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758" w14:textId="0E27EF6C" w:rsidR="00424A21" w:rsidRPr="00A96C89" w:rsidRDefault="00424A21" w:rsidP="00424A21">
      <w:pPr>
        <w:ind w:left="567" w:right="-850" w:hanging="1417"/>
        <w:jc w:val="center"/>
        <w:rPr>
          <w:rFonts w:ascii="Times New Roman" w:hAnsi="Times New Roman" w:cs="Times New Roman"/>
          <w:sz w:val="28"/>
          <w:szCs w:val="28"/>
        </w:rPr>
      </w:pPr>
      <w:r w:rsidRPr="00A96C89">
        <w:rPr>
          <w:rFonts w:ascii="Times New Roman" w:hAnsi="Times New Roman" w:cs="Times New Roman"/>
          <w:noProof/>
          <w:sz w:val="28"/>
          <w:szCs w:val="28"/>
        </w:rPr>
        <w:drawing>
          <wp:inline distT="0" distB="0" distL="0" distR="0" wp14:anchorId="6ADB2DF2" wp14:editId="31B1D43D">
            <wp:extent cx="469900" cy="552450"/>
            <wp:effectExtent l="0" t="0" r="6350" b="0"/>
            <wp:docPr id="1" name="Рисунок 1"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СИМВОЛЫ\Изоб Г.jpg"/>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148103AE" w14:textId="77777777" w:rsidR="00424A21" w:rsidRPr="00A96C89" w:rsidRDefault="00424A21" w:rsidP="00424A21">
      <w:pPr>
        <w:pStyle w:val="ConsPlusNormal"/>
        <w:ind w:left="1701" w:hanging="1701"/>
        <w:jc w:val="center"/>
        <w:rPr>
          <w:rFonts w:ascii="Times New Roman" w:hAnsi="Times New Roman" w:cs="Times New Roman"/>
          <w:b/>
          <w:caps/>
          <w:sz w:val="28"/>
          <w:szCs w:val="28"/>
        </w:rPr>
      </w:pPr>
      <w:r w:rsidRPr="00A96C89">
        <w:rPr>
          <w:rFonts w:ascii="Times New Roman" w:hAnsi="Times New Roman" w:cs="Times New Roman"/>
          <w:b/>
          <w:caps/>
          <w:sz w:val="28"/>
          <w:szCs w:val="28"/>
        </w:rPr>
        <w:t>ДУМА ИЗОБИЛЬНЕНСКОГО городского округа</w:t>
      </w:r>
    </w:p>
    <w:p w14:paraId="3476F5AA" w14:textId="77777777" w:rsidR="00424A21" w:rsidRPr="00A96C89" w:rsidRDefault="00424A21" w:rsidP="00424A21">
      <w:pPr>
        <w:pStyle w:val="ConsPlusNormal"/>
        <w:ind w:firstLine="0"/>
        <w:jc w:val="center"/>
        <w:rPr>
          <w:rFonts w:ascii="Times New Roman" w:hAnsi="Times New Roman" w:cs="Times New Roman"/>
          <w:b/>
          <w:caps/>
          <w:sz w:val="28"/>
          <w:szCs w:val="28"/>
        </w:rPr>
      </w:pPr>
      <w:r w:rsidRPr="00A96C89">
        <w:rPr>
          <w:rFonts w:ascii="Times New Roman" w:hAnsi="Times New Roman" w:cs="Times New Roman"/>
          <w:b/>
          <w:caps/>
          <w:sz w:val="28"/>
          <w:szCs w:val="28"/>
        </w:rPr>
        <w:t>СТАВРОПОЛЬСКОГО КРАЯ</w:t>
      </w:r>
    </w:p>
    <w:p w14:paraId="52BB5139" w14:textId="77777777" w:rsidR="00424A21" w:rsidRPr="00925D6F" w:rsidRDefault="00424A21" w:rsidP="00424A21">
      <w:pPr>
        <w:pStyle w:val="ConsPlusNormal"/>
        <w:ind w:firstLine="0"/>
        <w:jc w:val="center"/>
        <w:rPr>
          <w:rFonts w:ascii="Times New Roman" w:hAnsi="Times New Roman" w:cs="Times New Roman"/>
          <w:b/>
          <w:szCs w:val="28"/>
        </w:rPr>
      </w:pPr>
      <w:bookmarkStart w:id="0" w:name="_GoBack"/>
      <w:r w:rsidRPr="00925D6F">
        <w:rPr>
          <w:rFonts w:ascii="Times New Roman" w:hAnsi="Times New Roman" w:cs="Times New Roman"/>
          <w:b/>
          <w:szCs w:val="28"/>
        </w:rPr>
        <w:t>ПЕРВОГО СОЗЫВА</w:t>
      </w:r>
    </w:p>
    <w:bookmarkEnd w:id="0"/>
    <w:p w14:paraId="7727E912" w14:textId="77777777" w:rsidR="00424A21" w:rsidRPr="00A96C89" w:rsidRDefault="00424A21" w:rsidP="00424A21">
      <w:pPr>
        <w:jc w:val="center"/>
        <w:rPr>
          <w:rFonts w:ascii="Times New Roman" w:hAnsi="Times New Roman" w:cs="Times New Roman"/>
          <w:b/>
          <w:sz w:val="28"/>
          <w:szCs w:val="28"/>
        </w:rPr>
      </w:pPr>
    </w:p>
    <w:p w14:paraId="512550EC" w14:textId="77777777" w:rsidR="00424A21" w:rsidRPr="00A96C89" w:rsidRDefault="00424A21" w:rsidP="00424A21">
      <w:pPr>
        <w:pStyle w:val="ConsPlusNormal"/>
        <w:ind w:firstLine="0"/>
        <w:jc w:val="center"/>
        <w:rPr>
          <w:rFonts w:ascii="Times New Roman" w:hAnsi="Times New Roman" w:cs="Times New Roman"/>
          <w:b/>
          <w:spacing w:val="20"/>
          <w:sz w:val="28"/>
          <w:szCs w:val="28"/>
        </w:rPr>
      </w:pPr>
      <w:r w:rsidRPr="00A96C89">
        <w:rPr>
          <w:rFonts w:ascii="Times New Roman" w:hAnsi="Times New Roman" w:cs="Times New Roman"/>
          <w:b/>
          <w:spacing w:val="20"/>
          <w:sz w:val="28"/>
          <w:szCs w:val="28"/>
        </w:rPr>
        <w:t>РЕШЕНИЕ</w:t>
      </w:r>
    </w:p>
    <w:p w14:paraId="0F74B155" w14:textId="77777777" w:rsidR="00FE52BB" w:rsidRPr="00A96C89" w:rsidRDefault="00FE52BB" w:rsidP="00424A21">
      <w:pPr>
        <w:spacing w:after="0" w:line="240" w:lineRule="auto"/>
        <w:rPr>
          <w:rFonts w:ascii="Times New Roman" w:hAnsi="Times New Roman" w:cs="Times New Roman"/>
          <w:sz w:val="28"/>
          <w:szCs w:val="28"/>
        </w:rPr>
      </w:pPr>
    </w:p>
    <w:p w14:paraId="7CBCA11F" w14:textId="77777777" w:rsidR="00FE52BB" w:rsidRPr="00A96C89" w:rsidRDefault="00FE52BB" w:rsidP="00FE52BB">
      <w:pPr>
        <w:spacing w:after="0" w:line="240" w:lineRule="auto"/>
        <w:jc w:val="center"/>
        <w:rPr>
          <w:rFonts w:ascii="Times New Roman" w:hAnsi="Times New Roman" w:cs="Times New Roman"/>
          <w:sz w:val="28"/>
          <w:szCs w:val="28"/>
        </w:rPr>
      </w:pPr>
    </w:p>
    <w:p w14:paraId="01B94A69" w14:textId="1C1A7DB6" w:rsidR="00FE52BB" w:rsidRPr="00A96C89" w:rsidRDefault="00FE52BB" w:rsidP="00FE52BB">
      <w:pPr>
        <w:spacing w:after="0" w:line="240" w:lineRule="auto"/>
        <w:jc w:val="center"/>
        <w:rPr>
          <w:rFonts w:ascii="Times New Roman" w:hAnsi="Times New Roman" w:cs="Times New Roman"/>
          <w:bCs/>
          <w:sz w:val="28"/>
          <w:szCs w:val="28"/>
        </w:rPr>
      </w:pPr>
      <w:r w:rsidRPr="00A96C89">
        <w:rPr>
          <w:rFonts w:ascii="Times New Roman" w:hAnsi="Times New Roman" w:cs="Times New Roman"/>
          <w:sz w:val="28"/>
          <w:szCs w:val="28"/>
        </w:rPr>
        <w:t>29 июня 2018 года                        г. Изобильный                                        №</w:t>
      </w:r>
      <w:r w:rsidR="007354BC" w:rsidRPr="00A96C89">
        <w:rPr>
          <w:rFonts w:ascii="Times New Roman" w:hAnsi="Times New Roman" w:cs="Times New Roman"/>
          <w:sz w:val="28"/>
          <w:szCs w:val="28"/>
        </w:rPr>
        <w:t>151</w:t>
      </w:r>
    </w:p>
    <w:p w14:paraId="4C5161AC" w14:textId="77777777" w:rsidR="00FE52BB" w:rsidRPr="00A96C89" w:rsidRDefault="00FE52BB" w:rsidP="00580824">
      <w:pPr>
        <w:pStyle w:val="a3"/>
        <w:spacing w:after="0"/>
        <w:ind w:left="0"/>
        <w:rPr>
          <w:b/>
          <w:sz w:val="28"/>
          <w:szCs w:val="28"/>
          <w:lang w:val="ru-RU"/>
        </w:rPr>
      </w:pPr>
    </w:p>
    <w:p w14:paraId="0832E801" w14:textId="77777777" w:rsidR="00580824" w:rsidRPr="00A96C89" w:rsidRDefault="00580824" w:rsidP="00580824">
      <w:pPr>
        <w:pStyle w:val="a3"/>
        <w:spacing w:after="0"/>
        <w:jc w:val="center"/>
        <w:rPr>
          <w:b/>
          <w:sz w:val="28"/>
          <w:szCs w:val="28"/>
          <w:lang w:val="ru-RU"/>
        </w:rPr>
      </w:pPr>
      <w:r w:rsidRPr="00A96C89">
        <w:rPr>
          <w:b/>
          <w:sz w:val="28"/>
          <w:szCs w:val="28"/>
          <w:lang w:val="ru-RU"/>
        </w:rPr>
        <w:t xml:space="preserve">О Порядке организации и проведения мониторинга правоприменения </w:t>
      </w:r>
    </w:p>
    <w:p w14:paraId="733A1331" w14:textId="2B2622F2" w:rsidR="00580824" w:rsidRPr="00A96C89" w:rsidRDefault="00580824" w:rsidP="00580824">
      <w:pPr>
        <w:pStyle w:val="a3"/>
        <w:spacing w:after="0"/>
        <w:jc w:val="center"/>
        <w:rPr>
          <w:b/>
          <w:sz w:val="28"/>
          <w:szCs w:val="28"/>
          <w:lang w:val="ru-RU"/>
        </w:rPr>
      </w:pPr>
      <w:r w:rsidRPr="00A96C89">
        <w:rPr>
          <w:b/>
          <w:sz w:val="28"/>
          <w:szCs w:val="28"/>
          <w:lang w:val="ru-RU"/>
        </w:rPr>
        <w:t>в Думе Изобильненского городского округа Ставропольского края</w:t>
      </w:r>
    </w:p>
    <w:p w14:paraId="781BC968" w14:textId="1DA33DF9" w:rsidR="00580824" w:rsidRPr="00A96C89" w:rsidRDefault="00580824" w:rsidP="00885A08">
      <w:pPr>
        <w:pStyle w:val="a3"/>
        <w:spacing w:after="0"/>
        <w:jc w:val="center"/>
        <w:rPr>
          <w:b/>
          <w:sz w:val="28"/>
          <w:szCs w:val="28"/>
          <w:lang w:val="ru-RU"/>
        </w:rPr>
      </w:pPr>
    </w:p>
    <w:p w14:paraId="1A9F1E1C" w14:textId="06E12AF9" w:rsidR="00BE1D1D" w:rsidRPr="00A96C89" w:rsidRDefault="00580824" w:rsidP="00BE1D1D">
      <w:pPr>
        <w:autoSpaceDE w:val="0"/>
        <w:autoSpaceDN w:val="0"/>
        <w:adjustRightInd w:val="0"/>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В соответствии</w:t>
      </w:r>
      <w:r w:rsidR="00A300B5" w:rsidRPr="00A96C89">
        <w:rPr>
          <w:rFonts w:ascii="Times New Roman" w:hAnsi="Times New Roman" w:cs="Times New Roman"/>
          <w:sz w:val="28"/>
          <w:szCs w:val="28"/>
        </w:rPr>
        <w:t xml:space="preserve"> </w:t>
      </w:r>
      <w:r w:rsidRPr="00A96C89">
        <w:rPr>
          <w:rFonts w:ascii="Times New Roman" w:hAnsi="Times New Roman" w:cs="Times New Roman"/>
          <w:sz w:val="28"/>
          <w:szCs w:val="28"/>
        </w:rPr>
        <w:t>с</w:t>
      </w:r>
      <w:r w:rsidR="00A300B5" w:rsidRPr="00A96C89">
        <w:rPr>
          <w:rFonts w:ascii="Times New Roman" w:hAnsi="Times New Roman" w:cs="Times New Roman"/>
          <w:sz w:val="28"/>
          <w:szCs w:val="28"/>
        </w:rPr>
        <w:t xml:space="preserve"> Федеральным законом</w:t>
      </w:r>
      <w:r w:rsidR="00BD77D5" w:rsidRPr="00A96C89">
        <w:rPr>
          <w:rFonts w:ascii="Times New Roman" w:hAnsi="Times New Roman" w:cs="Times New Roman"/>
          <w:sz w:val="28"/>
          <w:szCs w:val="28"/>
        </w:rPr>
        <w:t xml:space="preserve"> от 06 октября 2003 года </w:t>
      </w:r>
      <w:r w:rsidR="004F7DBA" w:rsidRPr="00A96C89">
        <w:rPr>
          <w:rFonts w:ascii="Times New Roman" w:hAnsi="Times New Roman" w:cs="Times New Roman"/>
          <w:sz w:val="28"/>
          <w:szCs w:val="28"/>
        </w:rPr>
        <w:t xml:space="preserve">                </w:t>
      </w:r>
      <w:r w:rsidR="00BD77D5" w:rsidRPr="00A96C89">
        <w:rPr>
          <w:rFonts w:ascii="Times New Roman" w:hAnsi="Times New Roman" w:cs="Times New Roman"/>
          <w:sz w:val="28"/>
          <w:szCs w:val="28"/>
        </w:rPr>
        <w:t>№131-ФЗ</w:t>
      </w:r>
      <w:r w:rsidR="00A300B5" w:rsidRPr="00A96C8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82CDF" w:rsidRPr="00A96C89">
        <w:rPr>
          <w:rFonts w:ascii="Times New Roman" w:hAnsi="Times New Roman" w:cs="Times New Roman"/>
          <w:sz w:val="28"/>
          <w:szCs w:val="28"/>
        </w:rPr>
        <w:t xml:space="preserve">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002C3F12" w:rsidRPr="00A96C89">
        <w:rPr>
          <w:rFonts w:ascii="Times New Roman" w:hAnsi="Times New Roman" w:cs="Times New Roman"/>
          <w:sz w:val="28"/>
          <w:szCs w:val="28"/>
        </w:rPr>
        <w:t xml:space="preserve">, </w:t>
      </w:r>
      <w:r w:rsidRPr="00A96C89">
        <w:rPr>
          <w:rFonts w:ascii="Times New Roman" w:hAnsi="Times New Roman" w:cs="Times New Roman"/>
          <w:sz w:val="28"/>
          <w:szCs w:val="28"/>
        </w:rPr>
        <w:t xml:space="preserve">постановлением Губернатора Ставропольского края от 05 августа 2011 года №569 «Об организации мониторинга правоприменения в Ставропольском крае», Уставом Изобильненского </w:t>
      </w:r>
      <w:r w:rsidR="00F8262B" w:rsidRPr="00A96C89">
        <w:rPr>
          <w:rFonts w:ascii="Times New Roman" w:hAnsi="Times New Roman" w:cs="Times New Roman"/>
          <w:sz w:val="28"/>
          <w:szCs w:val="28"/>
        </w:rPr>
        <w:t>городского округа</w:t>
      </w:r>
      <w:r w:rsidRPr="00A96C89">
        <w:rPr>
          <w:rFonts w:ascii="Times New Roman" w:hAnsi="Times New Roman" w:cs="Times New Roman"/>
          <w:sz w:val="28"/>
          <w:szCs w:val="28"/>
        </w:rPr>
        <w:t xml:space="preserve"> Ставропольского края</w:t>
      </w:r>
      <w:r w:rsidR="0050107B" w:rsidRPr="00A96C89">
        <w:rPr>
          <w:rFonts w:ascii="Times New Roman" w:hAnsi="Times New Roman" w:cs="Times New Roman"/>
          <w:sz w:val="28"/>
          <w:szCs w:val="28"/>
        </w:rPr>
        <w:t>,</w:t>
      </w:r>
      <w:r w:rsidR="00267BA5" w:rsidRPr="00A96C89">
        <w:rPr>
          <w:rFonts w:ascii="Times New Roman" w:hAnsi="Times New Roman" w:cs="Times New Roman"/>
          <w:sz w:val="28"/>
          <w:szCs w:val="28"/>
        </w:rPr>
        <w:t xml:space="preserve"> </w:t>
      </w:r>
      <w:r w:rsidR="00BE1D1D" w:rsidRPr="00A96C89">
        <w:rPr>
          <w:rFonts w:ascii="Times New Roman" w:hAnsi="Times New Roman" w:cs="Times New Roman"/>
          <w:sz w:val="28"/>
          <w:szCs w:val="28"/>
        </w:rPr>
        <w:t xml:space="preserve">подпунктом 5.1. решения Думы Изобильненского городского округа Ставропольского края от 10 октября 2017 года №23 «О правопреемстве органов местного самоуправления вновь образованного муниципального образования </w:t>
      </w:r>
      <w:proofErr w:type="spellStart"/>
      <w:r w:rsidR="00BE1D1D" w:rsidRPr="00A96C89">
        <w:rPr>
          <w:rFonts w:ascii="Times New Roman" w:hAnsi="Times New Roman" w:cs="Times New Roman"/>
          <w:sz w:val="28"/>
          <w:szCs w:val="28"/>
        </w:rPr>
        <w:t>Изобильненский</w:t>
      </w:r>
      <w:proofErr w:type="spellEnd"/>
      <w:r w:rsidR="00BE1D1D" w:rsidRPr="00A96C89">
        <w:rPr>
          <w:rFonts w:ascii="Times New Roman" w:hAnsi="Times New Roman" w:cs="Times New Roman"/>
          <w:sz w:val="28"/>
          <w:szCs w:val="28"/>
        </w:rPr>
        <w:t xml:space="preserve"> городской округ Ставропольского края» (с изменениями, внесенными решением Думы Изобильненского городского округа Ставропольского края от 20 февраля 2018 года №109)</w:t>
      </w:r>
    </w:p>
    <w:p w14:paraId="78C37FEB" w14:textId="2C8F9049" w:rsidR="00580824" w:rsidRPr="00A96C89" w:rsidRDefault="00580824" w:rsidP="00BE1D1D">
      <w:pPr>
        <w:autoSpaceDE w:val="0"/>
        <w:autoSpaceDN w:val="0"/>
        <w:adjustRightInd w:val="0"/>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Дума Изобильненского </w:t>
      </w:r>
      <w:r w:rsidR="00231B4D" w:rsidRPr="00A96C89">
        <w:rPr>
          <w:rFonts w:ascii="Times New Roman" w:hAnsi="Times New Roman" w:cs="Times New Roman"/>
          <w:sz w:val="28"/>
          <w:szCs w:val="28"/>
        </w:rPr>
        <w:t>городского округа</w:t>
      </w:r>
      <w:r w:rsidRPr="00A96C89">
        <w:rPr>
          <w:rFonts w:ascii="Times New Roman" w:hAnsi="Times New Roman" w:cs="Times New Roman"/>
          <w:sz w:val="28"/>
          <w:szCs w:val="28"/>
        </w:rPr>
        <w:t xml:space="preserve"> Ставропольского края</w:t>
      </w:r>
    </w:p>
    <w:p w14:paraId="7F0F479D" w14:textId="77777777" w:rsidR="00580824" w:rsidRPr="00A96C89" w:rsidRDefault="00580824" w:rsidP="00363395">
      <w:pPr>
        <w:pStyle w:val="a3"/>
        <w:spacing w:after="0"/>
        <w:ind w:left="0" w:firstLine="567"/>
        <w:rPr>
          <w:sz w:val="28"/>
          <w:szCs w:val="28"/>
        </w:rPr>
      </w:pPr>
    </w:p>
    <w:p w14:paraId="083B4BF2" w14:textId="77777777" w:rsidR="00580824" w:rsidRPr="00A96C89" w:rsidRDefault="00580824" w:rsidP="00FE52BB">
      <w:pPr>
        <w:pStyle w:val="ConsNormal"/>
        <w:widowControl/>
        <w:ind w:right="0" w:firstLine="0"/>
        <w:jc w:val="both"/>
        <w:rPr>
          <w:rFonts w:ascii="Times New Roman" w:hAnsi="Times New Roman" w:cs="Times New Roman"/>
          <w:sz w:val="28"/>
          <w:szCs w:val="28"/>
        </w:rPr>
      </w:pPr>
      <w:r w:rsidRPr="00A96C89">
        <w:rPr>
          <w:rFonts w:ascii="Times New Roman" w:hAnsi="Times New Roman" w:cs="Times New Roman"/>
          <w:sz w:val="28"/>
          <w:szCs w:val="28"/>
        </w:rPr>
        <w:t>РЕШИЛА:</w:t>
      </w:r>
    </w:p>
    <w:p w14:paraId="65DD4AC5" w14:textId="77777777" w:rsidR="00580824" w:rsidRPr="00A96C89" w:rsidRDefault="00580824" w:rsidP="00363395">
      <w:pPr>
        <w:pStyle w:val="ConsNormal"/>
        <w:widowControl/>
        <w:ind w:right="0" w:firstLine="567"/>
        <w:jc w:val="both"/>
        <w:rPr>
          <w:rFonts w:ascii="Times New Roman" w:hAnsi="Times New Roman" w:cs="Times New Roman"/>
          <w:sz w:val="28"/>
          <w:szCs w:val="28"/>
        </w:rPr>
      </w:pPr>
    </w:p>
    <w:p w14:paraId="3366CBC9" w14:textId="5B3A5E3C" w:rsidR="00AC722B" w:rsidRPr="00A96C89" w:rsidRDefault="00AC722B" w:rsidP="00AC722B">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1. </w:t>
      </w:r>
      <w:r w:rsidR="00580824" w:rsidRPr="00A96C89">
        <w:rPr>
          <w:rFonts w:ascii="Times New Roman" w:hAnsi="Times New Roman" w:cs="Times New Roman"/>
          <w:sz w:val="28"/>
          <w:szCs w:val="28"/>
        </w:rPr>
        <w:t xml:space="preserve">Утвердить Порядок организации и проведения мониторинга правоприменения в Думе Изобильненского городского округа Ставропольского края согласно приложению </w:t>
      </w:r>
      <w:r w:rsidR="0008220F" w:rsidRPr="00A96C89">
        <w:rPr>
          <w:rFonts w:ascii="Times New Roman" w:hAnsi="Times New Roman" w:cs="Times New Roman"/>
          <w:sz w:val="28"/>
          <w:szCs w:val="28"/>
        </w:rPr>
        <w:t>1</w:t>
      </w:r>
      <w:r w:rsidR="00580824" w:rsidRPr="00A96C89">
        <w:rPr>
          <w:rFonts w:ascii="Times New Roman" w:hAnsi="Times New Roman" w:cs="Times New Roman"/>
          <w:sz w:val="28"/>
          <w:szCs w:val="28"/>
        </w:rPr>
        <w:t>.</w:t>
      </w:r>
    </w:p>
    <w:p w14:paraId="4AB5C920" w14:textId="77777777" w:rsidR="00AC722B" w:rsidRPr="00A96C89" w:rsidRDefault="00AC722B" w:rsidP="00AC722B">
      <w:pPr>
        <w:spacing w:after="0" w:line="240" w:lineRule="auto"/>
        <w:ind w:firstLine="567"/>
        <w:jc w:val="both"/>
        <w:rPr>
          <w:rFonts w:ascii="Times New Roman" w:hAnsi="Times New Roman" w:cs="Times New Roman"/>
          <w:sz w:val="28"/>
          <w:szCs w:val="28"/>
        </w:rPr>
      </w:pPr>
    </w:p>
    <w:p w14:paraId="3437A694" w14:textId="0EA5F2EC" w:rsidR="00580824" w:rsidRPr="00A96C89" w:rsidRDefault="00580824" w:rsidP="00363395">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2. Утвердить План мониторинга правоприменения в Думе Изобильненского городского округа Ставропольского края на второе полугодие 2018 года согласно приложению 2.</w:t>
      </w:r>
    </w:p>
    <w:p w14:paraId="69722815" w14:textId="77777777" w:rsidR="00921D48" w:rsidRPr="00A96C89" w:rsidRDefault="00921D48" w:rsidP="00363395">
      <w:pPr>
        <w:spacing w:after="0" w:line="240" w:lineRule="auto"/>
        <w:ind w:firstLine="567"/>
        <w:jc w:val="both"/>
        <w:rPr>
          <w:rFonts w:ascii="Times New Roman" w:hAnsi="Times New Roman" w:cs="Times New Roman"/>
          <w:sz w:val="28"/>
          <w:szCs w:val="28"/>
        </w:rPr>
      </w:pPr>
    </w:p>
    <w:p w14:paraId="7ED7C6D2" w14:textId="0F2B9C22" w:rsidR="00DB553B" w:rsidRPr="00A96C89" w:rsidRDefault="00580824" w:rsidP="006B42D1">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3. Признать утратившими силу:</w:t>
      </w:r>
    </w:p>
    <w:p w14:paraId="225E5E15" w14:textId="1C70824F" w:rsidR="003630F1" w:rsidRPr="00A96C89" w:rsidRDefault="003630F1" w:rsidP="00021294">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lastRenderedPageBreak/>
        <w:t xml:space="preserve">решение </w:t>
      </w:r>
      <w:r w:rsidR="00DE28EF" w:rsidRPr="00A96C89">
        <w:rPr>
          <w:rFonts w:ascii="Times New Roman" w:hAnsi="Times New Roman" w:cs="Times New Roman"/>
          <w:sz w:val="28"/>
          <w:szCs w:val="28"/>
        </w:rPr>
        <w:t>с</w:t>
      </w:r>
      <w:r w:rsidRPr="00A96C89">
        <w:rPr>
          <w:rFonts w:ascii="Times New Roman" w:hAnsi="Times New Roman" w:cs="Times New Roman"/>
          <w:sz w:val="28"/>
          <w:szCs w:val="28"/>
        </w:rPr>
        <w:t>овет</w:t>
      </w:r>
      <w:r w:rsidR="00D151D4" w:rsidRPr="00A96C89">
        <w:rPr>
          <w:rFonts w:ascii="Times New Roman" w:hAnsi="Times New Roman" w:cs="Times New Roman"/>
          <w:sz w:val="28"/>
          <w:szCs w:val="28"/>
        </w:rPr>
        <w:t>а</w:t>
      </w:r>
      <w:r w:rsidRPr="00A96C89">
        <w:rPr>
          <w:rFonts w:ascii="Times New Roman" w:hAnsi="Times New Roman" w:cs="Times New Roman"/>
          <w:sz w:val="28"/>
          <w:szCs w:val="28"/>
        </w:rPr>
        <w:t xml:space="preserve"> Изобильненского муниципального района Ставропольского края</w:t>
      </w:r>
      <w:r w:rsidR="00021294" w:rsidRPr="00A96C89">
        <w:rPr>
          <w:rFonts w:ascii="Times New Roman" w:hAnsi="Times New Roman" w:cs="Times New Roman"/>
          <w:sz w:val="28"/>
          <w:szCs w:val="28"/>
        </w:rPr>
        <w:t xml:space="preserve"> </w:t>
      </w:r>
      <w:r w:rsidR="00D151D4" w:rsidRPr="00A96C89">
        <w:rPr>
          <w:rFonts w:ascii="Times New Roman" w:hAnsi="Times New Roman" w:cs="Times New Roman"/>
          <w:sz w:val="28"/>
          <w:szCs w:val="28"/>
        </w:rPr>
        <w:t xml:space="preserve">от 24 декабря 2013 года №115 </w:t>
      </w:r>
      <w:r w:rsidR="00021294" w:rsidRPr="00A96C89">
        <w:rPr>
          <w:rFonts w:ascii="Times New Roman" w:hAnsi="Times New Roman" w:cs="Times New Roman"/>
          <w:sz w:val="28"/>
          <w:szCs w:val="28"/>
        </w:rPr>
        <w:t>«О порядке организации и проведения мониторинга правоприменения в совете Изобильненского муниципального района Ставропольского края»;</w:t>
      </w:r>
    </w:p>
    <w:p w14:paraId="4C524123" w14:textId="39165AAD" w:rsidR="00AD26C6" w:rsidRPr="00A96C89" w:rsidRDefault="00411CB0" w:rsidP="00231B4D">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решение Совета города Изобильного Ставропольского края от 09 сентября 2014 года №196 «О порядке организации и проведения мониторинга правоприменения в Совете города Изобильного Изобильненского района Ставропольского края»;</w:t>
      </w:r>
    </w:p>
    <w:p w14:paraId="16ACAD2A" w14:textId="479A2FC2" w:rsidR="00004FB6" w:rsidRPr="00A96C89" w:rsidRDefault="00AD26C6" w:rsidP="00231B4D">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решение </w:t>
      </w:r>
      <w:r w:rsidR="00885D51" w:rsidRPr="00A96C89">
        <w:rPr>
          <w:rFonts w:ascii="Times New Roman" w:hAnsi="Times New Roman" w:cs="Times New Roman"/>
          <w:sz w:val="28"/>
          <w:szCs w:val="28"/>
        </w:rPr>
        <w:t>С</w:t>
      </w:r>
      <w:r w:rsidR="00407F37" w:rsidRPr="00A96C89">
        <w:rPr>
          <w:rFonts w:ascii="Times New Roman" w:hAnsi="Times New Roman" w:cs="Times New Roman"/>
          <w:sz w:val="28"/>
          <w:szCs w:val="28"/>
        </w:rPr>
        <w:t xml:space="preserve">овета </w:t>
      </w:r>
      <w:proofErr w:type="spellStart"/>
      <w:r w:rsidR="009E2B5C" w:rsidRPr="00A96C89">
        <w:rPr>
          <w:rFonts w:ascii="Times New Roman" w:hAnsi="Times New Roman" w:cs="Times New Roman"/>
          <w:sz w:val="28"/>
          <w:szCs w:val="28"/>
        </w:rPr>
        <w:t>Каменнобродского</w:t>
      </w:r>
      <w:proofErr w:type="spellEnd"/>
      <w:r w:rsidR="009E2B5C" w:rsidRPr="00A96C89">
        <w:rPr>
          <w:rFonts w:ascii="Times New Roman" w:hAnsi="Times New Roman" w:cs="Times New Roman"/>
          <w:sz w:val="28"/>
          <w:szCs w:val="28"/>
        </w:rPr>
        <w:t xml:space="preserve"> сельсовета </w:t>
      </w:r>
      <w:r w:rsidR="00F56530" w:rsidRPr="00A96C89">
        <w:rPr>
          <w:rFonts w:ascii="Times New Roman" w:hAnsi="Times New Roman" w:cs="Times New Roman"/>
          <w:sz w:val="28"/>
          <w:szCs w:val="28"/>
        </w:rPr>
        <w:t xml:space="preserve">Изобильненского района </w:t>
      </w:r>
      <w:r w:rsidR="00DD600F" w:rsidRPr="00A96C89">
        <w:rPr>
          <w:rFonts w:ascii="Times New Roman" w:hAnsi="Times New Roman" w:cs="Times New Roman"/>
          <w:sz w:val="28"/>
          <w:szCs w:val="28"/>
        </w:rPr>
        <w:t xml:space="preserve">Ставропольского края от </w:t>
      </w:r>
      <w:r w:rsidRPr="00A96C89">
        <w:rPr>
          <w:rFonts w:ascii="Times New Roman" w:hAnsi="Times New Roman" w:cs="Times New Roman"/>
          <w:sz w:val="28"/>
          <w:szCs w:val="28"/>
        </w:rPr>
        <w:t xml:space="preserve">25 декабря 2013 года №117 «Об утверждении Положения «О мониторинге изменений нормативных актов Российской Федерации и Ставропольского края в </w:t>
      </w:r>
      <w:proofErr w:type="spellStart"/>
      <w:r w:rsidRPr="00A96C89">
        <w:rPr>
          <w:rFonts w:ascii="Times New Roman" w:hAnsi="Times New Roman" w:cs="Times New Roman"/>
          <w:sz w:val="28"/>
          <w:szCs w:val="28"/>
        </w:rPr>
        <w:t>Каменнобродском</w:t>
      </w:r>
      <w:proofErr w:type="spellEnd"/>
      <w:r w:rsidRPr="00A96C89">
        <w:rPr>
          <w:rFonts w:ascii="Times New Roman" w:hAnsi="Times New Roman" w:cs="Times New Roman"/>
          <w:sz w:val="28"/>
          <w:szCs w:val="28"/>
        </w:rPr>
        <w:t xml:space="preserve"> сельсовете Изобильненского района Ставропольского края»;</w:t>
      </w:r>
    </w:p>
    <w:p w14:paraId="4E9DC1AA" w14:textId="0E63DAB1" w:rsidR="000301B8" w:rsidRPr="00A96C89" w:rsidRDefault="008F3448" w:rsidP="00DD70F5">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решение совета </w:t>
      </w:r>
      <w:proofErr w:type="spellStart"/>
      <w:r w:rsidRPr="00A96C89">
        <w:rPr>
          <w:rFonts w:ascii="Times New Roman" w:hAnsi="Times New Roman" w:cs="Times New Roman"/>
          <w:sz w:val="28"/>
          <w:szCs w:val="28"/>
        </w:rPr>
        <w:t>Новоизобильненского</w:t>
      </w:r>
      <w:proofErr w:type="spellEnd"/>
      <w:r w:rsidRPr="00A96C89">
        <w:rPr>
          <w:rFonts w:ascii="Times New Roman" w:hAnsi="Times New Roman" w:cs="Times New Roman"/>
          <w:sz w:val="28"/>
          <w:szCs w:val="28"/>
        </w:rPr>
        <w:t xml:space="preserve"> сельсовета Изобильненского района Ставропольского края </w:t>
      </w:r>
      <w:r w:rsidR="00FE52BB" w:rsidRPr="00A96C89">
        <w:rPr>
          <w:rFonts w:ascii="Times New Roman" w:hAnsi="Times New Roman" w:cs="Times New Roman"/>
          <w:sz w:val="28"/>
          <w:szCs w:val="28"/>
        </w:rPr>
        <w:t xml:space="preserve">от 24 декабря 2013 года №155 </w:t>
      </w:r>
      <w:r w:rsidRPr="00A96C89">
        <w:rPr>
          <w:rFonts w:ascii="Times New Roman" w:hAnsi="Times New Roman" w:cs="Times New Roman"/>
          <w:sz w:val="28"/>
          <w:szCs w:val="28"/>
        </w:rPr>
        <w:t xml:space="preserve">«Об организации и проведении мониторинга правоприменения в </w:t>
      </w:r>
      <w:proofErr w:type="spellStart"/>
      <w:r w:rsidRPr="00A96C89">
        <w:rPr>
          <w:rFonts w:ascii="Times New Roman" w:hAnsi="Times New Roman" w:cs="Times New Roman"/>
          <w:sz w:val="28"/>
          <w:szCs w:val="28"/>
        </w:rPr>
        <w:t>Новоизобильненском</w:t>
      </w:r>
      <w:proofErr w:type="spellEnd"/>
      <w:r w:rsidRPr="00A96C89">
        <w:rPr>
          <w:rFonts w:ascii="Times New Roman" w:hAnsi="Times New Roman" w:cs="Times New Roman"/>
          <w:sz w:val="28"/>
          <w:szCs w:val="28"/>
        </w:rPr>
        <w:t xml:space="preserve"> сельсовете Изобильненского района Ставропольского края»;</w:t>
      </w:r>
    </w:p>
    <w:p w14:paraId="7665F353" w14:textId="4FD89B33" w:rsidR="00112F4D" w:rsidRPr="00A96C89" w:rsidRDefault="00112F4D" w:rsidP="00DD70F5">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решение совета станицы Новотроицкой Изобильненского района Ставропольского края от 26 декабря 2013 года №344 «О Положении о мониторинге изменений нормативных правовых актов Российской Федерации и Ставропольского края в органах местного самоуправления станицы Новотроицкой Изобильненского района Ставропольского края»;</w:t>
      </w:r>
    </w:p>
    <w:p w14:paraId="5A481D68" w14:textId="57166A0E" w:rsidR="000301B8" w:rsidRPr="00A96C89" w:rsidRDefault="00C3359E" w:rsidP="00642D6B">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решение Совета хутора Спорного Изобильненского района Ставропольского края от 26 июня 2015 года №213 </w:t>
      </w:r>
      <w:r w:rsidR="000301B8" w:rsidRPr="00A96C89">
        <w:rPr>
          <w:rFonts w:ascii="Times New Roman" w:hAnsi="Times New Roman" w:cs="Times New Roman"/>
          <w:sz w:val="28"/>
          <w:szCs w:val="28"/>
        </w:rPr>
        <w:t>«Об организации и проведении мониторинга правоприменения в органах местного самоуправления хутора Спорного Изобильненского района Ставропольского края»;</w:t>
      </w:r>
    </w:p>
    <w:p w14:paraId="2F287936" w14:textId="4896DE89" w:rsidR="00004FB6" w:rsidRPr="00A96C89" w:rsidRDefault="00004FB6" w:rsidP="008F3448">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решение Совет</w:t>
      </w:r>
      <w:r w:rsidR="00B42431" w:rsidRPr="00A96C89">
        <w:rPr>
          <w:rFonts w:ascii="Times New Roman" w:hAnsi="Times New Roman" w:cs="Times New Roman"/>
          <w:sz w:val="28"/>
          <w:szCs w:val="28"/>
        </w:rPr>
        <w:t>а</w:t>
      </w:r>
      <w:r w:rsidRPr="00A96C89">
        <w:rPr>
          <w:rFonts w:ascii="Times New Roman" w:hAnsi="Times New Roman" w:cs="Times New Roman"/>
          <w:sz w:val="28"/>
          <w:szCs w:val="28"/>
        </w:rPr>
        <w:t xml:space="preserve"> села </w:t>
      </w:r>
      <w:proofErr w:type="spellStart"/>
      <w:r w:rsidRPr="00A96C89">
        <w:rPr>
          <w:rFonts w:ascii="Times New Roman" w:hAnsi="Times New Roman" w:cs="Times New Roman"/>
          <w:sz w:val="28"/>
          <w:szCs w:val="28"/>
        </w:rPr>
        <w:t>Тищенского</w:t>
      </w:r>
      <w:proofErr w:type="spellEnd"/>
      <w:r w:rsidRPr="00A96C89">
        <w:rPr>
          <w:rFonts w:ascii="Times New Roman" w:hAnsi="Times New Roman" w:cs="Times New Roman"/>
          <w:sz w:val="28"/>
          <w:szCs w:val="28"/>
        </w:rPr>
        <w:t xml:space="preserve"> </w:t>
      </w:r>
      <w:r w:rsidR="002C1CCC" w:rsidRPr="00A96C89">
        <w:rPr>
          <w:rFonts w:ascii="Times New Roman" w:hAnsi="Times New Roman" w:cs="Times New Roman"/>
          <w:sz w:val="28"/>
          <w:szCs w:val="28"/>
        </w:rPr>
        <w:t>Изобильненского района Ставропольского края</w:t>
      </w:r>
      <w:r w:rsidR="00D151D4" w:rsidRPr="00A96C89">
        <w:rPr>
          <w:rFonts w:ascii="Times New Roman" w:hAnsi="Times New Roman" w:cs="Times New Roman"/>
          <w:sz w:val="28"/>
          <w:szCs w:val="28"/>
        </w:rPr>
        <w:t xml:space="preserve"> от 23 декабря 2013 года №162</w:t>
      </w:r>
      <w:r w:rsidR="002C1CCC" w:rsidRPr="00A96C89">
        <w:rPr>
          <w:rFonts w:ascii="Times New Roman" w:hAnsi="Times New Roman" w:cs="Times New Roman"/>
          <w:sz w:val="28"/>
          <w:szCs w:val="28"/>
        </w:rPr>
        <w:t xml:space="preserve"> «О положении о мониторинге нормативных правовых актов органов местного самоуправления села </w:t>
      </w:r>
      <w:proofErr w:type="spellStart"/>
      <w:r w:rsidR="002C1CCC" w:rsidRPr="00A96C89">
        <w:rPr>
          <w:rFonts w:ascii="Times New Roman" w:hAnsi="Times New Roman" w:cs="Times New Roman"/>
          <w:sz w:val="28"/>
          <w:szCs w:val="28"/>
        </w:rPr>
        <w:t>Тищенского</w:t>
      </w:r>
      <w:proofErr w:type="spellEnd"/>
      <w:r w:rsidR="002C1CCC" w:rsidRPr="00A96C89">
        <w:rPr>
          <w:rFonts w:ascii="Times New Roman" w:hAnsi="Times New Roman" w:cs="Times New Roman"/>
          <w:sz w:val="28"/>
          <w:szCs w:val="28"/>
        </w:rPr>
        <w:t xml:space="preserve"> Изобильненского района Ставропольского края»</w:t>
      </w:r>
      <w:r w:rsidR="00642D6B" w:rsidRPr="00A96C89">
        <w:rPr>
          <w:rFonts w:ascii="Times New Roman" w:hAnsi="Times New Roman" w:cs="Times New Roman"/>
          <w:sz w:val="28"/>
          <w:szCs w:val="28"/>
        </w:rPr>
        <w:t>;</w:t>
      </w:r>
    </w:p>
    <w:p w14:paraId="6D282165" w14:textId="76080D8F" w:rsidR="00004FB6" w:rsidRPr="00A96C89" w:rsidRDefault="00004FB6" w:rsidP="00F87FAA">
      <w:pPr>
        <w:spacing w:after="0" w:line="240"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решение </w:t>
      </w:r>
      <w:r w:rsidR="00B96921" w:rsidRPr="00A96C89">
        <w:rPr>
          <w:rFonts w:ascii="Times New Roman" w:hAnsi="Times New Roman" w:cs="Times New Roman"/>
          <w:sz w:val="28"/>
          <w:szCs w:val="28"/>
        </w:rPr>
        <w:t>с</w:t>
      </w:r>
      <w:r w:rsidRPr="00A96C89">
        <w:rPr>
          <w:rFonts w:ascii="Times New Roman" w:hAnsi="Times New Roman" w:cs="Times New Roman"/>
          <w:sz w:val="28"/>
          <w:szCs w:val="28"/>
        </w:rPr>
        <w:t>овет</w:t>
      </w:r>
      <w:r w:rsidR="009D01BB" w:rsidRPr="00A96C89">
        <w:rPr>
          <w:rFonts w:ascii="Times New Roman" w:hAnsi="Times New Roman" w:cs="Times New Roman"/>
          <w:sz w:val="28"/>
          <w:szCs w:val="28"/>
        </w:rPr>
        <w:t>а</w:t>
      </w:r>
      <w:r w:rsidRPr="00A96C89">
        <w:rPr>
          <w:rFonts w:ascii="Times New Roman" w:hAnsi="Times New Roman" w:cs="Times New Roman"/>
          <w:sz w:val="28"/>
          <w:szCs w:val="28"/>
        </w:rPr>
        <w:t xml:space="preserve"> </w:t>
      </w:r>
      <w:proofErr w:type="spellStart"/>
      <w:r w:rsidRPr="00A96C89">
        <w:rPr>
          <w:rFonts w:ascii="Times New Roman" w:hAnsi="Times New Roman" w:cs="Times New Roman"/>
          <w:sz w:val="28"/>
          <w:szCs w:val="28"/>
        </w:rPr>
        <w:t>Староизобильненского</w:t>
      </w:r>
      <w:proofErr w:type="spellEnd"/>
      <w:r w:rsidRPr="00A96C89">
        <w:rPr>
          <w:rFonts w:ascii="Times New Roman" w:hAnsi="Times New Roman" w:cs="Times New Roman"/>
          <w:sz w:val="28"/>
          <w:szCs w:val="28"/>
        </w:rPr>
        <w:t xml:space="preserve"> сельсовета Изобильненского района Ставропольского края</w:t>
      </w:r>
      <w:r w:rsidR="0067509E" w:rsidRPr="00A96C89">
        <w:rPr>
          <w:rFonts w:ascii="Times New Roman" w:hAnsi="Times New Roman" w:cs="Times New Roman"/>
          <w:sz w:val="28"/>
          <w:szCs w:val="28"/>
        </w:rPr>
        <w:t xml:space="preserve"> </w:t>
      </w:r>
      <w:r w:rsidR="00FE52BB" w:rsidRPr="00A96C89">
        <w:rPr>
          <w:rFonts w:ascii="Times New Roman" w:hAnsi="Times New Roman" w:cs="Times New Roman"/>
          <w:sz w:val="28"/>
          <w:szCs w:val="28"/>
        </w:rPr>
        <w:t xml:space="preserve">от 20 декабря 2013 года №127 </w:t>
      </w:r>
      <w:r w:rsidR="007A7B93" w:rsidRPr="00A96C89">
        <w:rPr>
          <w:rFonts w:ascii="Times New Roman" w:hAnsi="Times New Roman" w:cs="Times New Roman"/>
          <w:sz w:val="28"/>
          <w:szCs w:val="28"/>
        </w:rPr>
        <w:t xml:space="preserve">«О положении о мониторинге нормативных правовых актов </w:t>
      </w:r>
      <w:proofErr w:type="spellStart"/>
      <w:r w:rsidR="007A7B93" w:rsidRPr="00A96C89">
        <w:rPr>
          <w:rFonts w:ascii="Times New Roman" w:hAnsi="Times New Roman" w:cs="Times New Roman"/>
          <w:sz w:val="28"/>
          <w:szCs w:val="28"/>
        </w:rPr>
        <w:t>Староизобильненского</w:t>
      </w:r>
      <w:proofErr w:type="spellEnd"/>
      <w:r w:rsidR="007A7B93" w:rsidRPr="00A96C89">
        <w:rPr>
          <w:rFonts w:ascii="Times New Roman" w:hAnsi="Times New Roman" w:cs="Times New Roman"/>
          <w:sz w:val="28"/>
          <w:szCs w:val="28"/>
        </w:rPr>
        <w:t xml:space="preserve"> сельсовета Изобильненского района Ставропольского края».</w:t>
      </w:r>
    </w:p>
    <w:p w14:paraId="5EE802C2" w14:textId="05BEBB99" w:rsidR="003903C3" w:rsidRPr="00A96C89" w:rsidRDefault="003903C3" w:rsidP="00004FB6">
      <w:pPr>
        <w:spacing w:after="0" w:line="240" w:lineRule="auto"/>
        <w:ind w:firstLine="567"/>
        <w:jc w:val="both"/>
        <w:rPr>
          <w:rFonts w:ascii="Times New Roman" w:hAnsi="Times New Roman" w:cs="Times New Roman"/>
          <w:sz w:val="28"/>
          <w:szCs w:val="28"/>
        </w:rPr>
      </w:pPr>
    </w:p>
    <w:p w14:paraId="3D5744F8" w14:textId="0C4F84F4" w:rsidR="00580824" w:rsidRPr="00A96C89" w:rsidRDefault="00580824" w:rsidP="00F22038">
      <w:pPr>
        <w:spacing w:after="0" w:line="240" w:lineRule="auto"/>
        <w:ind w:firstLine="567"/>
        <w:jc w:val="both"/>
        <w:rPr>
          <w:rFonts w:ascii="Times New Roman" w:hAnsi="Times New Roman" w:cs="Times New Roman"/>
          <w:b/>
          <w:sz w:val="28"/>
          <w:szCs w:val="28"/>
        </w:rPr>
      </w:pPr>
      <w:r w:rsidRPr="00A96C89">
        <w:rPr>
          <w:rFonts w:ascii="Times New Roman" w:hAnsi="Times New Roman" w:cs="Times New Roman"/>
          <w:sz w:val="28"/>
          <w:szCs w:val="28"/>
        </w:rPr>
        <w:t>4. Кон</w:t>
      </w:r>
      <w:r w:rsidR="00363395" w:rsidRPr="00A96C89">
        <w:rPr>
          <w:rFonts w:ascii="Times New Roman" w:hAnsi="Times New Roman" w:cs="Times New Roman"/>
          <w:sz w:val="28"/>
          <w:szCs w:val="28"/>
        </w:rPr>
        <w:t>т</w:t>
      </w:r>
      <w:r w:rsidRPr="00A96C89">
        <w:rPr>
          <w:rFonts w:ascii="Times New Roman" w:hAnsi="Times New Roman" w:cs="Times New Roman"/>
          <w:sz w:val="28"/>
          <w:szCs w:val="28"/>
        </w:rPr>
        <w:t>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w:t>
      </w:r>
    </w:p>
    <w:p w14:paraId="2418D8EE" w14:textId="77777777" w:rsidR="00921D48" w:rsidRPr="00A96C89" w:rsidRDefault="00921D48" w:rsidP="00363395">
      <w:pPr>
        <w:autoSpaceDE w:val="0"/>
        <w:autoSpaceDN w:val="0"/>
        <w:adjustRightInd w:val="0"/>
        <w:spacing w:after="0" w:line="240" w:lineRule="auto"/>
        <w:ind w:firstLine="567"/>
        <w:jc w:val="both"/>
        <w:rPr>
          <w:rFonts w:ascii="Times New Roman" w:hAnsi="Times New Roman" w:cs="Times New Roman"/>
          <w:b/>
          <w:sz w:val="28"/>
          <w:szCs w:val="28"/>
        </w:rPr>
      </w:pPr>
    </w:p>
    <w:p w14:paraId="57FDC472" w14:textId="400306C8" w:rsidR="00580824" w:rsidRPr="00A96C89" w:rsidRDefault="00363395" w:rsidP="00363395">
      <w:pPr>
        <w:spacing w:after="0" w:line="240" w:lineRule="auto"/>
        <w:ind w:firstLine="567"/>
        <w:jc w:val="both"/>
        <w:rPr>
          <w:rFonts w:ascii="Times New Roman" w:hAnsi="Times New Roman" w:cs="Times New Roman"/>
          <w:sz w:val="28"/>
          <w:szCs w:val="28"/>
        </w:rPr>
      </w:pPr>
      <w:r w:rsidRPr="00A96C89">
        <w:rPr>
          <w:rFonts w:ascii="Times New Roman" w:eastAsia="Calibri" w:hAnsi="Times New Roman" w:cs="Times New Roman"/>
          <w:sz w:val="28"/>
          <w:szCs w:val="28"/>
        </w:rPr>
        <w:t>5</w:t>
      </w:r>
      <w:r w:rsidR="00580824" w:rsidRPr="00A96C89">
        <w:rPr>
          <w:rFonts w:ascii="Times New Roman" w:eastAsia="Calibri" w:hAnsi="Times New Roman" w:cs="Times New Roman"/>
          <w:sz w:val="28"/>
          <w:szCs w:val="28"/>
        </w:rPr>
        <w:t xml:space="preserve">. </w:t>
      </w:r>
      <w:r w:rsidR="00580824" w:rsidRPr="00A96C89">
        <w:rPr>
          <w:rFonts w:ascii="Times New Roman" w:hAnsi="Times New Roman" w:cs="Times New Roman"/>
          <w:sz w:val="28"/>
          <w:szCs w:val="28"/>
        </w:rPr>
        <w:t>Настоящее решение вступает в силу со дня его официального опубликования.</w:t>
      </w:r>
    </w:p>
    <w:p w14:paraId="4F27F22F" w14:textId="4A82D282" w:rsidR="004F7DBA" w:rsidRPr="00A96C89" w:rsidRDefault="004F7DBA" w:rsidP="00363395">
      <w:pPr>
        <w:spacing w:after="0" w:line="240" w:lineRule="auto"/>
        <w:ind w:firstLine="567"/>
        <w:jc w:val="both"/>
        <w:rPr>
          <w:rFonts w:ascii="Times New Roman" w:hAnsi="Times New Roman" w:cs="Times New Roman"/>
          <w:sz w:val="28"/>
          <w:szCs w:val="28"/>
        </w:rPr>
      </w:pPr>
    </w:p>
    <w:p w14:paraId="08A1E726" w14:textId="3FDE3B5F" w:rsidR="004F7DBA" w:rsidRPr="00A96C89" w:rsidRDefault="004F7DBA" w:rsidP="00363395">
      <w:pPr>
        <w:spacing w:after="0" w:line="240" w:lineRule="auto"/>
        <w:ind w:firstLine="567"/>
        <w:jc w:val="both"/>
        <w:rPr>
          <w:rFonts w:ascii="Times New Roman" w:hAnsi="Times New Roman" w:cs="Times New Roman"/>
          <w:sz w:val="28"/>
          <w:szCs w:val="28"/>
        </w:rPr>
      </w:pPr>
    </w:p>
    <w:p w14:paraId="4B987803" w14:textId="77777777" w:rsidR="006453CE" w:rsidRPr="00A96C89" w:rsidRDefault="006453CE" w:rsidP="00363395">
      <w:pPr>
        <w:spacing w:after="0" w:line="240" w:lineRule="auto"/>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4278"/>
        <w:gridCol w:w="408"/>
        <w:gridCol w:w="4668"/>
      </w:tblGrid>
      <w:tr w:rsidR="00580824" w:rsidRPr="00A96C89" w14:paraId="1FC72E0A" w14:textId="77777777" w:rsidTr="00FE52BB">
        <w:tc>
          <w:tcPr>
            <w:tcW w:w="4278" w:type="dxa"/>
            <w:shd w:val="clear" w:color="auto" w:fill="auto"/>
          </w:tcPr>
          <w:p w14:paraId="3BC52071" w14:textId="77777777" w:rsidR="00580824" w:rsidRPr="00A96C89" w:rsidRDefault="00580824" w:rsidP="00FE52BB">
            <w:pPr>
              <w:spacing w:after="0" w:line="240" w:lineRule="auto"/>
              <w:rPr>
                <w:rFonts w:ascii="Times New Roman" w:hAnsi="Times New Roman" w:cs="Times New Roman"/>
                <w:bCs/>
                <w:sz w:val="28"/>
                <w:szCs w:val="28"/>
              </w:rPr>
            </w:pPr>
            <w:r w:rsidRPr="00A96C89">
              <w:rPr>
                <w:rFonts w:ascii="Times New Roman" w:hAnsi="Times New Roman" w:cs="Times New Roman"/>
                <w:bCs/>
                <w:sz w:val="28"/>
                <w:szCs w:val="28"/>
              </w:rPr>
              <w:lastRenderedPageBreak/>
              <w:t xml:space="preserve">Председатель Думы </w:t>
            </w:r>
          </w:p>
          <w:p w14:paraId="147A66A5" w14:textId="77777777" w:rsidR="00580824" w:rsidRPr="00A96C89" w:rsidRDefault="00580824" w:rsidP="00FE52BB">
            <w:pPr>
              <w:spacing w:after="0" w:line="240" w:lineRule="auto"/>
              <w:rPr>
                <w:rFonts w:ascii="Times New Roman" w:hAnsi="Times New Roman" w:cs="Times New Roman"/>
                <w:bCs/>
                <w:sz w:val="28"/>
                <w:szCs w:val="28"/>
              </w:rPr>
            </w:pPr>
            <w:r w:rsidRPr="00A96C89">
              <w:rPr>
                <w:rFonts w:ascii="Times New Roman" w:hAnsi="Times New Roman" w:cs="Times New Roman"/>
                <w:bCs/>
                <w:sz w:val="28"/>
                <w:szCs w:val="28"/>
              </w:rPr>
              <w:t xml:space="preserve">Изобильненского городского </w:t>
            </w:r>
          </w:p>
          <w:p w14:paraId="36C08861" w14:textId="77777777" w:rsidR="00580824" w:rsidRPr="00A96C89" w:rsidRDefault="00580824" w:rsidP="00FE52BB">
            <w:pPr>
              <w:spacing w:after="0" w:line="240" w:lineRule="auto"/>
              <w:rPr>
                <w:rFonts w:ascii="Times New Roman" w:hAnsi="Times New Roman" w:cs="Times New Roman"/>
                <w:bCs/>
                <w:sz w:val="28"/>
                <w:szCs w:val="28"/>
              </w:rPr>
            </w:pPr>
            <w:r w:rsidRPr="00A96C89">
              <w:rPr>
                <w:rFonts w:ascii="Times New Roman" w:hAnsi="Times New Roman" w:cs="Times New Roman"/>
                <w:bCs/>
                <w:sz w:val="28"/>
                <w:szCs w:val="28"/>
              </w:rPr>
              <w:t xml:space="preserve">округа Ставропольского края </w:t>
            </w:r>
          </w:p>
          <w:p w14:paraId="133CD32C" w14:textId="77777777" w:rsidR="00580824" w:rsidRPr="00A96C89" w:rsidRDefault="00580824" w:rsidP="00FE52BB">
            <w:pPr>
              <w:spacing w:after="0" w:line="240" w:lineRule="auto"/>
              <w:ind w:firstLine="567"/>
              <w:rPr>
                <w:rFonts w:ascii="Times New Roman" w:hAnsi="Times New Roman" w:cs="Times New Roman"/>
                <w:bCs/>
                <w:sz w:val="28"/>
                <w:szCs w:val="28"/>
              </w:rPr>
            </w:pPr>
          </w:p>
          <w:p w14:paraId="1F7E01F9" w14:textId="77777777" w:rsidR="00580824" w:rsidRPr="00A96C89" w:rsidRDefault="00580824" w:rsidP="00FE52BB">
            <w:pPr>
              <w:spacing w:after="0" w:line="240" w:lineRule="auto"/>
              <w:ind w:firstLine="567"/>
              <w:jc w:val="right"/>
              <w:rPr>
                <w:rFonts w:ascii="Times New Roman" w:hAnsi="Times New Roman" w:cs="Times New Roman"/>
                <w:sz w:val="28"/>
                <w:szCs w:val="28"/>
              </w:rPr>
            </w:pPr>
            <w:r w:rsidRPr="00A96C89">
              <w:rPr>
                <w:rFonts w:ascii="Times New Roman" w:hAnsi="Times New Roman" w:cs="Times New Roman"/>
                <w:bCs/>
                <w:sz w:val="28"/>
                <w:szCs w:val="28"/>
              </w:rPr>
              <w:t>А.М. Рогов</w:t>
            </w:r>
          </w:p>
        </w:tc>
        <w:tc>
          <w:tcPr>
            <w:tcW w:w="408" w:type="dxa"/>
            <w:shd w:val="clear" w:color="auto" w:fill="auto"/>
          </w:tcPr>
          <w:p w14:paraId="401E6FC5" w14:textId="77777777" w:rsidR="00580824" w:rsidRPr="00A96C89" w:rsidRDefault="00580824" w:rsidP="00FE52BB">
            <w:pPr>
              <w:spacing w:after="0" w:line="240" w:lineRule="auto"/>
              <w:ind w:firstLine="567"/>
              <w:rPr>
                <w:rFonts w:ascii="Times New Roman" w:hAnsi="Times New Roman" w:cs="Times New Roman"/>
                <w:sz w:val="28"/>
                <w:szCs w:val="28"/>
              </w:rPr>
            </w:pPr>
          </w:p>
        </w:tc>
        <w:tc>
          <w:tcPr>
            <w:tcW w:w="4668" w:type="dxa"/>
            <w:shd w:val="clear" w:color="auto" w:fill="auto"/>
          </w:tcPr>
          <w:p w14:paraId="6AB2A8E3" w14:textId="77777777" w:rsidR="00580824" w:rsidRPr="00A96C89" w:rsidRDefault="00580824" w:rsidP="00FE52BB">
            <w:pPr>
              <w:spacing w:after="0" w:line="240" w:lineRule="auto"/>
              <w:ind w:firstLine="567"/>
              <w:rPr>
                <w:rFonts w:ascii="Times New Roman" w:hAnsi="Times New Roman" w:cs="Times New Roman"/>
                <w:sz w:val="28"/>
                <w:szCs w:val="28"/>
              </w:rPr>
            </w:pPr>
            <w:r w:rsidRPr="00A96C89">
              <w:rPr>
                <w:rFonts w:ascii="Times New Roman" w:hAnsi="Times New Roman" w:cs="Times New Roman"/>
                <w:sz w:val="28"/>
                <w:szCs w:val="28"/>
              </w:rPr>
              <w:t xml:space="preserve">Глава Изобильненского </w:t>
            </w:r>
          </w:p>
          <w:p w14:paraId="630601E0" w14:textId="77777777" w:rsidR="00580824" w:rsidRPr="00A96C89" w:rsidRDefault="00580824" w:rsidP="00FE52BB">
            <w:pPr>
              <w:spacing w:after="0" w:line="240" w:lineRule="auto"/>
              <w:ind w:firstLine="567"/>
              <w:rPr>
                <w:rFonts w:ascii="Times New Roman" w:hAnsi="Times New Roman" w:cs="Times New Roman"/>
                <w:sz w:val="28"/>
                <w:szCs w:val="28"/>
              </w:rPr>
            </w:pPr>
            <w:r w:rsidRPr="00A96C89">
              <w:rPr>
                <w:rFonts w:ascii="Times New Roman" w:hAnsi="Times New Roman" w:cs="Times New Roman"/>
                <w:sz w:val="28"/>
                <w:szCs w:val="28"/>
              </w:rPr>
              <w:t xml:space="preserve">городского округа </w:t>
            </w:r>
          </w:p>
          <w:p w14:paraId="7882E06A" w14:textId="77777777" w:rsidR="00580824" w:rsidRPr="00A96C89" w:rsidRDefault="00580824" w:rsidP="00FE52BB">
            <w:pPr>
              <w:spacing w:after="0" w:line="240" w:lineRule="auto"/>
              <w:ind w:firstLine="567"/>
              <w:rPr>
                <w:rFonts w:ascii="Times New Roman" w:hAnsi="Times New Roman" w:cs="Times New Roman"/>
                <w:sz w:val="28"/>
                <w:szCs w:val="28"/>
              </w:rPr>
            </w:pPr>
            <w:r w:rsidRPr="00A96C89">
              <w:rPr>
                <w:rFonts w:ascii="Times New Roman" w:hAnsi="Times New Roman" w:cs="Times New Roman"/>
                <w:sz w:val="28"/>
                <w:szCs w:val="28"/>
              </w:rPr>
              <w:t xml:space="preserve">Ставропольского края </w:t>
            </w:r>
          </w:p>
          <w:p w14:paraId="4FE82DE1" w14:textId="77777777" w:rsidR="00580824" w:rsidRPr="00A96C89" w:rsidRDefault="00580824" w:rsidP="00FE52BB">
            <w:pPr>
              <w:spacing w:after="0" w:line="240" w:lineRule="auto"/>
              <w:ind w:firstLine="567"/>
              <w:rPr>
                <w:rFonts w:ascii="Times New Roman" w:hAnsi="Times New Roman" w:cs="Times New Roman"/>
                <w:sz w:val="28"/>
                <w:szCs w:val="28"/>
              </w:rPr>
            </w:pPr>
          </w:p>
          <w:p w14:paraId="1934F5D2" w14:textId="77777777" w:rsidR="00580824" w:rsidRPr="00A96C89" w:rsidRDefault="00580824" w:rsidP="00FE52BB">
            <w:pPr>
              <w:spacing w:after="0" w:line="240" w:lineRule="auto"/>
              <w:ind w:firstLine="567"/>
              <w:jc w:val="right"/>
              <w:rPr>
                <w:rFonts w:ascii="Times New Roman" w:hAnsi="Times New Roman" w:cs="Times New Roman"/>
                <w:sz w:val="28"/>
                <w:szCs w:val="28"/>
              </w:rPr>
            </w:pPr>
            <w:r w:rsidRPr="00A96C89">
              <w:rPr>
                <w:rFonts w:ascii="Times New Roman" w:hAnsi="Times New Roman" w:cs="Times New Roman"/>
                <w:sz w:val="28"/>
                <w:szCs w:val="28"/>
              </w:rPr>
              <w:t>В.И. Козлов</w:t>
            </w:r>
          </w:p>
        </w:tc>
      </w:tr>
    </w:tbl>
    <w:p w14:paraId="672FF5E6" w14:textId="77777777" w:rsidR="00A96C89" w:rsidRPr="00A96C89" w:rsidRDefault="00A96C89" w:rsidP="004F7DBA">
      <w:pPr>
        <w:spacing w:after="0" w:line="240" w:lineRule="auto"/>
        <w:ind w:firstLine="567"/>
        <w:rPr>
          <w:rFonts w:ascii="Times New Roman" w:hAnsi="Times New Roman" w:cs="Times New Roman"/>
          <w:sz w:val="28"/>
          <w:szCs w:val="28"/>
        </w:rPr>
        <w:sectPr w:rsidR="00A96C89" w:rsidRPr="00A96C89" w:rsidSect="00FE52BB">
          <w:headerReference w:type="default" r:id="rId8"/>
          <w:pgSz w:w="11906" w:h="16838"/>
          <w:pgMar w:top="1134" w:right="851" w:bottom="1134" w:left="1701" w:header="709" w:footer="709" w:gutter="0"/>
          <w:cols w:space="708"/>
          <w:titlePg/>
          <w:docGrid w:linePitch="360"/>
        </w:sectPr>
      </w:pPr>
    </w:p>
    <w:tbl>
      <w:tblPr>
        <w:tblW w:w="0" w:type="auto"/>
        <w:tblInd w:w="108" w:type="dxa"/>
        <w:tblLook w:val="01E0" w:firstRow="1" w:lastRow="1" w:firstColumn="1" w:lastColumn="1" w:noHBand="0" w:noVBand="0"/>
      </w:tblPr>
      <w:tblGrid>
        <w:gridCol w:w="4003"/>
        <w:gridCol w:w="5243"/>
      </w:tblGrid>
      <w:tr w:rsidR="00A96C89" w:rsidRPr="00A96C89" w14:paraId="0D6BEE3E" w14:textId="77777777" w:rsidTr="00CE077D">
        <w:tc>
          <w:tcPr>
            <w:tcW w:w="4003" w:type="dxa"/>
          </w:tcPr>
          <w:p w14:paraId="65C54EAD" w14:textId="77777777" w:rsidR="00A96C89" w:rsidRPr="00A96C89" w:rsidRDefault="00A96C89">
            <w:pPr>
              <w:pStyle w:val="a6"/>
              <w:spacing w:line="228" w:lineRule="auto"/>
              <w:ind w:firstLine="567"/>
              <w:rPr>
                <w:sz w:val="28"/>
                <w:szCs w:val="28"/>
              </w:rPr>
            </w:pPr>
            <w:bookmarkStart w:id="1" w:name="_Hlk514749273"/>
          </w:p>
        </w:tc>
        <w:tc>
          <w:tcPr>
            <w:tcW w:w="5243" w:type="dxa"/>
            <w:hideMark/>
          </w:tcPr>
          <w:p w14:paraId="3EFE109A" w14:textId="3B77AACB" w:rsidR="00AC3C47" w:rsidRPr="00913F7D" w:rsidRDefault="00AC3C47" w:rsidP="00AC3C47">
            <w:pPr>
              <w:pStyle w:val="a6"/>
              <w:spacing w:line="192" w:lineRule="auto"/>
              <w:rPr>
                <w:sz w:val="28"/>
                <w:szCs w:val="28"/>
              </w:rPr>
            </w:pPr>
            <w:r w:rsidRPr="00913F7D">
              <w:rPr>
                <w:sz w:val="28"/>
                <w:szCs w:val="28"/>
              </w:rPr>
              <w:t xml:space="preserve">Приложение </w:t>
            </w:r>
            <w:r w:rsidR="00CE077D">
              <w:rPr>
                <w:sz w:val="28"/>
                <w:szCs w:val="28"/>
              </w:rPr>
              <w:t>1</w:t>
            </w:r>
          </w:p>
          <w:p w14:paraId="33CFAB34" w14:textId="77777777" w:rsidR="00AC3C47" w:rsidRDefault="00AC3C47" w:rsidP="00AC3C47">
            <w:pPr>
              <w:pStyle w:val="a6"/>
              <w:spacing w:line="192" w:lineRule="auto"/>
              <w:rPr>
                <w:sz w:val="28"/>
                <w:szCs w:val="28"/>
              </w:rPr>
            </w:pPr>
            <w:r w:rsidRPr="00913F7D">
              <w:rPr>
                <w:sz w:val="28"/>
                <w:szCs w:val="28"/>
              </w:rPr>
              <w:t xml:space="preserve">к </w:t>
            </w:r>
            <w:r w:rsidRPr="007071BF">
              <w:rPr>
                <w:sz w:val="28"/>
                <w:szCs w:val="28"/>
              </w:rPr>
              <w:t>решени</w:t>
            </w:r>
            <w:r>
              <w:rPr>
                <w:sz w:val="28"/>
                <w:szCs w:val="28"/>
              </w:rPr>
              <w:t>ю</w:t>
            </w:r>
            <w:r w:rsidRPr="007071BF">
              <w:rPr>
                <w:sz w:val="28"/>
                <w:szCs w:val="28"/>
              </w:rPr>
              <w:t xml:space="preserve"> Думы</w:t>
            </w:r>
            <w:r>
              <w:rPr>
                <w:sz w:val="28"/>
                <w:szCs w:val="28"/>
              </w:rPr>
              <w:t xml:space="preserve"> </w:t>
            </w:r>
            <w:r w:rsidRPr="007071BF">
              <w:rPr>
                <w:sz w:val="28"/>
                <w:szCs w:val="28"/>
              </w:rPr>
              <w:t xml:space="preserve">Изобильненского </w:t>
            </w:r>
          </w:p>
          <w:p w14:paraId="0EC3ED1B" w14:textId="21D770FD" w:rsidR="00A96C89" w:rsidRPr="00A96C89" w:rsidRDefault="00AC3C47" w:rsidP="00AC3C47">
            <w:pPr>
              <w:pStyle w:val="a6"/>
              <w:spacing w:line="192" w:lineRule="auto"/>
              <w:rPr>
                <w:sz w:val="28"/>
                <w:szCs w:val="28"/>
              </w:rPr>
            </w:pPr>
            <w:r w:rsidRPr="007071BF">
              <w:rPr>
                <w:sz w:val="28"/>
                <w:szCs w:val="28"/>
              </w:rPr>
              <w:t>городского округа Ставропольского</w:t>
            </w:r>
            <w:r w:rsidR="00CE077D">
              <w:rPr>
                <w:sz w:val="28"/>
                <w:szCs w:val="28"/>
              </w:rPr>
              <w:t xml:space="preserve"> </w:t>
            </w:r>
            <w:r w:rsidRPr="007071BF">
              <w:rPr>
                <w:sz w:val="28"/>
                <w:szCs w:val="28"/>
              </w:rPr>
              <w:t>края</w:t>
            </w:r>
            <w:r>
              <w:rPr>
                <w:sz w:val="28"/>
                <w:szCs w:val="28"/>
              </w:rPr>
              <w:t xml:space="preserve"> от 29 июня 2018 года</w:t>
            </w:r>
            <w:r w:rsidRPr="007071BF">
              <w:rPr>
                <w:sz w:val="28"/>
                <w:szCs w:val="28"/>
              </w:rPr>
              <w:t xml:space="preserve"> </w:t>
            </w:r>
            <w:r>
              <w:rPr>
                <w:sz w:val="28"/>
                <w:szCs w:val="28"/>
              </w:rPr>
              <w:t>№151</w:t>
            </w:r>
          </w:p>
        </w:tc>
      </w:tr>
    </w:tbl>
    <w:p w14:paraId="009F744E" w14:textId="77777777" w:rsidR="00A96C89" w:rsidRPr="00A96C89" w:rsidRDefault="00A96C89" w:rsidP="00A96C89">
      <w:pPr>
        <w:pStyle w:val="ConsPlusNormal"/>
        <w:widowControl/>
        <w:spacing w:line="228" w:lineRule="auto"/>
        <w:ind w:firstLine="567"/>
        <w:jc w:val="right"/>
        <w:rPr>
          <w:rFonts w:ascii="Times New Roman" w:hAnsi="Times New Roman" w:cs="Times New Roman"/>
          <w:sz w:val="28"/>
          <w:szCs w:val="28"/>
        </w:rPr>
      </w:pPr>
    </w:p>
    <w:p w14:paraId="003D7529" w14:textId="77777777" w:rsidR="00A96C89" w:rsidRPr="00A96C89" w:rsidRDefault="00A96C89" w:rsidP="00A96C89">
      <w:pPr>
        <w:pStyle w:val="ConsPlusNormal"/>
        <w:widowControl/>
        <w:spacing w:line="228" w:lineRule="auto"/>
        <w:ind w:firstLine="567"/>
        <w:jc w:val="right"/>
        <w:rPr>
          <w:rFonts w:ascii="Times New Roman" w:hAnsi="Times New Roman" w:cs="Times New Roman"/>
          <w:sz w:val="28"/>
          <w:szCs w:val="28"/>
        </w:rPr>
      </w:pPr>
    </w:p>
    <w:p w14:paraId="50C44870" w14:textId="77777777" w:rsidR="00A96C89" w:rsidRPr="00A96C89" w:rsidRDefault="00A96C89" w:rsidP="00A96C89">
      <w:pPr>
        <w:pStyle w:val="ConsPlusNormal"/>
        <w:widowControl/>
        <w:spacing w:line="228" w:lineRule="auto"/>
        <w:ind w:firstLine="567"/>
        <w:jc w:val="right"/>
        <w:rPr>
          <w:rFonts w:ascii="Times New Roman" w:hAnsi="Times New Roman" w:cs="Times New Roman"/>
          <w:sz w:val="28"/>
          <w:szCs w:val="28"/>
        </w:rPr>
      </w:pPr>
    </w:p>
    <w:p w14:paraId="151BCBEA" w14:textId="77777777" w:rsidR="00A96C89" w:rsidRPr="00A96C89" w:rsidRDefault="00A96C89" w:rsidP="00A96C89">
      <w:pPr>
        <w:pStyle w:val="ConsPlusNormal"/>
        <w:widowControl/>
        <w:spacing w:line="228" w:lineRule="auto"/>
        <w:ind w:firstLine="567"/>
        <w:rPr>
          <w:rFonts w:ascii="Times New Roman" w:hAnsi="Times New Roman" w:cs="Times New Roman"/>
          <w:sz w:val="28"/>
          <w:szCs w:val="28"/>
        </w:rPr>
      </w:pPr>
    </w:p>
    <w:p w14:paraId="666A8834" w14:textId="77777777" w:rsidR="00A96C89" w:rsidRPr="00A96C89" w:rsidRDefault="00A96C89" w:rsidP="00A96C89">
      <w:pPr>
        <w:pStyle w:val="a3"/>
        <w:spacing w:after="0" w:line="228" w:lineRule="auto"/>
        <w:ind w:left="0" w:firstLine="567"/>
        <w:jc w:val="center"/>
        <w:rPr>
          <w:b/>
          <w:sz w:val="28"/>
          <w:szCs w:val="28"/>
          <w:lang w:val="ru-RU"/>
        </w:rPr>
      </w:pPr>
      <w:r w:rsidRPr="00A96C89">
        <w:rPr>
          <w:b/>
          <w:sz w:val="28"/>
          <w:szCs w:val="28"/>
          <w:lang w:val="ru-RU"/>
        </w:rPr>
        <w:t xml:space="preserve">Порядок организации и проведения мониторинга правоприменения </w:t>
      </w:r>
      <w:bookmarkStart w:id="2" w:name="_Hlk514754475"/>
    </w:p>
    <w:p w14:paraId="1FF81593" w14:textId="77777777" w:rsidR="00A96C89" w:rsidRPr="00A96C89" w:rsidRDefault="00A96C89" w:rsidP="00A96C89">
      <w:pPr>
        <w:pStyle w:val="a3"/>
        <w:spacing w:after="0" w:line="228" w:lineRule="auto"/>
        <w:ind w:left="0" w:firstLine="567"/>
        <w:jc w:val="center"/>
        <w:rPr>
          <w:b/>
          <w:sz w:val="28"/>
          <w:szCs w:val="28"/>
          <w:lang w:val="ru-RU"/>
        </w:rPr>
      </w:pPr>
      <w:r w:rsidRPr="00A96C89">
        <w:rPr>
          <w:b/>
          <w:sz w:val="28"/>
          <w:szCs w:val="28"/>
          <w:lang w:val="ru-RU"/>
        </w:rPr>
        <w:t>в Думе Изобильненского городского округа Ставропольского края</w:t>
      </w:r>
    </w:p>
    <w:bookmarkEnd w:id="2"/>
    <w:p w14:paraId="0B606459" w14:textId="77777777" w:rsidR="00A96C89" w:rsidRPr="00A96C89" w:rsidRDefault="00A96C89" w:rsidP="00A96C89">
      <w:pPr>
        <w:pStyle w:val="a3"/>
        <w:spacing w:after="0" w:line="228" w:lineRule="auto"/>
        <w:ind w:left="0" w:firstLine="567"/>
        <w:jc w:val="center"/>
        <w:rPr>
          <w:b/>
          <w:sz w:val="28"/>
          <w:szCs w:val="28"/>
          <w:lang w:val="ru-RU"/>
        </w:rPr>
      </w:pPr>
    </w:p>
    <w:p w14:paraId="0BF669CD" w14:textId="77777777" w:rsidR="00A96C89" w:rsidRPr="00A96C89" w:rsidRDefault="00A96C89" w:rsidP="00A96C89">
      <w:pPr>
        <w:pStyle w:val="ConsPlusNormal"/>
        <w:spacing w:line="228" w:lineRule="auto"/>
        <w:ind w:firstLine="567"/>
        <w:jc w:val="both"/>
        <w:rPr>
          <w:rFonts w:ascii="Times New Roman" w:hAnsi="Times New Roman" w:cs="Times New Roman"/>
          <w:spacing w:val="-4"/>
          <w:sz w:val="28"/>
          <w:szCs w:val="28"/>
        </w:rPr>
      </w:pPr>
      <w:r w:rsidRPr="00A96C89">
        <w:rPr>
          <w:rFonts w:ascii="Times New Roman" w:hAnsi="Times New Roman" w:cs="Times New Roman"/>
          <w:spacing w:val="-4"/>
          <w:sz w:val="28"/>
          <w:szCs w:val="28"/>
        </w:rPr>
        <w:t>1. Настоящий Порядок организации и проведения мониторинга правоприменения в Думе Изобильненского городского округа Ставропольского края (далее – Порядок) разработан в соответствии с Постановлением Губернатора Ставропольского края от 05 августа 2011 года №569 «Об организации мониторинга правоприменения в Ставропольском крае», Уставом Изобильненского городского округа Ставропольского края и определяет правила организации и проведения мониторинга правоприменения нормативных правовых актов в Думе Изобильненского городского округа Ставропольского края (далее – мониторинг правоприменения).</w:t>
      </w:r>
    </w:p>
    <w:p w14:paraId="07458B2F" w14:textId="77777777" w:rsidR="00A96C89" w:rsidRPr="00A96C89" w:rsidRDefault="00A96C89" w:rsidP="00A96C89">
      <w:pPr>
        <w:pStyle w:val="ConsPlusNormal"/>
        <w:spacing w:line="228" w:lineRule="auto"/>
        <w:ind w:firstLine="567"/>
        <w:jc w:val="both"/>
        <w:rPr>
          <w:rFonts w:ascii="Times New Roman" w:hAnsi="Times New Roman" w:cs="Times New Roman"/>
          <w:spacing w:val="-4"/>
          <w:sz w:val="28"/>
          <w:szCs w:val="28"/>
        </w:rPr>
      </w:pPr>
      <w:r w:rsidRPr="00A96C89">
        <w:rPr>
          <w:rFonts w:ascii="Times New Roman" w:hAnsi="Times New Roman" w:cs="Times New Roman"/>
          <w:spacing w:val="-4"/>
          <w:sz w:val="28"/>
          <w:szCs w:val="28"/>
        </w:rPr>
        <w:t>2.</w:t>
      </w:r>
      <w:r w:rsidRPr="00A96C89">
        <w:rPr>
          <w:rFonts w:ascii="Times New Roman" w:hAnsi="Times New Roman" w:cs="Times New Roman"/>
          <w:sz w:val="28"/>
          <w:szCs w:val="28"/>
        </w:rPr>
        <w:t xml:space="preserve"> В соответствии с настоящим Порядком м</w:t>
      </w:r>
      <w:r w:rsidRPr="00A96C89">
        <w:rPr>
          <w:rFonts w:ascii="Times New Roman" w:hAnsi="Times New Roman" w:cs="Times New Roman"/>
          <w:spacing w:val="-4"/>
          <w:sz w:val="28"/>
          <w:szCs w:val="28"/>
        </w:rPr>
        <w:t>ониторинг правоприменения проводится в отношении нормативных решений Думы Изобильненского городского округа Ставропольского края и нормативных постановлений председателя Думы Изобильненского городского округа Ставропольского края (далее – нормативные правовые акты).</w:t>
      </w:r>
    </w:p>
    <w:p w14:paraId="11F935E9"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3. Мониторинг правоприменения предусматривает комплексную и плановую деятельность, осуществляемую в пределах своих полномочий аппаратом Думы Изобильненского городского округа Ставропольского края (далее - аппарат Думы городского округа), комитетами Думы Изобильненского городского округа Ставропольского края (далее – комитеты Думы городского округа), администрацией Изобильненского городского округа Ставропольского края и ее органами (по согласованию)</w:t>
      </w:r>
      <w:r w:rsidRPr="00A96C89">
        <w:rPr>
          <w:rFonts w:ascii="Times New Roman" w:hAnsi="Times New Roman" w:cs="Times New Roman"/>
          <w:b/>
          <w:sz w:val="28"/>
          <w:szCs w:val="28"/>
        </w:rPr>
        <w:t xml:space="preserve"> </w:t>
      </w:r>
      <w:r w:rsidRPr="00A96C89">
        <w:rPr>
          <w:rFonts w:ascii="Times New Roman" w:hAnsi="Times New Roman" w:cs="Times New Roman"/>
          <w:sz w:val="28"/>
          <w:szCs w:val="28"/>
        </w:rPr>
        <w:t>по сбору, обобщению, анализу и оценке информации для обеспечения принятия, изменения или признания утратившими силу (отмены) нормативных правовых актов, в целях:</w:t>
      </w:r>
    </w:p>
    <w:p w14:paraId="2095E917"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 приведения их в соответствие с действующим законодательством Российской Федерации и законодательством Ставропольского края, Изобильненского городского округа Ставропольского края, нормативными правовыми актами;</w:t>
      </w:r>
    </w:p>
    <w:p w14:paraId="321BC8BC"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2) выполнения решений Конституционного Суда Российской Федерации, Верховного Суда Российской Федерации, Европейского Суда по правам человека; </w:t>
      </w:r>
    </w:p>
    <w:p w14:paraId="6EF0A2AB"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3) совершенствования правового регулирования общественных отношений в установленной сфере деятельности;</w:t>
      </w:r>
    </w:p>
    <w:p w14:paraId="209D7A2D"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4) выявления и устранения коррупциогенных факторов в нормативных правовых актах и противоречий между нормативными правовыми актами равной юридической силы, а также пробелов правового регулирования.</w:t>
      </w:r>
    </w:p>
    <w:p w14:paraId="5464D428"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4. Основными задачами проведения мониторинга правоприменения являются:</w:t>
      </w:r>
    </w:p>
    <w:p w14:paraId="3B2BEB22"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lastRenderedPageBreak/>
        <w:t>1) выявление нормативных правовых актов, требующих приведения в соответствие с законодательством Российской Федерации, Ставропольского края, нормативными правовыми актами, решениями судебных органов, указанных в подпункте 2 пункта 3 настоящего Порядка, правилами юридической техники, а также устранение выявленных в них внутренних противоречий, коррупциогенных факторов и пробелов правового регулирования;</w:t>
      </w:r>
    </w:p>
    <w:p w14:paraId="1EE840B5"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2) выявление общественных отношений, правовое регулирование которых относится к компетенции Думы Изобильненского городского округа Ставропольского края (далее – Дума городского округа) или председателя Думы Изобильненского городского округа Ставропольского края (далее – председатель Думы городского округа), требующих урегулирования.</w:t>
      </w:r>
    </w:p>
    <w:p w14:paraId="4F0732EC"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5. Мониторинг правоприменения проводится в соответствии с планом мониторинга правоприменения, ежегодно утверждаемым Думой городского округа (далее - план мониторинга).</w:t>
      </w:r>
    </w:p>
    <w:p w14:paraId="62397966"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При наличии соответствующего поручения Думы городского округа или председателя Думы городского округа, мониторинг правоприменения осуществляется без внесения изменений в план мониторинга (внеплановый мониторинг правоприменения).</w:t>
      </w:r>
      <w:bookmarkStart w:id="3" w:name="Par42"/>
      <w:bookmarkEnd w:id="3"/>
    </w:p>
    <w:p w14:paraId="51F32CF3"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6. Проект плана мониторинга ежегодно разрабатывается аппаратом Думы городского округа на основании предложений председателя Думы городского округа, депутатов Думы городского округа, ее комитетов, Главы Изобильненского городского округа Ставропольского края, администрации Изобильненского городского округа Ставропольского края, Контрольно-счетного органа Изобильненского городского округа Ставропольского края, прокуратуры Изобильненского района, институтов гражданского общества.</w:t>
      </w:r>
    </w:p>
    <w:p w14:paraId="79103985"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7. При подготовке предложений в проект плана мониторинга субъектами инициативы, указанными в пункте 6 настоящего Порядка, учитываются:</w:t>
      </w:r>
    </w:p>
    <w:p w14:paraId="7E7B9BF3"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 основные направления развития законодательства Российской Федерации, определенные ежегодным посланием Президента Российской Федерации Федеральному Собранию Российской Федерации, и основные направления деятельности Правительства Российской Федерации на соответствующий период;</w:t>
      </w:r>
    </w:p>
    <w:p w14:paraId="671AA433"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2) решения Конституционного Суда Российской Федерации, Европейского Суда по правам человека, Верховного Суда Российской Федерации;</w:t>
      </w:r>
    </w:p>
    <w:p w14:paraId="041A1A2A"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3) основные направления развития законодательства Ставропольского края;</w:t>
      </w:r>
    </w:p>
    <w:p w14:paraId="786A645E"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4) основные направления стратегии социально-экономического развития </w:t>
      </w:r>
      <w:bookmarkStart w:id="4" w:name="_Hlk515022551"/>
      <w:r w:rsidRPr="00A96C89">
        <w:rPr>
          <w:rFonts w:ascii="Times New Roman" w:hAnsi="Times New Roman" w:cs="Times New Roman"/>
          <w:sz w:val="28"/>
          <w:szCs w:val="28"/>
        </w:rPr>
        <w:t>Изобильненского городского округа Ставропольского края</w:t>
      </w:r>
      <w:bookmarkEnd w:id="4"/>
      <w:r w:rsidRPr="00A96C89">
        <w:rPr>
          <w:rFonts w:ascii="Times New Roman" w:hAnsi="Times New Roman" w:cs="Times New Roman"/>
          <w:sz w:val="28"/>
          <w:szCs w:val="28"/>
        </w:rPr>
        <w:t>, а также определенные муниципальными правовыми актами долгосрочные цели и задачи муниципального управления и социально-экономического развития;</w:t>
      </w:r>
    </w:p>
    <w:p w14:paraId="2499634F"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5) предложения прокуратуры Изобильненского района, Главного управления Министерства юстиции Российской Федерации по Ставропольскому краю, территориальной избирательной комиссии Изобильненского района Ставропольского края.</w:t>
      </w:r>
    </w:p>
    <w:p w14:paraId="2B839C9A"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 xml:space="preserve">8. Предложения в проект плана мониторинга представляются субъектами инициативы, указанными в пункте 6 настоящего Порядка, в Думу городского </w:t>
      </w:r>
      <w:r w:rsidRPr="00A96C89">
        <w:rPr>
          <w:rFonts w:ascii="Times New Roman" w:hAnsi="Times New Roman" w:cs="Times New Roman"/>
          <w:sz w:val="28"/>
          <w:szCs w:val="28"/>
        </w:rPr>
        <w:lastRenderedPageBreak/>
        <w:t>округа ежегодно в срок до 01 декабря текущего года и должны содержать перечень нормативных правовых актов, предполагаемых к включению в план мониторинга (наименование общественных отношений, требующих урегулирования), обоснование необходимости их включения, наименование исполнителя (соисполнителя), осуществляющего мониторинг соответствующего нормативного правового акта, в чью компетенцию входит данный вопрос, срок проведения мониторинга.</w:t>
      </w:r>
    </w:p>
    <w:p w14:paraId="731B7DAF"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9. По поручению председателя Думы городского округа, аппарат Думы городского округа и комитеты Думы городского округа анализируют поступившие предложения, формируют проект плана мониторинга для внесения его на рассмотрение Думы городского округа председателем Думы городского округа.</w:t>
      </w:r>
    </w:p>
    <w:p w14:paraId="00B19631"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10. План мониторинга ежегодно до 31 декабря утверждается решением Думы городского округа.</w:t>
      </w:r>
    </w:p>
    <w:p w14:paraId="37DB93C4"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11. Проведение мониторинга правоприменения осуществляется ответственным исполнителем в срок, установленный планом мониторинга.</w:t>
      </w:r>
    </w:p>
    <w:p w14:paraId="7DC0A85B"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12. По результатам проведенного мониторинга правоприменения исполнитель направляет в Думу городского округа не позднее 7 календарных дней после истечения срока, установленного планом мониторинга, мотивированное заключение о его результатах, содержащее выводы о соответствии либо несоответствии нормативного правового акта законодательству Российской Федерации и Ставропольского края, а также иным целям и задачам мониторинга правоприменения, предусмотренным настоящим Порядком.</w:t>
      </w:r>
    </w:p>
    <w:p w14:paraId="6307B4C6"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13. В случае если в заключении содержатся выводы о  несоответствии нормативного правового акта законодательству Российской Федерации, Ставропольского края (иным целям и задачам мониторинга правоприменения, предусмотренным настоящим Порядком), исполнитель разрабатывает и вносит в установленном порядке в Думу городского округа проект нормативного правового акта о внесении изменений в действующий нормативный правовой акт либо о признании его утратившим силу в целом или в части.</w:t>
      </w:r>
    </w:p>
    <w:p w14:paraId="39AF0ABD"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14. Аппарат Думы городского округа и комитеты Думы городского округа по итогам календарного года осуществляют анализ реализации плана мониторинга и не позднее 01 апреля направляют в Думу городского округа информацию о результатах мониторинга правоприменения, в которой подводятся итоги выполнения плана мониторинга за отчетный год и вносятся предложения о мерах по совершенствованию нормативных правовых актов.</w:t>
      </w:r>
    </w:p>
    <w:p w14:paraId="0B3BC357"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r w:rsidRPr="00A96C89">
        <w:rPr>
          <w:rFonts w:ascii="Times New Roman" w:hAnsi="Times New Roman" w:cs="Times New Roman"/>
          <w:sz w:val="28"/>
          <w:szCs w:val="28"/>
        </w:rPr>
        <w:t>15. Информация о результатах мониторинга правоприменения за отчетный год заслушивается на заседании Думы городского округа, а также размещается на официальном сайте Думы Изобильненского городского округа Ставропольского края в информационно-телекоммуникационной сети «Интернет».</w:t>
      </w:r>
    </w:p>
    <w:p w14:paraId="0EC18972" w14:textId="77777777" w:rsidR="00A96C89" w:rsidRPr="00A96C89" w:rsidRDefault="00A96C89" w:rsidP="00A96C89">
      <w:pPr>
        <w:pStyle w:val="ConsPlusNormal"/>
        <w:spacing w:line="228" w:lineRule="auto"/>
        <w:ind w:firstLine="567"/>
        <w:jc w:val="both"/>
        <w:rPr>
          <w:rFonts w:ascii="Times New Roman" w:hAnsi="Times New Roman" w:cs="Times New Roman"/>
          <w:sz w:val="28"/>
          <w:szCs w:val="28"/>
        </w:rPr>
      </w:pPr>
    </w:p>
    <w:p w14:paraId="0FC195E4" w14:textId="77777777" w:rsidR="00A96C89" w:rsidRPr="00A96C89" w:rsidRDefault="00A96C89" w:rsidP="00A96C89">
      <w:pPr>
        <w:pStyle w:val="ConsPlusNormal"/>
        <w:spacing w:line="228" w:lineRule="auto"/>
        <w:ind w:firstLine="0"/>
        <w:jc w:val="both"/>
        <w:rPr>
          <w:rFonts w:ascii="Times New Roman" w:hAnsi="Times New Roman" w:cs="Times New Roman"/>
          <w:sz w:val="28"/>
          <w:szCs w:val="28"/>
        </w:rPr>
      </w:pPr>
    </w:p>
    <w:bookmarkEnd w:id="1"/>
    <w:p w14:paraId="1151E30E" w14:textId="37B88326" w:rsidR="00A96C89" w:rsidRPr="00A96C89" w:rsidRDefault="00A96C89" w:rsidP="00A96C89">
      <w:pPr>
        <w:pStyle w:val="ConsPlusNormal"/>
        <w:spacing w:line="228" w:lineRule="auto"/>
        <w:ind w:firstLine="0"/>
        <w:jc w:val="both"/>
        <w:rPr>
          <w:rFonts w:ascii="Times New Roman" w:hAnsi="Times New Roman" w:cs="Times New Roman"/>
          <w:sz w:val="28"/>
          <w:szCs w:val="28"/>
        </w:rPr>
        <w:sectPr w:rsidR="00A96C89" w:rsidRPr="00A96C89" w:rsidSect="00FE52BB">
          <w:pgSz w:w="11906" w:h="16838"/>
          <w:pgMar w:top="1134" w:right="851" w:bottom="1134" w:left="1701" w:header="709" w:footer="709" w:gutter="0"/>
          <w:cols w:space="708"/>
          <w:titlePg/>
          <w:docGrid w:linePitch="360"/>
        </w:sectPr>
      </w:pPr>
    </w:p>
    <w:tbl>
      <w:tblPr>
        <w:tblW w:w="9390" w:type="dxa"/>
        <w:tblInd w:w="108" w:type="dxa"/>
        <w:tblLook w:val="01E0" w:firstRow="1" w:lastRow="1" w:firstColumn="1" w:lastColumn="1" w:noHBand="0" w:noVBand="0"/>
      </w:tblPr>
      <w:tblGrid>
        <w:gridCol w:w="2864"/>
        <w:gridCol w:w="1281"/>
        <w:gridCol w:w="5245"/>
      </w:tblGrid>
      <w:tr w:rsidR="00A96C89" w:rsidRPr="00A96C89" w14:paraId="3F6FE3B4" w14:textId="77777777" w:rsidTr="00EA0BC0">
        <w:tc>
          <w:tcPr>
            <w:tcW w:w="2864" w:type="dxa"/>
            <w:shd w:val="clear" w:color="auto" w:fill="auto"/>
          </w:tcPr>
          <w:p w14:paraId="3D771FD4" w14:textId="77777777" w:rsidR="00A96C89" w:rsidRPr="00A96C89" w:rsidRDefault="00A96C89" w:rsidP="00F83B83">
            <w:pPr>
              <w:pStyle w:val="a6"/>
              <w:spacing w:line="192" w:lineRule="auto"/>
              <w:rPr>
                <w:sz w:val="28"/>
                <w:szCs w:val="28"/>
              </w:rPr>
            </w:pPr>
          </w:p>
        </w:tc>
        <w:tc>
          <w:tcPr>
            <w:tcW w:w="1281" w:type="dxa"/>
          </w:tcPr>
          <w:p w14:paraId="1E0CDCB0" w14:textId="77777777" w:rsidR="00A96C89" w:rsidRPr="00A96C89" w:rsidRDefault="00A96C89" w:rsidP="00F83B83">
            <w:pPr>
              <w:pStyle w:val="a6"/>
              <w:spacing w:line="192" w:lineRule="auto"/>
              <w:rPr>
                <w:sz w:val="28"/>
                <w:szCs w:val="28"/>
              </w:rPr>
            </w:pPr>
          </w:p>
        </w:tc>
        <w:tc>
          <w:tcPr>
            <w:tcW w:w="5245" w:type="dxa"/>
            <w:shd w:val="clear" w:color="auto" w:fill="auto"/>
          </w:tcPr>
          <w:p w14:paraId="6E7B0927" w14:textId="77777777" w:rsidR="00A96C89" w:rsidRPr="00A96C89" w:rsidRDefault="00A96C89" w:rsidP="00F83B83">
            <w:pPr>
              <w:pStyle w:val="a6"/>
              <w:spacing w:line="192" w:lineRule="auto"/>
              <w:rPr>
                <w:sz w:val="28"/>
                <w:szCs w:val="28"/>
              </w:rPr>
            </w:pPr>
            <w:r w:rsidRPr="00A96C89">
              <w:rPr>
                <w:sz w:val="28"/>
                <w:szCs w:val="28"/>
              </w:rPr>
              <w:t>Приложение 2</w:t>
            </w:r>
          </w:p>
          <w:p w14:paraId="011B065F" w14:textId="77777777" w:rsidR="00A96C89" w:rsidRPr="00A96C89" w:rsidRDefault="00A96C89" w:rsidP="00F83B83">
            <w:pPr>
              <w:pStyle w:val="a6"/>
              <w:spacing w:line="192" w:lineRule="auto"/>
              <w:rPr>
                <w:sz w:val="28"/>
                <w:szCs w:val="28"/>
              </w:rPr>
            </w:pPr>
            <w:r w:rsidRPr="00A96C89">
              <w:rPr>
                <w:sz w:val="28"/>
                <w:szCs w:val="28"/>
              </w:rPr>
              <w:t xml:space="preserve">к решению Думы Изобильненского </w:t>
            </w:r>
          </w:p>
          <w:p w14:paraId="04D01EE4" w14:textId="43B1F82B" w:rsidR="00A96C89" w:rsidRPr="00A96C89" w:rsidRDefault="00A96C89" w:rsidP="00F83B83">
            <w:pPr>
              <w:pStyle w:val="a6"/>
              <w:spacing w:line="192" w:lineRule="auto"/>
              <w:rPr>
                <w:sz w:val="28"/>
                <w:szCs w:val="28"/>
              </w:rPr>
            </w:pPr>
            <w:r w:rsidRPr="00A96C89">
              <w:rPr>
                <w:sz w:val="28"/>
                <w:szCs w:val="28"/>
              </w:rPr>
              <w:t>городского округа Ставропольского</w:t>
            </w:r>
            <w:r w:rsidR="00EA0BC0">
              <w:rPr>
                <w:sz w:val="28"/>
                <w:szCs w:val="28"/>
              </w:rPr>
              <w:t xml:space="preserve"> к</w:t>
            </w:r>
            <w:r w:rsidRPr="00A96C89">
              <w:rPr>
                <w:sz w:val="28"/>
                <w:szCs w:val="28"/>
              </w:rPr>
              <w:t>рая</w:t>
            </w:r>
          </w:p>
          <w:p w14:paraId="3F3DC308" w14:textId="77777777" w:rsidR="00A96C89" w:rsidRPr="00A96C89" w:rsidRDefault="00A96C89" w:rsidP="00F83B83">
            <w:pPr>
              <w:pStyle w:val="a6"/>
              <w:spacing w:line="192" w:lineRule="auto"/>
              <w:rPr>
                <w:sz w:val="28"/>
                <w:szCs w:val="28"/>
              </w:rPr>
            </w:pPr>
            <w:r w:rsidRPr="00A96C89">
              <w:rPr>
                <w:sz w:val="28"/>
                <w:szCs w:val="28"/>
              </w:rPr>
              <w:t>от 29 июня 2018 года №151</w:t>
            </w:r>
          </w:p>
        </w:tc>
      </w:tr>
    </w:tbl>
    <w:p w14:paraId="427F4A28" w14:textId="77777777" w:rsidR="00A96C89" w:rsidRPr="00A96C89" w:rsidRDefault="00A96C89" w:rsidP="00A96C89">
      <w:pPr>
        <w:pStyle w:val="ConsPlusNormal"/>
        <w:widowControl/>
        <w:spacing w:line="192" w:lineRule="auto"/>
        <w:ind w:firstLine="0"/>
        <w:rPr>
          <w:rFonts w:ascii="Times New Roman" w:hAnsi="Times New Roman" w:cs="Times New Roman"/>
          <w:sz w:val="28"/>
          <w:szCs w:val="28"/>
        </w:rPr>
      </w:pPr>
    </w:p>
    <w:p w14:paraId="284CAB3D" w14:textId="77777777" w:rsidR="00A96C89" w:rsidRPr="00A96C89" w:rsidRDefault="00A96C89" w:rsidP="00A96C89">
      <w:pPr>
        <w:pStyle w:val="ConsPlusNormal"/>
        <w:widowControl/>
        <w:spacing w:line="192" w:lineRule="auto"/>
        <w:ind w:firstLine="0"/>
        <w:rPr>
          <w:rFonts w:ascii="Times New Roman" w:hAnsi="Times New Roman" w:cs="Times New Roman"/>
          <w:sz w:val="28"/>
          <w:szCs w:val="28"/>
        </w:rPr>
      </w:pPr>
    </w:p>
    <w:p w14:paraId="2051FA4F" w14:textId="77777777" w:rsidR="00A96C89" w:rsidRPr="00A96C89" w:rsidRDefault="00A96C89" w:rsidP="00A96C89">
      <w:pPr>
        <w:pStyle w:val="ConsPlusNormal"/>
        <w:widowControl/>
        <w:spacing w:line="192" w:lineRule="auto"/>
        <w:ind w:firstLine="0"/>
        <w:rPr>
          <w:rFonts w:ascii="Times New Roman" w:hAnsi="Times New Roman" w:cs="Times New Roman"/>
          <w:sz w:val="28"/>
          <w:szCs w:val="28"/>
        </w:rPr>
      </w:pPr>
    </w:p>
    <w:p w14:paraId="03FC768E" w14:textId="77777777" w:rsidR="00A96C89" w:rsidRPr="00A96C89" w:rsidRDefault="00A96C89" w:rsidP="00A96C89">
      <w:pPr>
        <w:pStyle w:val="ConsPlusNormal"/>
        <w:widowControl/>
        <w:spacing w:line="192" w:lineRule="auto"/>
        <w:ind w:firstLine="0"/>
        <w:rPr>
          <w:rFonts w:ascii="Times New Roman" w:hAnsi="Times New Roman" w:cs="Times New Roman"/>
          <w:sz w:val="28"/>
          <w:szCs w:val="28"/>
        </w:rPr>
      </w:pPr>
    </w:p>
    <w:p w14:paraId="075CCE80" w14:textId="77777777" w:rsidR="00A96C89" w:rsidRPr="00A96C89" w:rsidRDefault="00A96C89" w:rsidP="00A96C89">
      <w:pPr>
        <w:pStyle w:val="ConsPlusNormal"/>
        <w:widowControl/>
        <w:spacing w:line="192" w:lineRule="auto"/>
        <w:ind w:firstLine="0"/>
        <w:jc w:val="center"/>
        <w:rPr>
          <w:rFonts w:ascii="Times New Roman" w:hAnsi="Times New Roman" w:cs="Times New Roman"/>
          <w:b/>
          <w:sz w:val="28"/>
          <w:szCs w:val="28"/>
        </w:rPr>
      </w:pPr>
      <w:r w:rsidRPr="00A96C89">
        <w:rPr>
          <w:rFonts w:ascii="Times New Roman" w:hAnsi="Times New Roman" w:cs="Times New Roman"/>
          <w:b/>
          <w:sz w:val="28"/>
          <w:szCs w:val="28"/>
        </w:rPr>
        <w:t xml:space="preserve">План мониторинга правоприменения в Думе Изобильненского </w:t>
      </w:r>
    </w:p>
    <w:p w14:paraId="0E6ABEB9" w14:textId="77777777" w:rsidR="00A96C89" w:rsidRPr="00A96C89" w:rsidRDefault="00A96C89" w:rsidP="00A96C89">
      <w:pPr>
        <w:pStyle w:val="ConsPlusNormal"/>
        <w:widowControl/>
        <w:spacing w:line="192" w:lineRule="auto"/>
        <w:ind w:firstLine="0"/>
        <w:jc w:val="center"/>
        <w:rPr>
          <w:rFonts w:ascii="Times New Roman" w:hAnsi="Times New Roman" w:cs="Times New Roman"/>
          <w:b/>
          <w:sz w:val="28"/>
          <w:szCs w:val="28"/>
        </w:rPr>
      </w:pPr>
      <w:r w:rsidRPr="00A96C89">
        <w:rPr>
          <w:rFonts w:ascii="Times New Roman" w:hAnsi="Times New Roman" w:cs="Times New Roman"/>
          <w:b/>
          <w:sz w:val="28"/>
          <w:szCs w:val="28"/>
        </w:rPr>
        <w:t>городского округа Ставропольского края на второе полугодие 2018 года</w:t>
      </w:r>
    </w:p>
    <w:p w14:paraId="302377DB" w14:textId="77777777" w:rsidR="00A96C89" w:rsidRPr="00A96C89" w:rsidRDefault="00A96C89" w:rsidP="00A96C89">
      <w:pPr>
        <w:tabs>
          <w:tab w:val="left" w:pos="2565"/>
        </w:tabs>
        <w:spacing w:line="192" w:lineRule="auto"/>
        <w:rPr>
          <w:rFonts w:ascii="Times New Roman" w:hAnsi="Times New Roman" w:cs="Times New Roman"/>
          <w:sz w:val="28"/>
          <w:szCs w:val="28"/>
        </w:rPr>
      </w:pPr>
    </w:p>
    <w:tbl>
      <w:tblPr>
        <w:tblW w:w="10773" w:type="dxa"/>
        <w:tblCellSpacing w:w="5" w:type="nil"/>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4962"/>
        <w:gridCol w:w="3402"/>
        <w:gridCol w:w="1842"/>
      </w:tblGrid>
      <w:tr w:rsidR="00A96C89" w:rsidRPr="00A96C89" w14:paraId="327EAAC9" w14:textId="77777777" w:rsidTr="00F83B83">
        <w:trPr>
          <w:trHeight w:val="800"/>
          <w:tblCellSpacing w:w="5" w:type="nil"/>
        </w:trPr>
        <w:tc>
          <w:tcPr>
            <w:tcW w:w="567" w:type="dxa"/>
            <w:tcBorders>
              <w:bottom w:val="single" w:sz="4" w:space="0" w:color="auto"/>
            </w:tcBorders>
          </w:tcPr>
          <w:p w14:paraId="5BB9CC52"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 п/п</w:t>
            </w:r>
          </w:p>
        </w:tc>
        <w:tc>
          <w:tcPr>
            <w:tcW w:w="4962" w:type="dxa"/>
            <w:tcBorders>
              <w:bottom w:val="single" w:sz="4" w:space="0" w:color="auto"/>
            </w:tcBorders>
          </w:tcPr>
          <w:p w14:paraId="01E055BC"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Наименование нормативного правового акта, вопроса регулирования несколькими нормативными правовыми актами в определенной сфере деятельности либо общественных отношений, требующих урегулирования</w:t>
            </w:r>
          </w:p>
        </w:tc>
        <w:tc>
          <w:tcPr>
            <w:tcW w:w="3402" w:type="dxa"/>
            <w:tcBorders>
              <w:bottom w:val="single" w:sz="4" w:space="0" w:color="auto"/>
            </w:tcBorders>
          </w:tcPr>
          <w:p w14:paraId="1645CF03"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Исполнитель</w:t>
            </w:r>
          </w:p>
          <w:p w14:paraId="0F236509"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(соисполнитель)</w:t>
            </w:r>
          </w:p>
        </w:tc>
        <w:tc>
          <w:tcPr>
            <w:tcW w:w="1842" w:type="dxa"/>
            <w:tcBorders>
              <w:bottom w:val="single" w:sz="4" w:space="0" w:color="auto"/>
            </w:tcBorders>
          </w:tcPr>
          <w:p w14:paraId="5BE7C490"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Срок</w:t>
            </w:r>
          </w:p>
          <w:p w14:paraId="656CAE4A"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осуществления</w:t>
            </w:r>
          </w:p>
          <w:p w14:paraId="15672EE4"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мониторинга</w:t>
            </w:r>
          </w:p>
        </w:tc>
      </w:tr>
      <w:tr w:rsidR="00A96C89" w:rsidRPr="00A96C89" w14:paraId="044EF13A" w14:textId="77777777" w:rsidTr="00F83B83">
        <w:trPr>
          <w:trHeight w:val="224"/>
          <w:tblCellSpacing w:w="5" w:type="nil"/>
        </w:trPr>
        <w:tc>
          <w:tcPr>
            <w:tcW w:w="567" w:type="dxa"/>
            <w:tcBorders>
              <w:bottom w:val="single" w:sz="4" w:space="0" w:color="auto"/>
            </w:tcBorders>
          </w:tcPr>
          <w:p w14:paraId="406A9F36"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1</w:t>
            </w:r>
          </w:p>
        </w:tc>
        <w:tc>
          <w:tcPr>
            <w:tcW w:w="4962" w:type="dxa"/>
            <w:tcBorders>
              <w:bottom w:val="single" w:sz="4" w:space="0" w:color="auto"/>
            </w:tcBorders>
          </w:tcPr>
          <w:p w14:paraId="556AAB50"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2</w:t>
            </w:r>
          </w:p>
        </w:tc>
        <w:tc>
          <w:tcPr>
            <w:tcW w:w="3402" w:type="dxa"/>
            <w:tcBorders>
              <w:bottom w:val="single" w:sz="4" w:space="0" w:color="auto"/>
            </w:tcBorders>
          </w:tcPr>
          <w:p w14:paraId="783B0DF3"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3</w:t>
            </w:r>
          </w:p>
        </w:tc>
        <w:tc>
          <w:tcPr>
            <w:tcW w:w="1842" w:type="dxa"/>
            <w:tcBorders>
              <w:bottom w:val="single" w:sz="4" w:space="0" w:color="auto"/>
            </w:tcBorders>
          </w:tcPr>
          <w:p w14:paraId="0C932714"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4</w:t>
            </w:r>
          </w:p>
        </w:tc>
      </w:tr>
      <w:tr w:rsidR="00A96C89" w:rsidRPr="00A96C89" w14:paraId="15239616" w14:textId="77777777" w:rsidTr="00F83B83">
        <w:trPr>
          <w:trHeight w:val="4109"/>
          <w:tblCellSpacing w:w="5" w:type="nil"/>
        </w:trPr>
        <w:tc>
          <w:tcPr>
            <w:tcW w:w="567" w:type="dxa"/>
            <w:tcBorders>
              <w:top w:val="single" w:sz="4" w:space="0" w:color="auto"/>
              <w:left w:val="nil"/>
              <w:bottom w:val="nil"/>
              <w:right w:val="nil"/>
            </w:tcBorders>
          </w:tcPr>
          <w:p w14:paraId="6388F212"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p>
          <w:p w14:paraId="17BB78A1"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1.</w:t>
            </w:r>
          </w:p>
        </w:tc>
        <w:tc>
          <w:tcPr>
            <w:tcW w:w="4962" w:type="dxa"/>
            <w:tcBorders>
              <w:top w:val="single" w:sz="4" w:space="0" w:color="auto"/>
              <w:left w:val="nil"/>
              <w:bottom w:val="nil"/>
              <w:right w:val="nil"/>
            </w:tcBorders>
          </w:tcPr>
          <w:p w14:paraId="0E0F7509" w14:textId="77777777" w:rsidR="00A96C89" w:rsidRPr="00A96C89" w:rsidRDefault="00A96C89" w:rsidP="00F83B83">
            <w:pPr>
              <w:spacing w:line="192" w:lineRule="auto"/>
              <w:jc w:val="both"/>
              <w:rPr>
                <w:rFonts w:ascii="Times New Roman" w:hAnsi="Times New Roman" w:cs="Times New Roman"/>
                <w:bCs/>
                <w:sz w:val="28"/>
                <w:szCs w:val="28"/>
              </w:rPr>
            </w:pPr>
          </w:p>
          <w:p w14:paraId="020984C2" w14:textId="77777777" w:rsidR="00A96C89" w:rsidRPr="00A96C89" w:rsidRDefault="00A96C89" w:rsidP="00F83B83">
            <w:pPr>
              <w:spacing w:line="192" w:lineRule="auto"/>
              <w:jc w:val="both"/>
              <w:rPr>
                <w:rFonts w:ascii="Times New Roman" w:hAnsi="Times New Roman" w:cs="Times New Roman"/>
                <w:bCs/>
                <w:sz w:val="28"/>
                <w:szCs w:val="28"/>
              </w:rPr>
            </w:pPr>
            <w:r w:rsidRPr="00A96C89">
              <w:rPr>
                <w:rFonts w:ascii="Times New Roman" w:hAnsi="Times New Roman" w:cs="Times New Roman"/>
                <w:bCs/>
                <w:sz w:val="28"/>
                <w:szCs w:val="28"/>
              </w:rPr>
              <w:t>Решение Думы Изобильненского городского округа Ставропольского края от 26 сентября 2017 года №8 «Об определении источников официального опубликования (обнародования) муниципальных правовых актов Изобильненского городского округа Ставропольского края»</w:t>
            </w:r>
          </w:p>
        </w:tc>
        <w:tc>
          <w:tcPr>
            <w:tcW w:w="3402" w:type="dxa"/>
            <w:tcBorders>
              <w:top w:val="single" w:sz="4" w:space="0" w:color="auto"/>
              <w:left w:val="nil"/>
              <w:bottom w:val="nil"/>
              <w:right w:val="nil"/>
            </w:tcBorders>
          </w:tcPr>
          <w:p w14:paraId="4236B994"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p w14:paraId="487A37F6"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аппарат Думы Изобильненского городского округа Ставропольского края</w:t>
            </w:r>
          </w:p>
          <w:p w14:paraId="13C1B701" w14:textId="77777777" w:rsidR="00A96C89" w:rsidRPr="00A96C89" w:rsidRDefault="00A96C89" w:rsidP="00F83B83">
            <w:pPr>
              <w:pStyle w:val="2"/>
              <w:spacing w:after="0" w:line="192" w:lineRule="auto"/>
              <w:ind w:left="0"/>
              <w:jc w:val="both"/>
              <w:rPr>
                <w:sz w:val="28"/>
                <w:szCs w:val="28"/>
              </w:rPr>
            </w:pPr>
          </w:p>
          <w:p w14:paraId="099664A7" w14:textId="77777777" w:rsidR="00A96C89" w:rsidRPr="00A96C89" w:rsidRDefault="00A96C89" w:rsidP="00F83B83">
            <w:pPr>
              <w:pStyle w:val="2"/>
              <w:spacing w:after="0" w:line="192" w:lineRule="auto"/>
              <w:ind w:left="0"/>
              <w:jc w:val="both"/>
              <w:rPr>
                <w:bCs/>
                <w:sz w:val="28"/>
                <w:szCs w:val="28"/>
              </w:rPr>
            </w:pPr>
            <w:r w:rsidRPr="00A96C89">
              <w:rPr>
                <w:sz w:val="28"/>
                <w:szCs w:val="28"/>
              </w:rPr>
              <w:t xml:space="preserve">комитет Думы Изобильненского городского округа </w:t>
            </w:r>
            <w:r w:rsidRPr="00A96C89">
              <w:rPr>
                <w:bCs/>
                <w:sz w:val="28"/>
                <w:szCs w:val="28"/>
              </w:rPr>
              <w:t>Ставропольского края по вопросам законности и местного самоуправления</w:t>
            </w:r>
          </w:p>
          <w:p w14:paraId="69A0127D" w14:textId="77777777" w:rsidR="00A96C89" w:rsidRPr="00A96C89" w:rsidRDefault="00A96C89" w:rsidP="00F83B83">
            <w:pPr>
              <w:pStyle w:val="2"/>
              <w:spacing w:after="0" w:line="192" w:lineRule="auto"/>
              <w:ind w:left="0"/>
              <w:jc w:val="both"/>
              <w:rPr>
                <w:sz w:val="28"/>
                <w:szCs w:val="28"/>
              </w:rPr>
            </w:pPr>
          </w:p>
        </w:tc>
        <w:tc>
          <w:tcPr>
            <w:tcW w:w="1842" w:type="dxa"/>
            <w:tcBorders>
              <w:top w:val="single" w:sz="4" w:space="0" w:color="auto"/>
              <w:left w:val="nil"/>
              <w:bottom w:val="nil"/>
              <w:right w:val="nil"/>
            </w:tcBorders>
          </w:tcPr>
          <w:p w14:paraId="3CF22B9D"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p>
          <w:p w14:paraId="317FF696"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lang w:val="en-US"/>
              </w:rPr>
              <w:t xml:space="preserve">III </w:t>
            </w:r>
            <w:r w:rsidRPr="00A96C89">
              <w:rPr>
                <w:rFonts w:ascii="Times New Roman" w:hAnsi="Times New Roman" w:cs="Times New Roman"/>
                <w:sz w:val="28"/>
                <w:szCs w:val="28"/>
              </w:rPr>
              <w:t>квартал</w:t>
            </w:r>
          </w:p>
        </w:tc>
      </w:tr>
      <w:tr w:rsidR="00A96C89" w:rsidRPr="00A96C89" w14:paraId="2AD126B4" w14:textId="77777777" w:rsidTr="00F83B83">
        <w:trPr>
          <w:trHeight w:val="131"/>
          <w:tblCellSpacing w:w="5" w:type="nil"/>
        </w:trPr>
        <w:tc>
          <w:tcPr>
            <w:tcW w:w="567" w:type="dxa"/>
            <w:tcBorders>
              <w:top w:val="nil"/>
              <w:left w:val="nil"/>
              <w:bottom w:val="single" w:sz="4" w:space="0" w:color="auto"/>
              <w:right w:val="nil"/>
            </w:tcBorders>
          </w:tcPr>
          <w:p w14:paraId="1141894F"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2.</w:t>
            </w:r>
          </w:p>
        </w:tc>
        <w:tc>
          <w:tcPr>
            <w:tcW w:w="4962" w:type="dxa"/>
            <w:tcBorders>
              <w:top w:val="nil"/>
              <w:left w:val="nil"/>
              <w:bottom w:val="single" w:sz="4" w:space="0" w:color="auto"/>
              <w:right w:val="nil"/>
            </w:tcBorders>
          </w:tcPr>
          <w:p w14:paraId="1A3D61D6" w14:textId="77777777" w:rsidR="00A96C89" w:rsidRPr="00A96C89" w:rsidRDefault="00A96C89" w:rsidP="00F83B83">
            <w:pPr>
              <w:spacing w:line="192" w:lineRule="auto"/>
              <w:jc w:val="both"/>
              <w:rPr>
                <w:rFonts w:ascii="Times New Roman" w:hAnsi="Times New Roman" w:cs="Times New Roman"/>
                <w:bCs/>
                <w:sz w:val="28"/>
                <w:szCs w:val="28"/>
              </w:rPr>
            </w:pPr>
            <w:r w:rsidRPr="00A96C89">
              <w:rPr>
                <w:rFonts w:ascii="Times New Roman" w:hAnsi="Times New Roman" w:cs="Times New Roman"/>
                <w:bCs/>
                <w:sz w:val="28"/>
                <w:szCs w:val="28"/>
              </w:rPr>
              <w:t>Решение совета Изобильненского муниципального района Ставропольского края от 01 марта 2011 года №269 «О Порядке принятия решений о создании, реорганизации и ликвидации муниципальных предприятий Изобильненского муниципального района Ставропольского края»</w:t>
            </w:r>
          </w:p>
          <w:p w14:paraId="3FDF02D1" w14:textId="77777777" w:rsidR="00A96C89" w:rsidRPr="00A96C89" w:rsidRDefault="00A96C89" w:rsidP="00F83B83">
            <w:pPr>
              <w:spacing w:line="192" w:lineRule="auto"/>
              <w:jc w:val="both"/>
              <w:rPr>
                <w:rFonts w:ascii="Times New Roman" w:hAnsi="Times New Roman" w:cs="Times New Roman"/>
                <w:bCs/>
                <w:sz w:val="28"/>
                <w:szCs w:val="28"/>
              </w:rPr>
            </w:pPr>
          </w:p>
          <w:p w14:paraId="697BEEFB" w14:textId="77777777" w:rsidR="00A96C89" w:rsidRPr="00A96C89" w:rsidRDefault="00A96C89" w:rsidP="00F83B83">
            <w:pPr>
              <w:spacing w:line="192" w:lineRule="auto"/>
              <w:jc w:val="both"/>
              <w:rPr>
                <w:rFonts w:ascii="Times New Roman" w:hAnsi="Times New Roman" w:cs="Times New Roman"/>
                <w:bCs/>
                <w:sz w:val="28"/>
                <w:szCs w:val="28"/>
              </w:rPr>
            </w:pPr>
          </w:p>
          <w:p w14:paraId="528BF1F8" w14:textId="77777777" w:rsidR="00A96C89" w:rsidRPr="00A96C89" w:rsidRDefault="00A96C89" w:rsidP="00F83B83">
            <w:pPr>
              <w:spacing w:line="192" w:lineRule="auto"/>
              <w:jc w:val="both"/>
              <w:rPr>
                <w:rFonts w:ascii="Times New Roman" w:hAnsi="Times New Roman" w:cs="Times New Roman"/>
                <w:bCs/>
                <w:sz w:val="28"/>
                <w:szCs w:val="28"/>
              </w:rPr>
            </w:pPr>
          </w:p>
        </w:tc>
        <w:tc>
          <w:tcPr>
            <w:tcW w:w="3402" w:type="dxa"/>
            <w:tcBorders>
              <w:top w:val="nil"/>
              <w:left w:val="nil"/>
              <w:bottom w:val="single" w:sz="4" w:space="0" w:color="auto"/>
              <w:right w:val="nil"/>
            </w:tcBorders>
          </w:tcPr>
          <w:p w14:paraId="5DCE8851"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комитет Думы Изобильненского городского округа Ставропольского края по вопросам управления собственностью городского округа, промышленности, транспорта, связи и коммунального хозяйства</w:t>
            </w:r>
          </w:p>
          <w:p w14:paraId="5750615E"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p w14:paraId="41B43A1A"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отдел имущественных и земельных отношений администрации Изобильненского городского округа Ставропольского края (по согласованию)</w:t>
            </w:r>
          </w:p>
          <w:p w14:paraId="3A25C0F3"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p w14:paraId="511123DB"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tc>
        <w:tc>
          <w:tcPr>
            <w:tcW w:w="1842" w:type="dxa"/>
            <w:tcBorders>
              <w:top w:val="nil"/>
              <w:left w:val="nil"/>
              <w:bottom w:val="single" w:sz="4" w:space="0" w:color="auto"/>
              <w:right w:val="nil"/>
            </w:tcBorders>
          </w:tcPr>
          <w:p w14:paraId="199957FC"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III квартал</w:t>
            </w:r>
          </w:p>
        </w:tc>
      </w:tr>
      <w:tr w:rsidR="00A96C89" w:rsidRPr="00A96C89" w14:paraId="5E7A2EBC" w14:textId="77777777" w:rsidTr="00F83B83">
        <w:trPr>
          <w:trHeight w:val="224"/>
          <w:tblCellSpacing w:w="5" w:type="nil"/>
        </w:trPr>
        <w:tc>
          <w:tcPr>
            <w:tcW w:w="567" w:type="dxa"/>
            <w:tcBorders>
              <w:top w:val="single" w:sz="4" w:space="0" w:color="auto"/>
              <w:left w:val="single" w:sz="4" w:space="0" w:color="auto"/>
              <w:bottom w:val="single" w:sz="4" w:space="0" w:color="auto"/>
              <w:right w:val="single" w:sz="4" w:space="0" w:color="auto"/>
            </w:tcBorders>
          </w:tcPr>
          <w:p w14:paraId="34C69E29"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lastRenderedPageBreak/>
              <w:t>1</w:t>
            </w:r>
          </w:p>
        </w:tc>
        <w:tc>
          <w:tcPr>
            <w:tcW w:w="4962" w:type="dxa"/>
            <w:tcBorders>
              <w:top w:val="single" w:sz="4" w:space="0" w:color="auto"/>
              <w:left w:val="single" w:sz="4" w:space="0" w:color="auto"/>
              <w:bottom w:val="single" w:sz="4" w:space="0" w:color="auto"/>
              <w:right w:val="single" w:sz="4" w:space="0" w:color="auto"/>
            </w:tcBorders>
          </w:tcPr>
          <w:p w14:paraId="42AE4B68"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14:paraId="338FBDAF"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14:paraId="2C6CA171"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4</w:t>
            </w:r>
          </w:p>
        </w:tc>
      </w:tr>
      <w:tr w:rsidR="00A96C89" w:rsidRPr="00A96C89" w14:paraId="2E0786ED" w14:textId="77777777" w:rsidTr="00F83B83">
        <w:trPr>
          <w:trHeight w:val="2259"/>
          <w:tblCellSpacing w:w="5" w:type="nil"/>
        </w:trPr>
        <w:tc>
          <w:tcPr>
            <w:tcW w:w="567" w:type="dxa"/>
            <w:tcBorders>
              <w:top w:val="single" w:sz="4" w:space="0" w:color="auto"/>
              <w:left w:val="nil"/>
              <w:bottom w:val="nil"/>
              <w:right w:val="nil"/>
            </w:tcBorders>
          </w:tcPr>
          <w:p w14:paraId="105FD577"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p>
          <w:p w14:paraId="478CF0AD"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3.</w:t>
            </w:r>
          </w:p>
        </w:tc>
        <w:tc>
          <w:tcPr>
            <w:tcW w:w="4962" w:type="dxa"/>
            <w:tcBorders>
              <w:top w:val="single" w:sz="4" w:space="0" w:color="auto"/>
              <w:left w:val="nil"/>
              <w:bottom w:val="nil"/>
              <w:right w:val="nil"/>
            </w:tcBorders>
          </w:tcPr>
          <w:p w14:paraId="04F9EA67" w14:textId="77777777" w:rsidR="00A96C89" w:rsidRPr="00A96C89" w:rsidRDefault="00A96C89" w:rsidP="00F83B83">
            <w:pPr>
              <w:spacing w:line="192" w:lineRule="auto"/>
              <w:jc w:val="both"/>
              <w:rPr>
                <w:rFonts w:ascii="Times New Roman" w:hAnsi="Times New Roman" w:cs="Times New Roman"/>
                <w:sz w:val="28"/>
                <w:szCs w:val="28"/>
              </w:rPr>
            </w:pPr>
          </w:p>
          <w:p w14:paraId="02A224D3" w14:textId="77777777" w:rsidR="00A96C89" w:rsidRPr="00A96C89" w:rsidRDefault="00A96C89" w:rsidP="00F83B83">
            <w:pPr>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Решение совета Изобильненского муниципального района Ставропольского края от 28 июня 2005 года № 69 «О порядке рассмотрения и утверждения цен и тарифов на товары и услуги, производимые и оказываемые муниципальными предприятиями и учреждениями Изобильненского муниципального района Ставропольского края»</w:t>
            </w:r>
          </w:p>
        </w:tc>
        <w:tc>
          <w:tcPr>
            <w:tcW w:w="3402" w:type="dxa"/>
            <w:tcBorders>
              <w:top w:val="single" w:sz="4" w:space="0" w:color="auto"/>
              <w:left w:val="nil"/>
              <w:bottom w:val="nil"/>
              <w:right w:val="nil"/>
            </w:tcBorders>
          </w:tcPr>
          <w:p w14:paraId="216B56FF"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p w14:paraId="2DF52BCA"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комитет Думы Изобильненского городского округа Ставропольского края по вопросам бюджета и экономики</w:t>
            </w:r>
          </w:p>
          <w:p w14:paraId="319DA2E0"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p w14:paraId="077E3196"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отдел экономического развития, стратегического планирования и статистики администрации Изобильненского городского округа Ставропольского края (по согласованию)</w:t>
            </w:r>
          </w:p>
          <w:p w14:paraId="0F41028A"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tc>
        <w:tc>
          <w:tcPr>
            <w:tcW w:w="1842" w:type="dxa"/>
            <w:tcBorders>
              <w:top w:val="single" w:sz="4" w:space="0" w:color="auto"/>
              <w:left w:val="nil"/>
              <w:bottom w:val="nil"/>
              <w:right w:val="nil"/>
            </w:tcBorders>
          </w:tcPr>
          <w:p w14:paraId="4C0B20B4"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p>
          <w:p w14:paraId="61F2788C"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IV квартал</w:t>
            </w:r>
          </w:p>
        </w:tc>
      </w:tr>
      <w:tr w:rsidR="00A96C89" w:rsidRPr="00A96C89" w14:paraId="221C4ED5" w14:textId="77777777" w:rsidTr="00F83B83">
        <w:trPr>
          <w:trHeight w:val="395"/>
          <w:tblCellSpacing w:w="5" w:type="nil"/>
        </w:trPr>
        <w:tc>
          <w:tcPr>
            <w:tcW w:w="567" w:type="dxa"/>
            <w:tcBorders>
              <w:top w:val="nil"/>
              <w:left w:val="nil"/>
              <w:bottom w:val="nil"/>
              <w:right w:val="nil"/>
            </w:tcBorders>
          </w:tcPr>
          <w:p w14:paraId="71CFF36F"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rPr>
              <w:t>4.</w:t>
            </w:r>
          </w:p>
        </w:tc>
        <w:tc>
          <w:tcPr>
            <w:tcW w:w="4962" w:type="dxa"/>
            <w:tcBorders>
              <w:top w:val="nil"/>
              <w:left w:val="nil"/>
              <w:bottom w:val="nil"/>
              <w:right w:val="nil"/>
            </w:tcBorders>
          </w:tcPr>
          <w:p w14:paraId="51BAD226" w14:textId="77777777" w:rsidR="00A96C89" w:rsidRPr="00A96C89" w:rsidRDefault="00A96C89" w:rsidP="00F83B83">
            <w:pPr>
              <w:spacing w:line="192" w:lineRule="auto"/>
              <w:jc w:val="both"/>
              <w:rPr>
                <w:rFonts w:ascii="Times New Roman" w:hAnsi="Times New Roman" w:cs="Times New Roman"/>
                <w:sz w:val="28"/>
                <w:szCs w:val="28"/>
              </w:rPr>
            </w:pPr>
            <w:r w:rsidRPr="00A96C89">
              <w:rPr>
                <w:rFonts w:ascii="Times New Roman" w:hAnsi="Times New Roman" w:cs="Times New Roman"/>
                <w:sz w:val="28"/>
                <w:szCs w:val="28"/>
              </w:rPr>
              <w:t>Решение совета Изобильненского муниципального района Ставропольского края от 02 ноября 2007 года №246 года «Об установлении льгот по целевым взносам за обучение детей в муниципальных образовательных учреждениях дополнительного образования детей в сфере культуры Изобильненского муниципального района Ставропольского края»</w:t>
            </w:r>
          </w:p>
        </w:tc>
        <w:tc>
          <w:tcPr>
            <w:tcW w:w="3402" w:type="dxa"/>
            <w:tcBorders>
              <w:top w:val="nil"/>
              <w:left w:val="nil"/>
              <w:bottom w:val="nil"/>
              <w:right w:val="nil"/>
            </w:tcBorders>
          </w:tcPr>
          <w:p w14:paraId="071CDA25" w14:textId="77777777" w:rsidR="00A96C89" w:rsidRPr="00A96C89" w:rsidRDefault="00A96C89" w:rsidP="00F83B83">
            <w:pPr>
              <w:pStyle w:val="2"/>
              <w:spacing w:after="0" w:line="192" w:lineRule="auto"/>
              <w:ind w:left="0"/>
              <w:jc w:val="both"/>
              <w:rPr>
                <w:bCs/>
                <w:sz w:val="28"/>
                <w:szCs w:val="28"/>
              </w:rPr>
            </w:pPr>
            <w:r w:rsidRPr="00A96C89">
              <w:rPr>
                <w:bCs/>
                <w:sz w:val="28"/>
                <w:szCs w:val="28"/>
              </w:rPr>
              <w:t>комитет</w:t>
            </w:r>
            <w:r w:rsidRPr="00A96C89">
              <w:rPr>
                <w:sz w:val="28"/>
                <w:szCs w:val="28"/>
              </w:rPr>
              <w:t xml:space="preserve"> </w:t>
            </w:r>
            <w:r w:rsidRPr="00A96C89">
              <w:rPr>
                <w:bCs/>
                <w:sz w:val="28"/>
                <w:szCs w:val="28"/>
              </w:rPr>
              <w:t>Думы Изобильненского городского округа Ставропольского края по социальной политике, вопросам здравоохранения, образования, культуры, спорта и взаимоотношений с общественными организациями</w:t>
            </w:r>
          </w:p>
          <w:p w14:paraId="78E964DA" w14:textId="77777777" w:rsidR="00A96C89" w:rsidRPr="00A96C89" w:rsidRDefault="00A96C89" w:rsidP="00F83B83">
            <w:pPr>
              <w:pStyle w:val="2"/>
              <w:spacing w:after="0" w:line="192" w:lineRule="auto"/>
              <w:ind w:left="0"/>
              <w:jc w:val="both"/>
              <w:rPr>
                <w:bCs/>
                <w:sz w:val="28"/>
                <w:szCs w:val="28"/>
              </w:rPr>
            </w:pPr>
          </w:p>
          <w:p w14:paraId="2CCEEDDE" w14:textId="77777777" w:rsidR="00A96C89" w:rsidRPr="00A96C89" w:rsidRDefault="00A96C89" w:rsidP="00F83B83">
            <w:pPr>
              <w:pStyle w:val="2"/>
              <w:spacing w:after="0" w:line="192" w:lineRule="auto"/>
              <w:ind w:left="0"/>
              <w:jc w:val="both"/>
              <w:rPr>
                <w:bCs/>
                <w:sz w:val="28"/>
                <w:szCs w:val="28"/>
              </w:rPr>
            </w:pPr>
            <w:r w:rsidRPr="00A96C89">
              <w:rPr>
                <w:bCs/>
                <w:sz w:val="28"/>
                <w:szCs w:val="28"/>
              </w:rPr>
              <w:t>отдел культуры</w:t>
            </w:r>
            <w:r w:rsidRPr="00A96C89">
              <w:rPr>
                <w:sz w:val="28"/>
                <w:szCs w:val="28"/>
              </w:rPr>
              <w:t xml:space="preserve"> </w:t>
            </w:r>
            <w:r w:rsidRPr="00A96C89">
              <w:rPr>
                <w:bCs/>
                <w:sz w:val="28"/>
                <w:szCs w:val="28"/>
              </w:rPr>
              <w:t>администрации Изобильненского городского округа Ставропольского края (по согласованию)</w:t>
            </w:r>
          </w:p>
          <w:p w14:paraId="19881C11"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bCs/>
                <w:sz w:val="28"/>
                <w:szCs w:val="28"/>
              </w:rPr>
            </w:pPr>
          </w:p>
          <w:p w14:paraId="15A9776B" w14:textId="77777777" w:rsidR="00A96C89" w:rsidRPr="00A96C89" w:rsidRDefault="00A96C89" w:rsidP="00F83B83">
            <w:pPr>
              <w:widowControl w:val="0"/>
              <w:autoSpaceDE w:val="0"/>
              <w:autoSpaceDN w:val="0"/>
              <w:adjustRightInd w:val="0"/>
              <w:spacing w:line="192" w:lineRule="auto"/>
              <w:jc w:val="both"/>
              <w:rPr>
                <w:rFonts w:ascii="Times New Roman" w:hAnsi="Times New Roman" w:cs="Times New Roman"/>
                <w:sz w:val="28"/>
                <w:szCs w:val="28"/>
              </w:rPr>
            </w:pPr>
          </w:p>
        </w:tc>
        <w:tc>
          <w:tcPr>
            <w:tcW w:w="1842" w:type="dxa"/>
            <w:tcBorders>
              <w:top w:val="nil"/>
              <w:left w:val="nil"/>
              <w:bottom w:val="nil"/>
              <w:right w:val="nil"/>
            </w:tcBorders>
          </w:tcPr>
          <w:p w14:paraId="2157030A" w14:textId="77777777" w:rsidR="00A96C89" w:rsidRPr="00A96C89" w:rsidRDefault="00A96C89" w:rsidP="00F83B83">
            <w:pPr>
              <w:widowControl w:val="0"/>
              <w:autoSpaceDE w:val="0"/>
              <w:autoSpaceDN w:val="0"/>
              <w:adjustRightInd w:val="0"/>
              <w:spacing w:line="192" w:lineRule="auto"/>
              <w:jc w:val="center"/>
              <w:rPr>
                <w:rFonts w:ascii="Times New Roman" w:hAnsi="Times New Roman" w:cs="Times New Roman"/>
                <w:sz w:val="28"/>
                <w:szCs w:val="28"/>
              </w:rPr>
            </w:pPr>
            <w:r w:rsidRPr="00A96C89">
              <w:rPr>
                <w:rFonts w:ascii="Times New Roman" w:hAnsi="Times New Roman" w:cs="Times New Roman"/>
                <w:sz w:val="28"/>
                <w:szCs w:val="28"/>
                <w:lang w:val="en-US"/>
              </w:rPr>
              <w:t>IV</w:t>
            </w:r>
            <w:r w:rsidRPr="00A96C89">
              <w:rPr>
                <w:rFonts w:ascii="Times New Roman" w:hAnsi="Times New Roman" w:cs="Times New Roman"/>
                <w:sz w:val="28"/>
                <w:szCs w:val="28"/>
              </w:rPr>
              <w:t xml:space="preserve"> квартал</w:t>
            </w:r>
          </w:p>
        </w:tc>
      </w:tr>
    </w:tbl>
    <w:p w14:paraId="3308FDB3" w14:textId="77777777" w:rsidR="00A96C89" w:rsidRPr="00A96C89" w:rsidRDefault="00A96C89" w:rsidP="00A96C89">
      <w:pPr>
        <w:spacing w:after="0" w:line="192" w:lineRule="auto"/>
        <w:rPr>
          <w:rFonts w:ascii="Times New Roman" w:hAnsi="Times New Roman" w:cs="Times New Roman"/>
          <w:sz w:val="28"/>
          <w:szCs w:val="28"/>
        </w:rPr>
      </w:pPr>
    </w:p>
    <w:p w14:paraId="7AF977F7" w14:textId="77777777" w:rsidR="00A96C89" w:rsidRPr="00A96C89" w:rsidRDefault="00A96C89" w:rsidP="00A96C89">
      <w:pPr>
        <w:spacing w:after="0" w:line="192" w:lineRule="auto"/>
        <w:rPr>
          <w:rFonts w:ascii="Times New Roman" w:hAnsi="Times New Roman" w:cs="Times New Roman"/>
          <w:sz w:val="28"/>
          <w:szCs w:val="28"/>
        </w:rPr>
      </w:pPr>
    </w:p>
    <w:p w14:paraId="2BEC6BD3" w14:textId="39B1705A" w:rsidR="00F17103" w:rsidRPr="00A96C89" w:rsidRDefault="00F17103" w:rsidP="00434C76">
      <w:pPr>
        <w:spacing w:after="0" w:line="240" w:lineRule="auto"/>
        <w:rPr>
          <w:rFonts w:ascii="Times New Roman" w:hAnsi="Times New Roman" w:cs="Times New Roman"/>
          <w:sz w:val="28"/>
          <w:szCs w:val="28"/>
        </w:rPr>
      </w:pPr>
    </w:p>
    <w:sectPr w:rsidR="00F17103" w:rsidRPr="00A96C89" w:rsidSect="00FE52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4F53" w14:textId="77777777" w:rsidR="00323763" w:rsidRDefault="00323763" w:rsidP="004F7DBA">
      <w:pPr>
        <w:spacing w:after="0" w:line="240" w:lineRule="auto"/>
      </w:pPr>
      <w:r>
        <w:separator/>
      </w:r>
    </w:p>
  </w:endnote>
  <w:endnote w:type="continuationSeparator" w:id="0">
    <w:p w14:paraId="491C6E27" w14:textId="77777777" w:rsidR="00323763" w:rsidRDefault="00323763" w:rsidP="004F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BDEE" w14:textId="77777777" w:rsidR="00323763" w:rsidRDefault="00323763" w:rsidP="004F7DBA">
      <w:pPr>
        <w:spacing w:after="0" w:line="240" w:lineRule="auto"/>
      </w:pPr>
      <w:r>
        <w:separator/>
      </w:r>
    </w:p>
  </w:footnote>
  <w:footnote w:type="continuationSeparator" w:id="0">
    <w:p w14:paraId="2D5FAB39" w14:textId="77777777" w:rsidR="00323763" w:rsidRDefault="00323763" w:rsidP="004F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14550"/>
      <w:docPartObj>
        <w:docPartGallery w:val="Page Numbers (Top of Page)"/>
        <w:docPartUnique/>
      </w:docPartObj>
    </w:sdtPr>
    <w:sdtEndPr/>
    <w:sdtContent>
      <w:p w14:paraId="07E2137E" w14:textId="6D5D5C17" w:rsidR="004F7DBA" w:rsidRDefault="004F7DBA">
        <w:pPr>
          <w:pStyle w:val="a7"/>
          <w:jc w:val="center"/>
        </w:pPr>
        <w:r w:rsidRPr="00413622">
          <w:rPr>
            <w:rFonts w:ascii="Times New Roman" w:hAnsi="Times New Roman" w:cs="Times New Roman"/>
          </w:rPr>
          <w:fldChar w:fldCharType="begin"/>
        </w:r>
        <w:r w:rsidRPr="00413622">
          <w:rPr>
            <w:rFonts w:ascii="Times New Roman" w:hAnsi="Times New Roman" w:cs="Times New Roman"/>
          </w:rPr>
          <w:instrText>PAGE   \* MERGEFORMAT</w:instrText>
        </w:r>
        <w:r w:rsidRPr="00413622">
          <w:rPr>
            <w:rFonts w:ascii="Times New Roman" w:hAnsi="Times New Roman" w:cs="Times New Roman"/>
          </w:rPr>
          <w:fldChar w:fldCharType="separate"/>
        </w:r>
        <w:r w:rsidRPr="00413622">
          <w:rPr>
            <w:rFonts w:ascii="Times New Roman" w:hAnsi="Times New Roman" w:cs="Times New Roman"/>
          </w:rPr>
          <w:t>2</w:t>
        </w:r>
        <w:r w:rsidRPr="00413622">
          <w:rPr>
            <w:rFonts w:ascii="Times New Roman" w:hAnsi="Times New Roman" w:cs="Times New Roman"/>
          </w:rPr>
          <w:fldChar w:fldCharType="end"/>
        </w:r>
      </w:p>
    </w:sdtContent>
  </w:sdt>
  <w:p w14:paraId="49671DCF" w14:textId="77777777" w:rsidR="004F7DBA" w:rsidRDefault="004F7D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4C55"/>
    <w:multiLevelType w:val="hybridMultilevel"/>
    <w:tmpl w:val="C3C27FC6"/>
    <w:lvl w:ilvl="0" w:tplc="647E9C18">
      <w:start w:val="1"/>
      <w:numFmt w:val="decimal"/>
      <w:lvlText w:val="%1."/>
      <w:lvlJc w:val="left"/>
      <w:pPr>
        <w:ind w:left="1062" w:hanging="49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03"/>
    <w:rsid w:val="00004FB6"/>
    <w:rsid w:val="00005C55"/>
    <w:rsid w:val="00021294"/>
    <w:rsid w:val="000301B8"/>
    <w:rsid w:val="00072E97"/>
    <w:rsid w:val="0008220F"/>
    <w:rsid w:val="00086A13"/>
    <w:rsid w:val="000C3FE0"/>
    <w:rsid w:val="00106494"/>
    <w:rsid w:val="00112F4D"/>
    <w:rsid w:val="001E22C2"/>
    <w:rsid w:val="002070CD"/>
    <w:rsid w:val="00231B4D"/>
    <w:rsid w:val="0023606A"/>
    <w:rsid w:val="00267BA5"/>
    <w:rsid w:val="002C1CCC"/>
    <w:rsid w:val="002C3F12"/>
    <w:rsid w:val="002F3DEC"/>
    <w:rsid w:val="00323763"/>
    <w:rsid w:val="003630F1"/>
    <w:rsid w:val="00363395"/>
    <w:rsid w:val="003818EF"/>
    <w:rsid w:val="003903C3"/>
    <w:rsid w:val="00391075"/>
    <w:rsid w:val="003F1CFE"/>
    <w:rsid w:val="00407F37"/>
    <w:rsid w:val="00411CB0"/>
    <w:rsid w:val="00413622"/>
    <w:rsid w:val="00424048"/>
    <w:rsid w:val="00424A21"/>
    <w:rsid w:val="00434C76"/>
    <w:rsid w:val="004C4EE9"/>
    <w:rsid w:val="004F7DBA"/>
    <w:rsid w:val="0050107B"/>
    <w:rsid w:val="00507330"/>
    <w:rsid w:val="00545BFE"/>
    <w:rsid w:val="00571F3F"/>
    <w:rsid w:val="00580824"/>
    <w:rsid w:val="005E612D"/>
    <w:rsid w:val="00626AB0"/>
    <w:rsid w:val="00642D6B"/>
    <w:rsid w:val="006453CE"/>
    <w:rsid w:val="00657816"/>
    <w:rsid w:val="0067509E"/>
    <w:rsid w:val="006B42D1"/>
    <w:rsid w:val="007072B7"/>
    <w:rsid w:val="007354BC"/>
    <w:rsid w:val="00765414"/>
    <w:rsid w:val="00782CDF"/>
    <w:rsid w:val="007A7B93"/>
    <w:rsid w:val="007B5871"/>
    <w:rsid w:val="00854AF5"/>
    <w:rsid w:val="00885A08"/>
    <w:rsid w:val="00885D51"/>
    <w:rsid w:val="008F3448"/>
    <w:rsid w:val="00921D48"/>
    <w:rsid w:val="00925D6F"/>
    <w:rsid w:val="009D01BB"/>
    <w:rsid w:val="009E2B5C"/>
    <w:rsid w:val="00A300B5"/>
    <w:rsid w:val="00A46305"/>
    <w:rsid w:val="00A96C89"/>
    <w:rsid w:val="00AC3C47"/>
    <w:rsid w:val="00AC722B"/>
    <w:rsid w:val="00AD26C6"/>
    <w:rsid w:val="00AF3F4D"/>
    <w:rsid w:val="00B42431"/>
    <w:rsid w:val="00B64E67"/>
    <w:rsid w:val="00B96921"/>
    <w:rsid w:val="00BD77D5"/>
    <w:rsid w:val="00BE1D1D"/>
    <w:rsid w:val="00C2103C"/>
    <w:rsid w:val="00C3359E"/>
    <w:rsid w:val="00CA2034"/>
    <w:rsid w:val="00CC5D40"/>
    <w:rsid w:val="00CE0427"/>
    <w:rsid w:val="00CE077D"/>
    <w:rsid w:val="00D151D4"/>
    <w:rsid w:val="00D63740"/>
    <w:rsid w:val="00DB553B"/>
    <w:rsid w:val="00DD600F"/>
    <w:rsid w:val="00DD70F5"/>
    <w:rsid w:val="00DE28EF"/>
    <w:rsid w:val="00E023E6"/>
    <w:rsid w:val="00EA0BC0"/>
    <w:rsid w:val="00EE762B"/>
    <w:rsid w:val="00EF01ED"/>
    <w:rsid w:val="00F067CA"/>
    <w:rsid w:val="00F17103"/>
    <w:rsid w:val="00F22038"/>
    <w:rsid w:val="00F56530"/>
    <w:rsid w:val="00F8262B"/>
    <w:rsid w:val="00F87FAA"/>
    <w:rsid w:val="00FE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A321"/>
  <w15:chartTrackingRefBased/>
  <w15:docId w15:val="{EE10B3CE-1C14-4CE5-8B80-C3281A6E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80824"/>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uiPriority w:val="99"/>
    <w:rsid w:val="00580824"/>
    <w:rPr>
      <w:rFonts w:ascii="Times New Roman" w:eastAsia="Times New Roman" w:hAnsi="Times New Roman" w:cs="Times New Roman"/>
      <w:sz w:val="24"/>
      <w:szCs w:val="24"/>
      <w:lang w:val="x-none" w:eastAsia="ru-RU"/>
    </w:rPr>
  </w:style>
  <w:style w:type="paragraph" w:customStyle="1" w:styleId="ConsNormal">
    <w:name w:val="ConsNormal"/>
    <w:rsid w:val="0058082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580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C722B"/>
    <w:pPr>
      <w:ind w:left="720"/>
      <w:contextualSpacing/>
    </w:pPr>
  </w:style>
  <w:style w:type="paragraph" w:customStyle="1" w:styleId="a6">
    <w:name w:val="Стиль"/>
    <w:rsid w:val="007B58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F7D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DBA"/>
  </w:style>
  <w:style w:type="paragraph" w:styleId="a9">
    <w:name w:val="footer"/>
    <w:basedOn w:val="a"/>
    <w:link w:val="aa"/>
    <w:uiPriority w:val="99"/>
    <w:unhideWhenUsed/>
    <w:rsid w:val="004F7D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7DBA"/>
  </w:style>
  <w:style w:type="paragraph" w:styleId="ab">
    <w:name w:val="Balloon Text"/>
    <w:basedOn w:val="a"/>
    <w:link w:val="ac"/>
    <w:uiPriority w:val="99"/>
    <w:semiHidden/>
    <w:unhideWhenUsed/>
    <w:rsid w:val="004F7D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7DBA"/>
    <w:rPr>
      <w:rFonts w:ascii="Segoe UI" w:hAnsi="Segoe UI" w:cs="Segoe UI"/>
      <w:sz w:val="18"/>
      <w:szCs w:val="18"/>
    </w:rPr>
  </w:style>
  <w:style w:type="paragraph" w:styleId="2">
    <w:name w:val="Body Text Indent 2"/>
    <w:basedOn w:val="a"/>
    <w:link w:val="20"/>
    <w:rsid w:val="00A96C8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96C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izobduma3@gmail.com</dc:creator>
  <cp:keywords/>
  <dc:description/>
  <cp:lastModifiedBy> </cp:lastModifiedBy>
  <cp:revision>196</cp:revision>
  <cp:lastPrinted>2018-06-04T12:56:00Z</cp:lastPrinted>
  <dcterms:created xsi:type="dcterms:W3CDTF">2018-05-17T06:56:00Z</dcterms:created>
  <dcterms:modified xsi:type="dcterms:W3CDTF">2018-07-12T07:05:00Z</dcterms:modified>
</cp:coreProperties>
</file>