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758" w:rsidRDefault="001B1758" w:rsidP="001B1758">
      <w:pPr>
        <w:ind w:left="567" w:right="-850" w:hanging="1417"/>
        <w:jc w:val="center"/>
      </w:pPr>
      <w:r>
        <w:rPr>
          <w:noProof/>
        </w:rPr>
        <w:drawing>
          <wp:inline distT="0" distB="0" distL="0" distR="0" wp14:anchorId="75895E89" wp14:editId="31FC9D90">
            <wp:extent cx="469826" cy="552450"/>
            <wp:effectExtent l="0" t="0" r="6985" b="0"/>
            <wp:docPr id="2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4" r="27046" b="38820"/>
                    <a:stretch/>
                  </pic:blipFill>
                  <pic:spPr bwMode="auto">
                    <a:xfrm>
                      <a:off x="0" y="0"/>
                      <a:ext cx="473044" cy="5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1758" w:rsidRPr="000445EF" w:rsidRDefault="001B1758" w:rsidP="001B1758">
      <w:pPr>
        <w:ind w:left="567" w:right="-850" w:hanging="1417"/>
        <w:jc w:val="center"/>
      </w:pPr>
    </w:p>
    <w:p w:rsidR="001B1758" w:rsidRPr="000445EF" w:rsidRDefault="001B1758" w:rsidP="001B1758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1B1758" w:rsidRPr="000445EF" w:rsidRDefault="001B1758" w:rsidP="001B1758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1B1758" w:rsidRPr="000445EF" w:rsidRDefault="001B1758" w:rsidP="001B1758">
      <w:pPr>
        <w:pStyle w:val="ConsPlusNormal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:rsidR="001B1758" w:rsidRDefault="001B1758" w:rsidP="001B1758">
      <w:pPr>
        <w:jc w:val="center"/>
        <w:rPr>
          <w:b/>
          <w:sz w:val="28"/>
          <w:szCs w:val="28"/>
        </w:rPr>
      </w:pPr>
    </w:p>
    <w:p w:rsidR="000238FA" w:rsidRPr="001B1758" w:rsidRDefault="001B1758" w:rsidP="001B1758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0238FA" w:rsidRDefault="000238FA" w:rsidP="006F4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57E2" w:rsidRDefault="009457E2" w:rsidP="009457E2">
      <w:pPr>
        <w:rPr>
          <w:b/>
          <w:sz w:val="28"/>
          <w:szCs w:val="28"/>
        </w:rPr>
      </w:pPr>
      <w:bookmarkStart w:id="0" w:name="_GoBack"/>
      <w:bookmarkEnd w:id="0"/>
    </w:p>
    <w:p w:rsidR="004B6707" w:rsidRDefault="004B6707" w:rsidP="009457E2">
      <w:pPr>
        <w:rPr>
          <w:bCs/>
          <w:sz w:val="28"/>
          <w:szCs w:val="28"/>
        </w:rPr>
      </w:pPr>
      <w:r>
        <w:rPr>
          <w:sz w:val="28"/>
          <w:szCs w:val="28"/>
        </w:rPr>
        <w:t>21 декабря 2018 года                   г. Изобильный                                      №</w:t>
      </w:r>
      <w:r w:rsidR="00781504">
        <w:rPr>
          <w:sz w:val="28"/>
          <w:szCs w:val="28"/>
        </w:rPr>
        <w:t>220</w:t>
      </w:r>
    </w:p>
    <w:p w:rsidR="004B6707" w:rsidRDefault="004B6707" w:rsidP="006F4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6707" w:rsidRDefault="004B6707" w:rsidP="006F4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003A" w:rsidRDefault="006F41F9" w:rsidP="00B5003A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1F9">
        <w:rPr>
          <w:rFonts w:ascii="Times New Roman" w:hAnsi="Times New Roman" w:cs="Times New Roman"/>
          <w:sz w:val="28"/>
          <w:szCs w:val="28"/>
        </w:rPr>
        <w:t>О</w:t>
      </w:r>
      <w:r w:rsidR="00997867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DA04FD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A20809">
        <w:rPr>
          <w:rFonts w:ascii="Times New Roman" w:hAnsi="Times New Roman" w:cs="Times New Roman"/>
          <w:sz w:val="28"/>
          <w:szCs w:val="28"/>
        </w:rPr>
        <w:t xml:space="preserve">Положение о бюджетном процессе </w:t>
      </w:r>
    </w:p>
    <w:p w:rsidR="00B5003A" w:rsidRDefault="00A20809" w:rsidP="00B5003A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Изобильненском городском округе Ставропольского края, </w:t>
      </w:r>
    </w:p>
    <w:p w:rsidR="006F41F9" w:rsidRDefault="00A20809" w:rsidP="00B5003A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DA04FD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A04FD">
        <w:rPr>
          <w:rFonts w:ascii="Times New Roman" w:hAnsi="Times New Roman" w:cs="Times New Roman"/>
          <w:sz w:val="28"/>
          <w:szCs w:val="28"/>
        </w:rPr>
        <w:t xml:space="preserve"> Думы Изобильненского городского округа Ставропольского края от 27 октября 2017 года №34</w:t>
      </w:r>
    </w:p>
    <w:p w:rsidR="006F41F9" w:rsidRPr="006F41F9" w:rsidRDefault="006F41F9" w:rsidP="006F4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6D74" w:rsidRDefault="006F41F9" w:rsidP="00B5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1F9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6F41F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F41F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F6D74">
        <w:rPr>
          <w:rFonts w:ascii="Times New Roman" w:hAnsi="Times New Roman" w:cs="Times New Roman"/>
          <w:sz w:val="28"/>
          <w:szCs w:val="28"/>
        </w:rPr>
        <w:t>, пунктами 36, 47 части 2 статьи 30 Устава Изобильненского городского округа Ставропольского края</w:t>
      </w:r>
    </w:p>
    <w:p w:rsidR="006F41F9" w:rsidRDefault="006F41F9" w:rsidP="00B5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Изобильненского</w:t>
      </w:r>
      <w:r w:rsidRPr="006F41F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</w:p>
    <w:p w:rsidR="005242E6" w:rsidRDefault="00C23E9B" w:rsidP="00B5003A">
      <w:pPr>
        <w:pStyle w:val="ConsPlusNormal"/>
        <w:tabs>
          <w:tab w:val="left" w:pos="79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242E6" w:rsidRPr="00AB676E" w:rsidRDefault="005242E6" w:rsidP="00B5003A">
      <w:pPr>
        <w:suppressAutoHyphens/>
        <w:jc w:val="both"/>
        <w:rPr>
          <w:sz w:val="28"/>
          <w:szCs w:val="28"/>
        </w:rPr>
      </w:pPr>
      <w:r w:rsidRPr="00AB676E">
        <w:rPr>
          <w:sz w:val="28"/>
          <w:szCs w:val="28"/>
        </w:rPr>
        <w:t>РЕШИЛА:</w:t>
      </w:r>
    </w:p>
    <w:p w:rsidR="006F41F9" w:rsidRPr="006F41F9" w:rsidRDefault="006F41F9" w:rsidP="00B500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7A6D" w:rsidRDefault="006F41F9" w:rsidP="00B5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1F9">
        <w:rPr>
          <w:rFonts w:ascii="Times New Roman" w:hAnsi="Times New Roman" w:cs="Times New Roman"/>
          <w:sz w:val="28"/>
          <w:szCs w:val="28"/>
        </w:rPr>
        <w:t>1</w:t>
      </w:r>
      <w:r w:rsidRPr="005242E6">
        <w:rPr>
          <w:rFonts w:ascii="Times New Roman" w:hAnsi="Times New Roman" w:cs="Times New Roman"/>
          <w:sz w:val="28"/>
          <w:szCs w:val="28"/>
        </w:rPr>
        <w:t xml:space="preserve">. </w:t>
      </w:r>
      <w:r w:rsidR="00A20809">
        <w:rPr>
          <w:rFonts w:ascii="Times New Roman" w:hAnsi="Times New Roman" w:cs="Times New Roman"/>
          <w:sz w:val="28"/>
          <w:szCs w:val="28"/>
        </w:rPr>
        <w:t>Внести в Положение о бюджетном процессе в Изобильненском городском округе Ставропольского края, у</w:t>
      </w:r>
      <w:r w:rsidRPr="005242E6">
        <w:rPr>
          <w:rFonts w:ascii="Times New Roman" w:hAnsi="Times New Roman" w:cs="Times New Roman"/>
          <w:sz w:val="28"/>
          <w:szCs w:val="28"/>
        </w:rPr>
        <w:t>твер</w:t>
      </w:r>
      <w:r w:rsidR="00A20809">
        <w:rPr>
          <w:rFonts w:ascii="Times New Roman" w:hAnsi="Times New Roman" w:cs="Times New Roman"/>
          <w:sz w:val="28"/>
          <w:szCs w:val="28"/>
        </w:rPr>
        <w:t xml:space="preserve">жденное решением Думы </w:t>
      </w:r>
      <w:r w:rsidRPr="005242E6">
        <w:rPr>
          <w:rFonts w:ascii="Times New Roman" w:hAnsi="Times New Roman" w:cs="Times New Roman"/>
          <w:sz w:val="28"/>
          <w:szCs w:val="28"/>
        </w:rPr>
        <w:t>Изобильненско</w:t>
      </w:r>
      <w:r w:rsidR="00A20809">
        <w:rPr>
          <w:rFonts w:ascii="Times New Roman" w:hAnsi="Times New Roman" w:cs="Times New Roman"/>
          <w:sz w:val="28"/>
          <w:szCs w:val="28"/>
        </w:rPr>
        <w:t>го</w:t>
      </w:r>
      <w:r w:rsidRPr="005242E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20809">
        <w:rPr>
          <w:rFonts w:ascii="Times New Roman" w:hAnsi="Times New Roman" w:cs="Times New Roman"/>
          <w:sz w:val="28"/>
          <w:szCs w:val="28"/>
        </w:rPr>
        <w:t>го</w:t>
      </w:r>
      <w:r w:rsidRPr="005242E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20809">
        <w:rPr>
          <w:rFonts w:ascii="Times New Roman" w:hAnsi="Times New Roman" w:cs="Times New Roman"/>
          <w:sz w:val="28"/>
          <w:szCs w:val="28"/>
        </w:rPr>
        <w:t>а</w:t>
      </w:r>
      <w:r w:rsidRPr="005242E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A20809">
        <w:rPr>
          <w:rFonts w:ascii="Times New Roman" w:hAnsi="Times New Roman" w:cs="Times New Roman"/>
          <w:sz w:val="28"/>
          <w:szCs w:val="28"/>
        </w:rPr>
        <w:t xml:space="preserve"> от 27 октября 2017 года №34 </w:t>
      </w:r>
      <w:r w:rsidR="00F957B8">
        <w:rPr>
          <w:rFonts w:ascii="Times New Roman" w:hAnsi="Times New Roman" w:cs="Times New Roman"/>
          <w:sz w:val="28"/>
          <w:szCs w:val="28"/>
        </w:rPr>
        <w:t>(с изменениями, внесенными</w:t>
      </w:r>
      <w:r w:rsidR="00F957B8" w:rsidRPr="00F957B8">
        <w:rPr>
          <w:rFonts w:ascii="Times New Roman" w:hAnsi="Times New Roman" w:cs="Times New Roman"/>
          <w:sz w:val="28"/>
          <w:szCs w:val="28"/>
        </w:rPr>
        <w:t xml:space="preserve"> </w:t>
      </w:r>
      <w:r w:rsidR="00F957B8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F957B8" w:rsidRPr="005242E6">
        <w:rPr>
          <w:rFonts w:ascii="Times New Roman" w:hAnsi="Times New Roman" w:cs="Times New Roman"/>
          <w:sz w:val="28"/>
          <w:szCs w:val="28"/>
        </w:rPr>
        <w:t>Изобильненско</w:t>
      </w:r>
      <w:r w:rsidR="00F957B8">
        <w:rPr>
          <w:rFonts w:ascii="Times New Roman" w:hAnsi="Times New Roman" w:cs="Times New Roman"/>
          <w:sz w:val="28"/>
          <w:szCs w:val="28"/>
        </w:rPr>
        <w:t>го</w:t>
      </w:r>
      <w:r w:rsidR="00F957B8" w:rsidRPr="005242E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957B8">
        <w:rPr>
          <w:rFonts w:ascii="Times New Roman" w:hAnsi="Times New Roman" w:cs="Times New Roman"/>
          <w:sz w:val="28"/>
          <w:szCs w:val="28"/>
        </w:rPr>
        <w:t>го</w:t>
      </w:r>
      <w:r w:rsidR="00F957B8" w:rsidRPr="005242E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957B8">
        <w:rPr>
          <w:rFonts w:ascii="Times New Roman" w:hAnsi="Times New Roman" w:cs="Times New Roman"/>
          <w:sz w:val="28"/>
          <w:szCs w:val="28"/>
        </w:rPr>
        <w:t>а</w:t>
      </w:r>
      <w:r w:rsidR="00F957B8" w:rsidRPr="005242E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F957B8">
        <w:rPr>
          <w:rFonts w:ascii="Times New Roman" w:hAnsi="Times New Roman" w:cs="Times New Roman"/>
          <w:sz w:val="28"/>
          <w:szCs w:val="28"/>
        </w:rPr>
        <w:t xml:space="preserve"> от 20 февраля 2018 года №105) </w:t>
      </w:r>
      <w:r w:rsidR="00397A6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20809">
        <w:rPr>
          <w:rFonts w:ascii="Times New Roman" w:hAnsi="Times New Roman" w:cs="Times New Roman"/>
          <w:sz w:val="28"/>
          <w:szCs w:val="28"/>
        </w:rPr>
        <w:t>изменени</w:t>
      </w:r>
      <w:r w:rsidR="00397A6D">
        <w:rPr>
          <w:rFonts w:ascii="Times New Roman" w:hAnsi="Times New Roman" w:cs="Times New Roman"/>
          <w:sz w:val="28"/>
          <w:szCs w:val="28"/>
        </w:rPr>
        <w:t>я:</w:t>
      </w:r>
    </w:p>
    <w:p w:rsidR="00B84DBA" w:rsidRDefault="00B84DBA" w:rsidP="00B5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521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части 3 </w:t>
      </w:r>
      <w:r w:rsidRPr="00C824D7">
        <w:rPr>
          <w:rFonts w:ascii="Times New Roman" w:hAnsi="Times New Roman" w:cs="Times New Roman"/>
          <w:sz w:val="28"/>
          <w:szCs w:val="28"/>
        </w:rPr>
        <w:t>«</w:t>
      </w:r>
      <w:r w:rsidRPr="00C824D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Полномочия участников бюджетного процесса»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C1AD7" w:rsidRPr="00C824D7" w:rsidRDefault="00397A6D" w:rsidP="00B500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24D7">
        <w:rPr>
          <w:rFonts w:ascii="Times New Roman" w:hAnsi="Times New Roman" w:cs="Times New Roman"/>
          <w:sz w:val="28"/>
          <w:szCs w:val="28"/>
        </w:rPr>
        <w:t>1</w:t>
      </w:r>
      <w:r w:rsidR="00B84DBA">
        <w:rPr>
          <w:rFonts w:ascii="Times New Roman" w:hAnsi="Times New Roman" w:cs="Times New Roman"/>
          <w:sz w:val="28"/>
          <w:szCs w:val="28"/>
        </w:rPr>
        <w:t>)</w:t>
      </w:r>
      <w:r w:rsidRPr="00C824D7">
        <w:rPr>
          <w:rFonts w:ascii="Times New Roman" w:hAnsi="Times New Roman" w:cs="Times New Roman"/>
          <w:sz w:val="28"/>
          <w:szCs w:val="28"/>
        </w:rPr>
        <w:t xml:space="preserve"> подпункт 17 пункта 3.2</w:t>
      </w:r>
      <w:r w:rsidR="00B84DBA">
        <w:rPr>
          <w:rFonts w:ascii="Times New Roman" w:hAnsi="Times New Roman" w:cs="Times New Roman"/>
          <w:sz w:val="28"/>
          <w:szCs w:val="28"/>
        </w:rPr>
        <w:t xml:space="preserve">. </w:t>
      </w:r>
      <w:r w:rsidR="00FC1AD7" w:rsidRPr="00C824D7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исключить;</w:t>
      </w:r>
    </w:p>
    <w:p w:rsidR="00FC1AD7" w:rsidRDefault="00FC1AD7" w:rsidP="00B500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84DB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F46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23 пункта 3.3.</w:t>
      </w:r>
      <w:r w:rsidRPr="00FC1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FC1AD7" w:rsidRDefault="00FC1AD7" w:rsidP="008521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«23)</w:t>
      </w:r>
      <w:r w:rsidR="0088595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осуществление методологического руководства подготовкой и установление порядка представления главными распорядителями бюджетных средств (главными администраторами источников финансирования дефицита бюджета</w:t>
      </w:r>
      <w:r w:rsidR="00885957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>
        <w:rPr>
          <w:rFonts w:eastAsiaTheme="minorHAnsi"/>
          <w:sz w:val="28"/>
          <w:szCs w:val="28"/>
          <w:lang w:eastAsia="en-US"/>
        </w:rPr>
        <w:t>) обоснований бюджетных ассигнований по расходам бюджета</w:t>
      </w:r>
      <w:r w:rsidR="00885957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(источникам финансирования дефицита </w:t>
      </w:r>
      <w:r w:rsidR="00885957">
        <w:rPr>
          <w:rFonts w:eastAsiaTheme="minorHAnsi"/>
          <w:sz w:val="28"/>
          <w:szCs w:val="28"/>
          <w:lang w:eastAsia="en-US"/>
        </w:rPr>
        <w:t>бюджета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), а также обеспечение соблюдения главными распорядителями бюджетных средств (главными администраторами источников финансирования дефицита </w:t>
      </w:r>
      <w:r w:rsidR="00885957">
        <w:rPr>
          <w:rFonts w:eastAsiaTheme="minorHAnsi"/>
          <w:sz w:val="28"/>
          <w:szCs w:val="28"/>
          <w:lang w:eastAsia="en-US"/>
        </w:rPr>
        <w:t>бюджета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) соответствия обоснований бюджетных ассигнований по расходам </w:t>
      </w:r>
      <w:r w:rsidR="00885957">
        <w:rPr>
          <w:rFonts w:eastAsiaTheme="minorHAnsi"/>
          <w:sz w:val="28"/>
          <w:szCs w:val="28"/>
          <w:lang w:eastAsia="en-US"/>
        </w:rPr>
        <w:t xml:space="preserve">бюджета городского округа </w:t>
      </w:r>
      <w:r>
        <w:rPr>
          <w:rFonts w:eastAsiaTheme="minorHAnsi"/>
          <w:sz w:val="28"/>
          <w:szCs w:val="28"/>
          <w:lang w:eastAsia="en-US"/>
        </w:rPr>
        <w:t xml:space="preserve">(источникам финансирования дефицита </w:t>
      </w:r>
      <w:r w:rsidR="00885957">
        <w:rPr>
          <w:rFonts w:eastAsiaTheme="minorHAnsi"/>
          <w:sz w:val="28"/>
          <w:szCs w:val="28"/>
          <w:lang w:eastAsia="en-US"/>
        </w:rPr>
        <w:t>бюджета городского округа</w:t>
      </w:r>
      <w:r>
        <w:rPr>
          <w:rFonts w:eastAsiaTheme="minorHAnsi"/>
          <w:sz w:val="28"/>
          <w:szCs w:val="28"/>
          <w:lang w:eastAsia="en-US"/>
        </w:rPr>
        <w:t>) установленным требованиям</w:t>
      </w:r>
      <w:r w:rsidR="00852121">
        <w:rPr>
          <w:rFonts w:eastAsiaTheme="minorHAnsi"/>
          <w:sz w:val="28"/>
          <w:szCs w:val="28"/>
          <w:lang w:eastAsia="en-US"/>
        </w:rPr>
        <w:t>;</w:t>
      </w:r>
      <w:r w:rsidR="0088595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457E2" w:rsidRDefault="009457E2" w:rsidP="008521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F4651" w:rsidRDefault="00AF4651" w:rsidP="00B500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B84DBA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в пункте 6.2. части 6 «Бюджетные инвестиции в объекты муниципальной собственности</w:t>
      </w:r>
      <w:r w:rsidR="002C3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слова «и муниципальных унитарных предприятий городского округа, или» заменить словами «либо на праве оперативного управления или хозяйственного ведения у муниципальных унитарных предприятий городского округа, а также»;</w:t>
      </w:r>
    </w:p>
    <w:p w:rsidR="00AF4651" w:rsidRDefault="00AF4651" w:rsidP="00B5003A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FB55E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пункте </w:t>
      </w:r>
      <w:r w:rsidR="00C824D7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824D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части </w:t>
      </w:r>
      <w:r w:rsidR="00C824D7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C824D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субсидий на осуществление капитальных вложений в объекты капитального строительства муниципальной собственности городского округа и (или) приобретение объектов недвижимого имущества в муниципаль</w:t>
      </w:r>
      <w:r w:rsidR="00B84DBA">
        <w:rPr>
          <w:rFonts w:ascii="Times New Roman" w:eastAsiaTheme="minorHAnsi" w:hAnsi="Times New Roman" w:cs="Times New Roman"/>
          <w:sz w:val="28"/>
          <w:szCs w:val="28"/>
          <w:lang w:eastAsia="en-US"/>
        </w:rPr>
        <w:t>ную собственность</w:t>
      </w:r>
      <w:r w:rsidR="002C3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</w:t>
      </w:r>
      <w:r w:rsidR="00B84DB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«и предприятий, или» заменить словами «либо на праве оперативного управления или хозяйственного ведения у </w:t>
      </w:r>
      <w:r w:rsidR="00B84DBA">
        <w:rPr>
          <w:rFonts w:ascii="Times New Roman" w:eastAsiaTheme="minorHAnsi" w:hAnsi="Times New Roman" w:cs="Times New Roman"/>
          <w:sz w:val="28"/>
          <w:szCs w:val="28"/>
          <w:lang w:eastAsia="en-US"/>
        </w:rPr>
        <w:t>этих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предприятий, а также»;</w:t>
      </w:r>
    </w:p>
    <w:p w:rsidR="006F41F9" w:rsidRDefault="00B84DBA" w:rsidP="00B500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1176EC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25871">
        <w:rPr>
          <w:rFonts w:ascii="Times New Roman" w:hAnsi="Times New Roman" w:cs="Times New Roman"/>
          <w:sz w:val="28"/>
          <w:szCs w:val="28"/>
        </w:rPr>
        <w:t>дополнить</w:t>
      </w:r>
      <w:r w:rsidR="00FF6D74">
        <w:rPr>
          <w:rFonts w:ascii="Times New Roman" w:hAnsi="Times New Roman" w:cs="Times New Roman"/>
          <w:sz w:val="28"/>
          <w:szCs w:val="28"/>
        </w:rPr>
        <w:t xml:space="preserve"> частью 21</w:t>
      </w:r>
      <w:r w:rsidR="00FF6D74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FF6D74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A20809">
        <w:rPr>
          <w:rFonts w:ascii="Times New Roman" w:hAnsi="Times New Roman" w:cs="Times New Roman"/>
          <w:sz w:val="28"/>
          <w:szCs w:val="28"/>
        </w:rPr>
        <w:t>:</w:t>
      </w:r>
    </w:p>
    <w:p w:rsidR="006F32B8" w:rsidRDefault="00025871" w:rsidP="006F32B8">
      <w:pPr>
        <w:autoSpaceDE w:val="0"/>
        <w:autoSpaceDN w:val="0"/>
        <w:adjustRightInd w:val="0"/>
        <w:ind w:firstLine="539"/>
        <w:jc w:val="center"/>
        <w:rPr>
          <w:rFonts w:eastAsiaTheme="minorHAnsi"/>
          <w:b/>
          <w:sz w:val="28"/>
          <w:lang w:eastAsia="en-US"/>
        </w:rPr>
      </w:pPr>
      <w:r w:rsidRPr="002F1F02">
        <w:rPr>
          <w:b/>
          <w:sz w:val="28"/>
        </w:rPr>
        <w:t>«</w:t>
      </w:r>
      <w:proofErr w:type="gramStart"/>
      <w:r w:rsidR="00044207" w:rsidRPr="002F1F02">
        <w:rPr>
          <w:b/>
          <w:sz w:val="28"/>
        </w:rPr>
        <w:t>21</w:t>
      </w:r>
      <w:r w:rsidR="00044207" w:rsidRPr="002F1F02">
        <w:rPr>
          <w:b/>
          <w:sz w:val="28"/>
          <w:vertAlign w:val="superscript"/>
        </w:rPr>
        <w:t xml:space="preserve">1 </w:t>
      </w:r>
      <w:r w:rsidR="00044207" w:rsidRPr="002F1F02">
        <w:rPr>
          <w:b/>
          <w:sz w:val="28"/>
        </w:rPr>
        <w:t>.</w:t>
      </w:r>
      <w:proofErr w:type="gramEnd"/>
      <w:r w:rsidR="00044207" w:rsidRPr="002F1F02">
        <w:rPr>
          <w:rFonts w:eastAsiaTheme="minorHAnsi"/>
          <w:b/>
          <w:sz w:val="28"/>
          <w:lang w:eastAsia="en-US"/>
        </w:rPr>
        <w:t xml:space="preserve"> Порядок представления главным распорядителем бюджетных</w:t>
      </w:r>
      <w:r w:rsidR="006F32B8">
        <w:rPr>
          <w:rFonts w:eastAsiaTheme="minorHAnsi"/>
          <w:b/>
          <w:sz w:val="28"/>
          <w:lang w:eastAsia="en-US"/>
        </w:rPr>
        <w:t xml:space="preserve"> </w:t>
      </w:r>
      <w:r w:rsidR="00044207" w:rsidRPr="002F1F02">
        <w:rPr>
          <w:rFonts w:eastAsiaTheme="minorHAnsi"/>
          <w:b/>
          <w:sz w:val="28"/>
          <w:lang w:eastAsia="en-US"/>
        </w:rPr>
        <w:t xml:space="preserve">средств в финансовое управление информации о совершаемых </w:t>
      </w:r>
    </w:p>
    <w:p w:rsidR="006F32B8" w:rsidRDefault="00044207" w:rsidP="006F32B8">
      <w:pPr>
        <w:autoSpaceDE w:val="0"/>
        <w:autoSpaceDN w:val="0"/>
        <w:adjustRightInd w:val="0"/>
        <w:ind w:firstLine="539"/>
        <w:jc w:val="center"/>
        <w:rPr>
          <w:rFonts w:eastAsiaTheme="minorHAnsi"/>
          <w:b/>
          <w:sz w:val="28"/>
          <w:lang w:eastAsia="en-US"/>
        </w:rPr>
      </w:pPr>
      <w:r w:rsidRPr="002F1F02">
        <w:rPr>
          <w:rFonts w:eastAsiaTheme="minorHAnsi"/>
          <w:b/>
          <w:sz w:val="28"/>
          <w:lang w:eastAsia="en-US"/>
        </w:rPr>
        <w:t xml:space="preserve">действиях, направленных на реализацию городским округом права регресса, либо об отсутствии оснований для предъявления иска </w:t>
      </w:r>
    </w:p>
    <w:p w:rsidR="00044207" w:rsidRPr="002F1F02" w:rsidRDefault="00044207" w:rsidP="006F32B8">
      <w:pPr>
        <w:autoSpaceDE w:val="0"/>
        <w:autoSpaceDN w:val="0"/>
        <w:adjustRightInd w:val="0"/>
        <w:ind w:firstLine="539"/>
        <w:jc w:val="center"/>
        <w:rPr>
          <w:rFonts w:eastAsiaTheme="minorHAnsi"/>
          <w:b/>
          <w:sz w:val="28"/>
          <w:lang w:eastAsia="en-US"/>
        </w:rPr>
      </w:pPr>
      <w:r w:rsidRPr="002F1F02">
        <w:rPr>
          <w:rFonts w:eastAsiaTheme="minorHAnsi"/>
          <w:b/>
          <w:sz w:val="28"/>
          <w:lang w:eastAsia="en-US"/>
        </w:rPr>
        <w:t>о взыскании денежных средств в порядке регресса</w:t>
      </w:r>
    </w:p>
    <w:p w:rsidR="00026608" w:rsidRPr="00026608" w:rsidRDefault="00026608" w:rsidP="00B500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6608">
        <w:rPr>
          <w:sz w:val="28"/>
          <w:szCs w:val="28"/>
        </w:rPr>
        <w:t>21</w:t>
      </w:r>
      <w:r w:rsidR="00852121">
        <w:rPr>
          <w:sz w:val="28"/>
          <w:szCs w:val="28"/>
          <w:vertAlign w:val="superscript"/>
        </w:rPr>
        <w:t>1</w:t>
      </w:r>
      <w:r w:rsidRPr="00026608">
        <w:rPr>
          <w:sz w:val="28"/>
          <w:szCs w:val="28"/>
        </w:rPr>
        <w:t xml:space="preserve">.1. Главный распорядитель бюджетных средств, представлявший в суде интересы городского округа в соответствии с </w:t>
      </w:r>
      <w:hyperlink r:id="rId9" w:history="1">
        <w:r w:rsidRPr="00026608">
          <w:rPr>
            <w:sz w:val="28"/>
            <w:szCs w:val="28"/>
          </w:rPr>
          <w:t>пунктом 3 статьи 158</w:t>
        </w:r>
      </w:hyperlink>
      <w:r w:rsidRPr="00026608">
        <w:rPr>
          <w:sz w:val="28"/>
          <w:szCs w:val="28"/>
        </w:rPr>
        <w:t xml:space="preserve"> Бюджетного кодекса Российской Федерации, в течение 10 календарных дней со дня получения уведомления финансового управления об исполнении за счет казны Изобильненского городского округа Ставропольского края судебного акта о возмещении вреда, причиненного в результате незаконных действий (бездействия)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правовому акту, представляет в финансовое управление информацию о совершаемых действиях, направленных на реализацию городским округом права регресса, либо об отсутствии оснований для предъявления иска о взыскании денежных средств в порядке регресса по форме, утверждаемой финансовым управлением.</w:t>
      </w:r>
    </w:p>
    <w:p w:rsidR="00026608" w:rsidRDefault="00026608" w:rsidP="00B500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"/>
      <w:bookmarkEnd w:id="1"/>
      <w:r w:rsidRPr="00026608">
        <w:rPr>
          <w:sz w:val="28"/>
          <w:szCs w:val="28"/>
        </w:rPr>
        <w:t>21</w:t>
      </w:r>
      <w:r w:rsidR="00852121">
        <w:rPr>
          <w:sz w:val="28"/>
          <w:szCs w:val="28"/>
          <w:vertAlign w:val="superscript"/>
        </w:rPr>
        <w:t>1</w:t>
      </w:r>
      <w:r w:rsidRPr="00026608">
        <w:rPr>
          <w:sz w:val="28"/>
          <w:szCs w:val="28"/>
        </w:rPr>
        <w:t>.2.</w:t>
      </w:r>
      <w:r w:rsidR="008D5297" w:rsidRPr="008D5297">
        <w:rPr>
          <w:sz w:val="28"/>
          <w:szCs w:val="28"/>
          <w:vertAlign w:val="superscript"/>
        </w:rPr>
        <w:t xml:space="preserve"> </w:t>
      </w:r>
      <w:r w:rsidRPr="00026608">
        <w:rPr>
          <w:sz w:val="28"/>
          <w:szCs w:val="28"/>
        </w:rPr>
        <w:t xml:space="preserve"> При предъявлении иска о взыскании денежных средств в порядке регресса главный распорядитель бюджетных средств, представлявший в суде интересы городского округа в соответствии с </w:t>
      </w:r>
      <w:hyperlink r:id="rId10" w:history="1">
        <w:r w:rsidRPr="00026608">
          <w:rPr>
            <w:sz w:val="28"/>
            <w:szCs w:val="28"/>
          </w:rPr>
          <w:t>пунктом 3 статьи 158</w:t>
        </w:r>
      </w:hyperlink>
      <w:r w:rsidRPr="00026608">
        <w:rPr>
          <w:sz w:val="28"/>
          <w:szCs w:val="28"/>
        </w:rPr>
        <w:t xml:space="preserve"> Бюджетного кодекса Российской Федерации, в течение 10 календарных дней после вынесения (принятия) судебного акта в окончательной форме направляет в финансовое управление информацию о результатах рассмотрения дела в суде, а также информацию о наличии (об отсутствии) оснований для </w:t>
      </w:r>
      <w:r>
        <w:rPr>
          <w:sz w:val="28"/>
          <w:szCs w:val="28"/>
        </w:rPr>
        <w:t>обжалования судебного акта по форме, утверждаемой финансовым управлением.</w:t>
      </w:r>
    </w:p>
    <w:p w:rsidR="003B6C9F" w:rsidRDefault="00026608" w:rsidP="00B500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21</w:t>
      </w:r>
      <w:r w:rsidR="00852121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.3. При наличии оснований для обжалования судебного акта, указанного в пункте 21</w:t>
      </w:r>
      <w:r w:rsidR="00852121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.2., а также в случае обжалования данного судебного акта иными участниками судебного процесса главный распорядитель бюджетных средств в течение 10 календарных дней после вынесения (принятия) судебного акта апелляционной, кассационной или надзорной инстанции в оконча</w:t>
      </w:r>
      <w:r>
        <w:rPr>
          <w:sz w:val="28"/>
          <w:szCs w:val="28"/>
        </w:rPr>
        <w:lastRenderedPageBreak/>
        <w:t>тельной форме направляет в финансовое управление информацию о результатах обжалования судебного акта по форме, утверждаемой финансовым управлением</w:t>
      </w:r>
      <w:r w:rsidR="00852121">
        <w:rPr>
          <w:sz w:val="28"/>
          <w:szCs w:val="28"/>
        </w:rPr>
        <w:t>.»</w:t>
      </w:r>
      <w:r>
        <w:rPr>
          <w:sz w:val="28"/>
          <w:szCs w:val="28"/>
        </w:rPr>
        <w:t>.</w:t>
      </w:r>
    </w:p>
    <w:p w:rsidR="005D038C" w:rsidRPr="00B5003A" w:rsidRDefault="005D038C" w:rsidP="00B500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242E6" w:rsidRDefault="005242E6" w:rsidP="00B5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2E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</w:t>
      </w:r>
      <w:r w:rsidR="000330A6">
        <w:rPr>
          <w:rFonts w:ascii="Times New Roman" w:hAnsi="Times New Roman" w:cs="Times New Roman"/>
          <w:sz w:val="28"/>
          <w:szCs w:val="28"/>
        </w:rPr>
        <w:t>официально</w:t>
      </w:r>
      <w:r w:rsidR="00CE7637">
        <w:rPr>
          <w:rFonts w:ascii="Times New Roman" w:hAnsi="Times New Roman" w:cs="Times New Roman"/>
          <w:sz w:val="28"/>
          <w:szCs w:val="28"/>
        </w:rPr>
        <w:t>го</w:t>
      </w:r>
      <w:r w:rsidR="000330A6">
        <w:rPr>
          <w:rFonts w:ascii="Times New Roman" w:hAnsi="Times New Roman" w:cs="Times New Roman"/>
          <w:sz w:val="28"/>
          <w:szCs w:val="28"/>
        </w:rPr>
        <w:t xml:space="preserve"> опубли</w:t>
      </w:r>
      <w:r w:rsidR="00573F59">
        <w:rPr>
          <w:rFonts w:ascii="Times New Roman" w:hAnsi="Times New Roman" w:cs="Times New Roman"/>
          <w:sz w:val="28"/>
          <w:szCs w:val="28"/>
        </w:rPr>
        <w:t>ковани</w:t>
      </w:r>
      <w:r w:rsidR="00CE7637">
        <w:rPr>
          <w:rFonts w:ascii="Times New Roman" w:hAnsi="Times New Roman" w:cs="Times New Roman"/>
          <w:sz w:val="28"/>
          <w:szCs w:val="28"/>
        </w:rPr>
        <w:t>я</w:t>
      </w:r>
      <w:r w:rsidR="00C63183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573F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03A" w:rsidRDefault="00B5003A" w:rsidP="00B5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03A" w:rsidRDefault="00B5003A" w:rsidP="00B5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38C" w:rsidRPr="00B5003A" w:rsidRDefault="005D038C" w:rsidP="00B50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8"/>
        <w:gridCol w:w="414"/>
        <w:gridCol w:w="4778"/>
      </w:tblGrid>
      <w:tr w:rsidR="00E36ECD" w:rsidRPr="000C3F4D" w:rsidTr="000D60A7">
        <w:tc>
          <w:tcPr>
            <w:tcW w:w="4378" w:type="dxa"/>
            <w:shd w:val="clear" w:color="auto" w:fill="auto"/>
          </w:tcPr>
          <w:p w:rsidR="00E36ECD" w:rsidRPr="000C3F4D" w:rsidRDefault="00E36ECD" w:rsidP="00B5003A">
            <w:pPr>
              <w:rPr>
                <w:bCs/>
                <w:sz w:val="28"/>
                <w:szCs w:val="28"/>
              </w:rPr>
            </w:pPr>
            <w:r w:rsidRPr="000C3F4D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E36ECD" w:rsidRPr="000C3F4D" w:rsidRDefault="00E36ECD" w:rsidP="00B5003A">
            <w:pPr>
              <w:rPr>
                <w:bCs/>
                <w:sz w:val="28"/>
                <w:szCs w:val="28"/>
              </w:rPr>
            </w:pPr>
            <w:r w:rsidRPr="000C3F4D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E36ECD" w:rsidRDefault="00E36ECD" w:rsidP="00B5003A">
            <w:pPr>
              <w:rPr>
                <w:bCs/>
                <w:sz w:val="28"/>
                <w:szCs w:val="28"/>
              </w:rPr>
            </w:pPr>
            <w:r w:rsidRPr="000C3F4D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5D038C" w:rsidRPr="000C3F4D" w:rsidRDefault="005D038C" w:rsidP="00B5003A">
            <w:pPr>
              <w:rPr>
                <w:bCs/>
                <w:sz w:val="28"/>
                <w:szCs w:val="28"/>
              </w:rPr>
            </w:pPr>
          </w:p>
          <w:p w:rsidR="00E36ECD" w:rsidRPr="000C3F4D" w:rsidRDefault="00E36ECD" w:rsidP="00B5003A">
            <w:pPr>
              <w:jc w:val="right"/>
              <w:rPr>
                <w:sz w:val="28"/>
                <w:szCs w:val="28"/>
              </w:rPr>
            </w:pPr>
            <w:r w:rsidRPr="000C3F4D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:rsidR="00E36ECD" w:rsidRPr="000C3F4D" w:rsidRDefault="00E36ECD" w:rsidP="00B5003A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:rsidR="00E36ECD" w:rsidRPr="000C3F4D" w:rsidRDefault="00E36ECD" w:rsidP="00B5003A">
            <w:pPr>
              <w:rPr>
                <w:sz w:val="28"/>
                <w:szCs w:val="28"/>
              </w:rPr>
            </w:pPr>
            <w:r w:rsidRPr="000C3F4D">
              <w:rPr>
                <w:sz w:val="28"/>
                <w:szCs w:val="28"/>
              </w:rPr>
              <w:t xml:space="preserve">Глава Изобильненского </w:t>
            </w:r>
          </w:p>
          <w:p w:rsidR="00E36ECD" w:rsidRPr="000C3F4D" w:rsidRDefault="00E36ECD" w:rsidP="00B5003A">
            <w:pPr>
              <w:rPr>
                <w:sz w:val="28"/>
                <w:szCs w:val="28"/>
              </w:rPr>
            </w:pPr>
            <w:r w:rsidRPr="000C3F4D">
              <w:rPr>
                <w:sz w:val="28"/>
                <w:szCs w:val="28"/>
              </w:rPr>
              <w:t xml:space="preserve">городского округа </w:t>
            </w:r>
          </w:p>
          <w:p w:rsidR="00E36ECD" w:rsidRDefault="00E36ECD" w:rsidP="00B5003A">
            <w:pPr>
              <w:rPr>
                <w:sz w:val="28"/>
                <w:szCs w:val="28"/>
              </w:rPr>
            </w:pPr>
            <w:r w:rsidRPr="000C3F4D">
              <w:rPr>
                <w:sz w:val="28"/>
                <w:szCs w:val="28"/>
              </w:rPr>
              <w:t xml:space="preserve">Ставропольского края </w:t>
            </w:r>
          </w:p>
          <w:p w:rsidR="005D038C" w:rsidRPr="000C3F4D" w:rsidRDefault="005D038C" w:rsidP="00B5003A">
            <w:pPr>
              <w:rPr>
                <w:sz w:val="28"/>
                <w:szCs w:val="28"/>
              </w:rPr>
            </w:pPr>
          </w:p>
          <w:p w:rsidR="00E36ECD" w:rsidRPr="000C3F4D" w:rsidRDefault="00E36ECD" w:rsidP="00B5003A">
            <w:pPr>
              <w:jc w:val="right"/>
              <w:rPr>
                <w:sz w:val="28"/>
                <w:szCs w:val="28"/>
              </w:rPr>
            </w:pPr>
            <w:r w:rsidRPr="000C3F4D">
              <w:rPr>
                <w:sz w:val="28"/>
                <w:szCs w:val="28"/>
              </w:rPr>
              <w:t>В.И. Козлов</w:t>
            </w:r>
          </w:p>
        </w:tc>
      </w:tr>
    </w:tbl>
    <w:p w:rsidR="00DF18CC" w:rsidRDefault="00DF18CC" w:rsidP="00B5003A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2" w:name="P424"/>
      <w:bookmarkStart w:id="3" w:name="P285"/>
      <w:bookmarkStart w:id="4" w:name="P286"/>
      <w:bookmarkStart w:id="5" w:name="P287"/>
      <w:bookmarkStart w:id="6" w:name="P350"/>
      <w:bookmarkEnd w:id="2"/>
      <w:bookmarkEnd w:id="3"/>
      <w:bookmarkEnd w:id="4"/>
      <w:bookmarkEnd w:id="5"/>
      <w:bookmarkEnd w:id="6"/>
    </w:p>
    <w:sectPr w:rsidR="00DF18CC" w:rsidSect="005D038C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34D" w:rsidRDefault="0018234D" w:rsidP="00493824">
      <w:r>
        <w:separator/>
      </w:r>
    </w:p>
  </w:endnote>
  <w:endnote w:type="continuationSeparator" w:id="0">
    <w:p w:rsidR="0018234D" w:rsidRDefault="0018234D" w:rsidP="0049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34D" w:rsidRDefault="0018234D" w:rsidP="00493824">
      <w:r>
        <w:separator/>
      </w:r>
    </w:p>
  </w:footnote>
  <w:footnote w:type="continuationSeparator" w:id="0">
    <w:p w:rsidR="0018234D" w:rsidRDefault="0018234D" w:rsidP="00493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2451336"/>
      <w:docPartObj>
        <w:docPartGallery w:val="Page Numbers (Top of Page)"/>
        <w:docPartUnique/>
      </w:docPartObj>
    </w:sdtPr>
    <w:sdtEndPr/>
    <w:sdtContent>
      <w:p w:rsidR="00997867" w:rsidRDefault="009978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C8B">
          <w:rPr>
            <w:noProof/>
          </w:rPr>
          <w:t>2</w:t>
        </w:r>
        <w:r>
          <w:fldChar w:fldCharType="end"/>
        </w:r>
      </w:p>
    </w:sdtContent>
  </w:sdt>
  <w:p w:rsidR="00997867" w:rsidRDefault="009978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4ED"/>
    <w:rsid w:val="00000B65"/>
    <w:rsid w:val="00014BF0"/>
    <w:rsid w:val="0001520F"/>
    <w:rsid w:val="0001783F"/>
    <w:rsid w:val="0002087C"/>
    <w:rsid w:val="000222B8"/>
    <w:rsid w:val="000238FA"/>
    <w:rsid w:val="00025871"/>
    <w:rsid w:val="00025F8F"/>
    <w:rsid w:val="00026608"/>
    <w:rsid w:val="0002717D"/>
    <w:rsid w:val="000330A6"/>
    <w:rsid w:val="00044207"/>
    <w:rsid w:val="000609A8"/>
    <w:rsid w:val="000618FD"/>
    <w:rsid w:val="00066F78"/>
    <w:rsid w:val="000773CF"/>
    <w:rsid w:val="00082387"/>
    <w:rsid w:val="00092688"/>
    <w:rsid w:val="000A4D5D"/>
    <w:rsid w:val="000A6707"/>
    <w:rsid w:val="000B2033"/>
    <w:rsid w:val="000B5AEA"/>
    <w:rsid w:val="000B624B"/>
    <w:rsid w:val="000B71AA"/>
    <w:rsid w:val="000C76EF"/>
    <w:rsid w:val="000D05EA"/>
    <w:rsid w:val="000D0A4F"/>
    <w:rsid w:val="000E4CC8"/>
    <w:rsid w:val="000F3E14"/>
    <w:rsid w:val="000F75EB"/>
    <w:rsid w:val="00101871"/>
    <w:rsid w:val="00102231"/>
    <w:rsid w:val="001036B4"/>
    <w:rsid w:val="001157FB"/>
    <w:rsid w:val="001176EC"/>
    <w:rsid w:val="00131265"/>
    <w:rsid w:val="001473A1"/>
    <w:rsid w:val="001528E3"/>
    <w:rsid w:val="00152A0D"/>
    <w:rsid w:val="0015762D"/>
    <w:rsid w:val="0016215F"/>
    <w:rsid w:val="0018234D"/>
    <w:rsid w:val="00197BEF"/>
    <w:rsid w:val="001A1936"/>
    <w:rsid w:val="001A2AE0"/>
    <w:rsid w:val="001A3F29"/>
    <w:rsid w:val="001A7ECA"/>
    <w:rsid w:val="001B1758"/>
    <w:rsid w:val="001C1C5A"/>
    <w:rsid w:val="001C32F9"/>
    <w:rsid w:val="001C76A6"/>
    <w:rsid w:val="001D3A8F"/>
    <w:rsid w:val="001E0318"/>
    <w:rsid w:val="001E690D"/>
    <w:rsid w:val="00203C42"/>
    <w:rsid w:val="0021198C"/>
    <w:rsid w:val="0022004E"/>
    <w:rsid w:val="0022756B"/>
    <w:rsid w:val="0023213A"/>
    <w:rsid w:val="00241167"/>
    <w:rsid w:val="00243F11"/>
    <w:rsid w:val="00246925"/>
    <w:rsid w:val="00247A67"/>
    <w:rsid w:val="00251CDC"/>
    <w:rsid w:val="00255D02"/>
    <w:rsid w:val="00265B72"/>
    <w:rsid w:val="002810F6"/>
    <w:rsid w:val="00281A93"/>
    <w:rsid w:val="00282CAE"/>
    <w:rsid w:val="00286204"/>
    <w:rsid w:val="00294087"/>
    <w:rsid w:val="002A68BE"/>
    <w:rsid w:val="002B2752"/>
    <w:rsid w:val="002C244C"/>
    <w:rsid w:val="002C2623"/>
    <w:rsid w:val="002C3A1C"/>
    <w:rsid w:val="002D0860"/>
    <w:rsid w:val="002D2655"/>
    <w:rsid w:val="002F1F02"/>
    <w:rsid w:val="002F54B0"/>
    <w:rsid w:val="0031143C"/>
    <w:rsid w:val="00313A39"/>
    <w:rsid w:val="00315C8B"/>
    <w:rsid w:val="0031650B"/>
    <w:rsid w:val="00321E2C"/>
    <w:rsid w:val="00324F76"/>
    <w:rsid w:val="003372C5"/>
    <w:rsid w:val="00337F92"/>
    <w:rsid w:val="003577D1"/>
    <w:rsid w:val="00363B04"/>
    <w:rsid w:val="00372E9F"/>
    <w:rsid w:val="00376617"/>
    <w:rsid w:val="00377388"/>
    <w:rsid w:val="00381D12"/>
    <w:rsid w:val="003846D0"/>
    <w:rsid w:val="00386A0B"/>
    <w:rsid w:val="00386F0B"/>
    <w:rsid w:val="00397A6D"/>
    <w:rsid w:val="003B6C9F"/>
    <w:rsid w:val="003C1B2B"/>
    <w:rsid w:val="003D1487"/>
    <w:rsid w:val="003D24ED"/>
    <w:rsid w:val="003E347D"/>
    <w:rsid w:val="00407856"/>
    <w:rsid w:val="0042035E"/>
    <w:rsid w:val="00431426"/>
    <w:rsid w:val="0044677B"/>
    <w:rsid w:val="004521DC"/>
    <w:rsid w:val="0047111F"/>
    <w:rsid w:val="00482C81"/>
    <w:rsid w:val="00484A3D"/>
    <w:rsid w:val="004914C1"/>
    <w:rsid w:val="00492F3E"/>
    <w:rsid w:val="00493824"/>
    <w:rsid w:val="004962C7"/>
    <w:rsid w:val="004A0613"/>
    <w:rsid w:val="004A3990"/>
    <w:rsid w:val="004A3B45"/>
    <w:rsid w:val="004A6166"/>
    <w:rsid w:val="004A645D"/>
    <w:rsid w:val="004B6707"/>
    <w:rsid w:val="004C4B14"/>
    <w:rsid w:val="004C7F75"/>
    <w:rsid w:val="004D247C"/>
    <w:rsid w:val="004D274C"/>
    <w:rsid w:val="004D6C45"/>
    <w:rsid w:val="004E778E"/>
    <w:rsid w:val="00507F55"/>
    <w:rsid w:val="005102A0"/>
    <w:rsid w:val="00515323"/>
    <w:rsid w:val="005242E6"/>
    <w:rsid w:val="005264B6"/>
    <w:rsid w:val="00531EAD"/>
    <w:rsid w:val="005359B8"/>
    <w:rsid w:val="005503CF"/>
    <w:rsid w:val="0055075A"/>
    <w:rsid w:val="0056161A"/>
    <w:rsid w:val="00573F59"/>
    <w:rsid w:val="005922BC"/>
    <w:rsid w:val="00594C1D"/>
    <w:rsid w:val="00597858"/>
    <w:rsid w:val="005A2F40"/>
    <w:rsid w:val="005B1874"/>
    <w:rsid w:val="005B7C99"/>
    <w:rsid w:val="005C0931"/>
    <w:rsid w:val="005C676E"/>
    <w:rsid w:val="005D038C"/>
    <w:rsid w:val="005E10FC"/>
    <w:rsid w:val="00600A45"/>
    <w:rsid w:val="006033D2"/>
    <w:rsid w:val="00604D33"/>
    <w:rsid w:val="00620D75"/>
    <w:rsid w:val="00625254"/>
    <w:rsid w:val="0062688B"/>
    <w:rsid w:val="006305BF"/>
    <w:rsid w:val="00636437"/>
    <w:rsid w:val="006517D1"/>
    <w:rsid w:val="00655B1A"/>
    <w:rsid w:val="00657CB4"/>
    <w:rsid w:val="006843BF"/>
    <w:rsid w:val="006912A3"/>
    <w:rsid w:val="006A2260"/>
    <w:rsid w:val="006A31C7"/>
    <w:rsid w:val="006B3B1B"/>
    <w:rsid w:val="006B4054"/>
    <w:rsid w:val="006B4E8B"/>
    <w:rsid w:val="006B5C50"/>
    <w:rsid w:val="006C2577"/>
    <w:rsid w:val="006D3446"/>
    <w:rsid w:val="006D46EB"/>
    <w:rsid w:val="006D722D"/>
    <w:rsid w:val="006E4AF0"/>
    <w:rsid w:val="006F0066"/>
    <w:rsid w:val="006F0D9D"/>
    <w:rsid w:val="006F32B8"/>
    <w:rsid w:val="006F3E5C"/>
    <w:rsid w:val="006F41F9"/>
    <w:rsid w:val="006F7480"/>
    <w:rsid w:val="00702C53"/>
    <w:rsid w:val="00704AD3"/>
    <w:rsid w:val="0073186F"/>
    <w:rsid w:val="0074004E"/>
    <w:rsid w:val="0076111B"/>
    <w:rsid w:val="007713AC"/>
    <w:rsid w:val="00772718"/>
    <w:rsid w:val="00774CF0"/>
    <w:rsid w:val="00781504"/>
    <w:rsid w:val="00785FD8"/>
    <w:rsid w:val="00787C81"/>
    <w:rsid w:val="00790C35"/>
    <w:rsid w:val="00790F2F"/>
    <w:rsid w:val="00797F02"/>
    <w:rsid w:val="007A3AA9"/>
    <w:rsid w:val="007A546B"/>
    <w:rsid w:val="007C1289"/>
    <w:rsid w:val="007C3167"/>
    <w:rsid w:val="007C57B4"/>
    <w:rsid w:val="007C5A51"/>
    <w:rsid w:val="007C78D7"/>
    <w:rsid w:val="007E0D71"/>
    <w:rsid w:val="007E57F4"/>
    <w:rsid w:val="007F41F2"/>
    <w:rsid w:val="007F4781"/>
    <w:rsid w:val="00801760"/>
    <w:rsid w:val="00806FCC"/>
    <w:rsid w:val="00821C31"/>
    <w:rsid w:val="00832FF3"/>
    <w:rsid w:val="008430D2"/>
    <w:rsid w:val="00852121"/>
    <w:rsid w:val="008532AA"/>
    <w:rsid w:val="0085646D"/>
    <w:rsid w:val="00882833"/>
    <w:rsid w:val="00883C33"/>
    <w:rsid w:val="00885723"/>
    <w:rsid w:val="00885957"/>
    <w:rsid w:val="008904A7"/>
    <w:rsid w:val="008958A8"/>
    <w:rsid w:val="008971AB"/>
    <w:rsid w:val="008B0CDA"/>
    <w:rsid w:val="008C22A1"/>
    <w:rsid w:val="008D5297"/>
    <w:rsid w:val="008D7F6B"/>
    <w:rsid w:val="008E4ACB"/>
    <w:rsid w:val="009321F5"/>
    <w:rsid w:val="00943A7F"/>
    <w:rsid w:val="009457E2"/>
    <w:rsid w:val="00945AD5"/>
    <w:rsid w:val="00946594"/>
    <w:rsid w:val="009601DC"/>
    <w:rsid w:val="00963FAB"/>
    <w:rsid w:val="009673D0"/>
    <w:rsid w:val="00967DC1"/>
    <w:rsid w:val="00971EBD"/>
    <w:rsid w:val="00980217"/>
    <w:rsid w:val="00986DED"/>
    <w:rsid w:val="00997867"/>
    <w:rsid w:val="009B79A8"/>
    <w:rsid w:val="009C140D"/>
    <w:rsid w:val="009E094D"/>
    <w:rsid w:val="009F729A"/>
    <w:rsid w:val="00A02886"/>
    <w:rsid w:val="00A1207D"/>
    <w:rsid w:val="00A14780"/>
    <w:rsid w:val="00A15D3D"/>
    <w:rsid w:val="00A20809"/>
    <w:rsid w:val="00A239F0"/>
    <w:rsid w:val="00A27556"/>
    <w:rsid w:val="00A3268F"/>
    <w:rsid w:val="00A44422"/>
    <w:rsid w:val="00A5463B"/>
    <w:rsid w:val="00A67ED4"/>
    <w:rsid w:val="00A72C3E"/>
    <w:rsid w:val="00A94AD4"/>
    <w:rsid w:val="00AA14E1"/>
    <w:rsid w:val="00AA60E5"/>
    <w:rsid w:val="00AD3B25"/>
    <w:rsid w:val="00AD7942"/>
    <w:rsid w:val="00AE0AED"/>
    <w:rsid w:val="00AE5D18"/>
    <w:rsid w:val="00AE6B58"/>
    <w:rsid w:val="00AF04EF"/>
    <w:rsid w:val="00AF1D9D"/>
    <w:rsid w:val="00AF4651"/>
    <w:rsid w:val="00B01A08"/>
    <w:rsid w:val="00B033E4"/>
    <w:rsid w:val="00B07E95"/>
    <w:rsid w:val="00B13E1B"/>
    <w:rsid w:val="00B14394"/>
    <w:rsid w:val="00B304AF"/>
    <w:rsid w:val="00B3058A"/>
    <w:rsid w:val="00B5003A"/>
    <w:rsid w:val="00B56BF9"/>
    <w:rsid w:val="00B84DBA"/>
    <w:rsid w:val="00B93CA2"/>
    <w:rsid w:val="00B97096"/>
    <w:rsid w:val="00BA488D"/>
    <w:rsid w:val="00BA62E2"/>
    <w:rsid w:val="00BB1E05"/>
    <w:rsid w:val="00BB4CC5"/>
    <w:rsid w:val="00BD464A"/>
    <w:rsid w:val="00BD733E"/>
    <w:rsid w:val="00BE29F9"/>
    <w:rsid w:val="00BE4694"/>
    <w:rsid w:val="00BE645E"/>
    <w:rsid w:val="00BE6B9A"/>
    <w:rsid w:val="00BF6311"/>
    <w:rsid w:val="00C0070A"/>
    <w:rsid w:val="00C03F9C"/>
    <w:rsid w:val="00C05FC1"/>
    <w:rsid w:val="00C15859"/>
    <w:rsid w:val="00C23E9B"/>
    <w:rsid w:val="00C24794"/>
    <w:rsid w:val="00C373F2"/>
    <w:rsid w:val="00C47633"/>
    <w:rsid w:val="00C63183"/>
    <w:rsid w:val="00C824D7"/>
    <w:rsid w:val="00C875D2"/>
    <w:rsid w:val="00C92A23"/>
    <w:rsid w:val="00CA26F1"/>
    <w:rsid w:val="00CA628F"/>
    <w:rsid w:val="00CB44F3"/>
    <w:rsid w:val="00CC3464"/>
    <w:rsid w:val="00CD1F50"/>
    <w:rsid w:val="00CD4A9E"/>
    <w:rsid w:val="00CE45B7"/>
    <w:rsid w:val="00CE51FA"/>
    <w:rsid w:val="00CE7612"/>
    <w:rsid w:val="00CE7637"/>
    <w:rsid w:val="00CF699A"/>
    <w:rsid w:val="00CF73F0"/>
    <w:rsid w:val="00D040CF"/>
    <w:rsid w:val="00D1205F"/>
    <w:rsid w:val="00D16F19"/>
    <w:rsid w:val="00D25A8E"/>
    <w:rsid w:val="00D40FC5"/>
    <w:rsid w:val="00D42541"/>
    <w:rsid w:val="00D462B9"/>
    <w:rsid w:val="00D4646D"/>
    <w:rsid w:val="00D51E3C"/>
    <w:rsid w:val="00D53F58"/>
    <w:rsid w:val="00D634AC"/>
    <w:rsid w:val="00D64B23"/>
    <w:rsid w:val="00D77BB4"/>
    <w:rsid w:val="00D80903"/>
    <w:rsid w:val="00D82B4A"/>
    <w:rsid w:val="00D90418"/>
    <w:rsid w:val="00DA04FD"/>
    <w:rsid w:val="00DA4B7F"/>
    <w:rsid w:val="00DB0795"/>
    <w:rsid w:val="00DE69D8"/>
    <w:rsid w:val="00DE6C77"/>
    <w:rsid w:val="00DF18CC"/>
    <w:rsid w:val="00DF2B9F"/>
    <w:rsid w:val="00E014C2"/>
    <w:rsid w:val="00E02907"/>
    <w:rsid w:val="00E02F52"/>
    <w:rsid w:val="00E062BE"/>
    <w:rsid w:val="00E10CC4"/>
    <w:rsid w:val="00E17425"/>
    <w:rsid w:val="00E23531"/>
    <w:rsid w:val="00E24CA9"/>
    <w:rsid w:val="00E2558A"/>
    <w:rsid w:val="00E305A8"/>
    <w:rsid w:val="00E35061"/>
    <w:rsid w:val="00E36ECD"/>
    <w:rsid w:val="00E57936"/>
    <w:rsid w:val="00E8143A"/>
    <w:rsid w:val="00EA2133"/>
    <w:rsid w:val="00EA28C2"/>
    <w:rsid w:val="00EA5A08"/>
    <w:rsid w:val="00EA75F8"/>
    <w:rsid w:val="00EB07D9"/>
    <w:rsid w:val="00EB724A"/>
    <w:rsid w:val="00EC223D"/>
    <w:rsid w:val="00EC2448"/>
    <w:rsid w:val="00EC309C"/>
    <w:rsid w:val="00EC326A"/>
    <w:rsid w:val="00ED0F24"/>
    <w:rsid w:val="00ED366E"/>
    <w:rsid w:val="00EF0378"/>
    <w:rsid w:val="00EF0DA8"/>
    <w:rsid w:val="00EF288B"/>
    <w:rsid w:val="00EF3E15"/>
    <w:rsid w:val="00F0031C"/>
    <w:rsid w:val="00F1743E"/>
    <w:rsid w:val="00F200AB"/>
    <w:rsid w:val="00F20A5C"/>
    <w:rsid w:val="00F27D9D"/>
    <w:rsid w:val="00F61272"/>
    <w:rsid w:val="00F74738"/>
    <w:rsid w:val="00F7766F"/>
    <w:rsid w:val="00F852CC"/>
    <w:rsid w:val="00F957B8"/>
    <w:rsid w:val="00FA0723"/>
    <w:rsid w:val="00FA24C2"/>
    <w:rsid w:val="00FA3E82"/>
    <w:rsid w:val="00FB55EE"/>
    <w:rsid w:val="00FB5AD4"/>
    <w:rsid w:val="00FC1AD7"/>
    <w:rsid w:val="00FD2BA3"/>
    <w:rsid w:val="00FD5519"/>
    <w:rsid w:val="00FE37F0"/>
    <w:rsid w:val="00FE7C1E"/>
    <w:rsid w:val="00FF3888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B906DE"/>
  <w15:docId w15:val="{E3CC4C0D-B343-4CC6-ABD2-729BDFD0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D24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D2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D24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4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465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1874"/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874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938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38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E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8564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646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63B352DFAAAFC3E745C02BCEF0DEE0B5F03E4627D7DA82313A23221BB33EDCE3047D1587F7I7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6B87DA19E4FEC5B71EEA007368F7D65B9C098029A4757106130C852B84C4851A6A757851D968C01C511862833AD42DA5F0B3D8F67F1B7R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B87DA19E4FEC5B71EEA007368F7D65B9C098029A4757106130C852B84C4851A6A757851D968C01C511862833AD42DA5F0B3D8F67F1B7R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F384-A753-44F9-B40B-6D086C67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 </cp:lastModifiedBy>
  <cp:revision>351</cp:revision>
  <cp:lastPrinted>2018-12-25T08:34:00Z</cp:lastPrinted>
  <dcterms:created xsi:type="dcterms:W3CDTF">2017-10-13T06:43:00Z</dcterms:created>
  <dcterms:modified xsi:type="dcterms:W3CDTF">2018-12-25T12:34:00Z</dcterms:modified>
</cp:coreProperties>
</file>