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266" w:rsidRDefault="00FD0266" w:rsidP="00FD0266">
      <w:pPr>
        <w:ind w:left="567" w:right="-850" w:hanging="1417"/>
        <w:jc w:val="center"/>
        <w:rPr>
          <w:rFonts w:ascii="Times New Roman" w:eastAsiaTheme="minorHAnsi" w:hAnsi="Times New Roman"/>
        </w:rPr>
      </w:pPr>
      <w:r>
        <w:rPr>
          <w:noProof/>
          <w:lang w:eastAsia="ru-RU"/>
        </w:rPr>
        <w:drawing>
          <wp:inline distT="0" distB="0" distL="0" distR="0">
            <wp:extent cx="469900" cy="552450"/>
            <wp:effectExtent l="0" t="0" r="6350" b="0"/>
            <wp:docPr id="1" name="Рисунок 1" descr="Изо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зоб Г"/>
                    <pic:cNvPicPr>
                      <a:picLocks noChangeAspect="1" noChangeArrowheads="1"/>
                    </pic:cNvPicPr>
                  </pic:nvPicPr>
                  <pic:blipFill>
                    <a:blip r:embed="rId8" cstate="print">
                      <a:extLst>
                        <a:ext uri="{28A0092B-C50C-407E-A947-70E740481C1C}">
                          <a14:useLocalDpi xmlns:a14="http://schemas.microsoft.com/office/drawing/2010/main" val="0"/>
                        </a:ext>
                      </a:extLst>
                    </a:blip>
                    <a:srcRect l="26456" t="22475" r="27046" b="38820"/>
                    <a:stretch>
                      <a:fillRect/>
                    </a:stretch>
                  </pic:blipFill>
                  <pic:spPr bwMode="auto">
                    <a:xfrm>
                      <a:off x="0" y="0"/>
                      <a:ext cx="469900" cy="552450"/>
                    </a:xfrm>
                    <a:prstGeom prst="rect">
                      <a:avLst/>
                    </a:prstGeom>
                    <a:noFill/>
                    <a:ln>
                      <a:noFill/>
                    </a:ln>
                  </pic:spPr>
                </pic:pic>
              </a:graphicData>
            </a:graphic>
          </wp:inline>
        </w:drawing>
      </w:r>
    </w:p>
    <w:p w:rsidR="00FD0266" w:rsidRDefault="00FD0266" w:rsidP="00FD0266">
      <w:pPr>
        <w:pStyle w:val="ConsPlusNormal"/>
        <w:ind w:left="1701" w:hanging="1701"/>
        <w:jc w:val="center"/>
        <w:rPr>
          <w:b/>
          <w:caps/>
          <w:szCs w:val="28"/>
        </w:rPr>
      </w:pPr>
      <w:r>
        <w:rPr>
          <w:b/>
          <w:caps/>
          <w:szCs w:val="28"/>
        </w:rPr>
        <w:t>ДУМА ИЗОБИЛЬНЕНСКОГО городского округа</w:t>
      </w:r>
    </w:p>
    <w:p w:rsidR="00FD0266" w:rsidRDefault="00FD0266" w:rsidP="00FD0266">
      <w:pPr>
        <w:pStyle w:val="ConsPlusNormal"/>
        <w:jc w:val="center"/>
        <w:rPr>
          <w:b/>
          <w:caps/>
          <w:szCs w:val="28"/>
        </w:rPr>
      </w:pPr>
      <w:r>
        <w:rPr>
          <w:b/>
          <w:caps/>
          <w:szCs w:val="28"/>
        </w:rPr>
        <w:t>СТАВРОПОЛЬСКОГО КРАЯ</w:t>
      </w:r>
    </w:p>
    <w:p w:rsidR="00FD0266" w:rsidRPr="00860147" w:rsidRDefault="00FD0266" w:rsidP="00FD0266">
      <w:pPr>
        <w:pStyle w:val="ConsPlusNormal"/>
        <w:jc w:val="center"/>
        <w:rPr>
          <w:b/>
          <w:sz w:val="20"/>
        </w:rPr>
      </w:pPr>
      <w:r w:rsidRPr="00860147">
        <w:rPr>
          <w:b/>
          <w:sz w:val="20"/>
        </w:rPr>
        <w:t>ПЕРВОГО СОЗЫВА</w:t>
      </w:r>
    </w:p>
    <w:p w:rsidR="00FD0266" w:rsidRDefault="00FD0266" w:rsidP="00FD0266">
      <w:pPr>
        <w:spacing w:after="0" w:line="240" w:lineRule="auto"/>
        <w:jc w:val="center"/>
        <w:rPr>
          <w:rFonts w:ascii="Times New Roman" w:hAnsi="Times New Roman"/>
          <w:b/>
          <w:sz w:val="28"/>
          <w:szCs w:val="28"/>
        </w:rPr>
      </w:pPr>
    </w:p>
    <w:p w:rsidR="00FD0266" w:rsidRDefault="00FD0266" w:rsidP="00FD0266">
      <w:pPr>
        <w:pStyle w:val="ConsPlusNormal"/>
        <w:jc w:val="center"/>
        <w:rPr>
          <w:b/>
          <w:spacing w:val="20"/>
          <w:szCs w:val="28"/>
        </w:rPr>
      </w:pPr>
      <w:r>
        <w:rPr>
          <w:b/>
          <w:spacing w:val="20"/>
          <w:szCs w:val="28"/>
        </w:rPr>
        <w:t>РЕШЕНИЕ</w:t>
      </w:r>
    </w:p>
    <w:p w:rsidR="00051874" w:rsidRDefault="00051874" w:rsidP="008717DE">
      <w:pPr>
        <w:suppressAutoHyphens/>
        <w:spacing w:after="0" w:line="240" w:lineRule="auto"/>
        <w:ind w:firstLine="567"/>
        <w:jc w:val="both"/>
        <w:rPr>
          <w:rFonts w:ascii="Times New Roman" w:hAnsi="Times New Roman"/>
          <w:sz w:val="28"/>
          <w:szCs w:val="28"/>
        </w:rPr>
      </w:pPr>
    </w:p>
    <w:p w:rsidR="00051874" w:rsidRDefault="00051874" w:rsidP="008717DE">
      <w:pPr>
        <w:suppressAutoHyphens/>
        <w:spacing w:after="0" w:line="240" w:lineRule="auto"/>
        <w:ind w:firstLine="567"/>
        <w:jc w:val="both"/>
        <w:rPr>
          <w:rFonts w:ascii="Times New Roman" w:hAnsi="Times New Roman"/>
          <w:sz w:val="28"/>
          <w:szCs w:val="28"/>
        </w:rPr>
      </w:pPr>
    </w:p>
    <w:p w:rsidR="00051874" w:rsidRPr="00051874" w:rsidRDefault="00051874" w:rsidP="00051874">
      <w:pPr>
        <w:spacing w:after="0" w:line="240" w:lineRule="auto"/>
        <w:jc w:val="center"/>
        <w:rPr>
          <w:rFonts w:ascii="Times New Roman" w:hAnsi="Times New Roman"/>
          <w:bCs/>
          <w:sz w:val="28"/>
          <w:szCs w:val="28"/>
        </w:rPr>
      </w:pPr>
      <w:r w:rsidRPr="00051874">
        <w:rPr>
          <w:rFonts w:ascii="Times New Roman" w:hAnsi="Times New Roman"/>
          <w:sz w:val="28"/>
          <w:szCs w:val="28"/>
        </w:rPr>
        <w:t>01 марта 2019 года                   г. Изобильный                                      №2</w:t>
      </w:r>
      <w:r>
        <w:rPr>
          <w:rFonts w:ascii="Times New Roman" w:hAnsi="Times New Roman"/>
          <w:sz w:val="28"/>
          <w:szCs w:val="28"/>
        </w:rPr>
        <w:t>50</w:t>
      </w:r>
    </w:p>
    <w:p w:rsidR="008717DE" w:rsidRDefault="008717DE" w:rsidP="00051874">
      <w:pPr>
        <w:suppressAutoHyphens/>
        <w:spacing w:after="0" w:line="240" w:lineRule="auto"/>
        <w:ind w:firstLine="567"/>
        <w:jc w:val="both"/>
        <w:rPr>
          <w:rFonts w:ascii="Times New Roman" w:hAnsi="Times New Roman"/>
          <w:sz w:val="28"/>
          <w:szCs w:val="28"/>
        </w:rPr>
      </w:pPr>
    </w:p>
    <w:p w:rsidR="008717DE" w:rsidRPr="008717DE" w:rsidRDefault="008717DE" w:rsidP="00051874">
      <w:pPr>
        <w:autoSpaceDE w:val="0"/>
        <w:autoSpaceDN w:val="0"/>
        <w:adjustRightInd w:val="0"/>
        <w:spacing w:after="0" w:line="240" w:lineRule="auto"/>
        <w:jc w:val="center"/>
        <w:rPr>
          <w:rFonts w:ascii="Times New Roman" w:hAnsi="Times New Roman"/>
          <w:b/>
          <w:sz w:val="28"/>
          <w:szCs w:val="28"/>
        </w:rPr>
      </w:pPr>
      <w:r w:rsidRPr="008717DE">
        <w:rPr>
          <w:rFonts w:ascii="Times New Roman" w:hAnsi="Times New Roman"/>
          <w:b/>
          <w:sz w:val="28"/>
          <w:szCs w:val="28"/>
        </w:rPr>
        <w:t>О проекте решения Думы Изобильненского городского округа</w:t>
      </w:r>
    </w:p>
    <w:p w:rsidR="008717DE" w:rsidRDefault="008717DE" w:rsidP="008717DE">
      <w:pPr>
        <w:spacing w:after="0" w:line="216" w:lineRule="auto"/>
        <w:jc w:val="center"/>
        <w:rPr>
          <w:rFonts w:ascii="Times New Roman" w:hAnsi="Times New Roman"/>
          <w:b/>
          <w:sz w:val="28"/>
          <w:szCs w:val="28"/>
        </w:rPr>
      </w:pPr>
      <w:r w:rsidRPr="008717DE">
        <w:rPr>
          <w:rFonts w:ascii="Times New Roman" w:hAnsi="Times New Roman"/>
          <w:b/>
          <w:sz w:val="28"/>
          <w:szCs w:val="28"/>
        </w:rPr>
        <w:t xml:space="preserve">Ставропольского края «О внесении изменений в </w:t>
      </w:r>
      <w:r w:rsidR="00112AB4">
        <w:rPr>
          <w:rFonts w:ascii="Times New Roman" w:hAnsi="Times New Roman"/>
          <w:b/>
          <w:sz w:val="28"/>
          <w:szCs w:val="28"/>
        </w:rPr>
        <w:t>п</w:t>
      </w:r>
      <w:r w:rsidRPr="008717DE">
        <w:rPr>
          <w:rFonts w:ascii="Times New Roman" w:hAnsi="Times New Roman"/>
          <w:b/>
          <w:sz w:val="28"/>
          <w:szCs w:val="28"/>
        </w:rPr>
        <w:t xml:space="preserve">равила </w:t>
      </w:r>
    </w:p>
    <w:p w:rsidR="008717DE" w:rsidRDefault="008717DE" w:rsidP="008717DE">
      <w:pPr>
        <w:spacing w:after="0" w:line="216" w:lineRule="auto"/>
        <w:jc w:val="center"/>
        <w:rPr>
          <w:rFonts w:ascii="Times New Roman" w:hAnsi="Times New Roman"/>
          <w:b/>
          <w:sz w:val="28"/>
          <w:szCs w:val="28"/>
        </w:rPr>
      </w:pPr>
      <w:r w:rsidRPr="008717DE">
        <w:rPr>
          <w:rFonts w:ascii="Times New Roman" w:hAnsi="Times New Roman"/>
          <w:b/>
          <w:sz w:val="28"/>
          <w:szCs w:val="28"/>
        </w:rPr>
        <w:t xml:space="preserve">благоустройства территории Изобильненского городского округа </w:t>
      </w:r>
    </w:p>
    <w:p w:rsidR="008717DE" w:rsidRPr="008717DE" w:rsidRDefault="008717DE" w:rsidP="008717DE">
      <w:pPr>
        <w:spacing w:after="0" w:line="216" w:lineRule="auto"/>
        <w:jc w:val="center"/>
        <w:rPr>
          <w:rFonts w:ascii="Times New Roman" w:hAnsi="Times New Roman"/>
          <w:b/>
          <w:sz w:val="28"/>
          <w:szCs w:val="28"/>
        </w:rPr>
      </w:pPr>
      <w:r w:rsidRPr="008717DE">
        <w:rPr>
          <w:rFonts w:ascii="Times New Roman" w:hAnsi="Times New Roman"/>
          <w:b/>
          <w:sz w:val="28"/>
          <w:szCs w:val="28"/>
        </w:rPr>
        <w:t>Ставропольского края, утвержденные решением Думы Изобильненского городского округа Ставропольского края от 27 октября 2017 года №32»</w:t>
      </w:r>
    </w:p>
    <w:p w:rsidR="008717DE" w:rsidRPr="008717DE" w:rsidRDefault="008717DE" w:rsidP="008717DE">
      <w:pPr>
        <w:autoSpaceDE w:val="0"/>
        <w:autoSpaceDN w:val="0"/>
        <w:adjustRightInd w:val="0"/>
        <w:spacing w:after="0" w:line="240" w:lineRule="auto"/>
        <w:jc w:val="center"/>
        <w:rPr>
          <w:rFonts w:ascii="Times New Roman" w:hAnsi="Times New Roman"/>
          <w:sz w:val="28"/>
          <w:szCs w:val="28"/>
        </w:rPr>
      </w:pPr>
    </w:p>
    <w:p w:rsidR="008717DE" w:rsidRPr="008717DE" w:rsidRDefault="008717DE" w:rsidP="008717DE">
      <w:pPr>
        <w:suppressAutoHyphens/>
        <w:spacing w:after="0" w:line="240" w:lineRule="auto"/>
        <w:ind w:firstLine="567"/>
        <w:jc w:val="both"/>
        <w:rPr>
          <w:rFonts w:ascii="Times New Roman" w:hAnsi="Times New Roman"/>
          <w:sz w:val="28"/>
          <w:szCs w:val="28"/>
        </w:rPr>
      </w:pPr>
      <w:r w:rsidRPr="008717DE">
        <w:rPr>
          <w:rFonts w:ascii="Times New Roman" w:hAnsi="Times New Roman"/>
          <w:sz w:val="28"/>
          <w:szCs w:val="28"/>
        </w:rPr>
        <w:t>В соответствии с частью 4 статьи 27 Устава Изобильненского городского округа Ставропольского края, частью 3 статьи 21 Регламента Думы Изобильненского городского округа Ставропольского края</w:t>
      </w:r>
    </w:p>
    <w:p w:rsidR="008717DE" w:rsidRPr="008717DE" w:rsidRDefault="008717DE" w:rsidP="008717DE">
      <w:pPr>
        <w:suppressAutoHyphens/>
        <w:autoSpaceDE w:val="0"/>
        <w:autoSpaceDN w:val="0"/>
        <w:adjustRightInd w:val="0"/>
        <w:spacing w:after="0" w:line="240" w:lineRule="auto"/>
        <w:ind w:firstLine="567"/>
        <w:jc w:val="both"/>
        <w:outlineLvl w:val="0"/>
        <w:rPr>
          <w:rFonts w:ascii="Times New Roman" w:hAnsi="Times New Roman"/>
          <w:sz w:val="28"/>
          <w:szCs w:val="28"/>
        </w:rPr>
      </w:pPr>
      <w:r w:rsidRPr="008717DE">
        <w:rPr>
          <w:rFonts w:ascii="Times New Roman" w:hAnsi="Times New Roman"/>
          <w:sz w:val="28"/>
          <w:szCs w:val="28"/>
        </w:rPr>
        <w:t xml:space="preserve">Дума Изобильненского городского округа Ставропольского края </w:t>
      </w:r>
    </w:p>
    <w:p w:rsidR="008717DE" w:rsidRPr="008717DE" w:rsidRDefault="008717DE" w:rsidP="008717DE">
      <w:pPr>
        <w:suppressAutoHyphens/>
        <w:spacing w:after="0" w:line="240" w:lineRule="auto"/>
        <w:ind w:firstLine="567"/>
        <w:jc w:val="both"/>
        <w:rPr>
          <w:rFonts w:ascii="Times New Roman" w:hAnsi="Times New Roman"/>
          <w:sz w:val="28"/>
          <w:szCs w:val="28"/>
        </w:rPr>
      </w:pPr>
    </w:p>
    <w:p w:rsidR="008717DE" w:rsidRPr="008717DE" w:rsidRDefault="008717DE" w:rsidP="008717DE">
      <w:pPr>
        <w:suppressAutoHyphens/>
        <w:spacing w:after="0" w:line="240" w:lineRule="auto"/>
        <w:jc w:val="both"/>
        <w:rPr>
          <w:rFonts w:ascii="Times New Roman" w:hAnsi="Times New Roman"/>
          <w:sz w:val="28"/>
          <w:szCs w:val="28"/>
        </w:rPr>
      </w:pPr>
      <w:r w:rsidRPr="008717DE">
        <w:rPr>
          <w:rFonts w:ascii="Times New Roman" w:hAnsi="Times New Roman"/>
          <w:sz w:val="28"/>
          <w:szCs w:val="28"/>
        </w:rPr>
        <w:t>РЕШИЛА:</w:t>
      </w:r>
    </w:p>
    <w:p w:rsidR="008717DE" w:rsidRPr="008717DE" w:rsidRDefault="008717DE" w:rsidP="008717DE">
      <w:pPr>
        <w:pStyle w:val="ConsPlusNormal"/>
        <w:ind w:firstLine="540"/>
        <w:jc w:val="both"/>
        <w:rPr>
          <w:szCs w:val="28"/>
        </w:rPr>
      </w:pPr>
    </w:p>
    <w:p w:rsidR="008717DE" w:rsidRPr="008717DE" w:rsidRDefault="008717DE" w:rsidP="008717DE">
      <w:pPr>
        <w:spacing w:after="0" w:line="240" w:lineRule="auto"/>
        <w:ind w:firstLine="540"/>
        <w:jc w:val="both"/>
        <w:rPr>
          <w:rFonts w:ascii="Times New Roman" w:hAnsi="Times New Roman"/>
          <w:sz w:val="28"/>
          <w:szCs w:val="28"/>
        </w:rPr>
      </w:pPr>
      <w:r w:rsidRPr="008717DE">
        <w:rPr>
          <w:rFonts w:ascii="Times New Roman" w:hAnsi="Times New Roman"/>
          <w:sz w:val="28"/>
          <w:szCs w:val="28"/>
        </w:rPr>
        <w:t xml:space="preserve">1. Проект решения Думы Изобильненского городского округа Ставропольского края «О внесении изменений в </w:t>
      </w:r>
      <w:r w:rsidR="00112AB4">
        <w:rPr>
          <w:rFonts w:ascii="Times New Roman" w:hAnsi="Times New Roman"/>
          <w:sz w:val="28"/>
          <w:szCs w:val="28"/>
        </w:rPr>
        <w:t>п</w:t>
      </w:r>
      <w:r w:rsidRPr="008717DE">
        <w:rPr>
          <w:rFonts w:ascii="Times New Roman" w:hAnsi="Times New Roman"/>
          <w:sz w:val="28"/>
          <w:szCs w:val="28"/>
        </w:rPr>
        <w:t xml:space="preserve">равила благоустройства территории Изобильненского городского округа Ставропольского края, утвержденные решением Думы Изобильненского городского округа Ставропольского края от 27 октября 2017 года №32» (далее – </w:t>
      </w:r>
      <w:r w:rsidR="00112AB4">
        <w:rPr>
          <w:rFonts w:ascii="Times New Roman" w:hAnsi="Times New Roman"/>
          <w:sz w:val="28"/>
          <w:szCs w:val="28"/>
        </w:rPr>
        <w:t>П</w:t>
      </w:r>
      <w:r w:rsidRPr="008717DE">
        <w:rPr>
          <w:rFonts w:ascii="Times New Roman" w:hAnsi="Times New Roman"/>
          <w:sz w:val="28"/>
          <w:szCs w:val="28"/>
        </w:rPr>
        <w:t>роект решения) принять за основу</w:t>
      </w:r>
      <w:r w:rsidR="00112AB4" w:rsidRPr="00112AB4">
        <w:rPr>
          <w:rFonts w:ascii="Times New Roman" w:hAnsi="Times New Roman"/>
          <w:sz w:val="28"/>
          <w:szCs w:val="28"/>
        </w:rPr>
        <w:t xml:space="preserve"> </w:t>
      </w:r>
      <w:r w:rsidR="00112AB4" w:rsidRPr="008717DE">
        <w:rPr>
          <w:rFonts w:ascii="Times New Roman" w:hAnsi="Times New Roman"/>
          <w:sz w:val="28"/>
          <w:szCs w:val="28"/>
        </w:rPr>
        <w:t>согласно приложению</w:t>
      </w:r>
      <w:r w:rsidRPr="008717DE">
        <w:rPr>
          <w:rFonts w:ascii="Times New Roman" w:hAnsi="Times New Roman"/>
          <w:sz w:val="28"/>
          <w:szCs w:val="28"/>
        </w:rPr>
        <w:t>.</w:t>
      </w:r>
    </w:p>
    <w:p w:rsidR="008717DE" w:rsidRPr="008717DE" w:rsidRDefault="008717DE" w:rsidP="008717DE">
      <w:pPr>
        <w:pStyle w:val="ConsPlusNormal"/>
        <w:ind w:firstLine="540"/>
        <w:jc w:val="both"/>
        <w:rPr>
          <w:szCs w:val="28"/>
        </w:rPr>
      </w:pPr>
    </w:p>
    <w:p w:rsidR="008717DE" w:rsidRPr="008717DE" w:rsidRDefault="008717DE" w:rsidP="008717DE">
      <w:pPr>
        <w:pStyle w:val="ConsPlusNormal"/>
        <w:ind w:firstLine="540"/>
        <w:jc w:val="both"/>
        <w:rPr>
          <w:szCs w:val="28"/>
        </w:rPr>
      </w:pPr>
      <w:r w:rsidRPr="008717DE">
        <w:rPr>
          <w:szCs w:val="28"/>
        </w:rPr>
        <w:t>2. Рекомендовать администрации Изобильненского городского округа Ставропольского края:</w:t>
      </w:r>
    </w:p>
    <w:p w:rsidR="008717DE" w:rsidRPr="008717DE" w:rsidRDefault="008717DE" w:rsidP="008717DE">
      <w:pPr>
        <w:pStyle w:val="ConsPlusNormal"/>
        <w:ind w:firstLine="540"/>
        <w:jc w:val="both"/>
        <w:rPr>
          <w:szCs w:val="28"/>
        </w:rPr>
      </w:pPr>
      <w:r w:rsidRPr="008717DE">
        <w:rPr>
          <w:szCs w:val="28"/>
        </w:rPr>
        <w:t xml:space="preserve">2.1. создать рабочую группу по детальной проработке </w:t>
      </w:r>
      <w:r w:rsidR="00112AB4">
        <w:rPr>
          <w:szCs w:val="28"/>
        </w:rPr>
        <w:t>П</w:t>
      </w:r>
      <w:r w:rsidRPr="008717DE">
        <w:rPr>
          <w:szCs w:val="28"/>
        </w:rPr>
        <w:t>роекта решения, включив в ее состав заинтересованных лиц во всех сферах, правовое регулирование которых предусмотрено вышеназванным документом, в том числе депутатов Думы Изобильненского городского округа Ставропольского края;</w:t>
      </w:r>
    </w:p>
    <w:p w:rsidR="008717DE" w:rsidRDefault="008717DE" w:rsidP="008717DE">
      <w:pPr>
        <w:pStyle w:val="ConsPlusNormal"/>
        <w:ind w:firstLine="540"/>
        <w:jc w:val="both"/>
        <w:rPr>
          <w:szCs w:val="28"/>
        </w:rPr>
      </w:pPr>
      <w:r w:rsidRPr="008717DE">
        <w:rPr>
          <w:szCs w:val="28"/>
        </w:rPr>
        <w:t>2.</w:t>
      </w:r>
      <w:r w:rsidR="00112AB4">
        <w:rPr>
          <w:szCs w:val="28"/>
        </w:rPr>
        <w:t>2</w:t>
      </w:r>
      <w:r w:rsidRPr="008717DE">
        <w:rPr>
          <w:szCs w:val="28"/>
        </w:rPr>
        <w:t>. вменить в обязанности рабочей группы проанализировать полноту отражения в проекте решения изменений законодательства в сфере благоустройства, актуальность поступивших предложений и поправок к нему, а также привести к единообразию используемые термины, понятия;</w:t>
      </w:r>
    </w:p>
    <w:p w:rsidR="008717DE" w:rsidRDefault="008717DE" w:rsidP="008717DE">
      <w:pPr>
        <w:pStyle w:val="ConsPlusNormal"/>
        <w:ind w:firstLine="540"/>
        <w:jc w:val="both"/>
        <w:rPr>
          <w:szCs w:val="28"/>
        </w:rPr>
      </w:pPr>
      <w:r w:rsidRPr="008717DE">
        <w:rPr>
          <w:szCs w:val="28"/>
        </w:rPr>
        <w:t>2.</w:t>
      </w:r>
      <w:r w:rsidR="00112AB4">
        <w:rPr>
          <w:szCs w:val="28"/>
        </w:rPr>
        <w:t>3</w:t>
      </w:r>
      <w:r w:rsidRPr="008717DE">
        <w:rPr>
          <w:szCs w:val="28"/>
        </w:rPr>
        <w:t xml:space="preserve">. </w:t>
      </w:r>
      <w:r w:rsidR="00112AB4">
        <w:rPr>
          <w:szCs w:val="28"/>
        </w:rPr>
        <w:t>П</w:t>
      </w:r>
      <w:r w:rsidRPr="008717DE">
        <w:rPr>
          <w:szCs w:val="28"/>
        </w:rPr>
        <w:t>роект решения после завершения его проработки и всех согласительных процедур внести повторно в установленном порядке на публичные слушания;</w:t>
      </w:r>
    </w:p>
    <w:p w:rsidR="008717DE" w:rsidRPr="008717DE" w:rsidRDefault="008717DE" w:rsidP="008717DE">
      <w:pPr>
        <w:pStyle w:val="ConsPlusNormal"/>
        <w:ind w:firstLine="540"/>
        <w:jc w:val="both"/>
        <w:rPr>
          <w:szCs w:val="28"/>
        </w:rPr>
      </w:pPr>
      <w:r w:rsidRPr="008717DE">
        <w:rPr>
          <w:szCs w:val="28"/>
        </w:rPr>
        <w:lastRenderedPageBreak/>
        <w:t>2.</w:t>
      </w:r>
      <w:r w:rsidR="00112AB4">
        <w:rPr>
          <w:szCs w:val="28"/>
        </w:rPr>
        <w:t>4</w:t>
      </w:r>
      <w:r w:rsidRPr="008717DE">
        <w:rPr>
          <w:szCs w:val="28"/>
        </w:rPr>
        <w:t>. подготовить и внести в Думу Изобильненского городского округа Ставропольского края проект решения о признании утратившими силу Правил благоустройства, принятых представительными органами преобразованных поселений Изобильненского района Ставропольского края, для его рассмотрения на очередном заседании.</w:t>
      </w:r>
    </w:p>
    <w:p w:rsidR="008717DE" w:rsidRPr="008717DE" w:rsidRDefault="008717DE" w:rsidP="008717DE">
      <w:pPr>
        <w:pStyle w:val="ConsPlusNormal"/>
        <w:jc w:val="both"/>
        <w:rPr>
          <w:szCs w:val="28"/>
        </w:rPr>
      </w:pPr>
    </w:p>
    <w:p w:rsidR="008717DE" w:rsidRPr="008717DE" w:rsidRDefault="008717DE" w:rsidP="008717DE">
      <w:pPr>
        <w:pStyle w:val="ConsPlusNormal"/>
        <w:ind w:firstLine="540"/>
        <w:jc w:val="both"/>
        <w:rPr>
          <w:szCs w:val="28"/>
        </w:rPr>
      </w:pPr>
      <w:r w:rsidRPr="008717DE">
        <w:rPr>
          <w:szCs w:val="28"/>
        </w:rPr>
        <w:t>3. Настоящее решение вступает в силу со дня его принятия.</w:t>
      </w:r>
    </w:p>
    <w:p w:rsidR="008717DE" w:rsidRPr="008717DE" w:rsidRDefault="008717DE" w:rsidP="008717DE">
      <w:pPr>
        <w:pStyle w:val="ConsPlusNormal"/>
        <w:jc w:val="both"/>
        <w:rPr>
          <w:szCs w:val="28"/>
        </w:rPr>
      </w:pPr>
    </w:p>
    <w:p w:rsidR="008717DE" w:rsidRPr="008717DE" w:rsidRDefault="008717DE" w:rsidP="008717DE">
      <w:pPr>
        <w:pStyle w:val="ConsPlusNormal"/>
        <w:jc w:val="both"/>
        <w:rPr>
          <w:szCs w:val="28"/>
        </w:rPr>
      </w:pPr>
    </w:p>
    <w:p w:rsidR="008717DE" w:rsidRPr="008717DE" w:rsidRDefault="008717DE" w:rsidP="008717DE">
      <w:pPr>
        <w:pStyle w:val="ConsPlusNormal"/>
        <w:jc w:val="both"/>
        <w:rPr>
          <w:szCs w:val="28"/>
        </w:rPr>
      </w:pPr>
    </w:p>
    <w:p w:rsidR="008717DE" w:rsidRPr="008717DE" w:rsidRDefault="008717DE" w:rsidP="008717DE">
      <w:pPr>
        <w:spacing w:after="0" w:line="240" w:lineRule="auto"/>
        <w:rPr>
          <w:rFonts w:ascii="Times New Roman" w:hAnsi="Times New Roman"/>
          <w:bCs/>
          <w:sz w:val="28"/>
          <w:szCs w:val="28"/>
        </w:rPr>
      </w:pPr>
      <w:r w:rsidRPr="008717DE">
        <w:rPr>
          <w:rFonts w:ascii="Times New Roman" w:hAnsi="Times New Roman"/>
          <w:bCs/>
          <w:sz w:val="28"/>
          <w:szCs w:val="28"/>
        </w:rPr>
        <w:t xml:space="preserve">Председатель Думы </w:t>
      </w:r>
    </w:p>
    <w:p w:rsidR="008717DE" w:rsidRDefault="008717DE" w:rsidP="008717DE">
      <w:pPr>
        <w:tabs>
          <w:tab w:val="right" w:pos="9638"/>
        </w:tabs>
        <w:spacing w:after="0" w:line="240" w:lineRule="auto"/>
        <w:rPr>
          <w:rFonts w:ascii="Times New Roman" w:hAnsi="Times New Roman"/>
          <w:bCs/>
          <w:sz w:val="28"/>
          <w:szCs w:val="28"/>
        </w:rPr>
      </w:pPr>
      <w:r w:rsidRPr="008717DE">
        <w:rPr>
          <w:rFonts w:ascii="Times New Roman" w:hAnsi="Times New Roman"/>
          <w:bCs/>
          <w:sz w:val="28"/>
          <w:szCs w:val="28"/>
        </w:rPr>
        <w:t xml:space="preserve">Изобильненского городского </w:t>
      </w:r>
    </w:p>
    <w:p w:rsidR="008717DE" w:rsidRDefault="008717DE" w:rsidP="008717DE">
      <w:pPr>
        <w:tabs>
          <w:tab w:val="right" w:pos="9638"/>
        </w:tabs>
        <w:spacing w:after="0" w:line="240" w:lineRule="auto"/>
        <w:rPr>
          <w:rFonts w:ascii="Times New Roman" w:hAnsi="Times New Roman"/>
          <w:bCs/>
          <w:sz w:val="28"/>
          <w:szCs w:val="28"/>
        </w:rPr>
      </w:pPr>
      <w:r w:rsidRPr="008717DE">
        <w:rPr>
          <w:rFonts w:ascii="Times New Roman" w:hAnsi="Times New Roman"/>
          <w:bCs/>
          <w:sz w:val="28"/>
          <w:szCs w:val="28"/>
        </w:rPr>
        <w:t xml:space="preserve">округа Ставропольского края      </w:t>
      </w:r>
      <w:r>
        <w:rPr>
          <w:rFonts w:ascii="Times New Roman" w:hAnsi="Times New Roman"/>
          <w:bCs/>
          <w:sz w:val="28"/>
          <w:szCs w:val="28"/>
        </w:rPr>
        <w:t xml:space="preserve">   </w:t>
      </w:r>
      <w:r w:rsidRPr="008717DE">
        <w:rPr>
          <w:rFonts w:ascii="Times New Roman" w:hAnsi="Times New Roman"/>
          <w:bCs/>
          <w:sz w:val="28"/>
          <w:szCs w:val="28"/>
        </w:rPr>
        <w:t xml:space="preserve">                                                      А.М. Рогов</w:t>
      </w:r>
    </w:p>
    <w:p w:rsidR="006A1FB6" w:rsidRDefault="006A1FB6" w:rsidP="008717DE">
      <w:pPr>
        <w:tabs>
          <w:tab w:val="right" w:pos="9638"/>
        </w:tabs>
        <w:spacing w:after="0" w:line="240" w:lineRule="auto"/>
        <w:rPr>
          <w:rFonts w:ascii="Times New Roman" w:hAnsi="Times New Roman"/>
          <w:bCs/>
          <w:sz w:val="28"/>
          <w:szCs w:val="28"/>
        </w:rPr>
      </w:pPr>
    </w:p>
    <w:p w:rsidR="006A1FB6" w:rsidRDefault="006A1FB6" w:rsidP="008717DE">
      <w:pPr>
        <w:tabs>
          <w:tab w:val="right" w:pos="9638"/>
        </w:tabs>
        <w:spacing w:after="0" w:line="240" w:lineRule="auto"/>
        <w:rPr>
          <w:rFonts w:ascii="Times New Roman" w:hAnsi="Times New Roman"/>
          <w:bCs/>
          <w:sz w:val="28"/>
          <w:szCs w:val="28"/>
        </w:rPr>
        <w:sectPr w:rsidR="006A1FB6" w:rsidSect="00E856B9">
          <w:headerReference w:type="default" r:id="rId9"/>
          <w:pgSz w:w="11906" w:h="16838"/>
          <w:pgMar w:top="1134" w:right="851" w:bottom="1134" w:left="1701" w:header="709" w:footer="709" w:gutter="0"/>
          <w:cols w:space="708"/>
          <w:titlePg/>
          <w:docGrid w:linePitch="360"/>
        </w:sectPr>
      </w:pPr>
    </w:p>
    <w:tbl>
      <w:tblPr>
        <w:tblW w:w="0" w:type="auto"/>
        <w:tblLook w:val="04A0" w:firstRow="1" w:lastRow="0" w:firstColumn="1" w:lastColumn="0" w:noHBand="0" w:noVBand="1"/>
      </w:tblPr>
      <w:tblGrid>
        <w:gridCol w:w="4111"/>
        <w:gridCol w:w="5243"/>
      </w:tblGrid>
      <w:tr w:rsidR="006A1FB6" w:rsidTr="006A1FB6">
        <w:tc>
          <w:tcPr>
            <w:tcW w:w="4219" w:type="dxa"/>
          </w:tcPr>
          <w:p w:rsidR="006A1FB6" w:rsidRDefault="006A1FB6">
            <w:pPr>
              <w:pStyle w:val="ConsPlusNormal"/>
              <w:spacing w:line="256" w:lineRule="auto"/>
              <w:jc w:val="right"/>
              <w:outlineLvl w:val="0"/>
              <w:rPr>
                <w:szCs w:val="28"/>
                <w:lang w:eastAsia="en-US"/>
              </w:rPr>
            </w:pPr>
          </w:p>
        </w:tc>
        <w:tc>
          <w:tcPr>
            <w:tcW w:w="5352" w:type="dxa"/>
          </w:tcPr>
          <w:p w:rsidR="006A1FB6" w:rsidRDefault="006A1FB6">
            <w:pPr>
              <w:pStyle w:val="ConsPlusNormal"/>
              <w:spacing w:line="256" w:lineRule="auto"/>
              <w:outlineLvl w:val="0"/>
              <w:rPr>
                <w:szCs w:val="28"/>
                <w:lang w:eastAsia="en-US"/>
              </w:rPr>
            </w:pPr>
            <w:r>
              <w:rPr>
                <w:szCs w:val="28"/>
                <w:lang w:eastAsia="en-US"/>
              </w:rPr>
              <w:t>Приложение</w:t>
            </w:r>
          </w:p>
          <w:p w:rsidR="006A1FB6" w:rsidRDefault="006A1FB6">
            <w:pPr>
              <w:pStyle w:val="ConsPlusNormal"/>
              <w:spacing w:line="256" w:lineRule="auto"/>
              <w:rPr>
                <w:szCs w:val="28"/>
                <w:lang w:eastAsia="en-US"/>
              </w:rPr>
            </w:pPr>
            <w:r>
              <w:rPr>
                <w:szCs w:val="28"/>
                <w:lang w:eastAsia="en-US"/>
              </w:rPr>
              <w:t xml:space="preserve">к решению Думы Изобильненского </w:t>
            </w:r>
          </w:p>
          <w:p w:rsidR="006A1FB6" w:rsidRDefault="006A1FB6">
            <w:pPr>
              <w:pStyle w:val="ConsPlusNormal"/>
              <w:spacing w:line="256" w:lineRule="auto"/>
              <w:rPr>
                <w:szCs w:val="28"/>
                <w:lang w:eastAsia="en-US"/>
              </w:rPr>
            </w:pPr>
            <w:r>
              <w:rPr>
                <w:szCs w:val="28"/>
                <w:lang w:eastAsia="en-US"/>
              </w:rPr>
              <w:t>городского округа Ставропольского края</w:t>
            </w:r>
          </w:p>
          <w:p w:rsidR="006A1FB6" w:rsidRDefault="006A1FB6">
            <w:pPr>
              <w:pStyle w:val="ConsPlusNormal"/>
              <w:spacing w:line="256" w:lineRule="auto"/>
              <w:rPr>
                <w:szCs w:val="28"/>
                <w:lang w:eastAsia="en-US"/>
              </w:rPr>
            </w:pPr>
            <w:r>
              <w:rPr>
                <w:szCs w:val="28"/>
                <w:lang w:eastAsia="en-US"/>
              </w:rPr>
              <w:t>от 01 марта 2019 года №250</w:t>
            </w:r>
          </w:p>
          <w:p w:rsidR="006A1FB6" w:rsidRDefault="006A1FB6">
            <w:pPr>
              <w:pStyle w:val="ConsPlusNormal"/>
              <w:spacing w:line="256" w:lineRule="auto"/>
              <w:jc w:val="right"/>
              <w:outlineLvl w:val="0"/>
              <w:rPr>
                <w:szCs w:val="28"/>
                <w:lang w:eastAsia="en-US"/>
              </w:rPr>
            </w:pPr>
          </w:p>
        </w:tc>
      </w:tr>
    </w:tbl>
    <w:p w:rsidR="006A1FB6" w:rsidRDefault="006A1FB6" w:rsidP="006A1FB6">
      <w:pPr>
        <w:tabs>
          <w:tab w:val="left" w:pos="3840"/>
          <w:tab w:val="center" w:pos="4819"/>
        </w:tabs>
        <w:suppressAutoHyphens/>
        <w:spacing w:after="0" w:line="240" w:lineRule="auto"/>
        <w:jc w:val="center"/>
        <w:rPr>
          <w:rFonts w:ascii="Times New Roman" w:hAnsi="Times New Roman"/>
          <w:b/>
          <w:sz w:val="28"/>
          <w:szCs w:val="28"/>
        </w:rPr>
      </w:pPr>
    </w:p>
    <w:p w:rsidR="006A1FB6" w:rsidRDefault="006A1FB6" w:rsidP="006A1FB6">
      <w:pPr>
        <w:tabs>
          <w:tab w:val="left" w:pos="3840"/>
          <w:tab w:val="center" w:pos="4819"/>
        </w:tabs>
        <w:suppressAutoHyphens/>
        <w:spacing w:after="0" w:line="240" w:lineRule="auto"/>
        <w:jc w:val="right"/>
        <w:rPr>
          <w:rFonts w:ascii="Times New Roman" w:hAnsi="Times New Roman"/>
          <w:sz w:val="28"/>
          <w:szCs w:val="28"/>
        </w:rPr>
      </w:pPr>
      <w:r>
        <w:rPr>
          <w:rFonts w:ascii="Times New Roman" w:hAnsi="Times New Roman"/>
          <w:sz w:val="28"/>
          <w:szCs w:val="28"/>
        </w:rPr>
        <w:t>ПРОЕКТ</w:t>
      </w:r>
    </w:p>
    <w:p w:rsidR="006A1FB6" w:rsidRDefault="006A1FB6" w:rsidP="006A1FB6">
      <w:pPr>
        <w:tabs>
          <w:tab w:val="left" w:pos="3840"/>
          <w:tab w:val="center" w:pos="4819"/>
        </w:tabs>
        <w:suppressAutoHyphens/>
        <w:spacing w:after="0" w:line="240" w:lineRule="auto"/>
        <w:jc w:val="center"/>
        <w:rPr>
          <w:rFonts w:ascii="Times New Roman" w:hAnsi="Times New Roman"/>
          <w:b/>
          <w:sz w:val="28"/>
          <w:szCs w:val="28"/>
        </w:rPr>
      </w:pPr>
    </w:p>
    <w:p w:rsidR="006A1FB6" w:rsidRDefault="006A1FB6" w:rsidP="006A1FB6">
      <w:pPr>
        <w:suppressAutoHyphens/>
        <w:spacing w:after="0" w:line="240" w:lineRule="auto"/>
        <w:jc w:val="center"/>
        <w:rPr>
          <w:rFonts w:ascii="Times New Roman" w:hAnsi="Times New Roman"/>
          <w:b/>
          <w:sz w:val="28"/>
          <w:szCs w:val="28"/>
        </w:rPr>
      </w:pPr>
      <w:r>
        <w:rPr>
          <w:rFonts w:ascii="Times New Roman" w:hAnsi="Times New Roman"/>
          <w:b/>
          <w:sz w:val="28"/>
          <w:szCs w:val="28"/>
        </w:rPr>
        <w:t xml:space="preserve">ДУМА ИЗОБИЛЬНЕНСКОГО ГОРОДСКОГО ОКРУГА </w:t>
      </w:r>
    </w:p>
    <w:p w:rsidR="006A1FB6" w:rsidRDefault="006A1FB6" w:rsidP="006A1FB6">
      <w:pPr>
        <w:suppressAutoHyphens/>
        <w:spacing w:after="0" w:line="240" w:lineRule="auto"/>
        <w:jc w:val="center"/>
        <w:rPr>
          <w:rFonts w:ascii="Times New Roman" w:hAnsi="Times New Roman"/>
          <w:b/>
          <w:sz w:val="28"/>
          <w:szCs w:val="28"/>
        </w:rPr>
      </w:pPr>
      <w:r>
        <w:rPr>
          <w:rFonts w:ascii="Times New Roman" w:hAnsi="Times New Roman"/>
          <w:b/>
          <w:sz w:val="28"/>
          <w:szCs w:val="28"/>
        </w:rPr>
        <w:t>СТАВРОПОЛЬСКОГО КРАЯ</w:t>
      </w:r>
    </w:p>
    <w:p w:rsidR="006A1FB6" w:rsidRDefault="006A1FB6" w:rsidP="006A1FB6">
      <w:pPr>
        <w:suppressAutoHyphens/>
        <w:spacing w:after="0" w:line="240" w:lineRule="auto"/>
        <w:jc w:val="center"/>
        <w:rPr>
          <w:rFonts w:ascii="Times New Roman" w:hAnsi="Times New Roman"/>
          <w:b/>
          <w:sz w:val="20"/>
          <w:szCs w:val="20"/>
        </w:rPr>
      </w:pPr>
      <w:r>
        <w:rPr>
          <w:rFonts w:ascii="Times New Roman" w:hAnsi="Times New Roman"/>
          <w:b/>
          <w:sz w:val="20"/>
          <w:szCs w:val="20"/>
        </w:rPr>
        <w:t>ПЕРВОГО СОЗЫВА</w:t>
      </w:r>
    </w:p>
    <w:p w:rsidR="006A1FB6" w:rsidRDefault="006A1FB6" w:rsidP="006A1FB6">
      <w:pPr>
        <w:suppressAutoHyphens/>
        <w:spacing w:after="0" w:line="240" w:lineRule="auto"/>
        <w:jc w:val="center"/>
        <w:rPr>
          <w:rFonts w:ascii="Times New Roman" w:hAnsi="Times New Roman"/>
          <w:b/>
          <w:sz w:val="20"/>
          <w:szCs w:val="20"/>
        </w:rPr>
      </w:pPr>
    </w:p>
    <w:p w:rsidR="006A1FB6" w:rsidRDefault="006A1FB6" w:rsidP="006A1FB6">
      <w:pPr>
        <w:tabs>
          <w:tab w:val="left" w:pos="3840"/>
          <w:tab w:val="center" w:pos="4819"/>
        </w:tabs>
        <w:suppressAutoHyphens/>
        <w:spacing w:after="0" w:line="240" w:lineRule="auto"/>
        <w:jc w:val="center"/>
        <w:rPr>
          <w:rFonts w:ascii="Times New Roman" w:hAnsi="Times New Roman"/>
          <w:b/>
          <w:sz w:val="28"/>
          <w:szCs w:val="28"/>
        </w:rPr>
      </w:pPr>
      <w:r>
        <w:rPr>
          <w:rFonts w:ascii="Times New Roman" w:hAnsi="Times New Roman"/>
          <w:b/>
          <w:sz w:val="28"/>
          <w:szCs w:val="28"/>
        </w:rPr>
        <w:t>РЕШЕНИЕ</w:t>
      </w:r>
    </w:p>
    <w:p w:rsidR="006A1FB6" w:rsidRDefault="006A1FB6" w:rsidP="006A1FB6">
      <w:pPr>
        <w:spacing w:after="0" w:line="240" w:lineRule="auto"/>
        <w:rPr>
          <w:rFonts w:ascii="Times New Roman" w:eastAsia="Times New Roman" w:hAnsi="Times New Roman"/>
          <w:b/>
          <w:color w:val="000000" w:themeColor="text1"/>
          <w:sz w:val="28"/>
          <w:szCs w:val="28"/>
          <w:lang w:eastAsia="ru-RU"/>
        </w:rPr>
      </w:pPr>
    </w:p>
    <w:p w:rsidR="006A1FB6" w:rsidRDefault="006A1FB6" w:rsidP="006A1FB6">
      <w:pPr>
        <w:spacing w:after="0" w:line="240" w:lineRule="auto"/>
        <w:rPr>
          <w:rFonts w:ascii="Times New Roman" w:eastAsia="Times New Roman" w:hAnsi="Times New Roman"/>
          <w:b/>
          <w:color w:val="000000" w:themeColor="text1"/>
          <w:sz w:val="28"/>
          <w:szCs w:val="28"/>
          <w:lang w:eastAsia="ru-RU"/>
        </w:rPr>
      </w:pPr>
    </w:p>
    <w:p w:rsidR="006A1FB6" w:rsidRDefault="006A1FB6" w:rsidP="006A1FB6">
      <w:pPr>
        <w:spacing w:after="0" w:line="216" w:lineRule="auto"/>
        <w:jc w:val="center"/>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О внесении изменений в правила благоустройства территории </w:t>
      </w:r>
    </w:p>
    <w:p w:rsidR="006A1FB6" w:rsidRDefault="006A1FB6" w:rsidP="006A1FB6">
      <w:pPr>
        <w:spacing w:after="0" w:line="216" w:lineRule="auto"/>
        <w:jc w:val="center"/>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Изобильненского городского округа Ставропольского края, </w:t>
      </w:r>
    </w:p>
    <w:p w:rsidR="006A1FB6" w:rsidRDefault="006A1FB6" w:rsidP="006A1FB6">
      <w:pPr>
        <w:spacing w:after="0" w:line="216" w:lineRule="auto"/>
        <w:jc w:val="center"/>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утвержденные решением Думы Изобильненского городского округа Ставропольского края от 27 октября 2017 года №32</w:t>
      </w:r>
    </w:p>
    <w:p w:rsidR="006A1FB6" w:rsidRDefault="006A1FB6" w:rsidP="006A1FB6">
      <w:pPr>
        <w:pStyle w:val="Default"/>
        <w:rPr>
          <w:color w:val="000000" w:themeColor="text1"/>
        </w:rPr>
      </w:pPr>
    </w:p>
    <w:p w:rsidR="006A1FB6" w:rsidRDefault="006A1FB6" w:rsidP="006A1FB6">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Уставом Изобильненского городского округа Ставропольского края, Порядком организации и проведения публичных слушаний, общественных обсуждений по вопросам градостроительной деятельности на территории Изобильненского городского округа Ставропольского края, утвержденным решением Думы Изобильненского городского округа Ставропольского края от 30 октября 2018 года №197</w:t>
      </w:r>
    </w:p>
    <w:p w:rsidR="006A1FB6" w:rsidRDefault="006A1FB6" w:rsidP="006A1FB6">
      <w:pPr>
        <w:spacing w:after="0" w:line="240" w:lineRule="auto"/>
        <w:ind w:firstLine="567"/>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Дума Изобильненского городского округа Ставропольского края</w:t>
      </w:r>
    </w:p>
    <w:p w:rsidR="006A1FB6" w:rsidRDefault="006A1FB6" w:rsidP="006A1FB6">
      <w:pPr>
        <w:spacing w:after="0" w:line="240" w:lineRule="auto"/>
        <w:ind w:firstLine="567"/>
        <w:jc w:val="both"/>
        <w:rPr>
          <w:rFonts w:ascii="Times New Roman" w:eastAsia="Times New Roman" w:hAnsi="Times New Roman"/>
          <w:color w:val="000000" w:themeColor="text1"/>
          <w:sz w:val="28"/>
          <w:szCs w:val="28"/>
          <w:lang w:eastAsia="ru-RU"/>
        </w:rPr>
      </w:pPr>
    </w:p>
    <w:p w:rsidR="006A1FB6" w:rsidRDefault="006A1FB6" w:rsidP="006A1FB6">
      <w:pPr>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РЕШИЛА:</w:t>
      </w:r>
    </w:p>
    <w:p w:rsidR="006A1FB6" w:rsidRDefault="006A1FB6" w:rsidP="006A1FB6">
      <w:pPr>
        <w:spacing w:after="0" w:line="240" w:lineRule="auto"/>
        <w:jc w:val="both"/>
        <w:rPr>
          <w:rFonts w:ascii="Times New Roman" w:eastAsia="Times New Roman" w:hAnsi="Times New Roman"/>
          <w:color w:val="000000" w:themeColor="text1"/>
          <w:sz w:val="28"/>
          <w:szCs w:val="28"/>
          <w:lang w:eastAsia="ru-RU"/>
        </w:rPr>
      </w:pPr>
    </w:p>
    <w:p w:rsidR="006A1FB6" w:rsidRDefault="006A1FB6" w:rsidP="006A1FB6">
      <w:pPr>
        <w:spacing w:after="0" w:line="240" w:lineRule="auto"/>
        <w:ind w:firstLine="540"/>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 xml:space="preserve">1. Внести в правила благоустройства территории Изобильненского городского округа Ставропольского края, утвержденные </w:t>
      </w:r>
      <w:r>
        <w:rPr>
          <w:rFonts w:ascii="Times New Roman" w:eastAsia="Times New Roman" w:hAnsi="Times New Roman"/>
          <w:color w:val="000000" w:themeColor="text1"/>
          <w:sz w:val="28"/>
          <w:szCs w:val="28"/>
          <w:lang w:eastAsia="ru-RU"/>
        </w:rPr>
        <w:t xml:space="preserve">решением Думы Изобильненского городского округа Ставропольского края от 27 октября 2017 года №32, </w:t>
      </w:r>
      <w:r>
        <w:rPr>
          <w:rFonts w:ascii="Times New Roman" w:hAnsi="Times New Roman"/>
          <w:color w:val="000000" w:themeColor="text1"/>
          <w:sz w:val="28"/>
          <w:szCs w:val="28"/>
        </w:rPr>
        <w:t>следующие изменения:</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в статье 2:</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 абзац второй изложить в следующей редакции:</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Изобильненского городского округа,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1.1.2. абзац двадцать первый изложить в следующей редакции:</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 абзац двадцать третий изложить в следующей редакции:</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«придомовая территория многоквартирного дома – 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ко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 Земельный участок, на котором расположены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 абзац двадцать четвертый изложить в следующей редакции:</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 абзац двадцать пятый изложить в следующей редакции:</w:t>
      </w:r>
    </w:p>
    <w:p w:rsidR="006A1FB6" w:rsidRDefault="006A1FB6" w:rsidP="006A1FB6">
      <w:pPr>
        <w:pStyle w:val="ConsNormal"/>
        <w:widowControl/>
        <w:ind w:righ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6A1FB6" w:rsidRDefault="006A1FB6" w:rsidP="006A1FB6">
      <w:pPr>
        <w:spacing w:after="0" w:line="240" w:lineRule="auto"/>
        <w:ind w:firstLine="539"/>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1.1.6.</w:t>
      </w:r>
      <w:r>
        <w:rPr>
          <w:rFonts w:ascii="Times New Roman" w:eastAsia="Times New Roman" w:hAnsi="Times New Roman"/>
          <w:color w:val="000000" w:themeColor="text1"/>
          <w:sz w:val="28"/>
          <w:szCs w:val="28"/>
          <w:lang w:eastAsia="ru-RU"/>
        </w:rPr>
        <w:t xml:space="preserve"> абзац двадцать девятый изложить в следующей редакции:</w:t>
      </w:r>
    </w:p>
    <w:p w:rsidR="006A1FB6" w:rsidRDefault="006A1FB6" w:rsidP="006A1FB6">
      <w:pPr>
        <w:spacing w:after="0" w:line="240" w:lineRule="auto"/>
        <w:ind w:firstLine="53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Pr>
          <w:rFonts w:ascii="Times New Roman" w:hAnsi="Times New Roman"/>
          <w:color w:val="000000" w:themeColor="text1"/>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w:t>
      </w:r>
    </w:p>
    <w:p w:rsidR="006A1FB6" w:rsidRDefault="006A1FB6" w:rsidP="006A1FB6">
      <w:pPr>
        <w:pStyle w:val="ConsPlusNormal"/>
        <w:ind w:firstLine="540"/>
        <w:jc w:val="both"/>
        <w:rPr>
          <w:color w:val="000000" w:themeColor="text1"/>
          <w:szCs w:val="28"/>
        </w:rPr>
      </w:pPr>
      <w:r>
        <w:rPr>
          <w:color w:val="000000" w:themeColor="text1"/>
          <w:szCs w:val="28"/>
        </w:rPr>
        <w:t>1.2. подпункт 4 части 8 статьи 33 изложить в следующей редакции:</w:t>
      </w:r>
    </w:p>
    <w:p w:rsidR="006A1FB6" w:rsidRDefault="006A1FB6" w:rsidP="006A1FB6">
      <w:pPr>
        <w:pStyle w:val="ad"/>
        <w:shd w:val="clear" w:color="auto" w:fill="FFFFFF"/>
        <w:tabs>
          <w:tab w:val="left" w:pos="567"/>
        </w:tabs>
        <w:spacing w:after="0"/>
        <w:contextualSpacing/>
        <w:jc w:val="both"/>
        <w:rPr>
          <w:color w:val="000000" w:themeColor="text1"/>
          <w:sz w:val="28"/>
          <w:szCs w:val="28"/>
        </w:rPr>
      </w:pPr>
      <w:r>
        <w:rPr>
          <w:color w:val="000000" w:themeColor="text1"/>
          <w:sz w:val="28"/>
          <w:szCs w:val="28"/>
          <w:lang w:val="ru-RU"/>
        </w:rPr>
        <w:tab/>
        <w:t>«4) о</w:t>
      </w:r>
      <w:r>
        <w:rPr>
          <w:color w:val="000000" w:themeColor="text1"/>
          <w:sz w:val="28"/>
          <w:szCs w:val="28"/>
        </w:rPr>
        <w:t>формлять в установленном порядке и осуществлять снос или пересадку зеленых насаждений</w:t>
      </w:r>
      <w:r>
        <w:rPr>
          <w:color w:val="000000" w:themeColor="text1"/>
          <w:sz w:val="28"/>
          <w:szCs w:val="28"/>
          <w:lang w:val="ru-RU"/>
        </w:rPr>
        <w:t>.»;</w:t>
      </w:r>
    </w:p>
    <w:p w:rsidR="006A1FB6" w:rsidRDefault="006A1FB6" w:rsidP="006A1FB6">
      <w:pPr>
        <w:pStyle w:val="ad"/>
        <w:shd w:val="clear" w:color="auto" w:fill="FFFFFF"/>
        <w:tabs>
          <w:tab w:val="left" w:pos="567"/>
        </w:tabs>
        <w:spacing w:after="0"/>
        <w:contextualSpacing/>
        <w:jc w:val="both"/>
        <w:rPr>
          <w:color w:val="000000" w:themeColor="text1"/>
          <w:sz w:val="28"/>
          <w:szCs w:val="28"/>
          <w:lang w:val="ru-RU"/>
        </w:rPr>
      </w:pPr>
      <w:r>
        <w:rPr>
          <w:color w:val="000000" w:themeColor="text1"/>
          <w:sz w:val="28"/>
          <w:szCs w:val="28"/>
          <w:lang w:val="ru-RU"/>
        </w:rPr>
        <w:tab/>
        <w:t>1.3. в части 6:</w:t>
      </w:r>
    </w:p>
    <w:p w:rsidR="006A1FB6" w:rsidRDefault="006A1FB6" w:rsidP="006A1FB6">
      <w:pPr>
        <w:pStyle w:val="ad"/>
        <w:shd w:val="clear" w:color="auto" w:fill="FFFFFF"/>
        <w:tabs>
          <w:tab w:val="left" w:pos="567"/>
        </w:tabs>
        <w:spacing w:after="0"/>
        <w:contextualSpacing/>
        <w:jc w:val="both"/>
        <w:rPr>
          <w:color w:val="000000" w:themeColor="text1"/>
          <w:sz w:val="28"/>
          <w:szCs w:val="28"/>
          <w:lang w:val="ru-RU"/>
        </w:rPr>
      </w:pPr>
      <w:r>
        <w:rPr>
          <w:color w:val="000000" w:themeColor="text1"/>
          <w:sz w:val="28"/>
          <w:szCs w:val="28"/>
          <w:lang w:val="ru-RU"/>
        </w:rPr>
        <w:tab/>
        <w:t xml:space="preserve">1.3.1. наименование части изложить в </w:t>
      </w:r>
      <w:r>
        <w:rPr>
          <w:color w:val="000000" w:themeColor="text1"/>
          <w:sz w:val="28"/>
          <w:szCs w:val="28"/>
        </w:rPr>
        <w:t>следующей редакции:</w:t>
      </w:r>
      <w:r>
        <w:rPr>
          <w:color w:val="000000" w:themeColor="text1"/>
          <w:sz w:val="32"/>
          <w:szCs w:val="28"/>
          <w:lang w:val="ru-RU"/>
        </w:rPr>
        <w:t xml:space="preserve"> </w:t>
      </w:r>
    </w:p>
    <w:p w:rsidR="006A1FB6" w:rsidRDefault="006A1FB6" w:rsidP="006A1FB6">
      <w:pPr>
        <w:pStyle w:val="ad"/>
        <w:shd w:val="clear" w:color="auto" w:fill="FFFFFF"/>
        <w:tabs>
          <w:tab w:val="left" w:pos="567"/>
        </w:tabs>
        <w:spacing w:after="0"/>
        <w:contextualSpacing/>
        <w:jc w:val="both"/>
        <w:rPr>
          <w:color w:val="000000" w:themeColor="text1"/>
          <w:sz w:val="28"/>
          <w:szCs w:val="28"/>
          <w:lang w:val="ru-RU"/>
        </w:rPr>
      </w:pPr>
      <w:r>
        <w:rPr>
          <w:color w:val="000000" w:themeColor="text1"/>
          <w:sz w:val="32"/>
          <w:szCs w:val="28"/>
          <w:lang w:val="ru-RU"/>
        </w:rPr>
        <w:tab/>
      </w:r>
      <w:r>
        <w:rPr>
          <w:color w:val="000000" w:themeColor="text1"/>
          <w:sz w:val="28"/>
          <w:szCs w:val="28"/>
          <w:lang w:val="ru-RU"/>
        </w:rPr>
        <w:t>«</w:t>
      </w:r>
      <w:r>
        <w:rPr>
          <w:b/>
          <w:color w:val="000000" w:themeColor="text1"/>
          <w:sz w:val="28"/>
          <w:szCs w:val="28"/>
          <w:lang w:val="ru-RU"/>
        </w:rPr>
        <w:t>Часть VI. Порядок, периодичность и сроки уборки территории Изобильненского городского округа</w:t>
      </w:r>
      <w:r>
        <w:rPr>
          <w:color w:val="000000" w:themeColor="text1"/>
          <w:sz w:val="28"/>
          <w:szCs w:val="28"/>
          <w:lang w:val="ru-RU"/>
        </w:rPr>
        <w:t>»;</w:t>
      </w:r>
    </w:p>
    <w:p w:rsidR="006A1FB6" w:rsidRDefault="006A1FB6" w:rsidP="006A1FB6">
      <w:pPr>
        <w:spacing w:after="0" w:line="240" w:lineRule="auto"/>
        <w:ind w:firstLine="53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1.3.2. статью 34 изложить в следующей редакции:</w:t>
      </w:r>
    </w:p>
    <w:p w:rsidR="006A1FB6" w:rsidRDefault="006A1FB6" w:rsidP="006A1FB6">
      <w:pPr>
        <w:spacing w:after="0" w:line="240" w:lineRule="auto"/>
        <w:ind w:firstLine="531"/>
        <w:contextualSpacing/>
        <w:jc w:val="both"/>
        <w:rPr>
          <w:b/>
          <w:color w:val="000000" w:themeColor="text1"/>
          <w:szCs w:val="28"/>
        </w:rPr>
      </w:pPr>
      <w:r>
        <w:rPr>
          <w:rFonts w:ascii="Times New Roman" w:hAnsi="Times New Roman"/>
          <w:color w:val="000000" w:themeColor="text1"/>
          <w:sz w:val="28"/>
          <w:szCs w:val="28"/>
        </w:rPr>
        <w:t>«</w:t>
      </w:r>
      <w:r>
        <w:rPr>
          <w:rFonts w:ascii="Times New Roman" w:hAnsi="Times New Roman"/>
          <w:b/>
          <w:color w:val="000000" w:themeColor="text1"/>
          <w:sz w:val="28"/>
          <w:szCs w:val="28"/>
        </w:rPr>
        <w:t>Статья 34. Обеспечение чистоты и порядка на территории Изобильненского городского округа</w:t>
      </w:r>
    </w:p>
    <w:p w:rsidR="006A1FB6" w:rsidRDefault="006A1FB6" w:rsidP="006A1FB6">
      <w:pPr>
        <w:spacing w:after="0" w:line="240" w:lineRule="auto"/>
        <w:ind w:firstLine="53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Физические и юридические лица, независимо от их организационно- правовой формы, обязаны обеспечивать своевременную и качественную </w:t>
      </w:r>
      <w:r>
        <w:rPr>
          <w:rFonts w:ascii="Times New Roman" w:hAnsi="Times New Roman"/>
          <w:color w:val="000000" w:themeColor="text1"/>
          <w:sz w:val="28"/>
          <w:szCs w:val="28"/>
        </w:rPr>
        <w:lastRenderedPageBreak/>
        <w:t>очистку и уборку принадлежащих им на праве собственности или ином вещном праве земельных участков, зданий, сооружений и прилегающих территорий в соответствии с действующим законодательством, настоящими Правилами благоустройства.</w:t>
      </w:r>
    </w:p>
    <w:p w:rsidR="006A1FB6" w:rsidRDefault="006A1FB6" w:rsidP="006A1FB6">
      <w:pPr>
        <w:spacing w:after="0" w:line="240" w:lineRule="auto"/>
        <w:ind w:firstLine="531"/>
        <w:jc w:val="both"/>
        <w:rPr>
          <w:rFonts w:ascii="Times New Roman" w:hAnsi="Times New Roman"/>
          <w:color w:val="000000" w:themeColor="text1"/>
          <w:sz w:val="28"/>
          <w:szCs w:val="28"/>
        </w:rPr>
      </w:pPr>
      <w:r>
        <w:rPr>
          <w:rFonts w:ascii="Times New Roman" w:hAnsi="Times New Roman"/>
          <w:color w:val="000000" w:themeColor="text1"/>
          <w:sz w:val="28"/>
          <w:szCs w:val="28"/>
        </w:rPr>
        <w:t>2. Ответственность за организацию и производство уборочных работ на дворовых территориях многоквартирных жилых домов возлагается на обслуживающие и управляющие организации многоквартирных жилых домов.</w:t>
      </w:r>
    </w:p>
    <w:p w:rsidR="006A1FB6" w:rsidRDefault="006A1FB6" w:rsidP="006A1FB6">
      <w:pPr>
        <w:pStyle w:val="ab"/>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Ответственность за организацию и производство уборочных работ прилегающей территории к автозаправочным комплексам, автозаправочным и автомоечным станциям и подъездов к ним – на лиц, осуществляющих эксплуатацию указанных объектов (балансодержателей, арендаторов, собственников и т.д.).</w:t>
      </w:r>
    </w:p>
    <w:p w:rsidR="006A1FB6" w:rsidRDefault="006A1FB6" w:rsidP="006A1FB6">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Арендаторы, владельцы и собственники частных домовладений, зданий и сооружений обязаны своевременно уничтожать сорную растительность, производить покос травы, обрезку деревьев на основной и прилегающей территории. Высота травостоя не должна превышать 15 сантиметров.</w:t>
      </w:r>
    </w:p>
    <w:p w:rsidR="006A1FB6" w:rsidRDefault="006A1FB6" w:rsidP="006A1FB6">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Строительные материалы подлежат уборке с прилегающей территории в срок, указанный в соответствующем предписании администрации городского округа.</w:t>
      </w:r>
    </w:p>
    <w:p w:rsidR="006A1FB6" w:rsidRDefault="006A1FB6" w:rsidP="006A1FB6">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Организация уборки иных территорий осуществляется администрацией городского округа по соглашению со специализированной организацией в пределах средств, предусмотренных на эти цели в бюджете Изобильненского городского округа.  </w:t>
      </w:r>
    </w:p>
    <w:p w:rsidR="006A1FB6" w:rsidRDefault="006A1FB6" w:rsidP="006A1FB6">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В местах, не предназначенных для сбора мусора (в том числе и на прилегающих территориях и территориях общего пользования) запрещается складировать и (или) оставлять строительный, бытовой и иной мусор, обрезки деревьев, кустарников, скошенную траву, строительные материалы. </w:t>
      </w:r>
    </w:p>
    <w:p w:rsidR="006A1FB6" w:rsidRDefault="006A1FB6" w:rsidP="006A1FB6">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  </w:t>
      </w:r>
    </w:p>
    <w:p w:rsidR="006A1FB6" w:rsidRDefault="006A1FB6" w:rsidP="006A1FB6">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Уборка и очистка автобусных остановок производится организациями, в обязанности которых входит уборка территорий улиц, на которых расположены эти остановки.  </w:t>
      </w:r>
    </w:p>
    <w:p w:rsidR="006A1FB6" w:rsidRDefault="006A1FB6" w:rsidP="006A1FB6">
      <w:pPr>
        <w:pStyle w:val="ab"/>
        <w:spacing w:after="0" w:line="240" w:lineRule="auto"/>
        <w:ind w:left="0"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w:t>
      </w:r>
    </w:p>
    <w:p w:rsidR="006A1FB6" w:rsidRDefault="006A1FB6" w:rsidP="006A1FB6">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pacing w:val="-4"/>
          <w:sz w:val="28"/>
          <w:szCs w:val="28"/>
        </w:rPr>
        <w:t xml:space="preserve">9. Содержание и уборка скверов и прилегающих к ним тротуаров, проездов и газонов осуществляются специализированными организациями по соглашению с администрацией городского округа за счет средств, предусмотренных в бюджете Изобильненского городского округа на эти цели.  </w:t>
      </w:r>
    </w:p>
    <w:p w:rsidR="006A1FB6" w:rsidRDefault="006A1FB6" w:rsidP="006A1FB6">
      <w:pPr>
        <w:pStyle w:val="ab"/>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городского округа.</w:t>
      </w:r>
    </w:p>
    <w:p w:rsidR="006A1FB6" w:rsidRDefault="006A1FB6" w:rsidP="006A1FB6">
      <w:pPr>
        <w:spacing w:after="0" w:line="240" w:lineRule="auto"/>
        <w:ind w:firstLine="53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 В случае если указанные в настоящем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  </w:t>
      </w:r>
    </w:p>
    <w:p w:rsidR="006A1FB6" w:rsidRDefault="006A1FB6" w:rsidP="006A1FB6">
      <w:pPr>
        <w:spacing w:after="0" w:line="240" w:lineRule="auto"/>
        <w:ind w:firstLine="53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11. Сбор брошенных на улицах предметов, создающих помехи дорожному движению, возлагается на организации, обслуживающие данные объекты.»;</w:t>
      </w:r>
    </w:p>
    <w:p w:rsidR="006A1FB6" w:rsidRDefault="006A1FB6" w:rsidP="006A1FB6">
      <w:pPr>
        <w:spacing w:after="0" w:line="240" w:lineRule="auto"/>
        <w:ind w:firstLine="53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1.3.3. дополнить статьей 34¹ следующего содержания:</w:t>
      </w:r>
    </w:p>
    <w:p w:rsidR="006A1FB6" w:rsidRDefault="006A1FB6" w:rsidP="006A1FB6">
      <w:pPr>
        <w:spacing w:after="0" w:line="240" w:lineRule="auto"/>
        <w:ind w:firstLine="531"/>
        <w:contextualSpacing/>
        <w:jc w:val="both"/>
        <w:rPr>
          <w:rFonts w:ascii="Times New Roman" w:hAnsi="Times New Roman"/>
          <w:b/>
          <w:color w:val="000000" w:themeColor="text1"/>
          <w:sz w:val="28"/>
          <w:szCs w:val="28"/>
        </w:rPr>
      </w:pPr>
      <w:r>
        <w:rPr>
          <w:rFonts w:ascii="Times New Roman" w:hAnsi="Times New Roman"/>
          <w:b/>
          <w:color w:val="000000" w:themeColor="text1"/>
          <w:sz w:val="28"/>
          <w:szCs w:val="28"/>
        </w:rPr>
        <w:t>«Статья 34¹. Участие собственников зданий (помещений в них) и сооружений в благоустройстве прилегающих территорий</w:t>
      </w:r>
    </w:p>
    <w:p w:rsidR="006A1FB6" w:rsidRDefault="006A1FB6" w:rsidP="006A1FB6">
      <w:pPr>
        <w:spacing w:after="0" w:line="240" w:lineRule="auto"/>
        <w:ind w:firstLine="53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Собственники зданий, строений, сооружений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в случаях и порядке, которые определяются настоящими Правилами благоустройства.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Границы территории общего пользования, прилегающей к зданию, строению, сооружению, земельному участку в случае если такой земельный участок образован (далее соответственно - границы прилегающей территории), определяются настоящими Правилами благоустройства.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 Собственники зданий (помещений в них) и сооружений обязаны проводить уборку и благоустройство следующих территорий:</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 прилегающих к зданиям, сооружениям, объектам индивидуальной жилой застройки, в том числе со встроенными хозяйственными объектами - на расстоянии не менее 10 метров в каждую сторону по периметру отведенной территории или от здания, либо до середины территории между двумя соседними зданиями; в случае расположения земельного участка или здания вблизи дорог - границей уборки прилегающей территории является кромка проезжей части улицы, дороги, но не более 10 метров;</w:t>
      </w:r>
    </w:p>
    <w:p w:rsidR="006A1FB6" w:rsidRDefault="006A1FB6" w:rsidP="006A1FB6">
      <w:pPr>
        <w:pStyle w:val="ac"/>
        <w:spacing w:before="0" w:beforeAutospacing="0" w:after="0" w:afterAutospacing="0"/>
        <w:ind w:firstLine="567"/>
        <w:contextualSpacing/>
        <w:jc w:val="both"/>
        <w:textAlignment w:val="baseline"/>
        <w:rPr>
          <w:color w:val="000000" w:themeColor="text1"/>
          <w:sz w:val="28"/>
          <w:szCs w:val="28"/>
        </w:rPr>
      </w:pPr>
      <w:r>
        <w:rPr>
          <w:color w:val="000000" w:themeColor="text1"/>
          <w:sz w:val="28"/>
          <w:szCs w:val="28"/>
        </w:rPr>
        <w:t xml:space="preserve">2) прилегающих к </w:t>
      </w:r>
      <w:r>
        <w:rPr>
          <w:bCs/>
          <w:color w:val="000000" w:themeColor="text1"/>
          <w:sz w:val="28"/>
          <w:szCs w:val="28"/>
          <w:bdr w:val="none" w:sz="0" w:space="0" w:color="auto" w:frame="1"/>
        </w:rPr>
        <w:t xml:space="preserve">многоквартирным домам в случае если </w:t>
      </w:r>
      <w:r>
        <w:rPr>
          <w:color w:val="000000" w:themeColor="text1"/>
          <w:sz w:val="28"/>
          <w:szCs w:val="28"/>
        </w:rPr>
        <w:t xml:space="preserve">земельный участок, на котором расположен многоквартирный дом и границы которого определены на основании данных </w:t>
      </w:r>
      <w:hyperlink r:id="rId10" w:tooltip="Государственный кадастровый учет" w:history="1">
        <w:r>
          <w:rPr>
            <w:rStyle w:val="a4"/>
            <w:color w:val="000000" w:themeColor="text1"/>
            <w:sz w:val="28"/>
            <w:szCs w:val="28"/>
            <w:bdr w:val="none" w:sz="0" w:space="0" w:color="auto" w:frame="1"/>
          </w:rPr>
          <w:t>государственного кадастрового учета</w:t>
        </w:r>
      </w:hyperlink>
      <w:r>
        <w:rPr>
          <w:color w:val="000000" w:themeColor="text1"/>
          <w:sz w:val="28"/>
          <w:szCs w:val="28"/>
        </w:rPr>
        <w:t xml:space="preserve">,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w:t>
      </w:r>
      <w:hyperlink r:id="rId11" w:tooltip="Колл" w:history="1">
        <w:r>
          <w:rPr>
            <w:rStyle w:val="a4"/>
            <w:color w:val="000000" w:themeColor="text1"/>
            <w:sz w:val="28"/>
            <w:szCs w:val="28"/>
            <w:bdr w:val="none" w:sz="0" w:space="0" w:color="auto" w:frame="1"/>
          </w:rPr>
          <w:t>коллективные</w:t>
        </w:r>
      </w:hyperlink>
      <w:r>
        <w:rPr>
          <w:color w:val="000000" w:themeColor="text1"/>
          <w:sz w:val="28"/>
          <w:szCs w:val="28"/>
        </w:rPr>
        <w:t xml:space="preserve"> </w:t>
      </w:r>
      <w:hyperlink r:id="rId12" w:tooltip="Автостоянка" w:history="1">
        <w:r>
          <w:rPr>
            <w:rStyle w:val="a4"/>
            <w:color w:val="000000" w:themeColor="text1"/>
            <w:sz w:val="28"/>
            <w:szCs w:val="28"/>
            <w:bdr w:val="none" w:sz="0" w:space="0" w:color="auto" w:frame="1"/>
          </w:rPr>
          <w:t>автостоянки</w:t>
        </w:r>
      </w:hyperlink>
      <w:r>
        <w:rPr>
          <w:color w:val="000000" w:themeColor="text1"/>
          <w:sz w:val="28"/>
          <w:szCs w:val="28"/>
        </w:rPr>
        <w:t xml:space="preserve">, гаражи, детские и спортивные площадки, </w:t>
      </w:r>
      <w:r>
        <w:rPr>
          <w:color w:val="000000" w:themeColor="text1"/>
          <w:sz w:val="28"/>
          <w:szCs w:val="28"/>
        </w:rPr>
        <w:lastRenderedPageBreak/>
        <w:t>расположенные в границах земельного участка, на котором расположен многоквартирный дом.</w:t>
      </w:r>
    </w:p>
    <w:p w:rsidR="006A1FB6" w:rsidRDefault="006A1FB6" w:rsidP="006A1FB6">
      <w:pPr>
        <w:pStyle w:val="ac"/>
        <w:spacing w:before="0" w:beforeAutospacing="0" w:after="0" w:afterAutospacing="0"/>
        <w:ind w:firstLine="567"/>
        <w:contextualSpacing/>
        <w:jc w:val="both"/>
        <w:textAlignment w:val="baseline"/>
        <w:rPr>
          <w:color w:val="000000" w:themeColor="text1"/>
          <w:sz w:val="28"/>
          <w:szCs w:val="28"/>
        </w:rPr>
      </w:pPr>
      <w:r>
        <w:rPr>
          <w:color w:val="000000" w:themeColor="text1"/>
          <w:sz w:val="28"/>
          <w:szCs w:val="28"/>
        </w:rPr>
        <w:t xml:space="preserve">В случае если не проведен кадастровый </w:t>
      </w:r>
      <w:hyperlink r:id="rId13" w:tooltip="Учет земли и недвижимости" w:history="1">
        <w:r>
          <w:rPr>
            <w:rStyle w:val="a4"/>
            <w:color w:val="000000" w:themeColor="text1"/>
            <w:sz w:val="28"/>
            <w:szCs w:val="28"/>
            <w:bdr w:val="none" w:sz="0" w:space="0" w:color="auto" w:frame="1"/>
          </w:rPr>
          <w:t>учет земельного участка</w:t>
        </w:r>
      </w:hyperlink>
      <w:r>
        <w:rPr>
          <w:color w:val="000000" w:themeColor="text1"/>
          <w:sz w:val="28"/>
          <w:szCs w:val="28"/>
        </w:rPr>
        <w:t>,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до 15 метров;</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 прилегающих к объектам мелкорозничной торговли, бытового и иного обслуживания населения - на расстоянии 10 метров по периметру отведенной территории, вне застройки - до проезжей части улиц, а в случае отсутствия выделенной (обустроенной) проезжей части - до середины улицы;</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4) прилегающих к торговым ярмаркам, паркам, пляжам, стадионам, летним кафе и другим аналогичным объектам, в том числе территорий прилегающих парковок - на расстоянии 15 метров по периметру отведенной территории объекта; при наличии ограждений - 15 метров от ограждения, вне застройки - до проезжей части улицы;</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прилегающих к отдельно стоящим объектам рекламы - в радиусе 5 метров от объекта;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прилегающих к гаражам, автостоянкам - на расстоянии 10 метров по периметру отведенной территории;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территорий автозаправочных станций, автомоечных постов, заправочных комплексов, шиномонтажных мастерских и станций технического обслуживания - на расстоянии 15 метров по периметру отведенной территории;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прилегающих к промышленным объектам - на расстоянии 15 метров по периметру отведенной территории;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строительных площадок - на расстоянии 5 метров от ограждения стройки по всему периметру, включая подъездные пути;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железнодорожных путей, проходящих по территории Изобильненского городского округа - в пределах полосы отвода, включая откосы выемок и насыпей, переезды, переходы через пути;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11) отведенных для размещения и эксплуатации линий электропередачи, газовых, водопроводных и тепловых сетей, - убирать в пределах охранной зоны.</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4.</w:t>
      </w:r>
      <w:r>
        <w:rPr>
          <w:color w:val="000000" w:themeColor="text1"/>
          <w:szCs w:val="28"/>
        </w:rPr>
        <w:t xml:space="preserve"> </w:t>
      </w:r>
      <w:r>
        <w:rPr>
          <w:rFonts w:ascii="Times New Roman" w:hAnsi="Times New Roman"/>
          <w:color w:val="000000" w:themeColor="text1"/>
          <w:sz w:val="28"/>
          <w:szCs w:val="28"/>
        </w:rPr>
        <w:t>В случае возникновения спорных вопросов при определении границ прилегающих территорий администрацией городского округа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 администрации городского округа.»;</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1.4. статью 39 изложить в следующей редакции:</w:t>
      </w:r>
    </w:p>
    <w:p w:rsidR="006A1FB6" w:rsidRDefault="006A1FB6" w:rsidP="006A1FB6">
      <w:pPr>
        <w:spacing w:after="0" w:line="240" w:lineRule="auto"/>
        <w:ind w:firstLine="567"/>
        <w:contextualSpacing/>
        <w:jc w:val="both"/>
        <w:rPr>
          <w:rFonts w:ascii="Times New Roman" w:hAnsi="Times New Roman"/>
          <w:b/>
          <w:color w:val="000000" w:themeColor="text1"/>
          <w:sz w:val="28"/>
          <w:szCs w:val="28"/>
        </w:rPr>
      </w:pPr>
      <w:r>
        <w:rPr>
          <w:rFonts w:ascii="Times New Roman" w:hAnsi="Times New Roman"/>
          <w:color w:val="000000" w:themeColor="text1"/>
          <w:sz w:val="28"/>
          <w:szCs w:val="28"/>
        </w:rPr>
        <w:t>«</w:t>
      </w:r>
      <w:r>
        <w:rPr>
          <w:rFonts w:ascii="Times New Roman" w:hAnsi="Times New Roman"/>
          <w:b/>
          <w:color w:val="000000" w:themeColor="text1"/>
          <w:sz w:val="28"/>
          <w:szCs w:val="28"/>
        </w:rPr>
        <w:t>Статья 39. Участие в организации деятельности по сбору (в том числе раздельному сбору) и транспортированию твердых коммунальных отходов</w:t>
      </w:r>
    </w:p>
    <w:p w:rsidR="006A1FB6" w:rsidRDefault="006A1FB6" w:rsidP="006A1FB6">
      <w:pPr>
        <w:pStyle w:val="ad"/>
        <w:shd w:val="clear" w:color="auto" w:fill="FFFFFF"/>
        <w:tabs>
          <w:tab w:val="left" w:pos="567"/>
        </w:tabs>
        <w:spacing w:after="0"/>
        <w:contextualSpacing/>
        <w:jc w:val="both"/>
        <w:rPr>
          <w:color w:val="000000" w:themeColor="text1"/>
          <w:sz w:val="28"/>
          <w:szCs w:val="28"/>
        </w:rPr>
      </w:pPr>
      <w:r>
        <w:rPr>
          <w:color w:val="000000" w:themeColor="text1"/>
          <w:sz w:val="28"/>
          <w:szCs w:val="28"/>
        </w:rPr>
        <w:tab/>
        <w:t>1.</w:t>
      </w:r>
      <w:r>
        <w:rPr>
          <w:color w:val="000000" w:themeColor="text1"/>
          <w:sz w:val="28"/>
          <w:szCs w:val="28"/>
          <w:lang w:val="ru-RU"/>
        </w:rPr>
        <w:t xml:space="preserve"> </w:t>
      </w:r>
      <w:r>
        <w:rPr>
          <w:color w:val="000000" w:themeColor="text1"/>
          <w:sz w:val="28"/>
          <w:szCs w:val="28"/>
        </w:rPr>
        <w:t xml:space="preserve">Обращение с твердыми коммунальными отходами на территории Изобильненского городского округа обеспечивается региональным </w:t>
      </w:r>
      <w:r>
        <w:rPr>
          <w:color w:val="000000" w:themeColor="text1"/>
          <w:sz w:val="28"/>
          <w:szCs w:val="28"/>
        </w:rPr>
        <w:lastRenderedPageBreak/>
        <w:t xml:space="preserve">оператором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w:t>
      </w:r>
      <w:r>
        <w:rPr>
          <w:color w:val="000000" w:themeColor="text1"/>
          <w:sz w:val="28"/>
          <w:szCs w:val="28"/>
          <w:lang w:val="ru-RU"/>
        </w:rPr>
        <w:t>соответственно - ТКО,</w:t>
      </w:r>
      <w:r>
        <w:rPr>
          <w:color w:val="000000" w:themeColor="text1"/>
          <w:sz w:val="28"/>
          <w:szCs w:val="28"/>
        </w:rPr>
        <w:t xml:space="preserve"> схема обращения с отходами) на основании договоров на оказание услуг по обращению с твердыми коммунальными отходами, заключенных с потребителями</w:t>
      </w:r>
      <w:r>
        <w:rPr>
          <w:color w:val="000000" w:themeColor="text1"/>
          <w:sz w:val="28"/>
          <w:szCs w:val="28"/>
          <w:lang w:val="ru-RU"/>
        </w:rPr>
        <w:t xml:space="preserve"> (далее – Договор)</w:t>
      </w:r>
      <w:r>
        <w:rPr>
          <w:color w:val="000000" w:themeColor="text1"/>
          <w:sz w:val="28"/>
          <w:szCs w:val="28"/>
        </w:rPr>
        <w:t>.</w:t>
      </w:r>
    </w:p>
    <w:p w:rsidR="006A1FB6" w:rsidRDefault="006A1FB6" w:rsidP="006A1FB6">
      <w:pPr>
        <w:pStyle w:val="ad"/>
        <w:shd w:val="clear" w:color="auto" w:fill="FFFFFF"/>
        <w:tabs>
          <w:tab w:val="left" w:pos="567"/>
        </w:tabs>
        <w:spacing w:after="0"/>
        <w:contextualSpacing/>
        <w:jc w:val="both"/>
        <w:rPr>
          <w:color w:val="000000" w:themeColor="text1"/>
          <w:sz w:val="28"/>
          <w:szCs w:val="28"/>
        </w:rPr>
      </w:pPr>
      <w:r>
        <w:rPr>
          <w:color w:val="000000" w:themeColor="text1"/>
          <w:sz w:val="28"/>
          <w:szCs w:val="28"/>
          <w:lang w:val="ru-RU"/>
        </w:rPr>
        <w:tab/>
        <w:t>2</w:t>
      </w:r>
      <w:r>
        <w:rPr>
          <w:color w:val="000000" w:themeColor="text1"/>
          <w:sz w:val="28"/>
          <w:szCs w:val="28"/>
        </w:rPr>
        <w:t>.</w:t>
      </w:r>
      <w:r>
        <w:rPr>
          <w:color w:val="000000" w:themeColor="text1"/>
          <w:sz w:val="28"/>
          <w:szCs w:val="28"/>
          <w:lang w:val="ru-RU"/>
        </w:rPr>
        <w:t xml:space="preserve"> </w:t>
      </w:r>
      <w:r>
        <w:rPr>
          <w:color w:val="000000" w:themeColor="text1"/>
          <w:sz w:val="28"/>
          <w:szCs w:val="28"/>
        </w:rPr>
        <w:t xml:space="preserve">Накопление </w:t>
      </w:r>
      <w:r>
        <w:rPr>
          <w:color w:val="000000" w:themeColor="text1"/>
          <w:sz w:val="28"/>
          <w:szCs w:val="28"/>
          <w:lang w:val="ru-RU"/>
        </w:rPr>
        <w:t>ТКО</w:t>
      </w:r>
      <w:r>
        <w:rPr>
          <w:color w:val="000000" w:themeColor="text1"/>
          <w:sz w:val="28"/>
          <w:szCs w:val="28"/>
        </w:rPr>
        <w:t xml:space="preserve"> на территории </w:t>
      </w:r>
      <w:r>
        <w:rPr>
          <w:color w:val="000000" w:themeColor="text1"/>
          <w:sz w:val="28"/>
          <w:szCs w:val="28"/>
          <w:lang w:val="ru-RU"/>
        </w:rPr>
        <w:t xml:space="preserve">Изобильненского </w:t>
      </w:r>
      <w:r>
        <w:rPr>
          <w:color w:val="000000" w:themeColor="text1"/>
          <w:sz w:val="28"/>
          <w:szCs w:val="28"/>
        </w:rPr>
        <w:t>городского округа обеспечивается региональным оператором по обращению с твердыми коммунальными отходами с учетом схемы обращения с отходами и реестра мест (площадок) накопления твердых коммунальных отходов.</w:t>
      </w:r>
    </w:p>
    <w:p w:rsidR="006A1FB6" w:rsidRDefault="006A1FB6" w:rsidP="006A1FB6">
      <w:pPr>
        <w:pStyle w:val="ad"/>
        <w:shd w:val="clear" w:color="auto" w:fill="FFFFFF"/>
        <w:tabs>
          <w:tab w:val="left" w:pos="567"/>
        </w:tabs>
        <w:spacing w:after="0"/>
        <w:contextualSpacing/>
        <w:jc w:val="both"/>
        <w:rPr>
          <w:color w:val="000000" w:themeColor="text1"/>
          <w:sz w:val="28"/>
          <w:szCs w:val="28"/>
        </w:rPr>
      </w:pPr>
      <w:r>
        <w:rPr>
          <w:color w:val="000000" w:themeColor="text1"/>
          <w:sz w:val="28"/>
          <w:szCs w:val="28"/>
          <w:lang w:val="ru-RU"/>
        </w:rPr>
        <w:tab/>
      </w:r>
      <w:r>
        <w:rPr>
          <w:color w:val="000000" w:themeColor="text1"/>
          <w:sz w:val="28"/>
          <w:szCs w:val="28"/>
        </w:rPr>
        <w:t xml:space="preserve">3. Собственники </w:t>
      </w:r>
      <w:r>
        <w:rPr>
          <w:color w:val="000000" w:themeColor="text1"/>
          <w:sz w:val="28"/>
          <w:szCs w:val="28"/>
          <w:lang w:val="ru-RU"/>
        </w:rPr>
        <w:t>ТКО</w:t>
      </w:r>
      <w:r>
        <w:rPr>
          <w:color w:val="000000" w:themeColor="text1"/>
          <w:sz w:val="28"/>
          <w:szCs w:val="28"/>
        </w:rPr>
        <w:t xml:space="preserve"> обязаны заключить </w:t>
      </w:r>
      <w:r>
        <w:rPr>
          <w:color w:val="000000" w:themeColor="text1"/>
          <w:sz w:val="28"/>
          <w:szCs w:val="28"/>
          <w:lang w:val="ru-RU"/>
        </w:rPr>
        <w:t>Д</w:t>
      </w:r>
      <w:r>
        <w:rPr>
          <w:color w:val="000000" w:themeColor="text1"/>
          <w:sz w:val="28"/>
          <w:szCs w:val="28"/>
        </w:rPr>
        <w:t xml:space="preserve">оговор с региональным оператором, в зоне деятельности которого находятся места (площадки) накопления </w:t>
      </w:r>
      <w:r>
        <w:rPr>
          <w:color w:val="000000" w:themeColor="text1"/>
          <w:sz w:val="28"/>
          <w:szCs w:val="28"/>
          <w:lang w:val="ru-RU"/>
        </w:rPr>
        <w:t>ТКО</w:t>
      </w:r>
      <w:r>
        <w:rPr>
          <w:color w:val="000000" w:themeColor="text1"/>
          <w:sz w:val="28"/>
          <w:szCs w:val="28"/>
        </w:rPr>
        <w:t xml:space="preserve"> в порядке, предусмотренном Постановлением Правительства Российской Федерации.</w:t>
      </w:r>
    </w:p>
    <w:p w:rsidR="006A1FB6" w:rsidRDefault="006A1FB6" w:rsidP="006A1FB6">
      <w:pPr>
        <w:pStyle w:val="ad"/>
        <w:shd w:val="clear" w:color="auto" w:fill="FFFFFF"/>
        <w:spacing w:after="0"/>
        <w:ind w:firstLine="567"/>
        <w:contextualSpacing/>
        <w:jc w:val="both"/>
        <w:rPr>
          <w:color w:val="000000" w:themeColor="text1"/>
          <w:sz w:val="28"/>
          <w:szCs w:val="28"/>
        </w:rPr>
      </w:pPr>
      <w:r>
        <w:rPr>
          <w:color w:val="000000" w:themeColor="text1"/>
          <w:sz w:val="28"/>
          <w:szCs w:val="28"/>
        </w:rPr>
        <w:t>Потребители обязаны складировать ТКО в местах (площадках) накопления отходов, соответствующих санитарно-эпидемиологическим требованиям.</w:t>
      </w:r>
    </w:p>
    <w:p w:rsidR="006A1FB6" w:rsidRDefault="006A1FB6" w:rsidP="006A1FB6">
      <w:pPr>
        <w:pStyle w:val="ad"/>
        <w:shd w:val="clear" w:color="auto" w:fill="FFFFFF"/>
        <w:tabs>
          <w:tab w:val="left" w:pos="567"/>
        </w:tabs>
        <w:spacing w:after="0"/>
        <w:contextualSpacing/>
        <w:jc w:val="both"/>
        <w:rPr>
          <w:color w:val="000000" w:themeColor="text1"/>
          <w:sz w:val="28"/>
          <w:szCs w:val="28"/>
          <w:lang w:val="ru-RU"/>
        </w:rPr>
      </w:pPr>
      <w:r>
        <w:rPr>
          <w:color w:val="000000" w:themeColor="text1"/>
          <w:sz w:val="28"/>
          <w:szCs w:val="28"/>
          <w:lang w:val="ru-RU"/>
        </w:rPr>
        <w:tab/>
      </w:r>
      <w:r>
        <w:rPr>
          <w:color w:val="000000" w:themeColor="text1"/>
          <w:sz w:val="28"/>
          <w:szCs w:val="28"/>
        </w:rPr>
        <w:t xml:space="preserve">В </w:t>
      </w:r>
      <w:r>
        <w:rPr>
          <w:color w:val="000000" w:themeColor="text1"/>
          <w:sz w:val="28"/>
          <w:szCs w:val="28"/>
          <w:lang w:val="ru-RU"/>
        </w:rPr>
        <w:t>Д</w:t>
      </w:r>
      <w:r>
        <w:rPr>
          <w:color w:val="000000" w:themeColor="text1"/>
          <w:sz w:val="28"/>
          <w:szCs w:val="28"/>
        </w:rPr>
        <w:t>оговоре, заключ</w:t>
      </w:r>
      <w:r>
        <w:rPr>
          <w:color w:val="000000" w:themeColor="text1"/>
          <w:sz w:val="28"/>
          <w:szCs w:val="28"/>
          <w:lang w:val="ru-RU"/>
        </w:rPr>
        <w:t>е</w:t>
      </w:r>
      <w:r>
        <w:rPr>
          <w:color w:val="000000" w:themeColor="text1"/>
          <w:sz w:val="28"/>
          <w:szCs w:val="28"/>
        </w:rPr>
        <w:t>нном с регоператором, должен быть указан способ складирования ТКО. Складирование ТКО осуществляется потребителями следующими способами, прописанными в договоре:</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 в контейнеры, расположенные в мусороприемных камерах (при наличии соответствующей внутридомовой инженерной системы);</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 в контейнеры, бункеры, расположенные на контейнерных площадках;</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 в пакеты или другие емкости, предоставленные регоператором.</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4. Периодичность и время вывоза ТКО определяется Договором, в соответствии с государственными санитарно-эпидемиологическими правилами и нормативами (далее - санитарные правила) и должны исключать возможность их загнивания и разложения.</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5. В соответствии с Договором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 в бункеры, расположенные на контейнерных площадках;</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на специальных площадках для складирования крупногабаритных отходов.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6. Вывоз крупногабаритных отходов обеспечивается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Места расположения таких площадок определяются в соответствии с территориальной схемой обращения с отходами и указываются в Договоре.</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Потребителям запрещается осуществлять складирование ТКО в местах (площадках) накопления твердых коммунальных отходов, не указанных в Договоре.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8. В контейнерах запрещается складировать горящие, раскаленные или горячие отходы, крупногабаритные отходы, снег и лед. Для утилизации осветительных приборов и электрических ламп, содержащих ртуть, батарей и аккумуляторов, медицинских отходов, а также иных отходов необходимо обращаться в специализированные компании.</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9. Контейнерные площадки должны располагаться от жилых зданий, детских учреждений, игровых и спортивных площадок, мест отдыха населения на расстоянии не менее 20 метров. В районах сложившейся застройки эти расстояния устанавливаются комиссионно администрацией городского округа совместно с территориальным Управлением Роспотребнадзора по Ставропольскому краю в Изобильненском районе, в соответствии с санитарными правилами.</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Конструкция контейнеров должна исключать возможность засорения территории за границами контейнерной площадки. Окраска всех металлических контейнеров должна производиться собственником либо иным уполномоченным лицом.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10. Места (площадки) накопления твердых коммунальных отходов создаются администрацией городского округа в соответствии с Порядком создания мест (площадок) накопления твердых коммунальных отходов, утверждаемым администрацией городского округа.</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городского округа на основании письменной заявки, форма которой устанавливается администрацией городского округа, с последующим внесением информации в реестр.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Бремя содержания контейнерных площадок региональный оператор несет в случае срыва графика сбора и вывоза ТКО, в иных случаях - лица, уполномоченные администрацией городского округа по согласованию.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Региональный оператор несет ответственность за обращение с ТКО с момента погрузки таких отходов в мусоровоз. Уборку мест погрузки - действия по подбору оброненных (просыпавшихся и др.) при погрузке ТКО и перемещению их в мусоровоз, также осуществляет региональный оператор.  </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12.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 не допускать разлива отработавших масел и автожидкостей;</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 определить места и емкости для сбора отработавших масел и автожидкостей;</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транспортировке и утилизации этих отходов.</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13. Запрещается:</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выносить на прилегающие территории ТКО, обрезанные ветки, металлолом, ботву растений, строительный мусор без предварительного согласования, заявки и оплаты за транспорт с региональным оператором;</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сжигать ТКО, листву, ветки деревьев, тару, производственные отходы, разводить костры, в том числе на территориях хозяйствующих субъектов и частных домовладений, газонах придомовых (прилегающих) территорий;</w:t>
      </w:r>
    </w:p>
    <w:p w:rsidR="006A1FB6" w:rsidRDefault="006A1FB6" w:rsidP="006A1FB6">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образовывать свалки вокруг контейнерных площадок;</w:t>
      </w:r>
    </w:p>
    <w:p w:rsidR="006A1FB6" w:rsidRDefault="006A1FB6" w:rsidP="006A1FB6">
      <w:pPr>
        <w:spacing w:after="0" w:line="240" w:lineRule="auto"/>
        <w:ind w:firstLine="567"/>
        <w:contextualSpacing/>
        <w:jc w:val="both"/>
        <w:rPr>
          <w:rFonts w:ascii="Times New Roman" w:hAnsi="Times New Roman"/>
          <w:color w:val="000000" w:themeColor="text1"/>
        </w:rPr>
      </w:pPr>
      <w:r>
        <w:rPr>
          <w:rFonts w:ascii="Times New Roman" w:hAnsi="Times New Roman"/>
          <w:color w:val="000000" w:themeColor="text1"/>
          <w:sz w:val="28"/>
          <w:szCs w:val="28"/>
        </w:rPr>
        <w:t>складировать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6A1FB6" w:rsidRDefault="006A1FB6" w:rsidP="006A1FB6">
      <w:pPr>
        <w:autoSpaceDE w:val="0"/>
        <w:autoSpaceDN w:val="0"/>
        <w:adjustRightInd w:val="0"/>
        <w:spacing w:after="0" w:line="240" w:lineRule="auto"/>
        <w:contextualSpacing/>
        <w:jc w:val="both"/>
        <w:rPr>
          <w:rFonts w:ascii="Times New Roman" w:eastAsia="Times New Roman" w:hAnsi="Times New Roman"/>
          <w:color w:val="000000" w:themeColor="text1"/>
          <w:kern w:val="28"/>
          <w:sz w:val="28"/>
          <w:szCs w:val="28"/>
          <w:lang w:eastAsia="ru-RU"/>
        </w:rPr>
      </w:pPr>
    </w:p>
    <w:p w:rsidR="006A1FB6" w:rsidRDefault="006A1FB6" w:rsidP="006A1FB6">
      <w:pPr>
        <w:autoSpaceDE w:val="0"/>
        <w:autoSpaceDN w:val="0"/>
        <w:adjustRightInd w:val="0"/>
        <w:spacing w:after="0" w:line="240" w:lineRule="auto"/>
        <w:ind w:firstLine="567"/>
        <w:contextualSpacing/>
        <w:jc w:val="both"/>
        <w:rPr>
          <w:rFonts w:ascii="Times New Roman" w:hAnsi="Times New Roman"/>
          <w:color w:val="000000" w:themeColor="text1"/>
          <w:sz w:val="28"/>
          <w:szCs w:val="28"/>
        </w:rPr>
      </w:pPr>
      <w:r>
        <w:rPr>
          <w:rFonts w:ascii="Times New Roman" w:eastAsia="Times New Roman" w:hAnsi="Times New Roman"/>
          <w:color w:val="000000" w:themeColor="text1"/>
          <w:kern w:val="28"/>
          <w:sz w:val="28"/>
          <w:szCs w:val="28"/>
          <w:lang w:eastAsia="ru-RU"/>
        </w:rPr>
        <w:t>2. Настоящее решение вступает в силу со дня его официального опубликования (обнародования).</w:t>
      </w:r>
    </w:p>
    <w:p w:rsidR="006A1FB6" w:rsidRDefault="006A1FB6" w:rsidP="006A1FB6">
      <w:pPr>
        <w:spacing w:after="0" w:line="240" w:lineRule="auto"/>
        <w:jc w:val="both"/>
        <w:rPr>
          <w:rFonts w:ascii="Times New Roman" w:eastAsia="Times New Roman" w:hAnsi="Times New Roman"/>
          <w:color w:val="000000" w:themeColor="text1"/>
          <w:sz w:val="28"/>
          <w:szCs w:val="28"/>
          <w:lang w:eastAsia="ru-RU"/>
        </w:rPr>
      </w:pPr>
    </w:p>
    <w:p w:rsidR="006A1FB6" w:rsidRDefault="006A1FB6" w:rsidP="006A1FB6">
      <w:pPr>
        <w:spacing w:after="0" w:line="240" w:lineRule="auto"/>
        <w:jc w:val="both"/>
        <w:rPr>
          <w:rFonts w:ascii="Times New Roman" w:eastAsia="Times New Roman" w:hAnsi="Times New Roman"/>
          <w:color w:val="000000" w:themeColor="text1"/>
          <w:sz w:val="28"/>
          <w:szCs w:val="28"/>
          <w:lang w:eastAsia="ru-RU"/>
        </w:rPr>
      </w:pPr>
    </w:p>
    <w:p w:rsidR="006A1FB6" w:rsidRDefault="006A1FB6" w:rsidP="006A1FB6">
      <w:pPr>
        <w:spacing w:after="0" w:line="240" w:lineRule="auto"/>
        <w:jc w:val="both"/>
        <w:rPr>
          <w:rFonts w:ascii="Times New Roman" w:eastAsia="Times New Roman" w:hAnsi="Times New Roman"/>
          <w:color w:val="000000" w:themeColor="text1"/>
          <w:sz w:val="28"/>
          <w:szCs w:val="28"/>
          <w:lang w:eastAsia="ru-RU"/>
        </w:rPr>
      </w:pPr>
    </w:p>
    <w:tbl>
      <w:tblPr>
        <w:tblW w:w="0" w:type="auto"/>
        <w:tblLook w:val="04A0" w:firstRow="1" w:lastRow="0" w:firstColumn="1" w:lastColumn="0" w:noHBand="0" w:noVBand="1"/>
      </w:tblPr>
      <w:tblGrid>
        <w:gridCol w:w="4279"/>
        <w:gridCol w:w="408"/>
        <w:gridCol w:w="4667"/>
      </w:tblGrid>
      <w:tr w:rsidR="006A1FB6" w:rsidTr="006A1FB6">
        <w:tc>
          <w:tcPr>
            <w:tcW w:w="4378" w:type="dxa"/>
          </w:tcPr>
          <w:p w:rsidR="006A1FB6" w:rsidRDefault="006A1FB6">
            <w:pPr>
              <w:spacing w:after="0" w:line="240" w:lineRule="auto"/>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Председатель Думы </w:t>
            </w:r>
          </w:p>
          <w:p w:rsidR="006A1FB6" w:rsidRDefault="006A1FB6">
            <w:pPr>
              <w:spacing w:after="0" w:line="240" w:lineRule="auto"/>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Изобильненского городского </w:t>
            </w:r>
          </w:p>
          <w:p w:rsidR="006A1FB6" w:rsidRDefault="006A1FB6">
            <w:pPr>
              <w:spacing w:after="0" w:line="240" w:lineRule="auto"/>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округа Ставропольского края </w:t>
            </w:r>
          </w:p>
          <w:p w:rsidR="006A1FB6" w:rsidRDefault="006A1FB6">
            <w:pPr>
              <w:spacing w:after="0" w:line="240" w:lineRule="auto"/>
              <w:rPr>
                <w:rFonts w:ascii="Times New Roman" w:hAnsi="Times New Roman"/>
                <w:bCs/>
                <w:color w:val="000000" w:themeColor="text1"/>
                <w:sz w:val="28"/>
                <w:szCs w:val="28"/>
              </w:rPr>
            </w:pPr>
          </w:p>
          <w:p w:rsidR="006A1FB6" w:rsidRDefault="006A1FB6">
            <w:pPr>
              <w:spacing w:after="0" w:line="240" w:lineRule="auto"/>
              <w:jc w:val="right"/>
              <w:rPr>
                <w:rFonts w:ascii="Times New Roman" w:hAnsi="Times New Roman"/>
                <w:color w:val="000000" w:themeColor="text1"/>
                <w:sz w:val="28"/>
                <w:szCs w:val="28"/>
              </w:rPr>
            </w:pPr>
            <w:r>
              <w:rPr>
                <w:rFonts w:ascii="Times New Roman" w:hAnsi="Times New Roman"/>
                <w:bCs/>
                <w:color w:val="000000" w:themeColor="text1"/>
                <w:sz w:val="28"/>
                <w:szCs w:val="28"/>
              </w:rPr>
              <w:t>А.М. Рогов</w:t>
            </w:r>
          </w:p>
        </w:tc>
        <w:tc>
          <w:tcPr>
            <w:tcW w:w="414" w:type="dxa"/>
          </w:tcPr>
          <w:p w:rsidR="006A1FB6" w:rsidRDefault="006A1FB6">
            <w:pPr>
              <w:spacing w:after="0" w:line="240" w:lineRule="auto"/>
              <w:rPr>
                <w:rFonts w:ascii="Times New Roman" w:hAnsi="Times New Roman"/>
                <w:color w:val="000000" w:themeColor="text1"/>
                <w:sz w:val="28"/>
                <w:szCs w:val="28"/>
              </w:rPr>
            </w:pPr>
          </w:p>
        </w:tc>
        <w:tc>
          <w:tcPr>
            <w:tcW w:w="4778" w:type="dxa"/>
          </w:tcPr>
          <w:p w:rsidR="006A1FB6" w:rsidRDefault="006A1FB6">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Глава Изобильненского </w:t>
            </w:r>
          </w:p>
          <w:p w:rsidR="006A1FB6" w:rsidRDefault="006A1FB6">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городского округа </w:t>
            </w:r>
          </w:p>
          <w:p w:rsidR="006A1FB6" w:rsidRDefault="006A1FB6">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Ставропольского края </w:t>
            </w:r>
          </w:p>
          <w:p w:rsidR="006A1FB6" w:rsidRDefault="006A1FB6">
            <w:pPr>
              <w:spacing w:after="0" w:line="240" w:lineRule="auto"/>
              <w:rPr>
                <w:rFonts w:ascii="Times New Roman" w:hAnsi="Times New Roman"/>
                <w:color w:val="000000" w:themeColor="text1"/>
                <w:sz w:val="28"/>
                <w:szCs w:val="28"/>
              </w:rPr>
            </w:pPr>
          </w:p>
          <w:p w:rsidR="006A1FB6" w:rsidRDefault="006A1FB6">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В.И. Козлов</w:t>
            </w:r>
          </w:p>
        </w:tc>
      </w:tr>
    </w:tbl>
    <w:p w:rsidR="006A1FB6" w:rsidRDefault="006A1FB6" w:rsidP="006A1FB6">
      <w:pPr>
        <w:spacing w:after="0" w:line="240" w:lineRule="auto"/>
        <w:jc w:val="both"/>
        <w:rPr>
          <w:rFonts w:ascii="Times New Roman" w:hAnsi="Times New Roman"/>
          <w:color w:val="000000" w:themeColor="text1"/>
        </w:rPr>
      </w:pPr>
    </w:p>
    <w:p w:rsidR="006A1FB6" w:rsidRDefault="006A1FB6" w:rsidP="006A1FB6">
      <w:pPr>
        <w:spacing w:after="0" w:line="240" w:lineRule="auto"/>
        <w:jc w:val="both"/>
        <w:rPr>
          <w:rFonts w:ascii="Times New Roman" w:hAnsi="Times New Roman"/>
          <w:color w:val="000000" w:themeColor="text1"/>
        </w:rPr>
      </w:pPr>
    </w:p>
    <w:p w:rsidR="006A1FB6" w:rsidRDefault="006A1FB6" w:rsidP="006A1FB6">
      <w:pPr>
        <w:pStyle w:val="ConsPlusNormal"/>
        <w:jc w:val="both"/>
        <w:rPr>
          <w:szCs w:val="28"/>
        </w:rPr>
      </w:pPr>
      <w:bookmarkStart w:id="0" w:name="_GoBack"/>
      <w:bookmarkEnd w:id="0"/>
    </w:p>
    <w:p w:rsidR="006A1FB6" w:rsidRDefault="006A1FB6" w:rsidP="006A1FB6">
      <w:pPr>
        <w:spacing w:after="0" w:line="240" w:lineRule="auto"/>
      </w:pPr>
    </w:p>
    <w:p w:rsidR="006A1FB6" w:rsidRPr="008717DE" w:rsidRDefault="006A1FB6" w:rsidP="008717DE">
      <w:pPr>
        <w:tabs>
          <w:tab w:val="right" w:pos="9638"/>
        </w:tabs>
        <w:spacing w:after="0" w:line="240" w:lineRule="auto"/>
        <w:rPr>
          <w:rFonts w:ascii="Times New Roman" w:hAnsi="Times New Roman"/>
          <w:bCs/>
          <w:sz w:val="28"/>
          <w:szCs w:val="28"/>
        </w:rPr>
      </w:pPr>
    </w:p>
    <w:sectPr w:rsidR="006A1FB6" w:rsidRPr="008717DE" w:rsidSect="00E856B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EF7" w:rsidRDefault="009B2EF7" w:rsidP="004035C1">
      <w:pPr>
        <w:spacing w:after="0" w:line="240" w:lineRule="auto"/>
      </w:pPr>
      <w:r>
        <w:separator/>
      </w:r>
    </w:p>
  </w:endnote>
  <w:endnote w:type="continuationSeparator" w:id="0">
    <w:p w:rsidR="009B2EF7" w:rsidRDefault="009B2EF7" w:rsidP="00403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EF7" w:rsidRDefault="009B2EF7" w:rsidP="004035C1">
      <w:pPr>
        <w:spacing w:after="0" w:line="240" w:lineRule="auto"/>
      </w:pPr>
      <w:r>
        <w:separator/>
      </w:r>
    </w:p>
  </w:footnote>
  <w:footnote w:type="continuationSeparator" w:id="0">
    <w:p w:rsidR="009B2EF7" w:rsidRDefault="009B2EF7" w:rsidP="00403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426960"/>
      <w:docPartObj>
        <w:docPartGallery w:val="Page Numbers (Top of Page)"/>
        <w:docPartUnique/>
      </w:docPartObj>
    </w:sdtPr>
    <w:sdtEndPr/>
    <w:sdtContent>
      <w:p w:rsidR="006B148D" w:rsidRDefault="006B148D">
        <w:pPr>
          <w:pStyle w:val="a7"/>
          <w:jc w:val="center"/>
        </w:pPr>
        <w:r>
          <w:fldChar w:fldCharType="begin"/>
        </w:r>
        <w:r>
          <w:instrText>PAGE   \* MERGEFORMAT</w:instrText>
        </w:r>
        <w:r>
          <w:fldChar w:fldCharType="separate"/>
        </w:r>
        <w:r w:rsidR="00AA68FF">
          <w:rPr>
            <w:noProof/>
          </w:rPr>
          <w:t>7</w:t>
        </w:r>
        <w:r>
          <w:fldChar w:fldCharType="end"/>
        </w:r>
      </w:p>
    </w:sdtContent>
  </w:sdt>
  <w:p w:rsidR="006B148D" w:rsidRDefault="006B148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E5C3FA0"/>
    <w:lvl w:ilvl="0">
      <w:start w:val="1"/>
      <w:numFmt w:val="decimal"/>
      <w:lvlText w:val="%1."/>
      <w:lvlJc w:val="left"/>
      <w:rPr>
        <w:sz w:val="24"/>
        <w:szCs w:val="24"/>
        <w:lang w:val="x-none"/>
      </w:rPr>
    </w:lvl>
    <w:lvl w:ilvl="1">
      <w:start w:val="1"/>
      <w:numFmt w:val="decimal"/>
      <w:lvlText w:val="%2."/>
      <w:lvlJc w:val="left"/>
      <w:rPr>
        <w:sz w:val="24"/>
        <w:szCs w:val="24"/>
      </w:rPr>
    </w:lvl>
    <w:lvl w:ilvl="2">
      <w:start w:val="1"/>
      <w:numFmt w:val="decimal"/>
      <w:lvlText w:val="%3)"/>
      <w:lvlJc w:val="left"/>
      <w:rPr>
        <w:rFonts w:ascii="Times New Roman" w:eastAsia="Calibri" w:hAnsi="Times New Roman" w:cs="Times New Roman"/>
        <w:sz w:val="24"/>
        <w:szCs w:val="24"/>
      </w:rPr>
    </w:lvl>
    <w:lvl w:ilvl="3">
      <w:start w:val="1"/>
      <w:numFmt w:val="decimal"/>
      <w:lvlText w:val="%4."/>
      <w:lvlJc w:val="left"/>
      <w:rPr>
        <w:sz w:val="28"/>
        <w:szCs w:val="28"/>
      </w:rPr>
    </w:lvl>
    <w:lvl w:ilvl="4">
      <w:start w:val="1"/>
      <w:numFmt w:val="decimal"/>
      <w:lvlText w:val="%4."/>
      <w:lvlJc w:val="left"/>
      <w:rPr>
        <w:sz w:val="28"/>
        <w:szCs w:val="28"/>
      </w:rPr>
    </w:lvl>
    <w:lvl w:ilvl="5">
      <w:start w:val="1"/>
      <w:numFmt w:val="decimal"/>
      <w:lvlText w:val="%4."/>
      <w:lvlJc w:val="left"/>
      <w:rPr>
        <w:sz w:val="28"/>
        <w:szCs w:val="28"/>
      </w:rPr>
    </w:lvl>
    <w:lvl w:ilvl="6">
      <w:start w:val="1"/>
      <w:numFmt w:val="decimal"/>
      <w:lvlText w:val="%4."/>
      <w:lvlJc w:val="left"/>
      <w:rPr>
        <w:sz w:val="28"/>
        <w:szCs w:val="28"/>
      </w:rPr>
    </w:lvl>
    <w:lvl w:ilvl="7">
      <w:start w:val="1"/>
      <w:numFmt w:val="decimal"/>
      <w:lvlText w:val="%4."/>
      <w:lvlJc w:val="left"/>
      <w:rPr>
        <w:sz w:val="28"/>
        <w:szCs w:val="28"/>
      </w:rPr>
    </w:lvl>
    <w:lvl w:ilvl="8">
      <w:start w:val="1"/>
      <w:numFmt w:val="decimal"/>
      <w:lvlText w:val="%4."/>
      <w:lvlJc w:val="left"/>
      <w:rPr>
        <w:sz w:val="28"/>
        <w:szCs w:val="28"/>
      </w:rPr>
    </w:lvl>
  </w:abstractNum>
  <w:abstractNum w:abstractNumId="1" w15:restartNumberingAfterBreak="0">
    <w:nsid w:val="00000017"/>
    <w:multiLevelType w:val="multilevel"/>
    <w:tmpl w:val="D45691C4"/>
    <w:lvl w:ilvl="0">
      <w:start w:val="1"/>
      <w:numFmt w:val="bullet"/>
      <w:lvlText w:val="-"/>
      <w:lvlJc w:val="left"/>
      <w:rPr>
        <w:sz w:val="28"/>
        <w:szCs w:val="28"/>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3."/>
      <w:lvlJc w:val="left"/>
      <w:rPr>
        <w:sz w:val="28"/>
        <w:szCs w:val="28"/>
      </w:rPr>
    </w:lvl>
    <w:lvl w:ilvl="4">
      <w:start w:val="1"/>
      <w:numFmt w:val="decimal"/>
      <w:lvlText w:val="%3."/>
      <w:lvlJc w:val="left"/>
      <w:rPr>
        <w:sz w:val="28"/>
        <w:szCs w:val="28"/>
      </w:rPr>
    </w:lvl>
    <w:lvl w:ilvl="5">
      <w:start w:val="1"/>
      <w:numFmt w:val="decimal"/>
      <w:lvlText w:val="%3."/>
      <w:lvlJc w:val="left"/>
      <w:rPr>
        <w:sz w:val="28"/>
        <w:szCs w:val="28"/>
      </w:rPr>
    </w:lvl>
    <w:lvl w:ilvl="6">
      <w:start w:val="1"/>
      <w:numFmt w:val="decimal"/>
      <w:lvlText w:val="%3."/>
      <w:lvlJc w:val="left"/>
      <w:rPr>
        <w:sz w:val="28"/>
        <w:szCs w:val="28"/>
      </w:rPr>
    </w:lvl>
    <w:lvl w:ilvl="7">
      <w:start w:val="1"/>
      <w:numFmt w:val="decimal"/>
      <w:lvlText w:val="%3."/>
      <w:lvlJc w:val="left"/>
      <w:rPr>
        <w:sz w:val="28"/>
        <w:szCs w:val="28"/>
      </w:rPr>
    </w:lvl>
    <w:lvl w:ilvl="8">
      <w:start w:val="1"/>
      <w:numFmt w:val="decimal"/>
      <w:lvlText w:val="%3."/>
      <w:lvlJc w:val="left"/>
      <w:rPr>
        <w:sz w:val="28"/>
        <w:szCs w:val="28"/>
      </w:rPr>
    </w:lvl>
  </w:abstractNum>
  <w:abstractNum w:abstractNumId="2" w15:restartNumberingAfterBreak="0">
    <w:nsid w:val="01595350"/>
    <w:multiLevelType w:val="multilevel"/>
    <w:tmpl w:val="D8167C4C"/>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3" w15:restartNumberingAfterBreak="0">
    <w:nsid w:val="33916CF5"/>
    <w:multiLevelType w:val="hybridMultilevel"/>
    <w:tmpl w:val="32123F16"/>
    <w:lvl w:ilvl="0" w:tplc="8F043446">
      <w:start w:val="1"/>
      <w:numFmt w:val="decimal"/>
      <w:lvlText w:val="%1."/>
      <w:lvlJc w:val="left"/>
      <w:pPr>
        <w:ind w:left="855" w:hanging="360"/>
      </w:pPr>
      <w:rPr>
        <w:rFonts w:ascii="Times New Roman" w:hAnsi="Times New Roman" w:cs="Times New Roman" w:hint="default"/>
        <w:sz w:val="28"/>
        <w:szCs w:val="28"/>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63"/>
    <w:rsid w:val="00011537"/>
    <w:rsid w:val="00032CA2"/>
    <w:rsid w:val="0004548D"/>
    <w:rsid w:val="00051874"/>
    <w:rsid w:val="00081590"/>
    <w:rsid w:val="00092A95"/>
    <w:rsid w:val="00095A75"/>
    <w:rsid w:val="000A6D45"/>
    <w:rsid w:val="000A76A1"/>
    <w:rsid w:val="00112AB4"/>
    <w:rsid w:val="001133F7"/>
    <w:rsid w:val="00115A39"/>
    <w:rsid w:val="001221BE"/>
    <w:rsid w:val="00124B4D"/>
    <w:rsid w:val="00125B99"/>
    <w:rsid w:val="0016055F"/>
    <w:rsid w:val="001645CF"/>
    <w:rsid w:val="00180242"/>
    <w:rsid w:val="001B3530"/>
    <w:rsid w:val="001F1D90"/>
    <w:rsid w:val="001F4AF8"/>
    <w:rsid w:val="00205CBF"/>
    <w:rsid w:val="002077E4"/>
    <w:rsid w:val="00225C59"/>
    <w:rsid w:val="00270CEA"/>
    <w:rsid w:val="002779F9"/>
    <w:rsid w:val="002C6FBC"/>
    <w:rsid w:val="002D0B91"/>
    <w:rsid w:val="002E5AD9"/>
    <w:rsid w:val="00353717"/>
    <w:rsid w:val="00353B63"/>
    <w:rsid w:val="00376008"/>
    <w:rsid w:val="003B60F9"/>
    <w:rsid w:val="003B69D4"/>
    <w:rsid w:val="003D3DB9"/>
    <w:rsid w:val="00400A29"/>
    <w:rsid w:val="004035C1"/>
    <w:rsid w:val="004166D6"/>
    <w:rsid w:val="00452B5F"/>
    <w:rsid w:val="004568B3"/>
    <w:rsid w:val="004B283F"/>
    <w:rsid w:val="004C1594"/>
    <w:rsid w:val="004E029C"/>
    <w:rsid w:val="004F095E"/>
    <w:rsid w:val="0053096D"/>
    <w:rsid w:val="00586A28"/>
    <w:rsid w:val="005A2A7D"/>
    <w:rsid w:val="005A33F3"/>
    <w:rsid w:val="0065424E"/>
    <w:rsid w:val="00667C24"/>
    <w:rsid w:val="0068078E"/>
    <w:rsid w:val="0068160C"/>
    <w:rsid w:val="006A1FB6"/>
    <w:rsid w:val="006B148D"/>
    <w:rsid w:val="006D0202"/>
    <w:rsid w:val="006E5612"/>
    <w:rsid w:val="006F68DE"/>
    <w:rsid w:val="007134DC"/>
    <w:rsid w:val="007151DE"/>
    <w:rsid w:val="007477FF"/>
    <w:rsid w:val="00783FDB"/>
    <w:rsid w:val="00786FAB"/>
    <w:rsid w:val="007B0A6C"/>
    <w:rsid w:val="007C3E95"/>
    <w:rsid w:val="007C4A46"/>
    <w:rsid w:val="00804816"/>
    <w:rsid w:val="00810900"/>
    <w:rsid w:val="00830C16"/>
    <w:rsid w:val="008337B9"/>
    <w:rsid w:val="008423CA"/>
    <w:rsid w:val="00846B4B"/>
    <w:rsid w:val="00860147"/>
    <w:rsid w:val="00860663"/>
    <w:rsid w:val="00865772"/>
    <w:rsid w:val="008717DE"/>
    <w:rsid w:val="00892092"/>
    <w:rsid w:val="00896818"/>
    <w:rsid w:val="008D767F"/>
    <w:rsid w:val="008E2D24"/>
    <w:rsid w:val="008E400B"/>
    <w:rsid w:val="008F2458"/>
    <w:rsid w:val="00912315"/>
    <w:rsid w:val="00912999"/>
    <w:rsid w:val="00963DBE"/>
    <w:rsid w:val="009773F6"/>
    <w:rsid w:val="00987BFA"/>
    <w:rsid w:val="00990EAB"/>
    <w:rsid w:val="0099412C"/>
    <w:rsid w:val="009A0E8B"/>
    <w:rsid w:val="009B2EF7"/>
    <w:rsid w:val="009F6573"/>
    <w:rsid w:val="00A02B1D"/>
    <w:rsid w:val="00A73C90"/>
    <w:rsid w:val="00AA68FF"/>
    <w:rsid w:val="00AB1263"/>
    <w:rsid w:val="00AD545E"/>
    <w:rsid w:val="00AD707B"/>
    <w:rsid w:val="00AF1EA0"/>
    <w:rsid w:val="00B303CA"/>
    <w:rsid w:val="00B406F4"/>
    <w:rsid w:val="00B66AD1"/>
    <w:rsid w:val="00B72303"/>
    <w:rsid w:val="00B77BC2"/>
    <w:rsid w:val="00B846F3"/>
    <w:rsid w:val="00BC66A1"/>
    <w:rsid w:val="00BC732D"/>
    <w:rsid w:val="00BE4391"/>
    <w:rsid w:val="00BF33D3"/>
    <w:rsid w:val="00BF6647"/>
    <w:rsid w:val="00C17974"/>
    <w:rsid w:val="00C75478"/>
    <w:rsid w:val="00C93BDB"/>
    <w:rsid w:val="00CA602E"/>
    <w:rsid w:val="00CD1F72"/>
    <w:rsid w:val="00D11ED0"/>
    <w:rsid w:val="00D40D55"/>
    <w:rsid w:val="00D606CE"/>
    <w:rsid w:val="00D64F00"/>
    <w:rsid w:val="00D73D12"/>
    <w:rsid w:val="00DA0425"/>
    <w:rsid w:val="00DA2214"/>
    <w:rsid w:val="00DB72F8"/>
    <w:rsid w:val="00DC7A7F"/>
    <w:rsid w:val="00DD460A"/>
    <w:rsid w:val="00DE56B2"/>
    <w:rsid w:val="00DF5982"/>
    <w:rsid w:val="00E4668B"/>
    <w:rsid w:val="00E55E01"/>
    <w:rsid w:val="00E572BE"/>
    <w:rsid w:val="00E71B39"/>
    <w:rsid w:val="00E772B1"/>
    <w:rsid w:val="00E83414"/>
    <w:rsid w:val="00E856B9"/>
    <w:rsid w:val="00EC03D1"/>
    <w:rsid w:val="00EC4502"/>
    <w:rsid w:val="00EC495B"/>
    <w:rsid w:val="00ED0218"/>
    <w:rsid w:val="00ED3CB3"/>
    <w:rsid w:val="00EF7377"/>
    <w:rsid w:val="00F00307"/>
    <w:rsid w:val="00F27F70"/>
    <w:rsid w:val="00F3222C"/>
    <w:rsid w:val="00F663CD"/>
    <w:rsid w:val="00F83C5C"/>
    <w:rsid w:val="00F84FA4"/>
    <w:rsid w:val="00FA1E97"/>
    <w:rsid w:val="00FB2C50"/>
    <w:rsid w:val="00FD0266"/>
    <w:rsid w:val="00FE5085"/>
    <w:rsid w:val="00FF2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200D"/>
  <w15:docId w15:val="{FAF9186F-AF10-4095-88AF-E6FB80BC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77E4"/>
    <w:rPr>
      <w:rFonts w:ascii="Calibri" w:eastAsia="Calibri" w:hAnsi="Calibri" w:cs="Times New Roman"/>
    </w:rPr>
  </w:style>
  <w:style w:type="paragraph" w:styleId="2">
    <w:name w:val="heading 2"/>
    <w:next w:val="a"/>
    <w:link w:val="20"/>
    <w:uiPriority w:val="9"/>
    <w:unhideWhenUsed/>
    <w:qFormat/>
    <w:rsid w:val="00BF33D3"/>
    <w:pPr>
      <w:keepNext/>
      <w:keepLines/>
      <w:spacing w:after="3" w:line="259" w:lineRule="auto"/>
      <w:ind w:left="10" w:right="211" w:hanging="10"/>
      <w:jc w:val="center"/>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77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2077E4"/>
    <w:rPr>
      <w:color w:val="0000FF"/>
      <w:u w:val="single"/>
    </w:rPr>
  </w:style>
  <w:style w:type="paragraph" w:customStyle="1" w:styleId="ConsNormal">
    <w:name w:val="ConsNormal"/>
    <w:uiPriority w:val="99"/>
    <w:rsid w:val="007151DE"/>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rmal">
    <w:name w:val="ConsPlusNormal"/>
    <w:uiPriority w:val="99"/>
    <w:rsid w:val="001133F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CA60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602E"/>
    <w:rPr>
      <w:rFonts w:ascii="Tahoma" w:eastAsia="Calibri" w:hAnsi="Tahoma" w:cs="Tahoma"/>
      <w:sz w:val="16"/>
      <w:szCs w:val="16"/>
    </w:rPr>
  </w:style>
  <w:style w:type="paragraph" w:customStyle="1" w:styleId="ConsPlusTitle">
    <w:name w:val="ConsPlusTitle"/>
    <w:rsid w:val="004035C1"/>
    <w:pPr>
      <w:widowControl w:val="0"/>
      <w:autoSpaceDE w:val="0"/>
      <w:autoSpaceDN w:val="0"/>
      <w:spacing w:after="0" w:line="240" w:lineRule="auto"/>
    </w:pPr>
    <w:rPr>
      <w:rFonts w:ascii="Calibri" w:eastAsia="Times New Roman" w:hAnsi="Calibri" w:cs="Calibri"/>
      <w:b/>
      <w:szCs w:val="20"/>
      <w:lang w:eastAsia="ru-RU"/>
    </w:rPr>
  </w:style>
  <w:style w:type="paragraph" w:styleId="a7">
    <w:name w:val="header"/>
    <w:basedOn w:val="a"/>
    <w:link w:val="a8"/>
    <w:uiPriority w:val="99"/>
    <w:unhideWhenUsed/>
    <w:rsid w:val="004035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35C1"/>
    <w:rPr>
      <w:rFonts w:ascii="Calibri" w:eastAsia="Calibri" w:hAnsi="Calibri" w:cs="Times New Roman"/>
    </w:rPr>
  </w:style>
  <w:style w:type="paragraph" w:styleId="a9">
    <w:name w:val="footer"/>
    <w:basedOn w:val="a"/>
    <w:link w:val="aa"/>
    <w:uiPriority w:val="99"/>
    <w:unhideWhenUsed/>
    <w:rsid w:val="004035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35C1"/>
    <w:rPr>
      <w:rFonts w:ascii="Calibri" w:eastAsia="Calibri" w:hAnsi="Calibri" w:cs="Times New Roman"/>
    </w:rPr>
  </w:style>
  <w:style w:type="paragraph" w:customStyle="1" w:styleId="Default">
    <w:name w:val="Default"/>
    <w:uiPriority w:val="99"/>
    <w:rsid w:val="00586A2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EC4502"/>
    <w:pPr>
      <w:ind w:left="720"/>
      <w:contextualSpacing/>
    </w:pPr>
  </w:style>
  <w:style w:type="character" w:customStyle="1" w:styleId="20">
    <w:name w:val="Заголовок 2 Знак"/>
    <w:basedOn w:val="a0"/>
    <w:link w:val="2"/>
    <w:uiPriority w:val="9"/>
    <w:rsid w:val="00BF33D3"/>
    <w:rPr>
      <w:rFonts w:ascii="Times New Roman" w:eastAsia="Times New Roman" w:hAnsi="Times New Roman" w:cs="Times New Roman"/>
      <w:b/>
      <w:color w:val="000000"/>
      <w:sz w:val="28"/>
      <w:lang w:eastAsia="ru-RU"/>
    </w:rPr>
  </w:style>
  <w:style w:type="paragraph" w:styleId="ac">
    <w:name w:val="Normal (Web)"/>
    <w:basedOn w:val="a"/>
    <w:uiPriority w:val="99"/>
    <w:unhideWhenUsed/>
    <w:rsid w:val="00BC66A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uiPriority w:val="99"/>
    <w:rsid w:val="006B148D"/>
    <w:pPr>
      <w:spacing w:after="120" w:line="240" w:lineRule="auto"/>
    </w:pPr>
    <w:rPr>
      <w:rFonts w:ascii="Times New Roman" w:eastAsia="Times New Roman" w:hAnsi="Times New Roman"/>
      <w:sz w:val="24"/>
      <w:szCs w:val="24"/>
      <w:lang w:val="x-none" w:eastAsia="x-none"/>
    </w:rPr>
  </w:style>
  <w:style w:type="character" w:customStyle="1" w:styleId="ae">
    <w:name w:val="Основной текст Знак"/>
    <w:basedOn w:val="a0"/>
    <w:link w:val="ad"/>
    <w:uiPriority w:val="99"/>
    <w:rsid w:val="006B148D"/>
    <w:rPr>
      <w:rFonts w:ascii="Times New Roman" w:eastAsia="Times New Roman" w:hAnsi="Times New Roman" w:cs="Times New Roman"/>
      <w:sz w:val="24"/>
      <w:szCs w:val="24"/>
      <w:lang w:val="x-none" w:eastAsia="x-none"/>
    </w:rPr>
  </w:style>
  <w:style w:type="paragraph" w:customStyle="1" w:styleId="formattextmailrucssattributepostfix">
    <w:name w:val="formattext_mailru_css_attribute_postfix"/>
    <w:basedOn w:val="a"/>
    <w:rsid w:val="00DC7A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
    <w:name w:val="Основной текст (4)"/>
    <w:link w:val="41"/>
    <w:uiPriority w:val="99"/>
    <w:rsid w:val="00E55E01"/>
    <w:rPr>
      <w:sz w:val="28"/>
      <w:szCs w:val="28"/>
      <w:shd w:val="clear" w:color="auto" w:fill="FFFFFF"/>
    </w:rPr>
  </w:style>
  <w:style w:type="paragraph" w:customStyle="1" w:styleId="41">
    <w:name w:val="Основной текст (4)1"/>
    <w:basedOn w:val="a"/>
    <w:link w:val="4"/>
    <w:uiPriority w:val="99"/>
    <w:rsid w:val="00E55E01"/>
    <w:pPr>
      <w:shd w:val="clear" w:color="auto" w:fill="FFFFFF"/>
      <w:spacing w:before="660" w:after="720" w:line="240" w:lineRule="exact"/>
      <w:jc w:val="both"/>
    </w:pPr>
    <w:rPr>
      <w:rFonts w:asciiTheme="minorHAnsi" w:eastAsiaTheme="minorHAnsi" w:hAnsiTheme="minorHAnsi" w:cstheme="min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37999">
      <w:bodyDiv w:val="1"/>
      <w:marLeft w:val="0"/>
      <w:marRight w:val="0"/>
      <w:marTop w:val="0"/>
      <w:marBottom w:val="0"/>
      <w:divBdr>
        <w:top w:val="none" w:sz="0" w:space="0" w:color="auto"/>
        <w:left w:val="none" w:sz="0" w:space="0" w:color="auto"/>
        <w:bottom w:val="none" w:sz="0" w:space="0" w:color="auto"/>
        <w:right w:val="none" w:sz="0" w:space="0" w:color="auto"/>
      </w:divBdr>
    </w:div>
    <w:div w:id="1027291210">
      <w:bodyDiv w:val="1"/>
      <w:marLeft w:val="0"/>
      <w:marRight w:val="0"/>
      <w:marTop w:val="0"/>
      <w:marBottom w:val="0"/>
      <w:divBdr>
        <w:top w:val="none" w:sz="0" w:space="0" w:color="auto"/>
        <w:left w:val="none" w:sz="0" w:space="0" w:color="auto"/>
        <w:bottom w:val="none" w:sz="0" w:space="0" w:color="auto"/>
        <w:right w:val="none" w:sz="0" w:space="0" w:color="auto"/>
      </w:divBdr>
    </w:div>
    <w:div w:id="1370453755">
      <w:bodyDiv w:val="1"/>
      <w:marLeft w:val="0"/>
      <w:marRight w:val="0"/>
      <w:marTop w:val="0"/>
      <w:marBottom w:val="0"/>
      <w:divBdr>
        <w:top w:val="none" w:sz="0" w:space="0" w:color="auto"/>
        <w:left w:val="none" w:sz="0" w:space="0" w:color="auto"/>
        <w:bottom w:val="none" w:sz="0" w:space="0" w:color="auto"/>
        <w:right w:val="none" w:sz="0" w:space="0" w:color="auto"/>
      </w:divBdr>
    </w:div>
    <w:div w:id="1404526431">
      <w:bodyDiv w:val="1"/>
      <w:marLeft w:val="0"/>
      <w:marRight w:val="0"/>
      <w:marTop w:val="0"/>
      <w:marBottom w:val="0"/>
      <w:divBdr>
        <w:top w:val="none" w:sz="0" w:space="0" w:color="auto"/>
        <w:left w:val="none" w:sz="0" w:space="0" w:color="auto"/>
        <w:bottom w:val="none" w:sz="0" w:space="0" w:color="auto"/>
        <w:right w:val="none" w:sz="0" w:space="0" w:color="auto"/>
      </w:divBdr>
    </w:div>
    <w:div w:id="1421488454">
      <w:bodyDiv w:val="1"/>
      <w:marLeft w:val="0"/>
      <w:marRight w:val="0"/>
      <w:marTop w:val="0"/>
      <w:marBottom w:val="0"/>
      <w:divBdr>
        <w:top w:val="none" w:sz="0" w:space="0" w:color="auto"/>
        <w:left w:val="none" w:sz="0" w:space="0" w:color="auto"/>
        <w:bottom w:val="none" w:sz="0" w:space="0" w:color="auto"/>
        <w:right w:val="none" w:sz="0" w:space="0" w:color="auto"/>
      </w:divBdr>
    </w:div>
    <w:div w:id="20811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andia.ru/text/category/uchet_zemli_i_nedvizhimos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avtostoyan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kol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ndia.ru/text/category/gosudarstvennij_kadastrovij_uch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DB5C5-ABD5-4F2E-9AA2-77AF91CF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3195</Words>
  <Characters>18217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 </cp:lastModifiedBy>
  <cp:revision>20</cp:revision>
  <cp:lastPrinted>2019-03-04T12:22:00Z</cp:lastPrinted>
  <dcterms:created xsi:type="dcterms:W3CDTF">2019-02-25T11:37:00Z</dcterms:created>
  <dcterms:modified xsi:type="dcterms:W3CDTF">2019-03-11T09:33:00Z</dcterms:modified>
</cp:coreProperties>
</file>