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P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КОНТРОЛЬНО-СЧЕТНЫЙ ОРГАН</w:t>
      </w:r>
    </w:p>
    <w:p w:rsid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 xml:space="preserve">ИЗОБИЛЬНЕНСКОГО ГОРОДСКОГО ОКРУГА </w:t>
      </w:r>
    </w:p>
    <w:p w:rsidR="00C01EAF" w:rsidRP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СТАВРОПОЛЬСКОГО КРАЯ</w:t>
      </w: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46360F" w:rsidTr="001F7C16">
        <w:trPr>
          <w:trHeight w:val="1601"/>
        </w:trPr>
        <w:tc>
          <w:tcPr>
            <w:tcW w:w="4360" w:type="dxa"/>
          </w:tcPr>
          <w:p w:rsidR="00C01EA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 xml:space="preserve">Начальнику </w:t>
            </w:r>
            <w:proofErr w:type="spellStart"/>
            <w:r w:rsidR="00722D74">
              <w:rPr>
                <w:sz w:val="28"/>
                <w:szCs w:val="28"/>
              </w:rPr>
              <w:t>Баклановского</w:t>
            </w:r>
            <w:proofErr w:type="spellEnd"/>
          </w:p>
          <w:p w:rsidR="003A7264" w:rsidRPr="0046360F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</w:t>
            </w:r>
            <w:r w:rsidR="00CB5EF2" w:rsidRPr="0046360F">
              <w:rPr>
                <w:sz w:val="28"/>
                <w:szCs w:val="28"/>
              </w:rPr>
              <w:t xml:space="preserve"> управления </w:t>
            </w:r>
            <w:r w:rsidR="003A7264" w:rsidRPr="0046360F">
              <w:rPr>
                <w:sz w:val="28"/>
                <w:szCs w:val="28"/>
              </w:rPr>
              <w:t xml:space="preserve">администрации Изобильненского </w:t>
            </w:r>
            <w:r w:rsidR="00C01EAF">
              <w:rPr>
                <w:sz w:val="28"/>
                <w:szCs w:val="28"/>
              </w:rPr>
              <w:t>городского округа</w:t>
            </w:r>
          </w:p>
          <w:p w:rsidR="003A7264" w:rsidRPr="0046360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>Ставропольского</w:t>
            </w:r>
            <w:r w:rsidRPr="0046360F">
              <w:rPr>
                <w:b/>
                <w:sz w:val="28"/>
                <w:szCs w:val="28"/>
              </w:rPr>
              <w:t xml:space="preserve"> </w:t>
            </w:r>
            <w:r w:rsidRPr="0046360F">
              <w:rPr>
                <w:sz w:val="28"/>
                <w:szCs w:val="28"/>
              </w:rPr>
              <w:t>края</w:t>
            </w:r>
          </w:p>
          <w:p w:rsidR="000D53C8" w:rsidRDefault="000D53C8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3A7264" w:rsidRPr="0046360F" w:rsidRDefault="00722D7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Гусеву</w:t>
            </w:r>
          </w:p>
        </w:tc>
      </w:tr>
    </w:tbl>
    <w:p w:rsidR="00E70441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937CD8" w:rsidRDefault="00174A00" w:rsidP="00C01EAF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>З</w:t>
      </w:r>
      <w:r w:rsidR="004A63F9">
        <w:rPr>
          <w:b/>
          <w:sz w:val="28"/>
          <w:szCs w:val="28"/>
        </w:rPr>
        <w:t>АКЛЮЧЕНИЕ</w:t>
      </w:r>
    </w:p>
    <w:p w:rsidR="00A84013" w:rsidRPr="00F97833" w:rsidRDefault="00D442EF" w:rsidP="00356113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 xml:space="preserve">по результатам </w:t>
      </w:r>
      <w:r w:rsidR="009C2B49" w:rsidRPr="00F97833">
        <w:rPr>
          <w:b/>
          <w:sz w:val="28"/>
          <w:szCs w:val="28"/>
        </w:rPr>
        <w:t>экспертно-аналитического</w:t>
      </w:r>
      <w:r w:rsidRPr="00F97833">
        <w:rPr>
          <w:b/>
          <w:sz w:val="28"/>
          <w:szCs w:val="28"/>
        </w:rPr>
        <w:t xml:space="preserve"> мероприятия</w:t>
      </w:r>
    </w:p>
    <w:p w:rsidR="0097702A" w:rsidRPr="00F97833" w:rsidRDefault="00D442EF" w:rsidP="00A43DDD">
      <w:pPr>
        <w:suppressAutoHyphens/>
        <w:jc w:val="both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F97833">
        <w:rPr>
          <w:b/>
          <w:sz w:val="28"/>
          <w:szCs w:val="28"/>
        </w:rPr>
        <w:t xml:space="preserve">годовой </w:t>
      </w:r>
      <w:r w:rsidRPr="00F97833">
        <w:rPr>
          <w:b/>
          <w:sz w:val="28"/>
          <w:szCs w:val="28"/>
        </w:rPr>
        <w:t>бюджетной отчетности за 201</w:t>
      </w:r>
      <w:r w:rsidR="00056ECC" w:rsidRPr="00F97833">
        <w:rPr>
          <w:b/>
          <w:sz w:val="28"/>
          <w:szCs w:val="28"/>
        </w:rPr>
        <w:t>8</w:t>
      </w:r>
      <w:r w:rsidRPr="00F97833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F97833">
        <w:rPr>
          <w:b/>
          <w:sz w:val="28"/>
          <w:szCs w:val="28"/>
        </w:rPr>
        <w:t xml:space="preserve"> </w:t>
      </w:r>
      <w:r w:rsidR="00DC63F8" w:rsidRPr="00F97833">
        <w:rPr>
          <w:b/>
          <w:sz w:val="28"/>
          <w:szCs w:val="28"/>
        </w:rPr>
        <w:t>–</w:t>
      </w:r>
      <w:r w:rsidR="0097702A" w:rsidRPr="00F97833">
        <w:rPr>
          <w:b/>
          <w:sz w:val="28"/>
          <w:szCs w:val="28"/>
        </w:rPr>
        <w:t xml:space="preserve"> </w:t>
      </w:r>
      <w:proofErr w:type="spellStart"/>
      <w:r w:rsidR="00722D74">
        <w:rPr>
          <w:b/>
          <w:sz w:val="28"/>
          <w:szCs w:val="28"/>
        </w:rPr>
        <w:t>Баклановского</w:t>
      </w:r>
      <w:proofErr w:type="spellEnd"/>
      <w:r w:rsidR="008C2B2F" w:rsidRPr="00F97833">
        <w:rPr>
          <w:b/>
          <w:sz w:val="28"/>
          <w:szCs w:val="28"/>
        </w:rPr>
        <w:t xml:space="preserve"> территориального </w:t>
      </w:r>
      <w:r w:rsidR="008B4C8E" w:rsidRPr="00F97833">
        <w:rPr>
          <w:b/>
          <w:sz w:val="28"/>
          <w:szCs w:val="28"/>
        </w:rPr>
        <w:t>управлени</w:t>
      </w:r>
      <w:r w:rsidR="00A43DDD" w:rsidRPr="00F97833">
        <w:rPr>
          <w:b/>
          <w:sz w:val="28"/>
          <w:szCs w:val="28"/>
        </w:rPr>
        <w:t>я</w:t>
      </w:r>
      <w:r w:rsidR="00BC39B4" w:rsidRPr="00F97833">
        <w:rPr>
          <w:b/>
          <w:sz w:val="28"/>
          <w:szCs w:val="28"/>
        </w:rPr>
        <w:t xml:space="preserve"> администрации Изобильненского </w:t>
      </w:r>
      <w:r w:rsidR="00056ECC" w:rsidRPr="00F97833">
        <w:rPr>
          <w:b/>
          <w:sz w:val="28"/>
          <w:szCs w:val="28"/>
        </w:rPr>
        <w:t>городского округа</w:t>
      </w:r>
      <w:r w:rsidR="00BC39B4" w:rsidRPr="00F97833">
        <w:rPr>
          <w:b/>
          <w:sz w:val="28"/>
          <w:szCs w:val="28"/>
        </w:rPr>
        <w:t xml:space="preserve"> Ставропольского края</w:t>
      </w:r>
      <w:r w:rsidRPr="00F97833">
        <w:rPr>
          <w:b/>
          <w:sz w:val="28"/>
          <w:szCs w:val="28"/>
        </w:rPr>
        <w:t>»</w:t>
      </w:r>
      <w:r w:rsidR="00C91E34" w:rsidRPr="00F97833">
        <w:rPr>
          <w:b/>
          <w:sz w:val="28"/>
          <w:szCs w:val="28"/>
        </w:rPr>
        <w:t>.</w:t>
      </w:r>
    </w:p>
    <w:p w:rsidR="00304180" w:rsidRDefault="00304180" w:rsidP="00304180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F97833" w:rsidRDefault="004A63F9" w:rsidP="00A43DDD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F97833">
        <w:rPr>
          <w:b/>
          <w:sz w:val="28"/>
          <w:szCs w:val="28"/>
        </w:rPr>
        <w:t>1.</w:t>
      </w:r>
      <w:r w:rsidR="0097702A" w:rsidRPr="00F97833">
        <w:rPr>
          <w:b/>
          <w:sz w:val="28"/>
          <w:szCs w:val="28"/>
        </w:rPr>
        <w:t xml:space="preserve">Основание для проведения </w:t>
      </w:r>
      <w:r w:rsidR="00825E0E" w:rsidRPr="00F97833">
        <w:rPr>
          <w:b/>
          <w:sz w:val="28"/>
          <w:szCs w:val="28"/>
        </w:rPr>
        <w:t>внешней</w:t>
      </w:r>
      <w:r w:rsidR="00DC30DA" w:rsidRPr="00F97833">
        <w:rPr>
          <w:b/>
          <w:sz w:val="28"/>
          <w:szCs w:val="28"/>
        </w:rPr>
        <w:t xml:space="preserve"> проверки</w:t>
      </w:r>
      <w:r w:rsidR="009E0979" w:rsidRPr="00F97833">
        <w:rPr>
          <w:b/>
          <w:sz w:val="28"/>
          <w:szCs w:val="28"/>
        </w:rPr>
        <w:t>:</w:t>
      </w:r>
      <w:r w:rsidR="009E0979" w:rsidRPr="00F97833">
        <w:rPr>
          <w:sz w:val="28"/>
          <w:szCs w:val="28"/>
        </w:rPr>
        <w:t xml:space="preserve"> стать</w:t>
      </w:r>
      <w:r w:rsidR="00273C7D" w:rsidRPr="00F97833">
        <w:rPr>
          <w:sz w:val="28"/>
          <w:szCs w:val="28"/>
        </w:rPr>
        <w:t>я</w:t>
      </w:r>
      <w:r w:rsidR="00926E3F" w:rsidRPr="00F97833">
        <w:rPr>
          <w:sz w:val="28"/>
          <w:szCs w:val="28"/>
        </w:rPr>
        <w:t xml:space="preserve"> 157,</w:t>
      </w:r>
      <w:r w:rsidR="009E0979" w:rsidRPr="00F97833">
        <w:rPr>
          <w:sz w:val="28"/>
          <w:szCs w:val="28"/>
        </w:rPr>
        <w:t xml:space="preserve"> 264.4 Бюджетного кодекса Российской Федерации</w:t>
      </w:r>
      <w:r w:rsidR="00EA1F83" w:rsidRPr="00F97833">
        <w:rPr>
          <w:sz w:val="28"/>
          <w:szCs w:val="28"/>
        </w:rPr>
        <w:t>,</w:t>
      </w:r>
      <w:r w:rsidR="00F0399A" w:rsidRPr="00F97833">
        <w:rPr>
          <w:sz w:val="28"/>
          <w:szCs w:val="28"/>
        </w:rPr>
        <w:t xml:space="preserve"> Федерального закона от 07.02.2011</w:t>
      </w:r>
      <w:r w:rsidR="00273C7D" w:rsidRPr="00F97833">
        <w:rPr>
          <w:sz w:val="28"/>
          <w:szCs w:val="28"/>
        </w:rPr>
        <w:t xml:space="preserve"> г.</w:t>
      </w:r>
      <w:r w:rsidR="00F0399A" w:rsidRPr="00F97833">
        <w:rPr>
          <w:sz w:val="28"/>
          <w:szCs w:val="28"/>
        </w:rPr>
        <w:t xml:space="preserve"> №</w:t>
      </w:r>
      <w:r w:rsidR="00273C7D" w:rsidRPr="00F97833">
        <w:rPr>
          <w:sz w:val="28"/>
          <w:szCs w:val="28"/>
        </w:rPr>
        <w:t xml:space="preserve"> </w:t>
      </w:r>
      <w:r w:rsidR="00F0399A" w:rsidRPr="00F97833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F97833">
        <w:rPr>
          <w:sz w:val="28"/>
          <w:szCs w:val="28"/>
        </w:rPr>
        <w:t xml:space="preserve"> </w:t>
      </w:r>
      <w:r w:rsidR="00273C7D" w:rsidRPr="00F97833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F97833">
        <w:rPr>
          <w:sz w:val="28"/>
          <w:szCs w:val="28"/>
        </w:rPr>
        <w:t>,</w:t>
      </w:r>
      <w:r w:rsidR="00EA1F83" w:rsidRPr="00F97833">
        <w:rPr>
          <w:sz w:val="28"/>
          <w:szCs w:val="28"/>
        </w:rPr>
        <w:t xml:space="preserve"> </w:t>
      </w:r>
      <w:r w:rsidR="006319F7" w:rsidRPr="00F97833">
        <w:rPr>
          <w:sz w:val="28"/>
          <w:szCs w:val="28"/>
        </w:rPr>
        <w:t>пункт</w:t>
      </w:r>
      <w:r w:rsidR="006319F7" w:rsidRPr="00F97833">
        <w:rPr>
          <w:color w:val="FF0000"/>
          <w:sz w:val="28"/>
          <w:szCs w:val="28"/>
        </w:rPr>
        <w:t xml:space="preserve"> </w:t>
      </w:r>
      <w:r w:rsidR="00F97833" w:rsidRPr="00F97833">
        <w:rPr>
          <w:sz w:val="28"/>
          <w:szCs w:val="28"/>
        </w:rPr>
        <w:t>2.2</w:t>
      </w:r>
      <w:r w:rsidR="009E0979" w:rsidRPr="00F97833">
        <w:rPr>
          <w:sz w:val="28"/>
          <w:szCs w:val="28"/>
        </w:rPr>
        <w:t xml:space="preserve"> План</w:t>
      </w:r>
      <w:r w:rsidR="00C8655C" w:rsidRPr="00F97833">
        <w:rPr>
          <w:sz w:val="28"/>
          <w:szCs w:val="28"/>
        </w:rPr>
        <w:t>а</w:t>
      </w:r>
      <w:r w:rsidR="009E0979" w:rsidRPr="00F97833">
        <w:rPr>
          <w:sz w:val="28"/>
          <w:szCs w:val="28"/>
        </w:rPr>
        <w:t xml:space="preserve"> </w:t>
      </w:r>
      <w:r w:rsidR="00A33698" w:rsidRPr="00F97833">
        <w:rPr>
          <w:sz w:val="28"/>
          <w:szCs w:val="28"/>
        </w:rPr>
        <w:t xml:space="preserve">работы </w:t>
      </w:r>
      <w:r w:rsidR="00273C7D" w:rsidRPr="00F97833">
        <w:rPr>
          <w:sz w:val="28"/>
          <w:szCs w:val="28"/>
        </w:rPr>
        <w:t>К</w:t>
      </w:r>
      <w:r w:rsidR="009E0979" w:rsidRPr="00F97833">
        <w:rPr>
          <w:sz w:val="28"/>
          <w:szCs w:val="28"/>
        </w:rPr>
        <w:t>онтрольно-</w:t>
      </w:r>
      <w:r w:rsidR="00273C7D" w:rsidRPr="00F97833">
        <w:rPr>
          <w:sz w:val="28"/>
          <w:szCs w:val="28"/>
        </w:rPr>
        <w:t>счетного органа</w:t>
      </w:r>
      <w:r w:rsidR="009E0979" w:rsidRPr="00F97833">
        <w:rPr>
          <w:sz w:val="28"/>
          <w:szCs w:val="28"/>
        </w:rPr>
        <w:t xml:space="preserve"> Изобильненского </w:t>
      </w:r>
      <w:r w:rsidR="00273C7D" w:rsidRPr="00F97833">
        <w:rPr>
          <w:sz w:val="28"/>
          <w:szCs w:val="28"/>
        </w:rPr>
        <w:t>городского округа</w:t>
      </w:r>
      <w:r w:rsidR="009E0979" w:rsidRPr="00F97833">
        <w:rPr>
          <w:sz w:val="28"/>
          <w:szCs w:val="28"/>
        </w:rPr>
        <w:t xml:space="preserve"> Ставропольского края на 201</w:t>
      </w:r>
      <w:r w:rsidR="000805DA" w:rsidRPr="00F97833">
        <w:rPr>
          <w:sz w:val="28"/>
          <w:szCs w:val="28"/>
        </w:rPr>
        <w:t>9</w:t>
      </w:r>
      <w:r w:rsidR="009E0979" w:rsidRPr="00F97833">
        <w:rPr>
          <w:sz w:val="28"/>
          <w:szCs w:val="28"/>
        </w:rPr>
        <w:t xml:space="preserve"> го</w:t>
      </w:r>
      <w:r w:rsidR="00606BE2" w:rsidRPr="00F97833">
        <w:rPr>
          <w:sz w:val="28"/>
          <w:szCs w:val="28"/>
        </w:rPr>
        <w:t>д</w:t>
      </w:r>
      <w:r w:rsidR="009E0979" w:rsidRPr="00F97833">
        <w:rPr>
          <w:sz w:val="28"/>
          <w:szCs w:val="28"/>
        </w:rPr>
        <w:t>.</w:t>
      </w:r>
      <w:proofErr w:type="gramEnd"/>
    </w:p>
    <w:p w:rsidR="004C2D2D" w:rsidRPr="00F97833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>2.</w:t>
      </w:r>
      <w:r w:rsidR="0097702A" w:rsidRPr="00F97833">
        <w:rPr>
          <w:b/>
          <w:sz w:val="28"/>
          <w:szCs w:val="28"/>
        </w:rPr>
        <w:t xml:space="preserve">Цель </w:t>
      </w:r>
      <w:r w:rsidR="00825E0E" w:rsidRPr="00F97833">
        <w:rPr>
          <w:b/>
          <w:sz w:val="28"/>
          <w:szCs w:val="28"/>
        </w:rPr>
        <w:t>внешней проверки</w:t>
      </w:r>
      <w:r w:rsidR="009E0979" w:rsidRPr="00F97833">
        <w:rPr>
          <w:b/>
          <w:sz w:val="28"/>
          <w:szCs w:val="28"/>
        </w:rPr>
        <w:t>:</w:t>
      </w:r>
      <w:r w:rsidR="009E0979" w:rsidRPr="00F97833">
        <w:rPr>
          <w:sz w:val="28"/>
          <w:szCs w:val="28"/>
        </w:rPr>
        <w:t xml:space="preserve"> </w:t>
      </w:r>
      <w:r w:rsidR="00D21437" w:rsidRPr="00F97833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2018 году.</w:t>
      </w:r>
    </w:p>
    <w:p w:rsidR="0097702A" w:rsidRPr="00F97833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97833">
        <w:rPr>
          <w:b/>
          <w:sz w:val="28"/>
          <w:szCs w:val="28"/>
        </w:rPr>
        <w:t>3.</w:t>
      </w:r>
      <w:r w:rsidR="0097702A" w:rsidRPr="00F97833">
        <w:rPr>
          <w:b/>
          <w:sz w:val="28"/>
          <w:szCs w:val="28"/>
        </w:rPr>
        <w:t xml:space="preserve">Предмет </w:t>
      </w:r>
      <w:r w:rsidR="00825E0E" w:rsidRPr="00F97833">
        <w:rPr>
          <w:b/>
          <w:sz w:val="28"/>
          <w:szCs w:val="28"/>
        </w:rPr>
        <w:t>внешней проверки</w:t>
      </w:r>
      <w:r w:rsidR="004F5F0D" w:rsidRPr="00F97833">
        <w:rPr>
          <w:b/>
          <w:sz w:val="28"/>
          <w:szCs w:val="28"/>
        </w:rPr>
        <w:t>:</w:t>
      </w:r>
      <w:r w:rsidR="0097702A" w:rsidRPr="00F97833">
        <w:rPr>
          <w:sz w:val="28"/>
          <w:szCs w:val="28"/>
        </w:rPr>
        <w:t xml:space="preserve"> годов</w:t>
      </w:r>
      <w:r w:rsidR="003D0F05" w:rsidRPr="00F97833">
        <w:rPr>
          <w:sz w:val="28"/>
          <w:szCs w:val="28"/>
        </w:rPr>
        <w:t>ая</w:t>
      </w:r>
      <w:r w:rsidR="0097702A" w:rsidRPr="00F97833">
        <w:rPr>
          <w:sz w:val="28"/>
          <w:szCs w:val="28"/>
        </w:rPr>
        <w:t xml:space="preserve"> бюджетн</w:t>
      </w:r>
      <w:r w:rsidR="003D0F05" w:rsidRPr="00F97833">
        <w:rPr>
          <w:sz w:val="28"/>
          <w:szCs w:val="28"/>
        </w:rPr>
        <w:t>ая</w:t>
      </w:r>
      <w:r w:rsidR="0097702A" w:rsidRPr="00F97833">
        <w:rPr>
          <w:sz w:val="28"/>
          <w:szCs w:val="28"/>
        </w:rPr>
        <w:t xml:space="preserve"> отчетност</w:t>
      </w:r>
      <w:r w:rsidR="003D0F05" w:rsidRPr="00F97833">
        <w:rPr>
          <w:sz w:val="28"/>
          <w:szCs w:val="28"/>
        </w:rPr>
        <w:t>ь</w:t>
      </w:r>
      <w:r w:rsidR="0097702A" w:rsidRPr="00F97833">
        <w:rPr>
          <w:sz w:val="28"/>
          <w:szCs w:val="28"/>
        </w:rPr>
        <w:t xml:space="preserve"> </w:t>
      </w:r>
      <w:proofErr w:type="spellStart"/>
      <w:r w:rsidR="00722D74">
        <w:rPr>
          <w:sz w:val="28"/>
          <w:szCs w:val="28"/>
        </w:rPr>
        <w:t>Баклановского</w:t>
      </w:r>
      <w:proofErr w:type="spellEnd"/>
      <w:r w:rsidR="008C2B2F" w:rsidRPr="00F97833">
        <w:rPr>
          <w:sz w:val="28"/>
          <w:szCs w:val="28"/>
        </w:rPr>
        <w:t xml:space="preserve"> территориального </w:t>
      </w:r>
      <w:r w:rsidR="00891BD6" w:rsidRPr="00F97833">
        <w:rPr>
          <w:sz w:val="28"/>
          <w:szCs w:val="28"/>
        </w:rPr>
        <w:t>у</w:t>
      </w:r>
      <w:r w:rsidR="00A04AF5" w:rsidRPr="00F97833">
        <w:rPr>
          <w:sz w:val="28"/>
          <w:szCs w:val="28"/>
        </w:rPr>
        <w:t xml:space="preserve">правления </w:t>
      </w:r>
      <w:r w:rsidR="00EB09AF" w:rsidRPr="00F97833">
        <w:rPr>
          <w:sz w:val="28"/>
          <w:szCs w:val="28"/>
        </w:rPr>
        <w:t xml:space="preserve">администрации </w:t>
      </w:r>
      <w:r w:rsidR="004F5F0D" w:rsidRPr="00F97833">
        <w:rPr>
          <w:sz w:val="28"/>
          <w:szCs w:val="28"/>
        </w:rPr>
        <w:t xml:space="preserve">Изобильненского </w:t>
      </w:r>
      <w:r w:rsidR="000F6CC9" w:rsidRPr="00F97833">
        <w:rPr>
          <w:sz w:val="28"/>
          <w:szCs w:val="28"/>
        </w:rPr>
        <w:t xml:space="preserve">городского округа </w:t>
      </w:r>
      <w:r w:rsidR="004F5F0D" w:rsidRPr="00F97833">
        <w:rPr>
          <w:sz w:val="28"/>
          <w:szCs w:val="28"/>
        </w:rPr>
        <w:t>Ставропольского края</w:t>
      </w:r>
      <w:r w:rsidR="0097702A" w:rsidRPr="00F97833">
        <w:rPr>
          <w:sz w:val="28"/>
          <w:szCs w:val="28"/>
        </w:rPr>
        <w:t xml:space="preserve"> за 201</w:t>
      </w:r>
      <w:r w:rsidR="000F6CC9" w:rsidRPr="00F97833">
        <w:rPr>
          <w:sz w:val="28"/>
          <w:szCs w:val="28"/>
        </w:rPr>
        <w:t>8</w:t>
      </w:r>
      <w:r w:rsidR="0097702A" w:rsidRPr="00F97833">
        <w:rPr>
          <w:sz w:val="28"/>
          <w:szCs w:val="28"/>
        </w:rPr>
        <w:t xml:space="preserve"> год</w:t>
      </w:r>
      <w:r w:rsidR="00724EF1" w:rsidRPr="00F97833">
        <w:rPr>
          <w:sz w:val="28"/>
          <w:szCs w:val="28"/>
        </w:rPr>
        <w:t xml:space="preserve"> (далее </w:t>
      </w:r>
      <w:r w:rsidR="008C2B2F" w:rsidRPr="00F97833">
        <w:rPr>
          <w:sz w:val="28"/>
          <w:szCs w:val="28"/>
        </w:rPr>
        <w:t>–</w:t>
      </w:r>
      <w:r w:rsidR="00724EF1" w:rsidRPr="00F97833">
        <w:rPr>
          <w:sz w:val="28"/>
          <w:szCs w:val="28"/>
        </w:rPr>
        <w:t xml:space="preserve"> </w:t>
      </w:r>
      <w:proofErr w:type="spellStart"/>
      <w:r w:rsidR="00722D74">
        <w:rPr>
          <w:sz w:val="28"/>
          <w:szCs w:val="28"/>
        </w:rPr>
        <w:t>Баклановское</w:t>
      </w:r>
      <w:proofErr w:type="spellEnd"/>
      <w:r w:rsidR="00722D74">
        <w:rPr>
          <w:sz w:val="28"/>
          <w:szCs w:val="28"/>
        </w:rPr>
        <w:t xml:space="preserve"> </w:t>
      </w:r>
      <w:r w:rsidR="008C2B2F" w:rsidRPr="00F97833">
        <w:rPr>
          <w:sz w:val="28"/>
          <w:szCs w:val="28"/>
        </w:rPr>
        <w:t>ТУ</w:t>
      </w:r>
      <w:r w:rsidR="00724EF1" w:rsidRPr="00F97833">
        <w:rPr>
          <w:sz w:val="28"/>
          <w:szCs w:val="28"/>
        </w:rPr>
        <w:t xml:space="preserve"> А</w:t>
      </w:r>
      <w:r w:rsidR="000F6CC9" w:rsidRPr="00F97833">
        <w:rPr>
          <w:sz w:val="28"/>
          <w:szCs w:val="28"/>
        </w:rPr>
        <w:t xml:space="preserve">ИГО </w:t>
      </w:r>
      <w:r w:rsidR="00724EF1" w:rsidRPr="00F97833">
        <w:rPr>
          <w:sz w:val="28"/>
          <w:szCs w:val="28"/>
        </w:rPr>
        <w:t>СК)</w:t>
      </w:r>
      <w:r w:rsidR="00EB09AF" w:rsidRPr="00F97833">
        <w:rPr>
          <w:sz w:val="28"/>
          <w:szCs w:val="28"/>
        </w:rPr>
        <w:t>.</w:t>
      </w:r>
    </w:p>
    <w:p w:rsidR="0097702A" w:rsidRPr="00F97833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>4.</w:t>
      </w:r>
      <w:r w:rsidR="0097702A" w:rsidRPr="00F97833">
        <w:rPr>
          <w:b/>
          <w:sz w:val="28"/>
          <w:szCs w:val="28"/>
        </w:rPr>
        <w:t xml:space="preserve">Объект </w:t>
      </w:r>
      <w:r w:rsidR="00825E0E" w:rsidRPr="00F97833">
        <w:rPr>
          <w:b/>
          <w:sz w:val="28"/>
          <w:szCs w:val="28"/>
        </w:rPr>
        <w:t>внешней проверки</w:t>
      </w:r>
      <w:r w:rsidR="003B0AF1" w:rsidRPr="00F97833">
        <w:rPr>
          <w:b/>
          <w:sz w:val="28"/>
          <w:szCs w:val="28"/>
        </w:rPr>
        <w:t>:</w:t>
      </w:r>
      <w:r w:rsidR="003B0AF1" w:rsidRPr="00F97833">
        <w:rPr>
          <w:sz w:val="28"/>
          <w:szCs w:val="28"/>
        </w:rPr>
        <w:t xml:space="preserve"> </w:t>
      </w:r>
      <w:proofErr w:type="spellStart"/>
      <w:r w:rsidR="00722D74">
        <w:rPr>
          <w:sz w:val="28"/>
          <w:szCs w:val="28"/>
        </w:rPr>
        <w:t>Баклановское</w:t>
      </w:r>
      <w:proofErr w:type="spellEnd"/>
      <w:r w:rsidR="008C2B2F" w:rsidRPr="00F97833">
        <w:rPr>
          <w:sz w:val="28"/>
          <w:szCs w:val="28"/>
        </w:rPr>
        <w:t xml:space="preserve"> территориальное</w:t>
      </w:r>
      <w:r w:rsidR="0000148C" w:rsidRPr="00F97833">
        <w:rPr>
          <w:sz w:val="28"/>
          <w:szCs w:val="28"/>
        </w:rPr>
        <w:t xml:space="preserve"> у</w:t>
      </w:r>
      <w:r w:rsidR="00A04AF5" w:rsidRPr="00F97833">
        <w:rPr>
          <w:sz w:val="28"/>
          <w:szCs w:val="28"/>
        </w:rPr>
        <w:t>правлени</w:t>
      </w:r>
      <w:r w:rsidR="005C1ED9" w:rsidRPr="00F97833">
        <w:rPr>
          <w:sz w:val="28"/>
          <w:szCs w:val="28"/>
        </w:rPr>
        <w:t>е</w:t>
      </w:r>
      <w:r w:rsidR="00A04AF5" w:rsidRPr="00F97833">
        <w:rPr>
          <w:sz w:val="28"/>
          <w:szCs w:val="28"/>
        </w:rPr>
        <w:t xml:space="preserve"> </w:t>
      </w:r>
      <w:r w:rsidR="003B0AF1" w:rsidRPr="00F97833">
        <w:rPr>
          <w:sz w:val="28"/>
          <w:szCs w:val="28"/>
        </w:rPr>
        <w:t>администрации Изобильненского</w:t>
      </w:r>
      <w:r w:rsidR="0097702A" w:rsidRPr="00F97833">
        <w:rPr>
          <w:sz w:val="28"/>
          <w:szCs w:val="28"/>
        </w:rPr>
        <w:t xml:space="preserve"> </w:t>
      </w:r>
      <w:r w:rsidR="000F6CC9" w:rsidRPr="00F97833">
        <w:rPr>
          <w:sz w:val="28"/>
          <w:szCs w:val="28"/>
        </w:rPr>
        <w:t>городского округа</w:t>
      </w:r>
      <w:r w:rsidR="0097702A" w:rsidRPr="00F97833">
        <w:rPr>
          <w:sz w:val="28"/>
          <w:szCs w:val="28"/>
        </w:rPr>
        <w:t xml:space="preserve"> Ставропольского края</w:t>
      </w:r>
      <w:r w:rsidR="009D5B73" w:rsidRPr="00F97833">
        <w:rPr>
          <w:sz w:val="28"/>
          <w:szCs w:val="28"/>
        </w:rPr>
        <w:t>.</w:t>
      </w:r>
    </w:p>
    <w:p w:rsidR="0097702A" w:rsidRPr="00F97833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97833">
        <w:rPr>
          <w:b/>
          <w:sz w:val="28"/>
          <w:szCs w:val="28"/>
        </w:rPr>
        <w:t>5.</w:t>
      </w:r>
      <w:r w:rsidR="0097702A" w:rsidRPr="00F97833">
        <w:rPr>
          <w:b/>
          <w:sz w:val="28"/>
          <w:szCs w:val="28"/>
        </w:rPr>
        <w:t>Проверяемый период деятельности:</w:t>
      </w:r>
      <w:r w:rsidR="0097702A" w:rsidRPr="00F97833">
        <w:rPr>
          <w:sz w:val="28"/>
          <w:szCs w:val="28"/>
        </w:rPr>
        <w:t xml:space="preserve"> 201</w:t>
      </w:r>
      <w:r w:rsidR="000F6CC9" w:rsidRPr="00F97833">
        <w:rPr>
          <w:sz w:val="28"/>
          <w:szCs w:val="28"/>
        </w:rPr>
        <w:t>8</w:t>
      </w:r>
      <w:r w:rsidR="0097702A" w:rsidRPr="00F97833">
        <w:rPr>
          <w:sz w:val="28"/>
          <w:szCs w:val="28"/>
        </w:rPr>
        <w:t xml:space="preserve"> г</w:t>
      </w:r>
      <w:r w:rsidR="009D5B73" w:rsidRPr="00F97833">
        <w:rPr>
          <w:sz w:val="28"/>
          <w:szCs w:val="28"/>
        </w:rPr>
        <w:t>од</w:t>
      </w:r>
      <w:r w:rsidR="0097702A" w:rsidRPr="00F97833">
        <w:rPr>
          <w:sz w:val="28"/>
          <w:szCs w:val="28"/>
        </w:rPr>
        <w:t>.</w:t>
      </w:r>
    </w:p>
    <w:p w:rsidR="00A32F48" w:rsidRPr="001B5507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F97833">
        <w:rPr>
          <w:b/>
          <w:sz w:val="28"/>
          <w:szCs w:val="28"/>
        </w:rPr>
        <w:t>6</w:t>
      </w:r>
      <w:r w:rsidR="004A63F9" w:rsidRPr="00F97833">
        <w:rPr>
          <w:b/>
          <w:sz w:val="28"/>
          <w:szCs w:val="28"/>
        </w:rPr>
        <w:t>.</w:t>
      </w:r>
      <w:r w:rsidR="0097702A" w:rsidRPr="00F97833">
        <w:rPr>
          <w:b/>
          <w:sz w:val="28"/>
          <w:szCs w:val="28"/>
        </w:rPr>
        <w:t xml:space="preserve">Срок проведения </w:t>
      </w:r>
      <w:r w:rsidR="009C2B49" w:rsidRPr="00F97833">
        <w:rPr>
          <w:b/>
          <w:sz w:val="28"/>
          <w:szCs w:val="28"/>
        </w:rPr>
        <w:t xml:space="preserve">экспертно-аналитического </w:t>
      </w:r>
      <w:r w:rsidR="0097702A" w:rsidRPr="00F97833">
        <w:rPr>
          <w:b/>
          <w:sz w:val="28"/>
          <w:szCs w:val="28"/>
        </w:rPr>
        <w:t xml:space="preserve"> мероприятия: </w:t>
      </w:r>
      <w:r w:rsidR="00F97833">
        <w:rPr>
          <w:sz w:val="28"/>
          <w:szCs w:val="28"/>
        </w:rPr>
        <w:t>март</w:t>
      </w:r>
      <w:r w:rsidR="008B5549" w:rsidRPr="00F97833">
        <w:rPr>
          <w:sz w:val="28"/>
          <w:szCs w:val="28"/>
        </w:rPr>
        <w:t xml:space="preserve"> 201</w:t>
      </w:r>
      <w:r w:rsidR="000F6CC9" w:rsidRPr="00F97833">
        <w:rPr>
          <w:sz w:val="28"/>
          <w:szCs w:val="28"/>
        </w:rPr>
        <w:t>9</w:t>
      </w:r>
      <w:r w:rsidR="00A32F48" w:rsidRPr="00F97833">
        <w:rPr>
          <w:sz w:val="28"/>
          <w:szCs w:val="28"/>
        </w:rPr>
        <w:t xml:space="preserve"> </w:t>
      </w:r>
      <w:r w:rsidR="00D2475B" w:rsidRPr="00F97833">
        <w:rPr>
          <w:sz w:val="28"/>
          <w:szCs w:val="28"/>
        </w:rPr>
        <w:t>г</w:t>
      </w:r>
      <w:r w:rsidR="00A32F48" w:rsidRPr="00F97833">
        <w:rPr>
          <w:sz w:val="28"/>
          <w:szCs w:val="28"/>
        </w:rPr>
        <w:t>.</w:t>
      </w:r>
    </w:p>
    <w:p w:rsidR="00646B59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BB4FE4">
        <w:rPr>
          <w:b/>
          <w:sz w:val="28"/>
          <w:szCs w:val="28"/>
        </w:rPr>
        <w:t>7.</w:t>
      </w:r>
      <w:r w:rsidR="00060C4B" w:rsidRPr="00BB4FE4">
        <w:rPr>
          <w:b/>
          <w:sz w:val="28"/>
          <w:szCs w:val="28"/>
        </w:rPr>
        <w:t xml:space="preserve">Результаты </w:t>
      </w:r>
      <w:r w:rsidR="00825E0E" w:rsidRPr="00BB4FE4">
        <w:rPr>
          <w:b/>
          <w:sz w:val="28"/>
          <w:szCs w:val="28"/>
        </w:rPr>
        <w:t>внешней проверки:</w:t>
      </w:r>
    </w:p>
    <w:p w:rsidR="000B0B19" w:rsidRDefault="000B0B1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:rsidR="00F474E5" w:rsidRPr="00BB4FE4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BB4FE4">
        <w:rPr>
          <w:b/>
          <w:sz w:val="28"/>
          <w:szCs w:val="28"/>
        </w:rPr>
        <w:t>7.1</w:t>
      </w:r>
      <w:r w:rsidR="00831679" w:rsidRPr="00BB4FE4">
        <w:rPr>
          <w:b/>
          <w:sz w:val="28"/>
          <w:szCs w:val="28"/>
        </w:rPr>
        <w:t>.</w:t>
      </w:r>
      <w:r w:rsidRPr="00BB4FE4">
        <w:rPr>
          <w:b/>
          <w:sz w:val="28"/>
          <w:szCs w:val="28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563489" w:rsidRPr="00F97833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F97833">
        <w:rPr>
          <w:sz w:val="28"/>
          <w:szCs w:val="28"/>
        </w:rPr>
        <w:t xml:space="preserve">Предоставленная годовая бюджетная отчетность </w:t>
      </w:r>
      <w:proofErr w:type="spellStart"/>
      <w:r w:rsidR="00722D74">
        <w:rPr>
          <w:sz w:val="28"/>
          <w:szCs w:val="28"/>
        </w:rPr>
        <w:t>Баклановского</w:t>
      </w:r>
      <w:proofErr w:type="spellEnd"/>
      <w:r w:rsidR="00F60B5F" w:rsidRPr="00F97833">
        <w:rPr>
          <w:sz w:val="28"/>
          <w:szCs w:val="28"/>
        </w:rPr>
        <w:t xml:space="preserve"> территориального </w:t>
      </w:r>
      <w:r w:rsidRPr="00F97833">
        <w:rPr>
          <w:sz w:val="28"/>
          <w:szCs w:val="28"/>
        </w:rPr>
        <w:t>управления</w:t>
      </w:r>
      <w:r w:rsidR="00724EF1" w:rsidRPr="00F97833">
        <w:rPr>
          <w:sz w:val="28"/>
          <w:szCs w:val="28"/>
        </w:rPr>
        <w:t xml:space="preserve"> АИ</w:t>
      </w:r>
      <w:r w:rsidR="000F6CC9" w:rsidRPr="00F97833">
        <w:rPr>
          <w:sz w:val="28"/>
          <w:szCs w:val="28"/>
        </w:rPr>
        <w:t>ГО</w:t>
      </w:r>
      <w:r w:rsidR="00724EF1" w:rsidRPr="00F97833">
        <w:rPr>
          <w:sz w:val="28"/>
          <w:szCs w:val="28"/>
        </w:rPr>
        <w:t xml:space="preserve"> СК</w:t>
      </w:r>
      <w:r w:rsidR="0082326F" w:rsidRPr="00F97833">
        <w:t xml:space="preserve"> </w:t>
      </w:r>
      <w:r w:rsidR="0082326F" w:rsidRPr="00F97833">
        <w:rPr>
          <w:sz w:val="28"/>
          <w:szCs w:val="28"/>
        </w:rPr>
        <w:t>за 2018 год</w:t>
      </w:r>
      <w:r w:rsidRPr="00F97833">
        <w:rPr>
          <w:sz w:val="28"/>
          <w:szCs w:val="28"/>
        </w:rPr>
        <w:t xml:space="preserve"> в соответствии с пунктом 2,3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F97833">
        <w:rPr>
          <w:sz w:val="28"/>
          <w:szCs w:val="28"/>
        </w:rPr>
        <w:lastRenderedPageBreak/>
        <w:t>Российской Федерации, утвержденной Приказом Министерства финансов Российской Федерации от 23.12.2010 №</w:t>
      </w:r>
      <w:r w:rsidR="000F6CC9" w:rsidRPr="00F97833">
        <w:rPr>
          <w:sz w:val="28"/>
          <w:szCs w:val="28"/>
        </w:rPr>
        <w:t xml:space="preserve"> </w:t>
      </w:r>
      <w:r w:rsidRPr="00F97833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</w:t>
      </w:r>
      <w:proofErr w:type="gramEnd"/>
      <w:r w:rsidRPr="00F97833">
        <w:rPr>
          <w:sz w:val="28"/>
          <w:szCs w:val="28"/>
        </w:rPr>
        <w:t xml:space="preserve"> бюджетной системы Российской Федерации» (далее–Инструкция №</w:t>
      </w:r>
      <w:r w:rsidR="000F6CC9" w:rsidRPr="00F97833">
        <w:rPr>
          <w:sz w:val="28"/>
          <w:szCs w:val="28"/>
        </w:rPr>
        <w:t xml:space="preserve"> </w:t>
      </w:r>
      <w:r w:rsidRPr="00F97833">
        <w:rPr>
          <w:sz w:val="28"/>
          <w:szCs w:val="28"/>
        </w:rPr>
        <w:t>191н)</w:t>
      </w:r>
      <w:r w:rsidR="009718BD" w:rsidRPr="00F97833">
        <w:rPr>
          <w:sz w:val="28"/>
          <w:szCs w:val="28"/>
        </w:rPr>
        <w:t>,</w:t>
      </w:r>
      <w:r w:rsidRPr="00F97833">
        <w:rPr>
          <w:sz w:val="28"/>
          <w:szCs w:val="28"/>
        </w:rPr>
        <w:t xml:space="preserve"> </w:t>
      </w:r>
      <w:proofErr w:type="gramStart"/>
      <w:r w:rsidRPr="00F97833">
        <w:rPr>
          <w:sz w:val="28"/>
          <w:szCs w:val="28"/>
        </w:rPr>
        <w:t>составлена</w:t>
      </w:r>
      <w:proofErr w:type="gramEnd"/>
      <w:r w:rsidRPr="00F97833">
        <w:rPr>
          <w:sz w:val="28"/>
          <w:szCs w:val="28"/>
        </w:rPr>
        <w:t xml:space="preserve"> на 01.01.201</w:t>
      </w:r>
      <w:r w:rsidR="000F6CC9" w:rsidRPr="00F97833">
        <w:rPr>
          <w:sz w:val="28"/>
          <w:szCs w:val="28"/>
        </w:rPr>
        <w:t>9</w:t>
      </w:r>
      <w:r w:rsidRPr="00F97833">
        <w:rPr>
          <w:sz w:val="28"/>
          <w:szCs w:val="28"/>
        </w:rPr>
        <w:t xml:space="preserve"> г.</w:t>
      </w:r>
    </w:p>
    <w:p w:rsidR="00F474E5" w:rsidRPr="00F97833" w:rsidRDefault="00F474E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97833">
        <w:rPr>
          <w:sz w:val="28"/>
          <w:szCs w:val="28"/>
        </w:rPr>
        <w:t xml:space="preserve">Предоставленная бюджетная отчетность подписана </w:t>
      </w:r>
      <w:r w:rsidR="00D54A63" w:rsidRPr="00F97833">
        <w:rPr>
          <w:sz w:val="28"/>
          <w:szCs w:val="28"/>
        </w:rPr>
        <w:t>начальником</w:t>
      </w:r>
      <w:r w:rsidR="00273C7D" w:rsidRPr="00F97833">
        <w:rPr>
          <w:sz w:val="28"/>
          <w:szCs w:val="28"/>
        </w:rPr>
        <w:t xml:space="preserve"> </w:t>
      </w:r>
      <w:proofErr w:type="spellStart"/>
      <w:r w:rsidR="00722D74">
        <w:rPr>
          <w:sz w:val="28"/>
          <w:szCs w:val="28"/>
        </w:rPr>
        <w:t>Баклановского</w:t>
      </w:r>
      <w:proofErr w:type="spellEnd"/>
      <w:r w:rsidR="00F60B5F" w:rsidRPr="00F97833">
        <w:rPr>
          <w:sz w:val="28"/>
          <w:szCs w:val="28"/>
        </w:rPr>
        <w:t xml:space="preserve"> территориального</w:t>
      </w:r>
      <w:r w:rsidR="00273C7D" w:rsidRPr="00F97833">
        <w:rPr>
          <w:sz w:val="28"/>
          <w:szCs w:val="28"/>
        </w:rPr>
        <w:t xml:space="preserve"> управления</w:t>
      </w:r>
      <w:r w:rsidR="00724EF1" w:rsidRPr="00F97833">
        <w:rPr>
          <w:sz w:val="28"/>
          <w:szCs w:val="28"/>
        </w:rPr>
        <w:t xml:space="preserve"> АИ</w:t>
      </w:r>
      <w:r w:rsidR="000F6CC9" w:rsidRPr="00F97833">
        <w:rPr>
          <w:sz w:val="28"/>
          <w:szCs w:val="28"/>
        </w:rPr>
        <w:t>ГО</w:t>
      </w:r>
      <w:r w:rsidR="00724EF1" w:rsidRPr="00F97833">
        <w:rPr>
          <w:sz w:val="28"/>
          <w:szCs w:val="28"/>
        </w:rPr>
        <w:t xml:space="preserve"> СК</w:t>
      </w:r>
      <w:r w:rsidR="00273C7D" w:rsidRPr="00F97833">
        <w:rPr>
          <w:sz w:val="28"/>
          <w:szCs w:val="28"/>
        </w:rPr>
        <w:t>,</w:t>
      </w:r>
      <w:r w:rsidRPr="00F97833">
        <w:rPr>
          <w:sz w:val="28"/>
          <w:szCs w:val="28"/>
        </w:rPr>
        <w:t xml:space="preserve"> </w:t>
      </w:r>
      <w:r w:rsidR="00273C7D" w:rsidRPr="00F97833">
        <w:rPr>
          <w:sz w:val="28"/>
          <w:szCs w:val="28"/>
        </w:rPr>
        <w:t xml:space="preserve">руководителем и главным бухгалтером централизованной бухгалтерии </w:t>
      </w:r>
      <w:r w:rsidRPr="00F97833">
        <w:rPr>
          <w:sz w:val="28"/>
          <w:szCs w:val="28"/>
        </w:rPr>
        <w:t>в соответствии с п</w:t>
      </w:r>
      <w:r w:rsidR="00EF4241" w:rsidRPr="00F97833">
        <w:rPr>
          <w:sz w:val="28"/>
          <w:szCs w:val="28"/>
        </w:rPr>
        <w:t>унктом</w:t>
      </w:r>
      <w:r w:rsidRPr="00F97833">
        <w:rPr>
          <w:sz w:val="28"/>
          <w:szCs w:val="28"/>
        </w:rPr>
        <w:t xml:space="preserve"> 6 </w:t>
      </w:r>
      <w:r w:rsidR="00563489" w:rsidRPr="00F97833">
        <w:rPr>
          <w:sz w:val="28"/>
          <w:szCs w:val="28"/>
        </w:rPr>
        <w:t>Инструкции</w:t>
      </w:r>
      <w:r w:rsidR="0048507C" w:rsidRPr="00F97833">
        <w:rPr>
          <w:sz w:val="28"/>
          <w:szCs w:val="28"/>
        </w:rPr>
        <w:t xml:space="preserve"> </w:t>
      </w:r>
      <w:r w:rsidR="003C3505" w:rsidRPr="00F97833">
        <w:rPr>
          <w:sz w:val="28"/>
          <w:szCs w:val="28"/>
        </w:rPr>
        <w:t>№</w:t>
      </w:r>
      <w:r w:rsidR="0082326F" w:rsidRPr="00F97833">
        <w:rPr>
          <w:sz w:val="28"/>
          <w:szCs w:val="28"/>
        </w:rPr>
        <w:t xml:space="preserve"> </w:t>
      </w:r>
      <w:r w:rsidR="00563489" w:rsidRPr="00F97833">
        <w:rPr>
          <w:sz w:val="28"/>
          <w:szCs w:val="28"/>
        </w:rPr>
        <w:t>191н</w:t>
      </w:r>
      <w:r w:rsidRPr="00F97833">
        <w:rPr>
          <w:sz w:val="28"/>
          <w:szCs w:val="28"/>
        </w:rPr>
        <w:t>.</w:t>
      </w:r>
    </w:p>
    <w:p w:rsidR="00C9309A" w:rsidRDefault="00C9309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  <w:r w:rsidRPr="000B0B19">
        <w:rPr>
          <w:sz w:val="28"/>
          <w:szCs w:val="28"/>
        </w:rPr>
        <w:t xml:space="preserve">В соответствии </w:t>
      </w:r>
      <w:r w:rsidRPr="00F97833">
        <w:rPr>
          <w:sz w:val="28"/>
          <w:szCs w:val="28"/>
        </w:rPr>
        <w:t>с пунктом 4 Инструкции №</w:t>
      </w:r>
      <w:r w:rsidR="000B6D57" w:rsidRPr="00F97833">
        <w:rPr>
          <w:sz w:val="28"/>
          <w:szCs w:val="28"/>
        </w:rPr>
        <w:t xml:space="preserve"> </w:t>
      </w:r>
      <w:r w:rsidRPr="00F97833">
        <w:rPr>
          <w:sz w:val="28"/>
          <w:szCs w:val="28"/>
        </w:rPr>
        <w:t xml:space="preserve">191н документы предоставлены в сброшюрованном и пронумерованном виде с оглавлением и сопроводительным письмом. </w:t>
      </w:r>
    </w:p>
    <w:p w:rsidR="00C777F7" w:rsidRPr="00F97833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97833">
        <w:rPr>
          <w:sz w:val="28"/>
          <w:szCs w:val="28"/>
        </w:rPr>
        <w:t>При проверке степени полноты, состав</w:t>
      </w:r>
      <w:r w:rsidR="005C1ED9" w:rsidRPr="00F97833">
        <w:rPr>
          <w:sz w:val="28"/>
          <w:szCs w:val="28"/>
        </w:rPr>
        <w:t>а</w:t>
      </w:r>
      <w:r w:rsidRPr="00F97833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2F2689" w:rsidRPr="00F97833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B0B19">
        <w:rPr>
          <w:sz w:val="28"/>
          <w:szCs w:val="28"/>
        </w:rPr>
        <w:t xml:space="preserve">В </w:t>
      </w:r>
      <w:r w:rsidR="000B0B19" w:rsidRPr="000B0B19">
        <w:rPr>
          <w:sz w:val="28"/>
          <w:szCs w:val="28"/>
        </w:rPr>
        <w:t xml:space="preserve">соответствии с </w:t>
      </w:r>
      <w:r w:rsidRPr="000B0B19">
        <w:rPr>
          <w:sz w:val="28"/>
          <w:szCs w:val="28"/>
        </w:rPr>
        <w:t xml:space="preserve"> </w:t>
      </w:r>
      <w:r w:rsidRPr="00F97833">
        <w:rPr>
          <w:sz w:val="28"/>
          <w:szCs w:val="28"/>
        </w:rPr>
        <w:t>пункт</w:t>
      </w:r>
      <w:r w:rsidR="000B0B19">
        <w:rPr>
          <w:sz w:val="28"/>
          <w:szCs w:val="28"/>
        </w:rPr>
        <w:t>ом</w:t>
      </w:r>
      <w:r w:rsidRPr="00F97833">
        <w:rPr>
          <w:sz w:val="28"/>
          <w:szCs w:val="28"/>
        </w:rPr>
        <w:t xml:space="preserve"> 152 Инструкции №</w:t>
      </w:r>
      <w:r w:rsidR="00490D5B" w:rsidRPr="00F97833">
        <w:rPr>
          <w:sz w:val="28"/>
          <w:szCs w:val="28"/>
        </w:rPr>
        <w:t xml:space="preserve"> </w:t>
      </w:r>
      <w:r w:rsidRPr="00F97833">
        <w:rPr>
          <w:sz w:val="28"/>
          <w:szCs w:val="28"/>
        </w:rPr>
        <w:t>191н:</w:t>
      </w:r>
    </w:p>
    <w:p w:rsidR="002F2689" w:rsidRPr="00F97833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97833">
        <w:rPr>
          <w:sz w:val="28"/>
          <w:szCs w:val="28"/>
        </w:rPr>
        <w:t>-в разделе 1 «Организационная структура субъекта бюджетной отчетности» отражена информация о передаче полномочий по ведению бухгалтерского учета централизованной бухгалтерии, а также  указана информация об исполнителе, составившем бухгалтерскую отчетность;</w:t>
      </w:r>
    </w:p>
    <w:p w:rsidR="002F2689" w:rsidRPr="00F97833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97833">
        <w:rPr>
          <w:sz w:val="28"/>
          <w:szCs w:val="28"/>
        </w:rPr>
        <w:t>-в разделе 2 «Результаты деятельности субъекта бюджетной отчетности» отражена информация о мерах по повышению квалификации и п</w:t>
      </w:r>
      <w:r w:rsidR="00041755">
        <w:rPr>
          <w:sz w:val="28"/>
          <w:szCs w:val="28"/>
        </w:rPr>
        <w:t>ереподготовке специалистов</w:t>
      </w:r>
      <w:r w:rsidR="000B0B19">
        <w:rPr>
          <w:sz w:val="28"/>
          <w:szCs w:val="28"/>
        </w:rPr>
        <w:t xml:space="preserve"> (Гусев Д.А. – обучение в «Учебный центр министерства финансов СК по программе «О контрактной системе в сфере государственных и муниципальных услуг»).</w:t>
      </w:r>
    </w:p>
    <w:p w:rsidR="00C777F7" w:rsidRPr="00114D01" w:rsidRDefault="00C777F7" w:rsidP="00112191">
      <w:pPr>
        <w:pStyle w:val="ConsPlusNormal"/>
        <w:suppressAutoHyphens/>
        <w:ind w:firstLine="851"/>
        <w:jc w:val="both"/>
      </w:pPr>
      <w:proofErr w:type="gramStart"/>
      <w:r w:rsidRPr="000B0B19">
        <w:t xml:space="preserve">В соответствии с пунктом 8 Инструкции </w:t>
      </w:r>
      <w:r w:rsidR="00671480" w:rsidRPr="000B0B19">
        <w:t>№</w:t>
      </w:r>
      <w:r w:rsidR="00057969" w:rsidRPr="000B0B19">
        <w:t xml:space="preserve"> </w:t>
      </w:r>
      <w:r w:rsidRPr="000B0B19">
        <w:t xml:space="preserve">191н </w:t>
      </w:r>
      <w:r w:rsidR="008D5C86" w:rsidRPr="000B0B19">
        <w:t>формы</w:t>
      </w:r>
      <w:r w:rsidR="00057969" w:rsidRPr="000B0B19">
        <w:t xml:space="preserve">: </w:t>
      </w:r>
      <w:r w:rsidR="000B0B19" w:rsidRPr="000B0B19">
        <w:t>0503173 «Сведения об изменении остатков валюты баланса»,</w:t>
      </w:r>
      <w:r w:rsidR="008D5C86" w:rsidRPr="000B0B19">
        <w:t xml:space="preserve"> </w:t>
      </w:r>
      <w:r w:rsidR="00AF7E05" w:rsidRPr="000B0B19">
        <w:t>0503184 «Справка о суммах консолидируемых поступлений, подлежащих зачислению в бюджет</w:t>
      </w:r>
      <w:r w:rsidR="00AF7E05" w:rsidRPr="00114D01">
        <w:t xml:space="preserve">», </w:t>
      </w:r>
      <w:r w:rsidR="00B41F38" w:rsidRPr="00114D01">
        <w:t>0503190 «Сведения о вложениях в объекты недвижимого имущества, объектах незавершенного строительства»</w:t>
      </w:r>
      <w:r w:rsidR="00BE7B09" w:rsidRPr="00114D01">
        <w:t xml:space="preserve">, </w:t>
      </w:r>
      <w:r w:rsidR="00AF7E05" w:rsidRPr="00114D01">
        <w:t xml:space="preserve"> 0503296 «Сведения об исполнении судебных решений по денежным обязательствам бюджета»</w:t>
      </w:r>
      <w:r w:rsidR="00A43DDD" w:rsidRPr="00114D01">
        <w:t>,</w:t>
      </w:r>
      <w:r w:rsidR="00057969" w:rsidRPr="00114D01">
        <w:t xml:space="preserve"> таблица № 4, таблица № 5, таблица № 6 не составлены,</w:t>
      </w:r>
      <w:r w:rsidR="00A43DDD" w:rsidRPr="00114D01">
        <w:t xml:space="preserve"> так как не имеют числового значения</w:t>
      </w:r>
      <w:proofErr w:type="gramEnd"/>
      <w:r w:rsidR="00A43DDD" w:rsidRPr="00114D01">
        <w:t>, что отражено</w:t>
      </w:r>
      <w:r w:rsidR="00B05473" w:rsidRPr="00114D01">
        <w:t xml:space="preserve"> </w:t>
      </w:r>
      <w:r w:rsidRPr="00114D01">
        <w:t>в разделе 5</w:t>
      </w:r>
      <w:r w:rsidR="00A43DDD" w:rsidRPr="00114D01">
        <w:t xml:space="preserve"> </w:t>
      </w:r>
      <w:r w:rsidRPr="00114D01">
        <w:t>Пояс</w:t>
      </w:r>
      <w:r w:rsidR="00AF7E05" w:rsidRPr="00114D01">
        <w:t>нительной записки</w:t>
      </w:r>
      <w:r w:rsidR="00AE1CE9" w:rsidRPr="00114D01">
        <w:t xml:space="preserve"> (форма 0503160)</w:t>
      </w:r>
      <w:r w:rsidR="00A43DDD" w:rsidRPr="00114D01">
        <w:t>.</w:t>
      </w:r>
      <w:r w:rsidR="00B05473" w:rsidRPr="00114D01">
        <w:t xml:space="preserve"> </w:t>
      </w:r>
    </w:p>
    <w:p w:rsidR="00F474E5" w:rsidRDefault="0068166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B0B19">
        <w:rPr>
          <w:sz w:val="28"/>
          <w:szCs w:val="28"/>
        </w:rPr>
        <w:t>П</w:t>
      </w:r>
      <w:r w:rsidR="00F474E5" w:rsidRPr="000B0B19">
        <w:rPr>
          <w:sz w:val="28"/>
          <w:szCs w:val="28"/>
        </w:rPr>
        <w:t>ри сверке показателей между различными формами бюджетной отчетности расхождений не выявлено</w:t>
      </w:r>
      <w:r w:rsidR="00DD54D3" w:rsidRPr="000B0B19">
        <w:rPr>
          <w:sz w:val="28"/>
          <w:szCs w:val="28"/>
        </w:rPr>
        <w:t>.</w:t>
      </w:r>
    </w:p>
    <w:p w:rsidR="000B0B19" w:rsidRPr="000B0B19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Pr="00807781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07781">
        <w:rPr>
          <w:b/>
          <w:sz w:val="28"/>
          <w:szCs w:val="28"/>
        </w:rPr>
        <w:t>7.2.</w:t>
      </w:r>
      <w:r w:rsidRPr="0080778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807781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F60B5F" w:rsidRPr="00807781" w:rsidRDefault="00807781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807781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Pr="00807781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807781">
        <w:rPr>
          <w:bCs/>
          <w:sz w:val="28"/>
          <w:szCs w:val="28"/>
          <w:bdr w:val="none" w:sz="0" w:space="0" w:color="auto" w:frame="1"/>
        </w:rPr>
        <w:t>территориальное</w:t>
      </w:r>
      <w:r w:rsidR="00A43DDD" w:rsidRPr="00807781">
        <w:rPr>
          <w:bCs/>
          <w:sz w:val="28"/>
          <w:szCs w:val="28"/>
          <w:bdr w:val="none" w:sz="0" w:space="0" w:color="auto" w:frame="1"/>
        </w:rPr>
        <w:t xml:space="preserve"> управление администрации Изобильненского </w:t>
      </w:r>
      <w:r w:rsidR="00862AE4" w:rsidRPr="00807781">
        <w:rPr>
          <w:bCs/>
          <w:sz w:val="28"/>
          <w:szCs w:val="28"/>
          <w:bdr w:val="none" w:sz="0" w:space="0" w:color="auto" w:frame="1"/>
        </w:rPr>
        <w:t xml:space="preserve">городского округа </w:t>
      </w:r>
      <w:r w:rsidR="00A43DDD" w:rsidRPr="00807781">
        <w:rPr>
          <w:bCs/>
          <w:sz w:val="28"/>
          <w:szCs w:val="28"/>
          <w:bdr w:val="none" w:sz="0" w:space="0" w:color="auto" w:frame="1"/>
        </w:rPr>
        <w:t xml:space="preserve">Ставропольского края </w:t>
      </w:r>
      <w:r w:rsidR="00F60B5F" w:rsidRPr="00807781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807781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807781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807781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F60B5F" w:rsidRPr="00807781">
        <w:rPr>
          <w:bCs/>
          <w:sz w:val="28"/>
          <w:szCs w:val="28"/>
          <w:bdr w:val="none" w:sz="0" w:space="0" w:color="auto" w:frame="1"/>
        </w:rPr>
        <w:t>, входит в ее структуру</w:t>
      </w:r>
      <w:r w:rsidR="00A43DDD" w:rsidRPr="00807781">
        <w:rPr>
          <w:bCs/>
          <w:sz w:val="28"/>
          <w:szCs w:val="28"/>
          <w:bdr w:val="none" w:sz="0" w:space="0" w:color="auto" w:frame="1"/>
        </w:rPr>
        <w:t xml:space="preserve"> </w:t>
      </w:r>
      <w:r w:rsidR="00DC2AC6" w:rsidRPr="00807781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807781">
        <w:rPr>
          <w:bCs/>
          <w:sz w:val="28"/>
          <w:szCs w:val="28"/>
          <w:bdr w:val="none" w:sz="0" w:space="0" w:color="auto" w:frame="1"/>
        </w:rPr>
        <w:t xml:space="preserve">и осуществляет отдельные полномочия администрации Изобильненского городского округа Ставропольского края в населенном пункте-станице </w:t>
      </w:r>
      <w:proofErr w:type="spellStart"/>
      <w:r w:rsidRPr="00807781">
        <w:rPr>
          <w:bCs/>
          <w:sz w:val="28"/>
          <w:szCs w:val="28"/>
          <w:bdr w:val="none" w:sz="0" w:space="0" w:color="auto" w:frame="1"/>
        </w:rPr>
        <w:t>Бакланновской</w:t>
      </w:r>
      <w:proofErr w:type="spellEnd"/>
      <w:r w:rsidR="00F60B5F" w:rsidRPr="00807781">
        <w:rPr>
          <w:bCs/>
          <w:sz w:val="28"/>
          <w:szCs w:val="28"/>
          <w:bdr w:val="none" w:sz="0" w:space="0" w:color="auto" w:frame="1"/>
        </w:rPr>
        <w:t xml:space="preserve"> Изобильненского района Ставропольского края.</w:t>
      </w:r>
    </w:p>
    <w:p w:rsidR="00B9266D" w:rsidRPr="00807781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07781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proofErr w:type="spellStart"/>
      <w:r w:rsidR="00807781" w:rsidRPr="00807781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="00DC0C4A" w:rsidRPr="00807781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807781">
        <w:rPr>
          <w:bCs/>
          <w:sz w:val="28"/>
          <w:szCs w:val="28"/>
          <w:bdr w:val="none" w:sz="0" w:space="0" w:color="auto" w:frame="1"/>
        </w:rPr>
        <w:t>ТУ АИГО СК</w:t>
      </w:r>
      <w:r w:rsidRPr="00807781">
        <w:rPr>
          <w:bCs/>
          <w:sz w:val="28"/>
          <w:szCs w:val="28"/>
          <w:bdr w:val="none" w:sz="0" w:space="0" w:color="auto" w:frame="1"/>
        </w:rPr>
        <w:t xml:space="preserve"> руководствуется Конституцией Российской Федерации, законодательством Российской </w:t>
      </w:r>
      <w:r w:rsidRPr="00807781">
        <w:rPr>
          <w:bCs/>
          <w:sz w:val="28"/>
          <w:szCs w:val="28"/>
          <w:bdr w:val="none" w:sz="0" w:space="0" w:color="auto" w:frame="1"/>
        </w:rPr>
        <w:lastRenderedPageBreak/>
        <w:t xml:space="preserve">Федерации, законодательством Ставропольского края, Уставом городского округа, </w:t>
      </w:r>
      <w:r w:rsidR="00011802" w:rsidRPr="00807781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807781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r w:rsidR="00593CFF">
        <w:rPr>
          <w:bCs/>
          <w:sz w:val="28"/>
          <w:szCs w:val="28"/>
          <w:bdr w:val="none" w:sz="0" w:space="0" w:color="auto" w:frame="1"/>
        </w:rPr>
        <w:t>Баклановском</w:t>
      </w:r>
      <w:bookmarkStart w:id="0" w:name="_GoBack"/>
      <w:bookmarkEnd w:id="0"/>
      <w:r w:rsidR="00DC0C4A" w:rsidRPr="00807781">
        <w:rPr>
          <w:bCs/>
          <w:sz w:val="28"/>
          <w:szCs w:val="28"/>
          <w:bdr w:val="none" w:sz="0" w:space="0" w:color="auto" w:frame="1"/>
        </w:rPr>
        <w:t xml:space="preserve"> территориальном управлении, утвержденным решением Думы Изобильненского городского округа Ставропольского края от 17 ноября 2017 г. № 53.</w:t>
      </w:r>
    </w:p>
    <w:p w:rsidR="00011802" w:rsidRPr="008E4DAF" w:rsidRDefault="00807781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color w:val="0070C0"/>
          <w:sz w:val="28"/>
          <w:szCs w:val="28"/>
          <w:bdr w:val="none" w:sz="0" w:space="0" w:color="auto" w:frame="1"/>
        </w:rPr>
      </w:pPr>
      <w:proofErr w:type="spellStart"/>
      <w:r w:rsidRPr="00807781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="00DC0C4A" w:rsidRPr="00807781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807781">
        <w:rPr>
          <w:bCs/>
          <w:sz w:val="28"/>
          <w:szCs w:val="28"/>
          <w:bdr w:val="none" w:sz="0" w:space="0" w:color="auto" w:frame="1"/>
        </w:rPr>
        <w:t>ТУ ИГО СК</w:t>
      </w:r>
      <w:r w:rsidR="00011802" w:rsidRPr="00807781">
        <w:rPr>
          <w:bCs/>
          <w:sz w:val="28"/>
          <w:szCs w:val="28"/>
          <w:bdr w:val="none" w:sz="0" w:space="0" w:color="auto" w:frame="1"/>
        </w:rPr>
        <w:t xml:space="preserve"> </w:t>
      </w:r>
      <w:r w:rsidR="00DC0C4A" w:rsidRPr="00807781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807781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807781">
        <w:rPr>
          <w:bCs/>
          <w:sz w:val="28"/>
          <w:szCs w:val="28"/>
          <w:bdr w:val="none" w:sz="0" w:space="0" w:color="auto" w:frame="1"/>
        </w:rPr>
        <w:t>ого</w:t>
      </w:r>
      <w:r w:rsidR="00011802" w:rsidRPr="00807781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807781">
        <w:rPr>
          <w:bCs/>
          <w:sz w:val="28"/>
          <w:szCs w:val="28"/>
          <w:bdr w:val="none" w:sz="0" w:space="0" w:color="auto" w:frame="1"/>
        </w:rPr>
        <w:t>а</w:t>
      </w:r>
      <w:r w:rsidR="00011802" w:rsidRPr="00807781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807781">
        <w:rPr>
          <w:bCs/>
          <w:sz w:val="28"/>
          <w:szCs w:val="28"/>
          <w:bdr w:val="none" w:sz="0" w:space="0" w:color="auto" w:frame="1"/>
        </w:rPr>
        <w:cr/>
      </w:r>
      <w:r w:rsidR="00051D29">
        <w:rPr>
          <w:bCs/>
          <w:sz w:val="28"/>
          <w:szCs w:val="28"/>
          <w:bdr w:val="none" w:sz="0" w:space="0" w:color="auto" w:frame="1"/>
        </w:rPr>
        <w:tab/>
      </w:r>
      <w:r w:rsidR="00011802" w:rsidRPr="00807781">
        <w:rPr>
          <w:bCs/>
          <w:sz w:val="28"/>
          <w:szCs w:val="28"/>
          <w:bdr w:val="none" w:sz="0" w:space="0" w:color="auto" w:frame="1"/>
        </w:rPr>
        <w:t xml:space="preserve">Имущество </w:t>
      </w:r>
      <w:proofErr w:type="spellStart"/>
      <w:r w:rsidRPr="00807781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807781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807781">
        <w:rPr>
          <w:bCs/>
          <w:sz w:val="28"/>
          <w:szCs w:val="28"/>
          <w:bdr w:val="none" w:sz="0" w:space="0" w:color="auto" w:frame="1"/>
        </w:rPr>
        <w:t xml:space="preserve">ТУ ИГО СК </w:t>
      </w:r>
      <w:r w:rsidR="00011802" w:rsidRPr="00807781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proofErr w:type="spellStart"/>
      <w:r w:rsidR="00361188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807781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807781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807781">
        <w:rPr>
          <w:bCs/>
          <w:sz w:val="28"/>
          <w:szCs w:val="28"/>
          <w:bdr w:val="none" w:sz="0" w:space="0" w:color="auto" w:frame="1"/>
        </w:rPr>
        <w:t xml:space="preserve"> на праве оперативного управления. Финансирование расходов на содержание </w:t>
      </w:r>
      <w:proofErr w:type="spellStart"/>
      <w:r w:rsidRPr="00807781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807781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807781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807781">
        <w:rPr>
          <w:bCs/>
          <w:sz w:val="28"/>
          <w:szCs w:val="28"/>
          <w:bdr w:val="none" w:sz="0" w:space="0" w:color="auto" w:frame="1"/>
        </w:rPr>
        <w:t xml:space="preserve"> осуществляется за счет бюджета городского округа.</w:t>
      </w:r>
    </w:p>
    <w:p w:rsidR="00961004" w:rsidRPr="00807781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807781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807781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proofErr w:type="spellStart"/>
      <w:r w:rsidR="00807781" w:rsidRPr="00807781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807781">
        <w:rPr>
          <w:bCs/>
          <w:sz w:val="28"/>
          <w:szCs w:val="28"/>
          <w:bdr w:val="none" w:sz="0" w:space="0" w:color="auto" w:frame="1"/>
        </w:rPr>
        <w:t xml:space="preserve"> ТУ ИГО СК</w:t>
      </w:r>
      <w:r w:rsidRPr="00807781">
        <w:rPr>
          <w:bCs/>
          <w:sz w:val="28"/>
          <w:szCs w:val="28"/>
          <w:bdr w:val="none" w:sz="0" w:space="0" w:color="auto" w:frame="1"/>
        </w:rPr>
        <w:t xml:space="preserve"> являются:</w:t>
      </w:r>
      <w:r w:rsidR="00961004" w:rsidRPr="00807781">
        <w:rPr>
          <w:bCs/>
          <w:sz w:val="28"/>
          <w:szCs w:val="28"/>
          <w:bdr w:val="none" w:sz="0" w:space="0" w:color="auto" w:frame="1"/>
        </w:rPr>
        <w:t xml:space="preserve"> участие в реализации муниципальных программ Изобильненского городского округа, обеспечение предоставление муниципальных услуг в сферах, 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участие в организации ритуальных</w:t>
      </w:r>
      <w:proofErr w:type="gramEnd"/>
      <w:r w:rsidR="00961004" w:rsidRPr="00807781">
        <w:rPr>
          <w:bCs/>
          <w:sz w:val="28"/>
          <w:szCs w:val="28"/>
          <w:bdr w:val="none" w:sz="0" w:space="0" w:color="auto" w:frame="1"/>
        </w:rPr>
        <w:t xml:space="preserve"> услуг, содержание мест захоронения на территории населенного пункта, организация уличного освещения на территории населенного пункта</w:t>
      </w:r>
      <w:r w:rsidR="00D537E1" w:rsidRPr="00807781">
        <w:rPr>
          <w:bCs/>
          <w:sz w:val="28"/>
          <w:szCs w:val="28"/>
          <w:bdr w:val="none" w:sz="0" w:space="0" w:color="auto" w:frame="1"/>
        </w:rPr>
        <w:t>, обеспечивает организацию и проведение физкультурно-оздоровительных, спортивных, культурно-массовых и досуговых мероприятий для населения.</w:t>
      </w:r>
    </w:p>
    <w:p w:rsidR="00AB30A4" w:rsidRPr="008E4DAF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color w:val="0070C0"/>
          <w:sz w:val="28"/>
          <w:szCs w:val="28"/>
          <w:bdr w:val="none" w:sz="0" w:space="0" w:color="auto" w:frame="1"/>
        </w:rPr>
      </w:pPr>
      <w:r w:rsidRPr="00807781">
        <w:rPr>
          <w:bCs/>
          <w:sz w:val="28"/>
          <w:szCs w:val="28"/>
          <w:bdr w:val="none" w:sz="0" w:space="0" w:color="auto" w:frame="1"/>
        </w:rPr>
        <w:t xml:space="preserve">В соответствии с пунктом 160 Инструкции № 191н в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имеется информация о том, что </w:t>
      </w:r>
      <w:proofErr w:type="spellStart"/>
      <w:r w:rsidR="00807781" w:rsidRPr="00807781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="00807781" w:rsidRPr="00807781">
        <w:rPr>
          <w:bCs/>
          <w:sz w:val="28"/>
          <w:szCs w:val="28"/>
          <w:bdr w:val="none" w:sz="0" w:space="0" w:color="auto" w:frame="1"/>
        </w:rPr>
        <w:t xml:space="preserve"> </w:t>
      </w:r>
      <w:r w:rsidRPr="00807781">
        <w:rPr>
          <w:bCs/>
          <w:sz w:val="28"/>
          <w:szCs w:val="28"/>
          <w:bdr w:val="none" w:sz="0" w:space="0" w:color="auto" w:frame="1"/>
        </w:rPr>
        <w:t xml:space="preserve">территориальное управление имеет 1 подведомственное учреждение: муниципальное казенное учреждение </w:t>
      </w:r>
      <w:r w:rsidR="00807781" w:rsidRPr="00807781">
        <w:rPr>
          <w:bCs/>
          <w:sz w:val="28"/>
          <w:szCs w:val="28"/>
          <w:bdr w:val="none" w:sz="0" w:space="0" w:color="auto" w:frame="1"/>
        </w:rPr>
        <w:t>«</w:t>
      </w:r>
      <w:proofErr w:type="spellStart"/>
      <w:r w:rsidR="00807781" w:rsidRPr="00807781">
        <w:rPr>
          <w:bCs/>
          <w:sz w:val="28"/>
          <w:szCs w:val="28"/>
          <w:bdr w:val="none" w:sz="0" w:space="0" w:color="auto" w:frame="1"/>
        </w:rPr>
        <w:t>Баклановский</w:t>
      </w:r>
      <w:proofErr w:type="spellEnd"/>
      <w:r w:rsidRPr="00807781">
        <w:rPr>
          <w:bCs/>
          <w:sz w:val="28"/>
          <w:szCs w:val="28"/>
          <w:bdr w:val="none" w:sz="0" w:space="0" w:color="auto" w:frame="1"/>
        </w:rPr>
        <w:t xml:space="preserve"> СДК» Изобильненского городского округа Ставропольского края. </w:t>
      </w:r>
    </w:p>
    <w:p w:rsidR="00F817A5" w:rsidRPr="000B0B19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B0B19">
        <w:rPr>
          <w:bCs/>
          <w:sz w:val="28"/>
          <w:szCs w:val="28"/>
          <w:bdr w:val="none" w:sz="0" w:space="0" w:color="auto" w:frame="1"/>
        </w:rPr>
        <w:t>С</w:t>
      </w:r>
      <w:r w:rsidR="005C6877" w:rsidRPr="000B0B19">
        <w:rPr>
          <w:bCs/>
          <w:sz w:val="28"/>
          <w:szCs w:val="28"/>
          <w:bdr w:val="none" w:sz="0" w:space="0" w:color="auto" w:frame="1"/>
        </w:rPr>
        <w:t xml:space="preserve">огласно </w:t>
      </w:r>
      <w:r w:rsidR="001B2259" w:rsidRPr="000B0B19">
        <w:rPr>
          <w:bCs/>
          <w:sz w:val="28"/>
          <w:szCs w:val="28"/>
          <w:bdr w:val="none" w:sz="0" w:space="0" w:color="auto" w:frame="1"/>
        </w:rPr>
        <w:t>раздел</w:t>
      </w:r>
      <w:r w:rsidR="003339BE" w:rsidRPr="000B0B19">
        <w:rPr>
          <w:bCs/>
          <w:sz w:val="28"/>
          <w:szCs w:val="28"/>
          <w:bdr w:val="none" w:sz="0" w:space="0" w:color="auto" w:frame="1"/>
        </w:rPr>
        <w:t>у</w:t>
      </w:r>
      <w:r w:rsidR="001B2259" w:rsidRPr="000B0B19">
        <w:rPr>
          <w:bCs/>
          <w:sz w:val="28"/>
          <w:szCs w:val="28"/>
          <w:bdr w:val="none" w:sz="0" w:space="0" w:color="auto" w:frame="1"/>
        </w:rPr>
        <w:t xml:space="preserve"> 5 </w:t>
      </w:r>
      <w:r w:rsidRPr="000B0B19">
        <w:rPr>
          <w:bCs/>
          <w:sz w:val="28"/>
          <w:szCs w:val="28"/>
          <w:bdr w:val="none" w:sz="0" w:space="0" w:color="auto" w:frame="1"/>
        </w:rPr>
        <w:t xml:space="preserve">пояснительной записки (форма 0503160) </w:t>
      </w:r>
      <w:r w:rsidR="00F817A5" w:rsidRPr="000B0B19">
        <w:rPr>
          <w:bCs/>
          <w:sz w:val="28"/>
          <w:szCs w:val="28"/>
          <w:bdr w:val="none" w:sz="0" w:space="0" w:color="auto" w:frame="1"/>
        </w:rPr>
        <w:t>б</w:t>
      </w:r>
      <w:r w:rsidR="005C6877" w:rsidRPr="000B0B19">
        <w:rPr>
          <w:bCs/>
          <w:sz w:val="28"/>
          <w:szCs w:val="28"/>
          <w:bdr w:val="none" w:sz="0" w:space="0" w:color="auto" w:frame="1"/>
        </w:rPr>
        <w:t xml:space="preserve">юджетный учет осуществляется в </w:t>
      </w:r>
      <w:r w:rsidR="005C6877" w:rsidRPr="000B0B19">
        <w:rPr>
          <w:sz w:val="28"/>
          <w:szCs w:val="28"/>
        </w:rPr>
        <w:t xml:space="preserve">соответствии с </w:t>
      </w:r>
      <w:r w:rsidR="00724EF1" w:rsidRPr="000B0B19">
        <w:rPr>
          <w:sz w:val="28"/>
          <w:szCs w:val="28"/>
        </w:rPr>
        <w:t>п</w:t>
      </w:r>
      <w:r w:rsidR="005C6877" w:rsidRPr="000B0B19">
        <w:rPr>
          <w:sz w:val="28"/>
          <w:szCs w:val="28"/>
        </w:rPr>
        <w:t>риказом Министерства финансов Российской Федерации от 01.12.2010</w:t>
      </w:r>
      <w:r w:rsidR="00B05473" w:rsidRPr="000B0B19">
        <w:rPr>
          <w:sz w:val="28"/>
          <w:szCs w:val="28"/>
        </w:rPr>
        <w:t xml:space="preserve"> г.</w:t>
      </w:r>
      <w:r w:rsidR="005C6877" w:rsidRPr="000B0B19">
        <w:rPr>
          <w:sz w:val="28"/>
          <w:szCs w:val="28"/>
        </w:rPr>
        <w:t xml:space="preserve"> №</w:t>
      </w:r>
      <w:r w:rsidR="00B05473" w:rsidRPr="000B0B19">
        <w:rPr>
          <w:sz w:val="28"/>
          <w:szCs w:val="28"/>
        </w:rPr>
        <w:t xml:space="preserve"> </w:t>
      </w:r>
      <w:r w:rsidR="005C6877" w:rsidRPr="000B0B19">
        <w:rPr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724EF1" w:rsidRPr="000B0B19">
        <w:rPr>
          <w:sz w:val="28"/>
          <w:szCs w:val="28"/>
        </w:rPr>
        <w:t>п</w:t>
      </w:r>
      <w:r w:rsidR="005C6877" w:rsidRPr="000B0B19">
        <w:rPr>
          <w:sz w:val="28"/>
          <w:szCs w:val="28"/>
        </w:rPr>
        <w:t xml:space="preserve">риказом Министерства финансов Российской Федерации от 06.12.2010 </w:t>
      </w:r>
      <w:r w:rsidR="00B05473" w:rsidRPr="000B0B19">
        <w:rPr>
          <w:sz w:val="28"/>
          <w:szCs w:val="28"/>
        </w:rPr>
        <w:t xml:space="preserve"> г. </w:t>
      </w:r>
      <w:r w:rsidR="005C6877" w:rsidRPr="000B0B19">
        <w:rPr>
          <w:sz w:val="28"/>
          <w:szCs w:val="28"/>
        </w:rPr>
        <w:t>№</w:t>
      </w:r>
      <w:r w:rsidR="00B05473" w:rsidRPr="000B0B19">
        <w:rPr>
          <w:sz w:val="28"/>
          <w:szCs w:val="28"/>
        </w:rPr>
        <w:t xml:space="preserve"> </w:t>
      </w:r>
      <w:r w:rsidR="005C6877" w:rsidRPr="000B0B19">
        <w:rPr>
          <w:sz w:val="28"/>
          <w:szCs w:val="28"/>
        </w:rPr>
        <w:t xml:space="preserve">162н «Об утверждении плана счетов бюджетного учета </w:t>
      </w:r>
      <w:r w:rsidR="00F817A5" w:rsidRPr="000B0B19">
        <w:rPr>
          <w:sz w:val="28"/>
          <w:szCs w:val="28"/>
        </w:rPr>
        <w:t>и Инструкции по его применению».</w:t>
      </w:r>
    </w:p>
    <w:p w:rsidR="00CD5D99" w:rsidRDefault="00964C1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07781">
        <w:rPr>
          <w:sz w:val="28"/>
          <w:szCs w:val="28"/>
        </w:rPr>
        <w:t>Согласно Пояснительной запи</w:t>
      </w:r>
      <w:r w:rsidR="00724EF1" w:rsidRPr="00807781">
        <w:rPr>
          <w:sz w:val="28"/>
          <w:szCs w:val="28"/>
        </w:rPr>
        <w:t>ске (форма 0503160) установлено,</w:t>
      </w:r>
      <w:r w:rsidR="00AB30A4" w:rsidRPr="00807781">
        <w:rPr>
          <w:sz w:val="28"/>
          <w:szCs w:val="28"/>
        </w:rPr>
        <w:t xml:space="preserve"> что</w:t>
      </w:r>
      <w:r w:rsidR="00724EF1" w:rsidRPr="00807781">
        <w:rPr>
          <w:sz w:val="28"/>
          <w:szCs w:val="28"/>
        </w:rPr>
        <w:t xml:space="preserve"> </w:t>
      </w:r>
      <w:r w:rsidR="00CD5D99" w:rsidRPr="00807781">
        <w:rPr>
          <w:sz w:val="28"/>
          <w:szCs w:val="28"/>
        </w:rPr>
        <w:t xml:space="preserve"> на основании приказа от </w:t>
      </w:r>
      <w:r w:rsidR="00807781" w:rsidRPr="00807781">
        <w:rPr>
          <w:sz w:val="28"/>
          <w:szCs w:val="28"/>
        </w:rPr>
        <w:t>31</w:t>
      </w:r>
      <w:r w:rsidR="00CD5D99" w:rsidRPr="00807781">
        <w:rPr>
          <w:sz w:val="28"/>
          <w:szCs w:val="28"/>
        </w:rPr>
        <w:t>.</w:t>
      </w:r>
      <w:r w:rsidR="00AB30A4" w:rsidRPr="00807781">
        <w:rPr>
          <w:sz w:val="28"/>
          <w:szCs w:val="28"/>
        </w:rPr>
        <w:t>10</w:t>
      </w:r>
      <w:r w:rsidR="00CD5D99" w:rsidRPr="00807781">
        <w:rPr>
          <w:sz w:val="28"/>
          <w:szCs w:val="28"/>
        </w:rPr>
        <w:t>.201</w:t>
      </w:r>
      <w:r w:rsidR="00E677A0" w:rsidRPr="00807781">
        <w:rPr>
          <w:sz w:val="28"/>
          <w:szCs w:val="28"/>
        </w:rPr>
        <w:t>8</w:t>
      </w:r>
      <w:r w:rsidR="00CD5D99" w:rsidRPr="00807781">
        <w:rPr>
          <w:sz w:val="28"/>
          <w:szCs w:val="28"/>
        </w:rPr>
        <w:t xml:space="preserve"> № </w:t>
      </w:r>
      <w:r w:rsidR="00807781" w:rsidRPr="00807781">
        <w:rPr>
          <w:sz w:val="28"/>
          <w:szCs w:val="28"/>
        </w:rPr>
        <w:t>48-р</w:t>
      </w:r>
      <w:r w:rsidR="00640AA1" w:rsidRPr="00807781">
        <w:rPr>
          <w:sz w:val="28"/>
          <w:szCs w:val="28"/>
        </w:rPr>
        <w:t xml:space="preserve"> «</w:t>
      </w:r>
      <w:r w:rsidR="00AB30A4" w:rsidRPr="00807781">
        <w:rPr>
          <w:sz w:val="28"/>
          <w:szCs w:val="28"/>
        </w:rPr>
        <w:t xml:space="preserve">О проведении </w:t>
      </w:r>
      <w:r w:rsidR="00807781" w:rsidRPr="00807781">
        <w:rPr>
          <w:sz w:val="28"/>
          <w:szCs w:val="28"/>
        </w:rPr>
        <w:t xml:space="preserve">годовой </w:t>
      </w:r>
      <w:r w:rsidR="00807781" w:rsidRPr="00807781">
        <w:rPr>
          <w:sz w:val="28"/>
          <w:szCs w:val="28"/>
        </w:rPr>
        <w:lastRenderedPageBreak/>
        <w:t>инвентаризации</w:t>
      </w:r>
      <w:r w:rsidR="00AB30A4" w:rsidRPr="00807781">
        <w:rPr>
          <w:sz w:val="28"/>
          <w:szCs w:val="28"/>
        </w:rPr>
        <w:t xml:space="preserve">» </w:t>
      </w:r>
      <w:r w:rsidR="00CD5D99" w:rsidRPr="00807781">
        <w:rPr>
          <w:sz w:val="28"/>
          <w:szCs w:val="28"/>
        </w:rPr>
        <w:t>проведена инвентаризация</w:t>
      </w:r>
      <w:r w:rsidR="00724EF1" w:rsidRPr="00807781">
        <w:rPr>
          <w:sz w:val="28"/>
          <w:szCs w:val="28"/>
        </w:rPr>
        <w:t xml:space="preserve">, </w:t>
      </w:r>
      <w:r w:rsidR="00CD5D99" w:rsidRPr="00807781">
        <w:rPr>
          <w:sz w:val="28"/>
          <w:szCs w:val="28"/>
        </w:rPr>
        <w:t>расхождений результатов инвентаризации и данн</w:t>
      </w:r>
      <w:r w:rsidR="00A033CF" w:rsidRPr="00807781">
        <w:rPr>
          <w:sz w:val="28"/>
          <w:szCs w:val="28"/>
        </w:rPr>
        <w:t>ых бюджетного учета не выявлено.</w:t>
      </w:r>
      <w:r w:rsidR="00400EA6" w:rsidRPr="00807781">
        <w:rPr>
          <w:sz w:val="28"/>
          <w:szCs w:val="28"/>
        </w:rPr>
        <w:t xml:space="preserve"> </w:t>
      </w:r>
    </w:p>
    <w:p w:rsidR="000B0B19" w:rsidRPr="00807781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30211C" w:rsidRPr="00807781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807781">
        <w:rPr>
          <w:b/>
          <w:sz w:val="28"/>
          <w:szCs w:val="28"/>
        </w:rPr>
        <w:t>7.</w:t>
      </w:r>
      <w:r w:rsidR="00C25B57" w:rsidRPr="00807781">
        <w:rPr>
          <w:b/>
          <w:sz w:val="28"/>
          <w:szCs w:val="28"/>
        </w:rPr>
        <w:t>3</w:t>
      </w:r>
      <w:r w:rsidR="00831679" w:rsidRPr="00807781">
        <w:rPr>
          <w:b/>
          <w:sz w:val="28"/>
          <w:szCs w:val="28"/>
        </w:rPr>
        <w:t>.</w:t>
      </w:r>
      <w:r w:rsidR="0097702A" w:rsidRPr="00807781">
        <w:rPr>
          <w:b/>
          <w:sz w:val="28"/>
          <w:szCs w:val="28"/>
        </w:rPr>
        <w:t xml:space="preserve"> </w:t>
      </w:r>
      <w:r w:rsidR="0030211C" w:rsidRPr="00807781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555C20" w:rsidRPr="00807781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807781">
        <w:rPr>
          <w:sz w:val="28"/>
          <w:szCs w:val="28"/>
        </w:rPr>
        <w:t xml:space="preserve">Основным результатом деятельности </w:t>
      </w:r>
      <w:proofErr w:type="spellStart"/>
      <w:r w:rsidR="00807781" w:rsidRPr="00807781">
        <w:rPr>
          <w:sz w:val="28"/>
          <w:szCs w:val="28"/>
        </w:rPr>
        <w:t>Баклановского</w:t>
      </w:r>
      <w:proofErr w:type="spellEnd"/>
      <w:r w:rsidR="00AB30A4" w:rsidRPr="00807781">
        <w:rPr>
          <w:sz w:val="28"/>
          <w:szCs w:val="28"/>
        </w:rPr>
        <w:t xml:space="preserve"> территориального</w:t>
      </w:r>
      <w:r w:rsidRPr="00807781">
        <w:rPr>
          <w:sz w:val="28"/>
          <w:szCs w:val="28"/>
        </w:rPr>
        <w:t xml:space="preserve"> управления АИ</w:t>
      </w:r>
      <w:r w:rsidR="0098418C" w:rsidRPr="00807781">
        <w:rPr>
          <w:sz w:val="28"/>
          <w:szCs w:val="28"/>
        </w:rPr>
        <w:t>ГО</w:t>
      </w:r>
      <w:r w:rsidRPr="00807781">
        <w:rPr>
          <w:sz w:val="28"/>
          <w:szCs w:val="28"/>
        </w:rPr>
        <w:t xml:space="preserve"> СК за 201</w:t>
      </w:r>
      <w:r w:rsidR="0098418C" w:rsidRPr="00807781">
        <w:rPr>
          <w:sz w:val="28"/>
          <w:szCs w:val="28"/>
        </w:rPr>
        <w:t>8</w:t>
      </w:r>
      <w:r w:rsidRPr="00807781">
        <w:rPr>
          <w:sz w:val="28"/>
          <w:szCs w:val="28"/>
        </w:rPr>
        <w:t xml:space="preserve"> год </w:t>
      </w:r>
      <w:r w:rsidR="00555C20" w:rsidRPr="00807781">
        <w:rPr>
          <w:sz w:val="28"/>
          <w:szCs w:val="28"/>
        </w:rPr>
        <w:t>явилось</w:t>
      </w:r>
      <w:r w:rsidR="00BF0C59" w:rsidRPr="00807781">
        <w:rPr>
          <w:sz w:val="28"/>
          <w:szCs w:val="28"/>
        </w:rPr>
        <w:t>:</w:t>
      </w:r>
      <w:r w:rsidR="00CD568D" w:rsidRPr="00807781">
        <w:rPr>
          <w:sz w:val="28"/>
          <w:szCs w:val="28"/>
        </w:rPr>
        <w:t xml:space="preserve"> </w:t>
      </w:r>
    </w:p>
    <w:p w:rsidR="00555C20" w:rsidRPr="00530F25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530F25">
        <w:rPr>
          <w:sz w:val="28"/>
          <w:szCs w:val="28"/>
        </w:rPr>
        <w:t>-реализация проектов развития территорий муниципальных образований, основанных на местных инициативах</w:t>
      </w:r>
      <w:r w:rsidR="0085240E" w:rsidRPr="00530F25">
        <w:rPr>
          <w:sz w:val="28"/>
          <w:szCs w:val="28"/>
        </w:rPr>
        <w:t xml:space="preserve"> (</w:t>
      </w:r>
      <w:r w:rsidRPr="00530F25">
        <w:rPr>
          <w:sz w:val="28"/>
          <w:szCs w:val="28"/>
        </w:rPr>
        <w:t>проведение ремонта здания МКУ "</w:t>
      </w:r>
      <w:proofErr w:type="spellStart"/>
      <w:r w:rsidR="00D9331A" w:rsidRPr="00530F25">
        <w:rPr>
          <w:sz w:val="28"/>
          <w:szCs w:val="28"/>
        </w:rPr>
        <w:t>Баклановский</w:t>
      </w:r>
      <w:proofErr w:type="spellEnd"/>
      <w:r w:rsidR="00D9331A" w:rsidRPr="00530F25">
        <w:rPr>
          <w:sz w:val="28"/>
          <w:szCs w:val="28"/>
        </w:rPr>
        <w:t xml:space="preserve"> СДК" (ремонт кровли</w:t>
      </w:r>
      <w:r w:rsidR="0085240E" w:rsidRPr="00530F25">
        <w:rPr>
          <w:sz w:val="28"/>
          <w:szCs w:val="28"/>
        </w:rPr>
        <w:t>)</w:t>
      </w:r>
      <w:r w:rsidRPr="00530F25">
        <w:rPr>
          <w:sz w:val="28"/>
          <w:szCs w:val="28"/>
        </w:rPr>
        <w:t xml:space="preserve">; </w:t>
      </w:r>
    </w:p>
    <w:p w:rsidR="00555C20" w:rsidRPr="00530F25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530F25">
        <w:rPr>
          <w:sz w:val="28"/>
          <w:szCs w:val="28"/>
        </w:rPr>
        <w:t>-проведение мероприятий по благоустройству территории (сбор и транспортировка ТКО,</w:t>
      </w:r>
      <w:r w:rsidR="00D9331A" w:rsidRPr="00530F25">
        <w:rPr>
          <w:sz w:val="28"/>
          <w:szCs w:val="28"/>
        </w:rPr>
        <w:t xml:space="preserve"> уличное освещение (замена уличных ламп и фонарей),</w:t>
      </w:r>
      <w:r w:rsidRPr="00530F25">
        <w:rPr>
          <w:sz w:val="28"/>
          <w:szCs w:val="28"/>
        </w:rPr>
        <w:t xml:space="preserve"> озеленение</w:t>
      </w:r>
      <w:r w:rsidR="0085240E" w:rsidRPr="00530F25">
        <w:rPr>
          <w:sz w:val="28"/>
          <w:szCs w:val="28"/>
        </w:rPr>
        <w:t>,</w:t>
      </w:r>
      <w:r w:rsidR="00D9331A" w:rsidRPr="00530F25">
        <w:rPr>
          <w:sz w:val="28"/>
          <w:szCs w:val="28"/>
        </w:rPr>
        <w:t xml:space="preserve"> опиловка сухих деревьев, покос травы, содержание цветочных клумб,</w:t>
      </w:r>
      <w:r w:rsidR="0085240E" w:rsidRPr="00530F25">
        <w:rPr>
          <w:sz w:val="28"/>
          <w:szCs w:val="28"/>
        </w:rPr>
        <w:t xml:space="preserve"> содержание мест захоронения,</w:t>
      </w:r>
      <w:r w:rsidR="00D9331A" w:rsidRPr="00530F25">
        <w:rPr>
          <w:sz w:val="28"/>
          <w:szCs w:val="28"/>
        </w:rPr>
        <w:t xml:space="preserve"> уборка стихийных свалок,</w:t>
      </w:r>
      <w:r w:rsidR="0085240E" w:rsidRPr="00530F25">
        <w:rPr>
          <w:sz w:val="28"/>
          <w:szCs w:val="28"/>
        </w:rPr>
        <w:t xml:space="preserve"> прот</w:t>
      </w:r>
      <w:r w:rsidR="00530F25" w:rsidRPr="00530F25">
        <w:rPr>
          <w:sz w:val="28"/>
          <w:szCs w:val="28"/>
        </w:rPr>
        <w:t xml:space="preserve">ивоклещевая обработка территории детской площадки по ул. Красная, </w:t>
      </w:r>
      <w:r w:rsidR="00D9331A" w:rsidRPr="00530F25">
        <w:rPr>
          <w:sz w:val="28"/>
          <w:szCs w:val="28"/>
        </w:rPr>
        <w:t xml:space="preserve"> обустройство детской площадки по ул. Егорлыкская</w:t>
      </w:r>
      <w:r w:rsidR="0085240E" w:rsidRPr="00530F25">
        <w:rPr>
          <w:sz w:val="28"/>
          <w:szCs w:val="28"/>
        </w:rPr>
        <w:t>) в рамках муниципальной программы ИГО СК «Развитие жилищно-коммунального хозяйства»;</w:t>
      </w:r>
    </w:p>
    <w:p w:rsidR="0085240E" w:rsidRPr="00530F25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530F25">
        <w:rPr>
          <w:sz w:val="28"/>
          <w:szCs w:val="28"/>
        </w:rPr>
        <w:t>-проведение мероприяти</w:t>
      </w:r>
      <w:r w:rsidR="00530F25" w:rsidRPr="00530F25">
        <w:rPr>
          <w:sz w:val="28"/>
          <w:szCs w:val="28"/>
        </w:rPr>
        <w:t>я</w:t>
      </w:r>
      <w:r w:rsidRPr="00530F25">
        <w:rPr>
          <w:sz w:val="28"/>
          <w:szCs w:val="28"/>
        </w:rPr>
        <w:t xml:space="preserve"> для детей и молодежи</w:t>
      </w:r>
      <w:r w:rsidR="00530F25" w:rsidRPr="00530F25">
        <w:rPr>
          <w:sz w:val="28"/>
          <w:szCs w:val="28"/>
        </w:rPr>
        <w:t xml:space="preserve"> «Футбольный сезон 2018», приобретение футбольных и волейбольных мячей </w:t>
      </w:r>
      <w:r w:rsidRPr="00530F25">
        <w:rPr>
          <w:sz w:val="28"/>
          <w:szCs w:val="28"/>
        </w:rPr>
        <w:t xml:space="preserve"> в рамках муниципальной программы ИГО СК «Молодежная политика»;</w:t>
      </w:r>
    </w:p>
    <w:p w:rsidR="0085240E" w:rsidRPr="00530F25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530F25">
        <w:rPr>
          <w:sz w:val="28"/>
          <w:szCs w:val="28"/>
        </w:rPr>
        <w:t xml:space="preserve">-проведение мероприятий в сфере культуры </w:t>
      </w:r>
      <w:r w:rsidR="00530F25" w:rsidRPr="00530F25">
        <w:rPr>
          <w:sz w:val="28"/>
          <w:szCs w:val="28"/>
        </w:rPr>
        <w:t xml:space="preserve">(содержание памятников и мемориальных комплексов, увековечивающих память погибших в годы Великой Отечественной войны) </w:t>
      </w:r>
      <w:r w:rsidRPr="00530F25">
        <w:rPr>
          <w:sz w:val="28"/>
          <w:szCs w:val="28"/>
        </w:rPr>
        <w:t>в рамках муниципальной программы ИГО СК «Сохранение и развитие культуры»;</w:t>
      </w:r>
    </w:p>
    <w:p w:rsidR="00555C20" w:rsidRPr="00530F25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530F25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граждан».</w:t>
      </w:r>
    </w:p>
    <w:p w:rsidR="00214167" w:rsidRPr="00530F25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530F25">
        <w:rPr>
          <w:sz w:val="28"/>
          <w:szCs w:val="28"/>
        </w:rPr>
        <w:t>На осуществление деятельности в 201</w:t>
      </w:r>
      <w:r w:rsidR="00836DDA" w:rsidRPr="00530F25">
        <w:rPr>
          <w:sz w:val="28"/>
          <w:szCs w:val="28"/>
        </w:rPr>
        <w:t>8</w:t>
      </w:r>
      <w:r w:rsidRPr="00530F25">
        <w:rPr>
          <w:sz w:val="28"/>
          <w:szCs w:val="28"/>
        </w:rPr>
        <w:t xml:space="preserve"> году решением </w:t>
      </w:r>
      <w:r w:rsidR="00836DDA" w:rsidRPr="00530F25">
        <w:rPr>
          <w:sz w:val="28"/>
          <w:szCs w:val="28"/>
        </w:rPr>
        <w:t xml:space="preserve">Думы </w:t>
      </w:r>
      <w:r w:rsidRPr="00530F25">
        <w:rPr>
          <w:sz w:val="28"/>
          <w:szCs w:val="28"/>
        </w:rPr>
        <w:t xml:space="preserve">Изобильненского </w:t>
      </w:r>
      <w:r w:rsidR="00836DDA" w:rsidRPr="00530F25">
        <w:rPr>
          <w:sz w:val="28"/>
          <w:szCs w:val="28"/>
        </w:rPr>
        <w:t>городского округа</w:t>
      </w:r>
      <w:r w:rsidRPr="00530F25">
        <w:rPr>
          <w:sz w:val="28"/>
          <w:szCs w:val="28"/>
        </w:rPr>
        <w:t xml:space="preserve"> Ставропольского края от 2</w:t>
      </w:r>
      <w:r w:rsidR="002409E5" w:rsidRPr="00530F25">
        <w:rPr>
          <w:sz w:val="28"/>
          <w:szCs w:val="28"/>
        </w:rPr>
        <w:t>2</w:t>
      </w:r>
      <w:r w:rsidRPr="00530F25">
        <w:rPr>
          <w:sz w:val="28"/>
          <w:szCs w:val="28"/>
        </w:rPr>
        <w:t>.12.201</w:t>
      </w:r>
      <w:r w:rsidR="002409E5" w:rsidRPr="00530F25">
        <w:rPr>
          <w:sz w:val="28"/>
          <w:szCs w:val="28"/>
        </w:rPr>
        <w:t>7</w:t>
      </w:r>
      <w:r w:rsidRPr="00530F25">
        <w:rPr>
          <w:sz w:val="28"/>
          <w:szCs w:val="28"/>
        </w:rPr>
        <w:t xml:space="preserve"> №</w:t>
      </w:r>
      <w:r w:rsidR="00836DDA" w:rsidRPr="00530F25">
        <w:rPr>
          <w:sz w:val="28"/>
          <w:szCs w:val="28"/>
        </w:rPr>
        <w:t xml:space="preserve"> </w:t>
      </w:r>
      <w:r w:rsidR="002409E5" w:rsidRPr="00530F25">
        <w:rPr>
          <w:sz w:val="28"/>
          <w:szCs w:val="28"/>
        </w:rPr>
        <w:t>67</w:t>
      </w:r>
      <w:r w:rsidR="002409E5" w:rsidRPr="00530F25">
        <w:t xml:space="preserve"> «</w:t>
      </w:r>
      <w:r w:rsidR="002409E5" w:rsidRPr="00530F25">
        <w:rPr>
          <w:sz w:val="28"/>
          <w:szCs w:val="28"/>
        </w:rPr>
        <w:t xml:space="preserve">О бюджете Изобильненского городского округа Ставропольского края на 2018 год и плановый период 2019 и 2020 годов» </w:t>
      </w:r>
      <w:r w:rsidRPr="00530F25">
        <w:rPr>
          <w:sz w:val="28"/>
          <w:szCs w:val="28"/>
        </w:rPr>
        <w:t xml:space="preserve">(далее – Решение о бюджете) </w:t>
      </w:r>
      <w:proofErr w:type="spellStart"/>
      <w:r w:rsidR="00530F25" w:rsidRPr="00530F25">
        <w:rPr>
          <w:sz w:val="28"/>
          <w:szCs w:val="28"/>
        </w:rPr>
        <w:t>Баклановскому</w:t>
      </w:r>
      <w:proofErr w:type="spellEnd"/>
      <w:r w:rsidR="00DA1BDF" w:rsidRPr="00530F25">
        <w:rPr>
          <w:sz w:val="28"/>
          <w:szCs w:val="28"/>
        </w:rPr>
        <w:t xml:space="preserve"> территориальному </w:t>
      </w:r>
      <w:r w:rsidRPr="00530F25">
        <w:rPr>
          <w:sz w:val="28"/>
          <w:szCs w:val="28"/>
        </w:rPr>
        <w:t>управлению АИ</w:t>
      </w:r>
      <w:r w:rsidR="002409E5" w:rsidRPr="00530F25">
        <w:rPr>
          <w:sz w:val="28"/>
          <w:szCs w:val="28"/>
        </w:rPr>
        <w:t>ГО</w:t>
      </w:r>
      <w:r w:rsidRPr="00530F25">
        <w:rPr>
          <w:sz w:val="28"/>
          <w:szCs w:val="28"/>
        </w:rPr>
        <w:t xml:space="preserve"> СК утверждены </w:t>
      </w:r>
      <w:r w:rsidR="00941A39" w:rsidRPr="00530F25">
        <w:rPr>
          <w:sz w:val="28"/>
          <w:szCs w:val="28"/>
        </w:rPr>
        <w:t xml:space="preserve">бюджетные ассигнования </w:t>
      </w:r>
      <w:r w:rsidR="001C1A65" w:rsidRPr="00530F25">
        <w:rPr>
          <w:sz w:val="28"/>
          <w:szCs w:val="28"/>
        </w:rPr>
        <w:t xml:space="preserve">по расходам в сумме </w:t>
      </w:r>
      <w:r w:rsidR="00530F25" w:rsidRPr="00530F25">
        <w:rPr>
          <w:sz w:val="28"/>
          <w:szCs w:val="28"/>
        </w:rPr>
        <w:t>9 913 304,67</w:t>
      </w:r>
      <w:r w:rsidR="00DA1BDF" w:rsidRPr="00530F25">
        <w:rPr>
          <w:sz w:val="28"/>
          <w:szCs w:val="28"/>
        </w:rPr>
        <w:t xml:space="preserve"> </w:t>
      </w:r>
      <w:r w:rsidR="001C1A65" w:rsidRPr="00530F25">
        <w:rPr>
          <w:sz w:val="28"/>
          <w:szCs w:val="28"/>
        </w:rPr>
        <w:t>руб</w:t>
      </w:r>
      <w:r w:rsidR="0090447D" w:rsidRPr="00530F25">
        <w:rPr>
          <w:sz w:val="28"/>
          <w:szCs w:val="28"/>
        </w:rPr>
        <w:t>л</w:t>
      </w:r>
      <w:r w:rsidR="00530F25" w:rsidRPr="00530F25">
        <w:rPr>
          <w:sz w:val="28"/>
          <w:szCs w:val="28"/>
        </w:rPr>
        <w:t>я</w:t>
      </w:r>
      <w:r w:rsidR="0090447D" w:rsidRPr="00530F25">
        <w:rPr>
          <w:sz w:val="28"/>
          <w:szCs w:val="28"/>
        </w:rPr>
        <w:t>.</w:t>
      </w:r>
      <w:r w:rsidR="00214167" w:rsidRPr="00530F25">
        <w:rPr>
          <w:sz w:val="28"/>
          <w:szCs w:val="28"/>
        </w:rPr>
        <w:t xml:space="preserve"> </w:t>
      </w:r>
    </w:p>
    <w:p w:rsidR="001C1A65" w:rsidRPr="00530F25" w:rsidRDefault="001C1A65" w:rsidP="000B0160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530F25">
        <w:rPr>
          <w:sz w:val="28"/>
          <w:szCs w:val="28"/>
        </w:rPr>
        <w:t xml:space="preserve">В </w:t>
      </w:r>
      <w:r w:rsidR="00114394" w:rsidRPr="00530F25">
        <w:rPr>
          <w:sz w:val="28"/>
          <w:szCs w:val="28"/>
        </w:rPr>
        <w:t xml:space="preserve">течение </w:t>
      </w:r>
      <w:r w:rsidR="00915C34" w:rsidRPr="00530F25">
        <w:rPr>
          <w:sz w:val="28"/>
          <w:szCs w:val="28"/>
        </w:rPr>
        <w:t>201</w:t>
      </w:r>
      <w:r w:rsidR="0090447D" w:rsidRPr="00530F25">
        <w:rPr>
          <w:sz w:val="28"/>
          <w:szCs w:val="28"/>
        </w:rPr>
        <w:t>8</w:t>
      </w:r>
      <w:r w:rsidRPr="00530F25">
        <w:rPr>
          <w:sz w:val="28"/>
          <w:szCs w:val="28"/>
        </w:rPr>
        <w:t xml:space="preserve"> год</w:t>
      </w:r>
      <w:r w:rsidR="00114394" w:rsidRPr="00530F25">
        <w:rPr>
          <w:sz w:val="28"/>
          <w:szCs w:val="28"/>
        </w:rPr>
        <w:t>а</w:t>
      </w:r>
      <w:r w:rsidR="00C75EB8" w:rsidRPr="00530F25">
        <w:rPr>
          <w:sz w:val="28"/>
          <w:szCs w:val="28"/>
        </w:rPr>
        <w:t xml:space="preserve"> </w:t>
      </w:r>
      <w:r w:rsidR="00CD413A" w:rsidRPr="00530F25">
        <w:rPr>
          <w:sz w:val="28"/>
          <w:szCs w:val="28"/>
        </w:rPr>
        <w:t xml:space="preserve">плановые </w:t>
      </w:r>
      <w:r w:rsidR="00593913" w:rsidRPr="00530F25">
        <w:rPr>
          <w:sz w:val="28"/>
          <w:szCs w:val="28"/>
        </w:rPr>
        <w:t xml:space="preserve">бюджетные </w:t>
      </w:r>
      <w:r w:rsidR="00CD413A" w:rsidRPr="00530F25">
        <w:rPr>
          <w:sz w:val="28"/>
          <w:szCs w:val="28"/>
        </w:rPr>
        <w:t xml:space="preserve">назначения </w:t>
      </w:r>
      <w:r w:rsidR="00F63209" w:rsidRPr="00530F25">
        <w:rPr>
          <w:sz w:val="28"/>
          <w:szCs w:val="28"/>
        </w:rPr>
        <w:t>корректировались</w:t>
      </w:r>
      <w:r w:rsidR="00CD413A" w:rsidRPr="00530F25">
        <w:rPr>
          <w:sz w:val="28"/>
          <w:szCs w:val="28"/>
        </w:rPr>
        <w:t xml:space="preserve"> на основании решений </w:t>
      </w:r>
      <w:r w:rsidR="00FD3C00" w:rsidRPr="00530F25">
        <w:rPr>
          <w:sz w:val="28"/>
          <w:szCs w:val="28"/>
        </w:rPr>
        <w:t>Думы</w:t>
      </w:r>
      <w:r w:rsidR="00CD413A" w:rsidRPr="00530F25">
        <w:rPr>
          <w:sz w:val="28"/>
          <w:szCs w:val="28"/>
        </w:rPr>
        <w:t xml:space="preserve"> Изобильненского </w:t>
      </w:r>
      <w:r w:rsidR="00FD3C00" w:rsidRPr="00530F25">
        <w:rPr>
          <w:sz w:val="28"/>
          <w:szCs w:val="28"/>
        </w:rPr>
        <w:t>городского округа</w:t>
      </w:r>
      <w:r w:rsidR="00CD413A" w:rsidRPr="00530F25">
        <w:rPr>
          <w:sz w:val="28"/>
          <w:szCs w:val="28"/>
        </w:rPr>
        <w:t xml:space="preserve"> Ставропольского края </w:t>
      </w:r>
      <w:r w:rsidR="00FD3C00" w:rsidRPr="00530F25">
        <w:rPr>
          <w:sz w:val="28"/>
          <w:szCs w:val="28"/>
        </w:rPr>
        <w:t xml:space="preserve"> о внесени</w:t>
      </w:r>
      <w:r w:rsidR="000B0160" w:rsidRPr="00530F25">
        <w:rPr>
          <w:sz w:val="28"/>
          <w:szCs w:val="28"/>
        </w:rPr>
        <w:t>и изменений в решение о бюджете (</w:t>
      </w:r>
      <w:r w:rsidR="00530F25" w:rsidRPr="00530F25">
        <w:rPr>
          <w:sz w:val="28"/>
          <w:szCs w:val="28"/>
        </w:rPr>
        <w:t xml:space="preserve">от 20.02.2018 № 90, </w:t>
      </w:r>
      <w:r w:rsidR="000B0160" w:rsidRPr="00530F25">
        <w:rPr>
          <w:sz w:val="28"/>
          <w:szCs w:val="28"/>
        </w:rPr>
        <w:t>от</w:t>
      </w:r>
      <w:r w:rsidR="000B0160" w:rsidRPr="00530F25">
        <w:t xml:space="preserve"> </w:t>
      </w:r>
      <w:r w:rsidR="000B0160" w:rsidRPr="00530F25">
        <w:rPr>
          <w:sz w:val="28"/>
          <w:szCs w:val="28"/>
        </w:rPr>
        <w:t>20.04.2018  № 124, от 15.05.2018  №138,  от 17.08.2018  № 162, от 30.10.2018 № 184, от 21.12.2018 № 211).</w:t>
      </w:r>
      <w:proofErr w:type="gramEnd"/>
      <w:r w:rsidR="00FE0A12" w:rsidRPr="00530F25">
        <w:rPr>
          <w:sz w:val="28"/>
          <w:szCs w:val="28"/>
        </w:rPr>
        <w:t xml:space="preserve"> </w:t>
      </w:r>
      <w:r w:rsidR="002372C5" w:rsidRPr="00530F25">
        <w:rPr>
          <w:sz w:val="28"/>
          <w:szCs w:val="28"/>
        </w:rPr>
        <w:t>У</w:t>
      </w:r>
      <w:r w:rsidR="00157F50" w:rsidRPr="00530F25">
        <w:rPr>
          <w:sz w:val="28"/>
          <w:szCs w:val="28"/>
        </w:rPr>
        <w:t>точненные</w:t>
      </w:r>
      <w:r w:rsidR="005D6BC7" w:rsidRPr="00530F25">
        <w:rPr>
          <w:sz w:val="28"/>
          <w:szCs w:val="28"/>
        </w:rPr>
        <w:t xml:space="preserve"> </w:t>
      </w:r>
      <w:r w:rsidR="0067165A" w:rsidRPr="00530F25">
        <w:rPr>
          <w:sz w:val="28"/>
          <w:szCs w:val="28"/>
        </w:rPr>
        <w:t xml:space="preserve">бюджетные ассигнования </w:t>
      </w:r>
      <w:r w:rsidR="005D6BC7" w:rsidRPr="00530F25">
        <w:rPr>
          <w:sz w:val="28"/>
          <w:szCs w:val="28"/>
        </w:rPr>
        <w:t xml:space="preserve">по расходам </w:t>
      </w:r>
      <w:r w:rsidR="0000491E" w:rsidRPr="00530F25">
        <w:rPr>
          <w:sz w:val="28"/>
          <w:szCs w:val="28"/>
        </w:rPr>
        <w:t>–</w:t>
      </w:r>
      <w:r w:rsidR="000E27C3" w:rsidRPr="00530F25">
        <w:rPr>
          <w:sz w:val="28"/>
          <w:szCs w:val="28"/>
        </w:rPr>
        <w:t xml:space="preserve"> </w:t>
      </w:r>
      <w:r w:rsidR="00530F25" w:rsidRPr="00530F25">
        <w:rPr>
          <w:sz w:val="28"/>
          <w:szCs w:val="28"/>
        </w:rPr>
        <w:t>10 643 760,06</w:t>
      </w:r>
      <w:r w:rsidR="008509AE" w:rsidRPr="00530F25">
        <w:rPr>
          <w:sz w:val="28"/>
          <w:szCs w:val="28"/>
        </w:rPr>
        <w:t xml:space="preserve"> </w:t>
      </w:r>
      <w:r w:rsidR="00FD3C00" w:rsidRPr="00530F25">
        <w:rPr>
          <w:sz w:val="28"/>
          <w:szCs w:val="28"/>
        </w:rPr>
        <w:t>рубл</w:t>
      </w:r>
      <w:r w:rsidR="00530F25" w:rsidRPr="00530F25">
        <w:rPr>
          <w:sz w:val="28"/>
          <w:szCs w:val="28"/>
        </w:rPr>
        <w:t>ей</w:t>
      </w:r>
      <w:r w:rsidR="00FD3C00" w:rsidRPr="00530F25">
        <w:rPr>
          <w:sz w:val="28"/>
          <w:szCs w:val="28"/>
        </w:rPr>
        <w:t>.</w:t>
      </w:r>
    </w:p>
    <w:p w:rsidR="00A20E73" w:rsidRPr="00530F25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530F25">
        <w:rPr>
          <w:sz w:val="28"/>
          <w:szCs w:val="28"/>
        </w:rPr>
        <w:t>Анализ и</w:t>
      </w:r>
      <w:r w:rsidR="003E1344" w:rsidRPr="00530F25">
        <w:rPr>
          <w:sz w:val="28"/>
          <w:szCs w:val="28"/>
        </w:rPr>
        <w:t>зменени</w:t>
      </w:r>
      <w:r w:rsidRPr="00530F25">
        <w:rPr>
          <w:sz w:val="28"/>
          <w:szCs w:val="28"/>
        </w:rPr>
        <w:t>й</w:t>
      </w:r>
      <w:r w:rsidR="003E1344" w:rsidRPr="00530F25">
        <w:rPr>
          <w:sz w:val="28"/>
          <w:szCs w:val="28"/>
        </w:rPr>
        <w:t xml:space="preserve"> плановых показателей </w:t>
      </w:r>
      <w:r w:rsidR="00B5365C" w:rsidRPr="00530F25">
        <w:rPr>
          <w:sz w:val="28"/>
          <w:szCs w:val="28"/>
        </w:rPr>
        <w:t xml:space="preserve">по </w:t>
      </w:r>
      <w:r w:rsidR="008B070F" w:rsidRPr="00530F25">
        <w:rPr>
          <w:sz w:val="28"/>
          <w:szCs w:val="28"/>
        </w:rPr>
        <w:t>расходам</w:t>
      </w:r>
      <w:r w:rsidR="00777EA0" w:rsidRPr="00530F25">
        <w:rPr>
          <w:sz w:val="28"/>
          <w:szCs w:val="28"/>
        </w:rPr>
        <w:t xml:space="preserve"> </w:t>
      </w:r>
      <w:r w:rsidR="008255A9" w:rsidRPr="00530F25">
        <w:rPr>
          <w:sz w:val="28"/>
          <w:szCs w:val="28"/>
        </w:rPr>
        <w:t>приведен в таблице</w:t>
      </w:r>
      <w:r w:rsidR="00A20E73" w:rsidRPr="00530F25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8E4DAF" w:rsidRPr="008E4DAF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530F25" w:rsidRDefault="006D4045" w:rsidP="00312467">
            <w:pPr>
              <w:suppressAutoHyphens/>
              <w:jc w:val="center"/>
            </w:pPr>
            <w:r w:rsidRPr="00530F25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530F25" w:rsidRDefault="006D4045" w:rsidP="00312467">
            <w:pPr>
              <w:suppressAutoHyphens/>
              <w:jc w:val="center"/>
            </w:pPr>
            <w:r w:rsidRPr="00530F25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530F25" w:rsidRDefault="006D4045" w:rsidP="00312467">
            <w:pPr>
              <w:suppressAutoHyphens/>
              <w:jc w:val="center"/>
            </w:pPr>
            <w:r w:rsidRPr="00530F25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530F25" w:rsidRDefault="006D4045" w:rsidP="00476DE6">
            <w:pPr>
              <w:suppressAutoHyphens/>
              <w:ind w:firstLine="34"/>
              <w:jc w:val="center"/>
            </w:pPr>
            <w:r w:rsidRPr="00530F25">
              <w:t>Отклонени</w:t>
            </w:r>
            <w:r w:rsidR="00476DE6" w:rsidRPr="00530F25">
              <w:t>е</w:t>
            </w:r>
          </w:p>
        </w:tc>
      </w:tr>
      <w:tr w:rsidR="008E4DAF" w:rsidRPr="008E4DAF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E37" w:rsidRPr="00530F25" w:rsidRDefault="00655E37" w:rsidP="00A43F47">
            <w:pPr>
              <w:suppressAutoHyphens/>
              <w:jc w:val="center"/>
              <w:rPr>
                <w:b/>
              </w:rPr>
            </w:pPr>
            <w:r w:rsidRPr="00530F25">
              <w:rPr>
                <w:b/>
              </w:rPr>
              <w:t>РАСХОДЫ</w:t>
            </w:r>
          </w:p>
        </w:tc>
      </w:tr>
      <w:tr w:rsidR="008E4DAF" w:rsidRPr="008E4DAF" w:rsidTr="0068102C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B5365C" w:rsidP="006831E7">
            <w:pPr>
              <w:suppressAutoHyphens/>
            </w:pPr>
            <w:r w:rsidRPr="0068102C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530F25" w:rsidP="00581B42">
            <w:pPr>
              <w:suppressAutoHyphens/>
              <w:jc w:val="right"/>
            </w:pPr>
            <w:r w:rsidRPr="0068102C">
              <w:t>2 640 969,30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530F25" w:rsidP="00581B42">
            <w:pPr>
              <w:suppressAutoHyphens/>
              <w:jc w:val="right"/>
            </w:pPr>
            <w:r w:rsidRPr="0068102C">
              <w:t>2 926 513,56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68102C" w:rsidP="00581B42">
            <w:pPr>
              <w:suppressAutoHyphens/>
              <w:jc w:val="right"/>
            </w:pPr>
            <w:r w:rsidRPr="0068102C">
              <w:t>285 544,26</w:t>
            </w:r>
          </w:p>
        </w:tc>
      </w:tr>
      <w:tr w:rsidR="008E4DAF" w:rsidRPr="008E4DAF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B5365C" w:rsidP="006831E7">
            <w:pPr>
              <w:suppressAutoHyphens/>
            </w:pPr>
            <w:r w:rsidRPr="0068102C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530F25" w:rsidP="00581B42">
            <w:pPr>
              <w:suppressAutoHyphens/>
              <w:jc w:val="right"/>
            </w:pPr>
            <w:r w:rsidRPr="0068102C">
              <w:t>736 866,95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530F25" w:rsidP="00581B42">
            <w:pPr>
              <w:suppressAutoHyphens/>
              <w:jc w:val="right"/>
            </w:pPr>
            <w:r w:rsidRPr="0068102C">
              <w:t>730 933,85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68102C" w:rsidP="00581B42">
            <w:pPr>
              <w:suppressAutoHyphens/>
              <w:jc w:val="right"/>
            </w:pPr>
            <w:r w:rsidRPr="0068102C">
              <w:t>-5 933,10</w:t>
            </w:r>
          </w:p>
        </w:tc>
      </w:tr>
      <w:tr w:rsidR="008E4DAF" w:rsidRPr="008E4DAF" w:rsidTr="00B5365C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B5365C" w:rsidP="006831E7">
            <w:pPr>
              <w:suppressAutoHyphens/>
            </w:pPr>
            <w:r w:rsidRPr="0068102C">
              <w:lastRenderedPageBreak/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530F25" w:rsidP="00581B42">
            <w:pPr>
              <w:suppressAutoHyphens/>
              <w:jc w:val="right"/>
            </w:pPr>
            <w:r w:rsidRPr="0068102C">
              <w:t>14 474,36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530F25" w:rsidP="00446317">
            <w:pPr>
              <w:suppressAutoHyphens/>
              <w:jc w:val="right"/>
            </w:pPr>
            <w:r w:rsidRPr="0068102C">
              <w:t>14 474,36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530F25" w:rsidP="00581B42">
            <w:pPr>
              <w:suppressAutoHyphens/>
              <w:jc w:val="right"/>
            </w:pPr>
            <w:r w:rsidRPr="0068102C">
              <w:t>0,00</w:t>
            </w:r>
          </w:p>
        </w:tc>
      </w:tr>
      <w:tr w:rsidR="008E4DAF" w:rsidRPr="008E4DA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B5365C" w:rsidP="006831E7">
            <w:pPr>
              <w:suppressAutoHyphens/>
            </w:pPr>
            <w:r w:rsidRPr="0068102C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530F25" w:rsidP="00446317">
            <w:pPr>
              <w:suppressAutoHyphens/>
              <w:jc w:val="right"/>
            </w:pPr>
            <w:r w:rsidRPr="0068102C">
              <w:t>6 520 994,06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530F25" w:rsidP="00581B42">
            <w:pPr>
              <w:suppressAutoHyphens/>
              <w:jc w:val="right"/>
            </w:pPr>
            <w:r w:rsidRPr="0068102C">
              <w:t>6 971 838,29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68102C" w:rsidRDefault="0068102C" w:rsidP="00581B42">
            <w:pPr>
              <w:suppressAutoHyphens/>
              <w:jc w:val="right"/>
            </w:pPr>
            <w:r w:rsidRPr="0068102C">
              <w:t>450 844,23</w:t>
            </w:r>
          </w:p>
        </w:tc>
      </w:tr>
      <w:tr w:rsidR="008E4DAF" w:rsidRPr="008E4DAF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655E37" w:rsidRPr="0068102C" w:rsidRDefault="00655E37" w:rsidP="00B05473">
            <w:pPr>
              <w:suppressAutoHyphens/>
              <w:ind w:firstLine="851"/>
              <w:rPr>
                <w:b/>
              </w:rPr>
            </w:pPr>
            <w:r w:rsidRPr="0068102C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655E37" w:rsidRPr="0068102C" w:rsidRDefault="0068102C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 w:rsidRPr="0068102C">
              <w:rPr>
                <w:b/>
              </w:rPr>
              <w:t>9 913 304,67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E37" w:rsidRPr="0068102C" w:rsidRDefault="0068102C" w:rsidP="00581B42">
            <w:pPr>
              <w:suppressAutoHyphens/>
              <w:jc w:val="right"/>
              <w:rPr>
                <w:b/>
              </w:rPr>
            </w:pPr>
            <w:r w:rsidRPr="0068102C">
              <w:rPr>
                <w:b/>
              </w:rPr>
              <w:t>10 643 760,06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E37" w:rsidRPr="0068102C" w:rsidRDefault="0068102C" w:rsidP="00581B42">
            <w:pPr>
              <w:suppressAutoHyphens/>
              <w:jc w:val="right"/>
              <w:rPr>
                <w:b/>
              </w:rPr>
            </w:pPr>
            <w:r w:rsidRPr="0068102C">
              <w:rPr>
                <w:b/>
              </w:rPr>
              <w:t>730 455,39</w:t>
            </w:r>
          </w:p>
        </w:tc>
      </w:tr>
    </w:tbl>
    <w:p w:rsidR="00826DBD" w:rsidRPr="003320DE" w:rsidRDefault="00665DC2" w:rsidP="00B05473">
      <w:pPr>
        <w:suppressAutoHyphens/>
        <w:ind w:firstLine="851"/>
        <w:jc w:val="both"/>
        <w:rPr>
          <w:sz w:val="28"/>
          <w:szCs w:val="28"/>
        </w:rPr>
      </w:pPr>
      <w:r w:rsidRPr="0068102C">
        <w:rPr>
          <w:sz w:val="28"/>
          <w:szCs w:val="28"/>
        </w:rPr>
        <w:t>Бюджетные ассигнования</w:t>
      </w:r>
      <w:r w:rsidR="00E24CB9" w:rsidRPr="0068102C">
        <w:rPr>
          <w:sz w:val="28"/>
          <w:szCs w:val="28"/>
        </w:rPr>
        <w:t xml:space="preserve"> по расходам </w:t>
      </w:r>
      <w:r w:rsidR="0065536E" w:rsidRPr="0068102C">
        <w:rPr>
          <w:sz w:val="28"/>
          <w:szCs w:val="28"/>
        </w:rPr>
        <w:t xml:space="preserve">в </w:t>
      </w:r>
      <w:r w:rsidR="00E24CB9" w:rsidRPr="0068102C">
        <w:rPr>
          <w:sz w:val="28"/>
          <w:szCs w:val="28"/>
        </w:rPr>
        <w:t>201</w:t>
      </w:r>
      <w:r w:rsidR="00B5365C" w:rsidRPr="0068102C">
        <w:rPr>
          <w:sz w:val="28"/>
          <w:szCs w:val="28"/>
        </w:rPr>
        <w:t>8</w:t>
      </w:r>
      <w:r w:rsidR="00E24CB9" w:rsidRPr="0068102C">
        <w:rPr>
          <w:sz w:val="28"/>
          <w:szCs w:val="28"/>
        </w:rPr>
        <w:t xml:space="preserve"> год</w:t>
      </w:r>
      <w:r w:rsidR="0065536E" w:rsidRPr="0068102C">
        <w:rPr>
          <w:sz w:val="28"/>
          <w:szCs w:val="28"/>
        </w:rPr>
        <w:t>у</w:t>
      </w:r>
      <w:r w:rsidR="00E24CB9" w:rsidRPr="0068102C">
        <w:rPr>
          <w:sz w:val="28"/>
          <w:szCs w:val="28"/>
        </w:rPr>
        <w:t xml:space="preserve"> </w:t>
      </w:r>
      <w:r w:rsidR="0065536E" w:rsidRPr="0068102C">
        <w:rPr>
          <w:sz w:val="28"/>
          <w:szCs w:val="28"/>
        </w:rPr>
        <w:t>у</w:t>
      </w:r>
      <w:r w:rsidR="00B5365C" w:rsidRPr="0068102C">
        <w:rPr>
          <w:sz w:val="28"/>
          <w:szCs w:val="28"/>
        </w:rPr>
        <w:t>величились</w:t>
      </w:r>
      <w:r w:rsidR="007D43A1" w:rsidRPr="0068102C">
        <w:rPr>
          <w:sz w:val="28"/>
          <w:szCs w:val="28"/>
        </w:rPr>
        <w:t xml:space="preserve"> </w:t>
      </w:r>
      <w:r w:rsidR="00F421FE" w:rsidRPr="0068102C">
        <w:rPr>
          <w:sz w:val="28"/>
          <w:szCs w:val="28"/>
        </w:rPr>
        <w:t xml:space="preserve">на </w:t>
      </w:r>
      <w:r w:rsidR="0068102C" w:rsidRPr="0068102C">
        <w:rPr>
          <w:sz w:val="28"/>
          <w:szCs w:val="28"/>
        </w:rPr>
        <w:t>7,37</w:t>
      </w:r>
      <w:r w:rsidR="00506731" w:rsidRPr="0068102C">
        <w:rPr>
          <w:sz w:val="28"/>
          <w:szCs w:val="28"/>
        </w:rPr>
        <w:t>% от первоначального планового показа</w:t>
      </w:r>
      <w:r w:rsidR="00581B42" w:rsidRPr="0068102C">
        <w:rPr>
          <w:sz w:val="28"/>
          <w:szCs w:val="28"/>
        </w:rPr>
        <w:t>теля</w:t>
      </w:r>
      <w:r w:rsidR="00BD43C4" w:rsidRPr="0068102C">
        <w:rPr>
          <w:sz w:val="28"/>
          <w:szCs w:val="28"/>
        </w:rPr>
        <w:t xml:space="preserve"> за счет</w:t>
      </w:r>
      <w:r w:rsidR="005E3F58" w:rsidRPr="003320DE">
        <w:rPr>
          <w:sz w:val="28"/>
          <w:szCs w:val="28"/>
        </w:rPr>
        <w:t>:</w:t>
      </w:r>
      <w:r w:rsidR="00B53508" w:rsidRPr="003320DE">
        <w:t xml:space="preserve"> </w:t>
      </w:r>
      <w:r w:rsidR="00B53508" w:rsidRPr="003320DE">
        <w:rPr>
          <w:sz w:val="28"/>
          <w:szCs w:val="28"/>
        </w:rPr>
        <w:t>за счет субсидии из краевого бюджета на повышение заработной платы работников му</w:t>
      </w:r>
      <w:r w:rsidR="0068102C" w:rsidRPr="003320DE">
        <w:rPr>
          <w:sz w:val="28"/>
          <w:szCs w:val="28"/>
        </w:rPr>
        <w:t>ниципальных учреждений культуры</w:t>
      </w:r>
      <w:r w:rsidR="003320DE" w:rsidRPr="003320DE">
        <w:rPr>
          <w:sz w:val="28"/>
          <w:szCs w:val="28"/>
        </w:rPr>
        <w:t>.</w:t>
      </w:r>
    </w:p>
    <w:p w:rsidR="00B53508" w:rsidRPr="003320DE" w:rsidRDefault="00B53508" w:rsidP="00B53508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3320DE">
        <w:rPr>
          <w:b/>
          <w:i/>
          <w:sz w:val="28"/>
          <w:szCs w:val="28"/>
        </w:rPr>
        <w:t>Анализ исполнения по доходам.</w:t>
      </w:r>
    </w:p>
    <w:p w:rsidR="00B53508" w:rsidRPr="003320DE" w:rsidRDefault="00B53508" w:rsidP="00B53508">
      <w:pPr>
        <w:suppressAutoHyphens/>
        <w:ind w:firstLine="851"/>
        <w:jc w:val="both"/>
        <w:rPr>
          <w:sz w:val="28"/>
          <w:szCs w:val="28"/>
        </w:rPr>
      </w:pPr>
      <w:r w:rsidRPr="003320DE">
        <w:rPr>
          <w:sz w:val="28"/>
          <w:szCs w:val="28"/>
        </w:rPr>
        <w:t xml:space="preserve"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 </w:t>
      </w:r>
      <w:proofErr w:type="spellStart"/>
      <w:r w:rsidR="003320DE">
        <w:rPr>
          <w:sz w:val="28"/>
          <w:szCs w:val="28"/>
        </w:rPr>
        <w:t>Баклановское</w:t>
      </w:r>
      <w:proofErr w:type="spellEnd"/>
      <w:r w:rsidRPr="003320DE">
        <w:rPr>
          <w:sz w:val="28"/>
          <w:szCs w:val="28"/>
        </w:rPr>
        <w:t xml:space="preserve"> территориальное управление АИГО СК не являлось администратором доходов бюджета Изобильненского городского округа Ставропольского края.</w:t>
      </w:r>
    </w:p>
    <w:p w:rsidR="00585564" w:rsidRPr="003320DE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3320DE">
        <w:rPr>
          <w:b/>
          <w:i/>
          <w:sz w:val="28"/>
          <w:szCs w:val="28"/>
        </w:rPr>
        <w:t>Анализ исполнения по расходам.</w:t>
      </w:r>
    </w:p>
    <w:p w:rsidR="004F415E" w:rsidRPr="003320DE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3320DE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3320DE">
        <w:rPr>
          <w:rFonts w:hint="eastAsia"/>
          <w:sz w:val="28"/>
          <w:szCs w:val="28"/>
        </w:rPr>
        <w:t xml:space="preserve"> </w:t>
      </w:r>
      <w:r w:rsidRPr="003320DE">
        <w:rPr>
          <w:sz w:val="28"/>
          <w:szCs w:val="28"/>
        </w:rPr>
        <w:t xml:space="preserve">расходы </w:t>
      </w:r>
      <w:proofErr w:type="spellStart"/>
      <w:r w:rsidR="003320DE" w:rsidRPr="003320DE">
        <w:rPr>
          <w:sz w:val="28"/>
          <w:szCs w:val="28"/>
        </w:rPr>
        <w:t>Баклановско</w:t>
      </w:r>
      <w:r w:rsidR="00795784">
        <w:rPr>
          <w:sz w:val="28"/>
          <w:szCs w:val="28"/>
        </w:rPr>
        <w:t>го</w:t>
      </w:r>
      <w:proofErr w:type="spellEnd"/>
      <w:r w:rsidR="003320DE" w:rsidRPr="003320DE">
        <w:rPr>
          <w:sz w:val="28"/>
          <w:szCs w:val="28"/>
        </w:rPr>
        <w:t xml:space="preserve"> </w:t>
      </w:r>
      <w:r w:rsidR="00B53508" w:rsidRPr="003320DE">
        <w:rPr>
          <w:sz w:val="28"/>
          <w:szCs w:val="28"/>
        </w:rPr>
        <w:t xml:space="preserve">территориального </w:t>
      </w:r>
      <w:r w:rsidR="0071560F" w:rsidRPr="003320DE">
        <w:rPr>
          <w:sz w:val="28"/>
          <w:szCs w:val="28"/>
        </w:rPr>
        <w:t>управления</w:t>
      </w:r>
      <w:r w:rsidR="00D0393D" w:rsidRPr="003320DE">
        <w:rPr>
          <w:sz w:val="28"/>
          <w:szCs w:val="28"/>
        </w:rPr>
        <w:t xml:space="preserve"> АИ</w:t>
      </w:r>
      <w:r w:rsidR="00341E93" w:rsidRPr="003320DE">
        <w:rPr>
          <w:sz w:val="28"/>
          <w:szCs w:val="28"/>
        </w:rPr>
        <w:t>ГО</w:t>
      </w:r>
      <w:r w:rsidR="00D0393D" w:rsidRPr="003320DE">
        <w:rPr>
          <w:sz w:val="28"/>
          <w:szCs w:val="28"/>
        </w:rPr>
        <w:t xml:space="preserve"> СК</w:t>
      </w:r>
      <w:r w:rsidRPr="003320DE">
        <w:rPr>
          <w:sz w:val="28"/>
          <w:szCs w:val="28"/>
        </w:rPr>
        <w:t xml:space="preserve"> </w:t>
      </w:r>
      <w:r w:rsidRPr="003320DE">
        <w:rPr>
          <w:rFonts w:hint="eastAsia"/>
          <w:sz w:val="28"/>
          <w:szCs w:val="28"/>
        </w:rPr>
        <w:t>в 20</w:t>
      </w:r>
      <w:r w:rsidR="002A36BB" w:rsidRPr="003320DE">
        <w:rPr>
          <w:sz w:val="28"/>
          <w:szCs w:val="28"/>
        </w:rPr>
        <w:t>1</w:t>
      </w:r>
      <w:r w:rsidR="00341E93" w:rsidRPr="003320DE">
        <w:rPr>
          <w:sz w:val="28"/>
          <w:szCs w:val="28"/>
        </w:rPr>
        <w:t>8</w:t>
      </w:r>
      <w:r w:rsidRPr="003320DE">
        <w:rPr>
          <w:sz w:val="28"/>
          <w:szCs w:val="28"/>
        </w:rPr>
        <w:t xml:space="preserve"> </w:t>
      </w:r>
      <w:r w:rsidRPr="003320DE">
        <w:rPr>
          <w:rFonts w:hint="eastAsia"/>
          <w:sz w:val="28"/>
          <w:szCs w:val="28"/>
        </w:rPr>
        <w:t>году исполнен</w:t>
      </w:r>
      <w:r w:rsidRPr="003320DE">
        <w:rPr>
          <w:sz w:val="28"/>
          <w:szCs w:val="28"/>
        </w:rPr>
        <w:t>ы</w:t>
      </w:r>
      <w:r w:rsidRPr="003320DE">
        <w:rPr>
          <w:rFonts w:hint="eastAsia"/>
          <w:sz w:val="28"/>
          <w:szCs w:val="28"/>
        </w:rPr>
        <w:t xml:space="preserve"> </w:t>
      </w:r>
      <w:r w:rsidRPr="003320DE">
        <w:rPr>
          <w:sz w:val="28"/>
          <w:szCs w:val="28"/>
        </w:rPr>
        <w:t xml:space="preserve">в сумме </w:t>
      </w:r>
      <w:r w:rsidR="00B53508" w:rsidRPr="003320DE">
        <w:rPr>
          <w:sz w:val="28"/>
          <w:szCs w:val="28"/>
        </w:rPr>
        <w:t>10</w:t>
      </w:r>
      <w:r w:rsidR="003320DE" w:rsidRPr="003320DE">
        <w:rPr>
          <w:sz w:val="28"/>
          <w:szCs w:val="28"/>
        </w:rPr>
        <w:t> 556 755,29</w:t>
      </w:r>
      <w:r w:rsidRPr="003320DE">
        <w:rPr>
          <w:sz w:val="28"/>
          <w:szCs w:val="28"/>
        </w:rPr>
        <w:t xml:space="preserve"> </w:t>
      </w:r>
      <w:r w:rsidRPr="003320DE">
        <w:rPr>
          <w:rFonts w:hint="eastAsia"/>
          <w:sz w:val="28"/>
          <w:szCs w:val="28"/>
        </w:rPr>
        <w:t>руб</w:t>
      </w:r>
      <w:r w:rsidR="00341E93" w:rsidRPr="003320DE">
        <w:rPr>
          <w:sz w:val="28"/>
          <w:szCs w:val="28"/>
        </w:rPr>
        <w:t>лей</w:t>
      </w:r>
      <w:r w:rsidR="004F415E" w:rsidRPr="003320DE">
        <w:rPr>
          <w:sz w:val="28"/>
          <w:szCs w:val="28"/>
        </w:rPr>
        <w:t xml:space="preserve"> или </w:t>
      </w:r>
      <w:r w:rsidR="003320DE" w:rsidRPr="003320DE">
        <w:rPr>
          <w:sz w:val="28"/>
          <w:szCs w:val="28"/>
        </w:rPr>
        <w:t>99,18</w:t>
      </w:r>
      <w:r w:rsidR="00312467" w:rsidRPr="003320DE">
        <w:rPr>
          <w:sz w:val="28"/>
          <w:szCs w:val="28"/>
        </w:rPr>
        <w:t xml:space="preserve"> </w:t>
      </w:r>
      <w:r w:rsidR="004F415E" w:rsidRPr="003320DE">
        <w:rPr>
          <w:sz w:val="28"/>
          <w:szCs w:val="28"/>
        </w:rPr>
        <w:t>% к уточненным плановым назначениям.</w:t>
      </w:r>
    </w:p>
    <w:p w:rsidR="008E16E1" w:rsidRPr="003320DE" w:rsidRDefault="003320D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3320DE">
        <w:rPr>
          <w:sz w:val="28"/>
          <w:szCs w:val="28"/>
        </w:rPr>
        <w:t>Баклановское</w:t>
      </w:r>
      <w:proofErr w:type="spellEnd"/>
      <w:r w:rsidR="008E16E1" w:rsidRPr="003320DE">
        <w:rPr>
          <w:sz w:val="28"/>
          <w:szCs w:val="28"/>
        </w:rPr>
        <w:t xml:space="preserve"> территориальное</w:t>
      </w:r>
      <w:r w:rsidR="00312467" w:rsidRPr="003320DE">
        <w:rPr>
          <w:sz w:val="28"/>
          <w:szCs w:val="28"/>
        </w:rPr>
        <w:t xml:space="preserve"> управление</w:t>
      </w:r>
      <w:r w:rsidR="00D0393D" w:rsidRPr="003320DE">
        <w:rPr>
          <w:sz w:val="28"/>
          <w:szCs w:val="28"/>
        </w:rPr>
        <w:t xml:space="preserve"> АИ</w:t>
      </w:r>
      <w:r w:rsidR="00B11DFA" w:rsidRPr="003320DE">
        <w:rPr>
          <w:sz w:val="28"/>
          <w:szCs w:val="28"/>
        </w:rPr>
        <w:t>ГО</w:t>
      </w:r>
      <w:r w:rsidR="00D0393D" w:rsidRPr="003320DE">
        <w:rPr>
          <w:sz w:val="28"/>
          <w:szCs w:val="28"/>
        </w:rPr>
        <w:t xml:space="preserve"> СК</w:t>
      </w:r>
      <w:r w:rsidR="0049090F" w:rsidRPr="003320DE">
        <w:rPr>
          <w:sz w:val="28"/>
          <w:szCs w:val="28"/>
        </w:rPr>
        <w:t xml:space="preserve"> в 201</w:t>
      </w:r>
      <w:r w:rsidR="00B11DFA" w:rsidRPr="003320DE">
        <w:rPr>
          <w:sz w:val="28"/>
          <w:szCs w:val="28"/>
        </w:rPr>
        <w:t>8</w:t>
      </w:r>
      <w:r w:rsidR="0049090F" w:rsidRPr="003320DE">
        <w:rPr>
          <w:sz w:val="28"/>
          <w:szCs w:val="28"/>
        </w:rPr>
        <w:t xml:space="preserve"> году</w:t>
      </w:r>
      <w:r w:rsidR="00833DC8" w:rsidRPr="003320DE">
        <w:rPr>
          <w:sz w:val="28"/>
          <w:szCs w:val="28"/>
        </w:rPr>
        <w:t>,</w:t>
      </w:r>
      <w:r w:rsidR="0049090F" w:rsidRPr="003320DE">
        <w:rPr>
          <w:sz w:val="28"/>
          <w:szCs w:val="28"/>
        </w:rPr>
        <w:t xml:space="preserve"> как главный распорядитель бюджетных средств</w:t>
      </w:r>
      <w:r w:rsidR="008459F0" w:rsidRPr="003320DE">
        <w:rPr>
          <w:sz w:val="28"/>
          <w:szCs w:val="28"/>
        </w:rPr>
        <w:t>,</w:t>
      </w:r>
      <w:r w:rsidR="0049090F" w:rsidRPr="003320DE">
        <w:rPr>
          <w:sz w:val="28"/>
          <w:szCs w:val="28"/>
        </w:rPr>
        <w:t xml:space="preserve"> осуществлял</w:t>
      </w:r>
      <w:r w:rsidR="007A5838" w:rsidRPr="003320DE">
        <w:rPr>
          <w:sz w:val="28"/>
          <w:szCs w:val="28"/>
        </w:rPr>
        <w:t>о</w:t>
      </w:r>
      <w:r w:rsidR="0049090F" w:rsidRPr="003320DE">
        <w:rPr>
          <w:sz w:val="28"/>
          <w:szCs w:val="28"/>
        </w:rPr>
        <w:t xml:space="preserve"> расходы по </w:t>
      </w:r>
      <w:r w:rsidR="008E16E1" w:rsidRPr="003320DE">
        <w:rPr>
          <w:sz w:val="28"/>
          <w:szCs w:val="28"/>
        </w:rPr>
        <w:t xml:space="preserve">4 </w:t>
      </w:r>
      <w:r w:rsidR="0049090F" w:rsidRPr="003320DE">
        <w:rPr>
          <w:sz w:val="28"/>
          <w:szCs w:val="28"/>
        </w:rPr>
        <w:t>раздел</w:t>
      </w:r>
      <w:r w:rsidR="008E16E1" w:rsidRPr="003320DE">
        <w:rPr>
          <w:sz w:val="28"/>
          <w:szCs w:val="28"/>
        </w:rPr>
        <w:t>ам</w:t>
      </w:r>
      <w:r w:rsidR="0049090F" w:rsidRPr="003320DE">
        <w:rPr>
          <w:sz w:val="28"/>
          <w:szCs w:val="28"/>
        </w:rPr>
        <w:t xml:space="preserve"> классификации расходов бюджета:</w:t>
      </w:r>
      <w:r w:rsidR="00B11DFA" w:rsidRPr="003320DE">
        <w:rPr>
          <w:sz w:val="28"/>
          <w:szCs w:val="28"/>
        </w:rPr>
        <w:t xml:space="preserve"> </w:t>
      </w:r>
    </w:p>
    <w:p w:rsidR="00313427" w:rsidRPr="003320DE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320DE">
        <w:rPr>
          <w:sz w:val="28"/>
          <w:szCs w:val="28"/>
        </w:rPr>
        <w:t>-</w:t>
      </w:r>
      <w:r w:rsidR="00312467" w:rsidRPr="003320DE">
        <w:rPr>
          <w:sz w:val="28"/>
          <w:szCs w:val="28"/>
        </w:rPr>
        <w:t>01</w:t>
      </w:r>
      <w:r w:rsidR="00313427" w:rsidRPr="003320DE">
        <w:rPr>
          <w:sz w:val="28"/>
          <w:szCs w:val="28"/>
        </w:rPr>
        <w:t>«</w:t>
      </w:r>
      <w:r w:rsidRPr="003320DE">
        <w:rPr>
          <w:sz w:val="28"/>
          <w:szCs w:val="28"/>
        </w:rPr>
        <w:t>Общегосударственные вопросы»;</w:t>
      </w:r>
    </w:p>
    <w:p w:rsidR="008E16E1" w:rsidRPr="003320DE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320DE">
        <w:rPr>
          <w:sz w:val="28"/>
          <w:szCs w:val="28"/>
        </w:rPr>
        <w:t>-05 «Жилищно-коммунальное хозяйство»;</w:t>
      </w:r>
    </w:p>
    <w:p w:rsidR="008E16E1" w:rsidRPr="003320DE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320DE">
        <w:rPr>
          <w:sz w:val="28"/>
          <w:szCs w:val="28"/>
        </w:rPr>
        <w:t>-07 «Образование»;</w:t>
      </w:r>
    </w:p>
    <w:p w:rsidR="008E16E1" w:rsidRPr="003320DE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320DE">
        <w:rPr>
          <w:sz w:val="28"/>
          <w:szCs w:val="28"/>
        </w:rPr>
        <w:t>-08 «Культура, кинематография».</w:t>
      </w:r>
    </w:p>
    <w:p w:rsidR="003D2940" w:rsidRPr="003320DE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3320DE">
        <w:rPr>
          <w:sz w:val="28"/>
          <w:szCs w:val="28"/>
        </w:rPr>
        <w:t xml:space="preserve">Исполнение бюджетных показателей </w:t>
      </w:r>
      <w:r w:rsidR="00A6222D" w:rsidRPr="003320DE">
        <w:rPr>
          <w:sz w:val="28"/>
          <w:szCs w:val="28"/>
        </w:rPr>
        <w:t xml:space="preserve">в разрезе подразделов расходов </w:t>
      </w:r>
      <w:r w:rsidRPr="003320DE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510D4A" w:rsidRPr="00510D4A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10D4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10D4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10D4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10D4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510D4A" w:rsidRDefault="001E1046" w:rsidP="00312467">
            <w:pPr>
              <w:suppressAutoHyphens/>
              <w:spacing w:line="276" w:lineRule="auto"/>
              <w:jc w:val="center"/>
            </w:pPr>
            <w:r w:rsidRPr="00510D4A">
              <w:t>% исполнения</w:t>
            </w:r>
          </w:p>
        </w:tc>
      </w:tr>
      <w:tr w:rsidR="00510D4A" w:rsidRPr="00510D4A" w:rsidTr="009A10AE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9A10AE" w:rsidP="00DB2F2A">
            <w:pPr>
              <w:shd w:val="clear" w:color="auto" w:fill="FFFFFF" w:themeFill="background1"/>
              <w:suppressAutoHyphens/>
            </w:pPr>
            <w:r w:rsidRPr="00510D4A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510D4A" w:rsidRDefault="009A10AE" w:rsidP="00DB2F2A">
            <w:pPr>
              <w:suppressAutoHyphens/>
            </w:pPr>
            <w:r w:rsidRPr="00510D4A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3320DE" w:rsidP="00BE1DD2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2 926 513,56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3320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2 899 234,14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3320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27 279,42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3320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99,07</w:t>
            </w:r>
          </w:p>
        </w:tc>
      </w:tr>
      <w:tr w:rsidR="00510D4A" w:rsidRPr="00510D4A" w:rsidTr="009A10AE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9A10AE" w:rsidP="00312467">
            <w:pPr>
              <w:shd w:val="clear" w:color="auto" w:fill="FFFFFF" w:themeFill="background1"/>
              <w:suppressAutoHyphens/>
            </w:pPr>
            <w:r w:rsidRPr="00510D4A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510D4A" w:rsidRDefault="009A10AE" w:rsidP="00312467">
            <w:pPr>
              <w:suppressAutoHyphens/>
            </w:pPr>
            <w:r w:rsidRPr="00510D4A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3320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730 933,85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3320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699 240,84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3320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31 693,01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3320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95,66</w:t>
            </w:r>
          </w:p>
        </w:tc>
      </w:tr>
      <w:tr w:rsidR="00510D4A" w:rsidRPr="00510D4A" w:rsidTr="009A10AE">
        <w:trPr>
          <w:trHeight w:val="50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9A10AE" w:rsidP="00312467">
            <w:pPr>
              <w:shd w:val="clear" w:color="auto" w:fill="FFFFFF" w:themeFill="background1"/>
              <w:suppressAutoHyphens/>
            </w:pPr>
            <w:r w:rsidRPr="00510D4A"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510D4A" w:rsidRDefault="009A10AE" w:rsidP="00312467">
            <w:pPr>
              <w:suppressAutoHyphens/>
            </w:pPr>
            <w:r w:rsidRPr="00510D4A"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14 474,36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14 474,36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100,00</w:t>
            </w:r>
          </w:p>
        </w:tc>
      </w:tr>
      <w:tr w:rsidR="00510D4A" w:rsidRPr="00510D4A" w:rsidTr="009A10AE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9A10AE" w:rsidP="00312467">
            <w:pPr>
              <w:shd w:val="clear" w:color="auto" w:fill="FFFFFF" w:themeFill="background1"/>
              <w:suppressAutoHyphens/>
            </w:pPr>
            <w:r w:rsidRPr="00510D4A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510D4A" w:rsidRDefault="009A10AE" w:rsidP="00312467">
            <w:pPr>
              <w:suppressAutoHyphens/>
            </w:pPr>
            <w:r w:rsidRPr="00510D4A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6 971 838,29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6 943 805,95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28 032,34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10D4A">
              <w:t>99,60</w:t>
            </w:r>
          </w:p>
        </w:tc>
      </w:tr>
      <w:tr w:rsidR="00510D4A" w:rsidRPr="00510D4A" w:rsidTr="00B11DFA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9A10AE" w:rsidRPr="00510D4A" w:rsidRDefault="009A10AE" w:rsidP="00312467">
            <w:pPr>
              <w:shd w:val="clear" w:color="auto" w:fill="FFFFFF" w:themeFill="background1"/>
              <w:suppressAutoHyphens/>
            </w:pPr>
            <w:r w:rsidRPr="00510D4A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510D4A">
              <w:rPr>
                <w:b/>
              </w:rPr>
              <w:t>10 643 760,06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510D4A">
              <w:rPr>
                <w:b/>
              </w:rPr>
              <w:t>10 556 755,29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510D4A">
              <w:rPr>
                <w:b/>
              </w:rPr>
              <w:t>87 004,77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10D4A" w:rsidRDefault="00510D4A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510D4A">
              <w:rPr>
                <w:b/>
              </w:rPr>
              <w:t>99,18</w:t>
            </w:r>
          </w:p>
        </w:tc>
      </w:tr>
    </w:tbl>
    <w:p w:rsidR="00AC48C7" w:rsidRPr="00510D4A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10D4A">
        <w:rPr>
          <w:sz w:val="28"/>
          <w:szCs w:val="28"/>
        </w:rPr>
        <w:lastRenderedPageBreak/>
        <w:t xml:space="preserve">Наибольший удельный вес в общем объеме расходов занимает </w:t>
      </w:r>
      <w:r w:rsidR="006A6D43" w:rsidRPr="00510D4A">
        <w:rPr>
          <w:sz w:val="28"/>
          <w:szCs w:val="28"/>
        </w:rPr>
        <w:t>под</w:t>
      </w:r>
      <w:r w:rsidR="004E36CE" w:rsidRPr="00510D4A">
        <w:rPr>
          <w:sz w:val="28"/>
          <w:szCs w:val="28"/>
        </w:rPr>
        <w:t xml:space="preserve">раздел </w:t>
      </w:r>
      <w:r w:rsidRPr="00510D4A">
        <w:rPr>
          <w:sz w:val="28"/>
          <w:szCs w:val="28"/>
        </w:rPr>
        <w:t>«</w:t>
      </w:r>
      <w:r w:rsidR="009A10AE" w:rsidRPr="00510D4A">
        <w:rPr>
          <w:sz w:val="28"/>
          <w:szCs w:val="28"/>
        </w:rPr>
        <w:t>Культура</w:t>
      </w:r>
      <w:r w:rsidR="0044051D" w:rsidRPr="00510D4A">
        <w:rPr>
          <w:sz w:val="28"/>
          <w:szCs w:val="28"/>
        </w:rPr>
        <w:t>»</w:t>
      </w:r>
      <w:r w:rsidR="00C2165B" w:rsidRPr="00510D4A">
        <w:rPr>
          <w:sz w:val="28"/>
          <w:szCs w:val="28"/>
        </w:rPr>
        <w:t xml:space="preserve"> -</w:t>
      </w:r>
      <w:r w:rsidR="00894047" w:rsidRPr="00510D4A">
        <w:rPr>
          <w:sz w:val="28"/>
          <w:szCs w:val="28"/>
        </w:rPr>
        <w:t xml:space="preserve"> </w:t>
      </w:r>
      <w:r w:rsidR="00510D4A" w:rsidRPr="00510D4A">
        <w:rPr>
          <w:sz w:val="28"/>
          <w:szCs w:val="28"/>
        </w:rPr>
        <w:t>65,78</w:t>
      </w:r>
      <w:r w:rsidR="00C2165B" w:rsidRPr="00510D4A">
        <w:rPr>
          <w:sz w:val="28"/>
          <w:szCs w:val="28"/>
        </w:rPr>
        <w:t>%</w:t>
      </w:r>
      <w:r w:rsidRPr="00510D4A">
        <w:rPr>
          <w:sz w:val="28"/>
          <w:szCs w:val="28"/>
        </w:rPr>
        <w:t xml:space="preserve">. </w:t>
      </w:r>
      <w:r w:rsidR="00894047" w:rsidRPr="00510D4A">
        <w:rPr>
          <w:sz w:val="28"/>
          <w:szCs w:val="28"/>
        </w:rPr>
        <w:t>Подраздел «</w:t>
      </w:r>
      <w:r w:rsidR="00AC48C7" w:rsidRPr="00510D4A">
        <w:rPr>
          <w:sz w:val="28"/>
          <w:szCs w:val="28"/>
        </w:rPr>
        <w:t>Другие общегосударственные вопросы</w:t>
      </w:r>
      <w:r w:rsidR="00894047" w:rsidRPr="00510D4A">
        <w:rPr>
          <w:sz w:val="28"/>
          <w:szCs w:val="28"/>
        </w:rPr>
        <w:t xml:space="preserve">» занимает </w:t>
      </w:r>
      <w:r w:rsidR="009A10AE" w:rsidRPr="00510D4A">
        <w:rPr>
          <w:sz w:val="28"/>
          <w:szCs w:val="28"/>
        </w:rPr>
        <w:t>2</w:t>
      </w:r>
      <w:r w:rsidR="00510D4A" w:rsidRPr="00510D4A">
        <w:rPr>
          <w:sz w:val="28"/>
          <w:szCs w:val="28"/>
        </w:rPr>
        <w:t>7,46</w:t>
      </w:r>
      <w:r w:rsidR="009A10AE" w:rsidRPr="00510D4A">
        <w:rPr>
          <w:sz w:val="28"/>
          <w:szCs w:val="28"/>
        </w:rPr>
        <w:t xml:space="preserve">% в общем объеме расходов, подраздел «Благоустройство» - </w:t>
      </w:r>
      <w:r w:rsidR="00510D4A" w:rsidRPr="00510D4A">
        <w:rPr>
          <w:sz w:val="28"/>
          <w:szCs w:val="28"/>
        </w:rPr>
        <w:t>6,62</w:t>
      </w:r>
      <w:r w:rsidR="009A10AE" w:rsidRPr="00510D4A">
        <w:rPr>
          <w:sz w:val="28"/>
          <w:szCs w:val="28"/>
        </w:rPr>
        <w:t>%, подраздел «Молодежная политика» занимает 0,1</w:t>
      </w:r>
      <w:r w:rsidR="00510D4A" w:rsidRPr="00510D4A">
        <w:rPr>
          <w:sz w:val="28"/>
          <w:szCs w:val="28"/>
        </w:rPr>
        <w:t>4</w:t>
      </w:r>
      <w:r w:rsidR="009A10AE" w:rsidRPr="00510D4A">
        <w:rPr>
          <w:sz w:val="28"/>
          <w:szCs w:val="28"/>
        </w:rPr>
        <w:t>%.</w:t>
      </w:r>
    </w:p>
    <w:p w:rsidR="00A0334D" w:rsidRPr="00510D4A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10D4A">
        <w:rPr>
          <w:sz w:val="28"/>
          <w:szCs w:val="28"/>
        </w:rPr>
        <w:t>В 201</w:t>
      </w:r>
      <w:r w:rsidR="00AC48C7" w:rsidRPr="00510D4A">
        <w:rPr>
          <w:sz w:val="28"/>
          <w:szCs w:val="28"/>
        </w:rPr>
        <w:t>8</w:t>
      </w:r>
      <w:r w:rsidRPr="00510D4A">
        <w:rPr>
          <w:sz w:val="28"/>
          <w:szCs w:val="28"/>
        </w:rPr>
        <w:t xml:space="preserve"> году </w:t>
      </w:r>
      <w:proofErr w:type="spellStart"/>
      <w:r w:rsidR="00510D4A" w:rsidRPr="00510D4A">
        <w:rPr>
          <w:sz w:val="28"/>
          <w:szCs w:val="28"/>
        </w:rPr>
        <w:t>Баклановское</w:t>
      </w:r>
      <w:proofErr w:type="spellEnd"/>
      <w:r w:rsidR="009A10AE" w:rsidRPr="00510D4A">
        <w:rPr>
          <w:sz w:val="28"/>
          <w:szCs w:val="28"/>
        </w:rPr>
        <w:t xml:space="preserve"> территориальное</w:t>
      </w:r>
      <w:r w:rsidR="0071560F" w:rsidRPr="00510D4A">
        <w:rPr>
          <w:sz w:val="28"/>
          <w:szCs w:val="28"/>
        </w:rPr>
        <w:t xml:space="preserve"> управление</w:t>
      </w:r>
      <w:r w:rsidR="002F2355" w:rsidRPr="00510D4A">
        <w:rPr>
          <w:sz w:val="28"/>
          <w:szCs w:val="28"/>
        </w:rPr>
        <w:t xml:space="preserve"> АИ</w:t>
      </w:r>
      <w:r w:rsidR="00AC48C7" w:rsidRPr="00510D4A">
        <w:rPr>
          <w:sz w:val="28"/>
          <w:szCs w:val="28"/>
        </w:rPr>
        <w:t>ГО</w:t>
      </w:r>
      <w:r w:rsidR="002F2355" w:rsidRPr="00510D4A">
        <w:rPr>
          <w:sz w:val="28"/>
          <w:szCs w:val="28"/>
        </w:rPr>
        <w:t xml:space="preserve"> СК</w:t>
      </w:r>
      <w:r w:rsidRPr="00510D4A">
        <w:rPr>
          <w:sz w:val="28"/>
          <w:szCs w:val="28"/>
        </w:rPr>
        <w:t xml:space="preserve"> осуществляло деятельность в рамках муниципальн</w:t>
      </w:r>
      <w:r w:rsidR="00423488" w:rsidRPr="00510D4A">
        <w:rPr>
          <w:sz w:val="28"/>
          <w:szCs w:val="28"/>
        </w:rPr>
        <w:t>ых</w:t>
      </w:r>
      <w:r w:rsidRPr="00510D4A">
        <w:rPr>
          <w:sz w:val="28"/>
          <w:szCs w:val="28"/>
        </w:rPr>
        <w:t xml:space="preserve"> программ Изобильненского </w:t>
      </w:r>
      <w:r w:rsidR="00AC48C7" w:rsidRPr="00510D4A">
        <w:rPr>
          <w:sz w:val="28"/>
          <w:szCs w:val="28"/>
        </w:rPr>
        <w:t xml:space="preserve">городского округа </w:t>
      </w:r>
      <w:r w:rsidRPr="00510D4A">
        <w:rPr>
          <w:sz w:val="28"/>
          <w:szCs w:val="28"/>
        </w:rPr>
        <w:t>Ставропольского края</w:t>
      </w:r>
      <w:r w:rsidR="00A0334D" w:rsidRPr="00510D4A">
        <w:rPr>
          <w:sz w:val="28"/>
          <w:szCs w:val="28"/>
        </w:rPr>
        <w:t>:</w:t>
      </w:r>
    </w:p>
    <w:p w:rsidR="00A0334D" w:rsidRPr="00510D4A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10D4A">
        <w:rPr>
          <w:sz w:val="28"/>
          <w:szCs w:val="28"/>
        </w:rPr>
        <w:t>-«Развитие жилищно-коммунального хозяйства»;</w:t>
      </w:r>
    </w:p>
    <w:p w:rsidR="00A0334D" w:rsidRPr="00510D4A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10D4A">
        <w:rPr>
          <w:sz w:val="28"/>
          <w:szCs w:val="28"/>
        </w:rPr>
        <w:t>-«Молодежная политика»;</w:t>
      </w:r>
    </w:p>
    <w:p w:rsidR="00A0334D" w:rsidRPr="00510D4A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10D4A">
        <w:rPr>
          <w:sz w:val="28"/>
          <w:szCs w:val="28"/>
        </w:rPr>
        <w:t>-«Сохранение и развитие культуры»;</w:t>
      </w:r>
    </w:p>
    <w:p w:rsidR="00423488" w:rsidRPr="00510D4A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10D4A">
        <w:rPr>
          <w:sz w:val="28"/>
          <w:szCs w:val="28"/>
        </w:rPr>
        <w:t>-«Социальная поддержка граждан».</w:t>
      </w:r>
      <w:r w:rsidR="002A007D" w:rsidRPr="00510D4A">
        <w:rPr>
          <w:sz w:val="28"/>
          <w:szCs w:val="28"/>
        </w:rPr>
        <w:t xml:space="preserve"> </w:t>
      </w:r>
    </w:p>
    <w:p w:rsidR="00903202" w:rsidRPr="00510D4A" w:rsidRDefault="00A0334D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10D4A">
        <w:rPr>
          <w:sz w:val="28"/>
          <w:szCs w:val="28"/>
          <w:u w:val="single"/>
        </w:rPr>
        <w:t>Муниципальная программа «</w:t>
      </w:r>
      <w:r w:rsidR="007555EF" w:rsidRPr="00510D4A">
        <w:rPr>
          <w:sz w:val="28"/>
          <w:szCs w:val="28"/>
          <w:u w:val="single"/>
        </w:rPr>
        <w:t>Развитие жилищно-коммунального хозяйства»</w:t>
      </w:r>
      <w:r w:rsidR="00051D29">
        <w:rPr>
          <w:sz w:val="28"/>
          <w:szCs w:val="28"/>
          <w:u w:val="single"/>
        </w:rPr>
        <w:t>,</w:t>
      </w:r>
      <w:r w:rsidR="00903202" w:rsidRPr="00510D4A">
        <w:t xml:space="preserve"> </w:t>
      </w:r>
      <w:r w:rsidR="00903202" w:rsidRPr="00510D4A">
        <w:rPr>
          <w:sz w:val="28"/>
          <w:szCs w:val="28"/>
        </w:rPr>
        <w:t>по подпрограмме: «Развитие коммунального хозяйства и благоустройство территорий»</w:t>
      </w:r>
      <w:r w:rsidR="00051D29">
        <w:rPr>
          <w:sz w:val="28"/>
          <w:szCs w:val="28"/>
        </w:rPr>
        <w:t>,</w:t>
      </w:r>
      <w:r w:rsidRPr="00510D4A">
        <w:rPr>
          <w:sz w:val="28"/>
          <w:szCs w:val="28"/>
        </w:rPr>
        <w:t xml:space="preserve"> </w:t>
      </w:r>
      <w:proofErr w:type="gramStart"/>
      <w:r w:rsidRPr="00510D4A">
        <w:rPr>
          <w:sz w:val="28"/>
          <w:szCs w:val="28"/>
        </w:rPr>
        <w:t>исполнена</w:t>
      </w:r>
      <w:proofErr w:type="gramEnd"/>
      <w:r w:rsidRPr="00510D4A">
        <w:rPr>
          <w:sz w:val="28"/>
          <w:szCs w:val="28"/>
        </w:rPr>
        <w:t xml:space="preserve"> в сумме </w:t>
      </w:r>
      <w:r w:rsidR="00510D4A" w:rsidRPr="00510D4A">
        <w:rPr>
          <w:sz w:val="28"/>
          <w:szCs w:val="28"/>
        </w:rPr>
        <w:t>699 240,84</w:t>
      </w:r>
      <w:r w:rsidRPr="00510D4A">
        <w:rPr>
          <w:sz w:val="28"/>
          <w:szCs w:val="28"/>
        </w:rPr>
        <w:t xml:space="preserve"> рублей или </w:t>
      </w:r>
      <w:r w:rsidR="00510D4A" w:rsidRPr="00510D4A">
        <w:rPr>
          <w:sz w:val="28"/>
          <w:szCs w:val="28"/>
        </w:rPr>
        <w:t>95,66</w:t>
      </w:r>
      <w:r w:rsidRPr="00510D4A">
        <w:rPr>
          <w:sz w:val="28"/>
          <w:szCs w:val="28"/>
        </w:rPr>
        <w:t xml:space="preserve"> %, при уточненном плане </w:t>
      </w:r>
      <w:r w:rsidR="00510D4A" w:rsidRPr="00510D4A">
        <w:rPr>
          <w:sz w:val="28"/>
          <w:szCs w:val="28"/>
        </w:rPr>
        <w:t>730 933,85</w:t>
      </w:r>
      <w:r w:rsidRPr="00510D4A">
        <w:rPr>
          <w:sz w:val="28"/>
          <w:szCs w:val="28"/>
        </w:rPr>
        <w:t xml:space="preserve"> рубл</w:t>
      </w:r>
      <w:r w:rsidR="00510D4A" w:rsidRPr="00510D4A">
        <w:rPr>
          <w:sz w:val="28"/>
          <w:szCs w:val="28"/>
        </w:rPr>
        <w:t>я</w:t>
      </w:r>
      <w:r w:rsidR="00903202" w:rsidRPr="00510D4A">
        <w:rPr>
          <w:sz w:val="28"/>
          <w:szCs w:val="28"/>
        </w:rPr>
        <w:t>.</w:t>
      </w:r>
    </w:p>
    <w:p w:rsidR="00903202" w:rsidRPr="00510D4A" w:rsidRDefault="007555EF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10D4A">
        <w:rPr>
          <w:sz w:val="28"/>
          <w:szCs w:val="28"/>
          <w:u w:val="single"/>
        </w:rPr>
        <w:t>Муниципальная программа «Молодежная политика»</w:t>
      </w:r>
      <w:r w:rsidR="00051D29">
        <w:rPr>
          <w:sz w:val="28"/>
          <w:szCs w:val="28"/>
          <w:u w:val="single"/>
        </w:rPr>
        <w:t>,</w:t>
      </w:r>
      <w:r w:rsidR="00903202" w:rsidRPr="00510D4A">
        <w:t xml:space="preserve"> </w:t>
      </w:r>
      <w:r w:rsidR="00903202" w:rsidRPr="00510D4A">
        <w:rPr>
          <w:sz w:val="28"/>
          <w:szCs w:val="28"/>
        </w:rPr>
        <w:t>по подпрограмме: «Организационно-воспитательная работа с молодежью»</w:t>
      </w:r>
      <w:r w:rsidR="00051D29">
        <w:rPr>
          <w:sz w:val="28"/>
          <w:szCs w:val="28"/>
        </w:rPr>
        <w:t>,</w:t>
      </w:r>
      <w:r w:rsidRPr="00510D4A">
        <w:rPr>
          <w:sz w:val="28"/>
          <w:szCs w:val="28"/>
        </w:rPr>
        <w:t xml:space="preserve"> исполнена в сумме </w:t>
      </w:r>
      <w:r w:rsidR="00510D4A" w:rsidRPr="00510D4A">
        <w:rPr>
          <w:sz w:val="28"/>
          <w:szCs w:val="28"/>
        </w:rPr>
        <w:t>14 474,36 рубля</w:t>
      </w:r>
      <w:r w:rsidRPr="00510D4A">
        <w:rPr>
          <w:sz w:val="28"/>
          <w:szCs w:val="28"/>
        </w:rPr>
        <w:t xml:space="preserve"> или </w:t>
      </w:r>
      <w:r w:rsidR="00510D4A" w:rsidRPr="00510D4A">
        <w:rPr>
          <w:sz w:val="28"/>
          <w:szCs w:val="28"/>
        </w:rPr>
        <w:t>100</w:t>
      </w:r>
      <w:r w:rsidRPr="00510D4A">
        <w:rPr>
          <w:sz w:val="28"/>
          <w:szCs w:val="28"/>
        </w:rPr>
        <w:t xml:space="preserve"> %, при уточненном плане </w:t>
      </w:r>
      <w:r w:rsidR="00510D4A" w:rsidRPr="00510D4A">
        <w:rPr>
          <w:sz w:val="28"/>
          <w:szCs w:val="28"/>
        </w:rPr>
        <w:t>14 474,36</w:t>
      </w:r>
      <w:r w:rsidRPr="00510D4A">
        <w:rPr>
          <w:sz w:val="28"/>
          <w:szCs w:val="28"/>
        </w:rPr>
        <w:t xml:space="preserve"> рубл</w:t>
      </w:r>
      <w:r w:rsidR="00CB69D2" w:rsidRPr="00510D4A">
        <w:rPr>
          <w:sz w:val="28"/>
          <w:szCs w:val="28"/>
        </w:rPr>
        <w:t>я</w:t>
      </w:r>
      <w:r w:rsidR="00903202" w:rsidRPr="00510D4A">
        <w:rPr>
          <w:sz w:val="28"/>
          <w:szCs w:val="28"/>
        </w:rPr>
        <w:t>.</w:t>
      </w:r>
    </w:p>
    <w:p w:rsidR="00051D29" w:rsidRDefault="00CB69D2" w:rsidP="00051D2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  <w:u w:val="single"/>
        </w:rPr>
      </w:pPr>
      <w:r w:rsidRPr="009D7CE7">
        <w:rPr>
          <w:sz w:val="28"/>
          <w:szCs w:val="28"/>
          <w:u w:val="single"/>
        </w:rPr>
        <w:t>Муниципальная программа «Сохранение и развитие культуры»</w:t>
      </w:r>
    </w:p>
    <w:p w:rsidR="009D7CE7" w:rsidRPr="00051D29" w:rsidRDefault="00903202" w:rsidP="00051D29">
      <w:pPr>
        <w:shd w:val="clear" w:color="auto" w:fill="FFFFFF" w:themeFill="background1"/>
        <w:suppressAutoHyphens/>
        <w:ind w:firstLine="851"/>
        <w:jc w:val="both"/>
        <w:textAlignment w:val="baseline"/>
      </w:pPr>
      <w:r w:rsidRPr="009D7CE7">
        <w:t xml:space="preserve"> </w:t>
      </w:r>
      <w:r w:rsidRPr="009D7CE7">
        <w:rPr>
          <w:sz w:val="28"/>
          <w:szCs w:val="28"/>
        </w:rPr>
        <w:t>по подпрограмме: «Культура»</w:t>
      </w:r>
      <w:r w:rsidR="00051D29">
        <w:rPr>
          <w:sz w:val="28"/>
          <w:szCs w:val="28"/>
        </w:rPr>
        <w:t>,</w:t>
      </w:r>
      <w:r w:rsidR="00CB69D2" w:rsidRPr="009D7CE7">
        <w:rPr>
          <w:sz w:val="28"/>
          <w:szCs w:val="28"/>
        </w:rPr>
        <w:t xml:space="preserve"> исполнена в сумме </w:t>
      </w:r>
      <w:r w:rsidR="009D7CE7" w:rsidRPr="009D7CE7">
        <w:rPr>
          <w:sz w:val="28"/>
          <w:szCs w:val="28"/>
        </w:rPr>
        <w:t>6 752 157,15</w:t>
      </w:r>
      <w:r w:rsidR="00CB69D2" w:rsidRPr="009D7CE7">
        <w:rPr>
          <w:sz w:val="28"/>
          <w:szCs w:val="28"/>
        </w:rPr>
        <w:t xml:space="preserve"> рублей или 99,</w:t>
      </w:r>
      <w:r w:rsidR="009D7CE7" w:rsidRPr="009D7CE7">
        <w:rPr>
          <w:sz w:val="28"/>
          <w:szCs w:val="28"/>
        </w:rPr>
        <w:t>59</w:t>
      </w:r>
      <w:r w:rsidR="00CB69D2" w:rsidRPr="009D7CE7">
        <w:rPr>
          <w:sz w:val="28"/>
          <w:szCs w:val="28"/>
        </w:rPr>
        <w:t xml:space="preserve">%, при уточненном плане </w:t>
      </w:r>
      <w:r w:rsidR="009D7CE7" w:rsidRPr="009D7CE7">
        <w:rPr>
          <w:sz w:val="28"/>
          <w:szCs w:val="28"/>
        </w:rPr>
        <w:t xml:space="preserve">6 780 189,49 </w:t>
      </w:r>
      <w:r w:rsidR="00CB69D2" w:rsidRPr="009D7CE7">
        <w:rPr>
          <w:sz w:val="28"/>
          <w:szCs w:val="28"/>
        </w:rPr>
        <w:t>рублей</w:t>
      </w:r>
      <w:r w:rsidR="009D7CE7">
        <w:rPr>
          <w:sz w:val="28"/>
          <w:szCs w:val="28"/>
        </w:rPr>
        <w:t>;</w:t>
      </w:r>
    </w:p>
    <w:p w:rsidR="00903202" w:rsidRPr="009D7CE7" w:rsidRDefault="009D7CE7" w:rsidP="009D7CE7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подпрограмме:</w:t>
      </w:r>
      <w:r>
        <w:t xml:space="preserve"> «</w:t>
      </w:r>
      <w:r w:rsidRPr="009D7CE7">
        <w:rPr>
          <w:sz w:val="28"/>
          <w:szCs w:val="28"/>
        </w:rPr>
        <w:t>Обеспечение реализации муниципальной программы "Сохранение и развитие культуры</w:t>
      </w:r>
      <w:r>
        <w:rPr>
          <w:sz w:val="28"/>
          <w:szCs w:val="28"/>
        </w:rPr>
        <w:t>" и общепрограммные мероприятия»</w:t>
      </w:r>
      <w:r w:rsidR="00051D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исполнена</w:t>
      </w:r>
      <w:proofErr w:type="gramEnd"/>
      <w:r>
        <w:rPr>
          <w:sz w:val="28"/>
          <w:szCs w:val="28"/>
        </w:rPr>
        <w:t xml:space="preserve"> в сумме 80 000,00 рублей или 100%, при уточненном плане 80 000,00 рублей.</w:t>
      </w:r>
    </w:p>
    <w:p w:rsidR="007555EF" w:rsidRPr="009D7CE7" w:rsidRDefault="00CB69D2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D7CE7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="00051D29">
        <w:rPr>
          <w:sz w:val="28"/>
          <w:szCs w:val="28"/>
          <w:u w:val="single"/>
        </w:rPr>
        <w:t>,</w:t>
      </w:r>
      <w:r w:rsidR="00903202" w:rsidRPr="009D7CE7">
        <w:t xml:space="preserve"> </w:t>
      </w:r>
      <w:r w:rsidR="00903202" w:rsidRPr="009D7CE7">
        <w:rPr>
          <w:sz w:val="28"/>
          <w:szCs w:val="28"/>
        </w:rPr>
        <w:t>по подпрограмме: «Меры социальной поддержки граждан»</w:t>
      </w:r>
      <w:r w:rsidR="00051D29">
        <w:rPr>
          <w:sz w:val="28"/>
          <w:szCs w:val="28"/>
        </w:rPr>
        <w:t>,</w:t>
      </w:r>
      <w:r w:rsidR="00903202" w:rsidRPr="009D7CE7">
        <w:rPr>
          <w:sz w:val="28"/>
          <w:szCs w:val="28"/>
        </w:rPr>
        <w:t xml:space="preserve"> </w:t>
      </w:r>
      <w:r w:rsidRPr="009D7CE7">
        <w:rPr>
          <w:sz w:val="28"/>
          <w:szCs w:val="28"/>
        </w:rPr>
        <w:t xml:space="preserve"> </w:t>
      </w:r>
      <w:proofErr w:type="gramStart"/>
      <w:r w:rsidRPr="009D7CE7">
        <w:rPr>
          <w:sz w:val="28"/>
          <w:szCs w:val="28"/>
        </w:rPr>
        <w:t>исполнена</w:t>
      </w:r>
      <w:proofErr w:type="gramEnd"/>
      <w:r w:rsidRPr="009D7CE7">
        <w:rPr>
          <w:sz w:val="28"/>
          <w:szCs w:val="28"/>
        </w:rPr>
        <w:t xml:space="preserve"> в сумме  </w:t>
      </w:r>
      <w:r w:rsidR="009D7CE7" w:rsidRPr="009D7CE7">
        <w:rPr>
          <w:sz w:val="28"/>
          <w:szCs w:val="28"/>
        </w:rPr>
        <w:t>111 648,80</w:t>
      </w:r>
      <w:r w:rsidRPr="009D7CE7">
        <w:rPr>
          <w:sz w:val="28"/>
          <w:szCs w:val="28"/>
        </w:rPr>
        <w:t xml:space="preserve"> рубл</w:t>
      </w:r>
      <w:r w:rsidR="009D7CE7" w:rsidRPr="009D7CE7">
        <w:rPr>
          <w:sz w:val="28"/>
          <w:szCs w:val="28"/>
        </w:rPr>
        <w:t>ей</w:t>
      </w:r>
      <w:r w:rsidRPr="009D7CE7">
        <w:rPr>
          <w:sz w:val="28"/>
          <w:szCs w:val="28"/>
        </w:rPr>
        <w:t xml:space="preserve"> или 100%, при уточненном плане </w:t>
      </w:r>
      <w:r w:rsidR="009D7CE7" w:rsidRPr="009D7CE7">
        <w:rPr>
          <w:sz w:val="28"/>
          <w:szCs w:val="28"/>
        </w:rPr>
        <w:t xml:space="preserve">111 648,80 </w:t>
      </w:r>
      <w:r w:rsidRPr="009D7CE7">
        <w:rPr>
          <w:sz w:val="28"/>
          <w:szCs w:val="28"/>
        </w:rPr>
        <w:t>рубл</w:t>
      </w:r>
      <w:r w:rsidR="009D7CE7" w:rsidRPr="009D7CE7">
        <w:rPr>
          <w:sz w:val="28"/>
          <w:szCs w:val="28"/>
        </w:rPr>
        <w:t>ей</w:t>
      </w:r>
      <w:r w:rsidR="00903202" w:rsidRPr="009D7CE7">
        <w:rPr>
          <w:sz w:val="28"/>
          <w:szCs w:val="28"/>
        </w:rPr>
        <w:t>.</w:t>
      </w:r>
    </w:p>
    <w:p w:rsidR="002A007D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D7CE7">
        <w:rPr>
          <w:sz w:val="28"/>
          <w:szCs w:val="28"/>
        </w:rPr>
        <w:t xml:space="preserve">Непрограммные расходы при уточненном плане в сумме </w:t>
      </w:r>
      <w:r w:rsidR="009D7CE7" w:rsidRPr="009D7CE7">
        <w:rPr>
          <w:sz w:val="28"/>
          <w:szCs w:val="28"/>
        </w:rPr>
        <w:t>2 926 513,56</w:t>
      </w:r>
      <w:r w:rsidR="00885F58" w:rsidRPr="009D7CE7">
        <w:rPr>
          <w:sz w:val="28"/>
          <w:szCs w:val="28"/>
        </w:rPr>
        <w:t xml:space="preserve"> руб</w:t>
      </w:r>
      <w:r w:rsidR="003B2D2F" w:rsidRPr="009D7CE7">
        <w:rPr>
          <w:sz w:val="28"/>
          <w:szCs w:val="28"/>
        </w:rPr>
        <w:t>л</w:t>
      </w:r>
      <w:r w:rsidR="009D7CE7" w:rsidRPr="009D7CE7">
        <w:rPr>
          <w:sz w:val="28"/>
          <w:szCs w:val="28"/>
        </w:rPr>
        <w:t xml:space="preserve">ей </w:t>
      </w:r>
      <w:r w:rsidRPr="009D7CE7">
        <w:rPr>
          <w:sz w:val="28"/>
          <w:szCs w:val="28"/>
        </w:rPr>
        <w:t xml:space="preserve">исполнены в сумме </w:t>
      </w:r>
      <w:r w:rsidR="00041755">
        <w:rPr>
          <w:sz w:val="28"/>
          <w:szCs w:val="28"/>
        </w:rPr>
        <w:t>2 899 234,14</w:t>
      </w:r>
      <w:r w:rsidR="00BE2C7A" w:rsidRPr="009D7CE7">
        <w:rPr>
          <w:sz w:val="28"/>
          <w:szCs w:val="28"/>
        </w:rPr>
        <w:t xml:space="preserve">  руб</w:t>
      </w:r>
      <w:r w:rsidR="003B2D2F" w:rsidRPr="009D7CE7">
        <w:rPr>
          <w:sz w:val="28"/>
          <w:szCs w:val="28"/>
        </w:rPr>
        <w:t>л</w:t>
      </w:r>
      <w:r w:rsidR="009D7CE7" w:rsidRPr="009D7CE7">
        <w:rPr>
          <w:sz w:val="28"/>
          <w:szCs w:val="28"/>
        </w:rPr>
        <w:t>я</w:t>
      </w:r>
      <w:r w:rsidRPr="009D7CE7">
        <w:rPr>
          <w:sz w:val="28"/>
          <w:szCs w:val="28"/>
        </w:rPr>
        <w:t xml:space="preserve"> или </w:t>
      </w:r>
      <w:r w:rsidR="00CB69D2" w:rsidRPr="009D7CE7">
        <w:rPr>
          <w:sz w:val="28"/>
          <w:szCs w:val="28"/>
        </w:rPr>
        <w:t>9</w:t>
      </w:r>
      <w:r w:rsidR="00041755">
        <w:rPr>
          <w:sz w:val="28"/>
          <w:szCs w:val="28"/>
        </w:rPr>
        <w:t>9,07</w:t>
      </w:r>
      <w:r w:rsidR="00BE2C7A" w:rsidRPr="009D7CE7">
        <w:rPr>
          <w:sz w:val="28"/>
          <w:szCs w:val="28"/>
        </w:rPr>
        <w:t xml:space="preserve"> </w:t>
      </w:r>
      <w:r w:rsidRPr="009D7CE7">
        <w:rPr>
          <w:sz w:val="28"/>
          <w:szCs w:val="28"/>
        </w:rPr>
        <w:t>% к уточненным плановым показателям.</w:t>
      </w:r>
    </w:p>
    <w:p w:rsidR="000B0B19" w:rsidRPr="009D7CE7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D0393D" w:rsidRPr="00041755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041755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:rsidR="0097702A" w:rsidRPr="00041755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041755">
        <w:rPr>
          <w:sz w:val="28"/>
          <w:szCs w:val="28"/>
        </w:rPr>
        <w:t xml:space="preserve">По данным </w:t>
      </w:r>
      <w:r w:rsidR="00BC1E5D" w:rsidRPr="00041755">
        <w:rPr>
          <w:sz w:val="28"/>
          <w:szCs w:val="28"/>
        </w:rPr>
        <w:t>Сведений об исполнении бюджета</w:t>
      </w:r>
      <w:r w:rsidR="00F75061" w:rsidRPr="00041755">
        <w:rPr>
          <w:sz w:val="28"/>
          <w:szCs w:val="28"/>
        </w:rPr>
        <w:t xml:space="preserve"> (</w:t>
      </w:r>
      <w:r w:rsidRPr="00041755">
        <w:rPr>
          <w:sz w:val="28"/>
          <w:szCs w:val="28"/>
        </w:rPr>
        <w:t>ф</w:t>
      </w:r>
      <w:r w:rsidR="00CF1FF8" w:rsidRPr="00041755">
        <w:rPr>
          <w:sz w:val="28"/>
          <w:szCs w:val="28"/>
        </w:rPr>
        <w:t>орма</w:t>
      </w:r>
      <w:r w:rsidR="00F75061" w:rsidRPr="00041755">
        <w:rPr>
          <w:sz w:val="28"/>
          <w:szCs w:val="28"/>
        </w:rPr>
        <w:t xml:space="preserve"> </w:t>
      </w:r>
      <w:r w:rsidRPr="00041755">
        <w:rPr>
          <w:sz w:val="28"/>
          <w:szCs w:val="28"/>
        </w:rPr>
        <w:t>050316</w:t>
      </w:r>
      <w:r w:rsidR="00BC1E5D" w:rsidRPr="00041755">
        <w:rPr>
          <w:sz w:val="28"/>
          <w:szCs w:val="28"/>
        </w:rPr>
        <w:t>4</w:t>
      </w:r>
      <w:r w:rsidR="00F75061" w:rsidRPr="00041755">
        <w:rPr>
          <w:sz w:val="28"/>
          <w:szCs w:val="28"/>
        </w:rPr>
        <w:t>)</w:t>
      </w:r>
      <w:r w:rsidRPr="00041755">
        <w:rPr>
          <w:sz w:val="28"/>
          <w:szCs w:val="28"/>
        </w:rPr>
        <w:t xml:space="preserve"> о</w:t>
      </w:r>
      <w:r w:rsidR="0097702A" w:rsidRPr="00041755">
        <w:rPr>
          <w:sz w:val="28"/>
          <w:szCs w:val="28"/>
        </w:rPr>
        <w:t xml:space="preserve">статок неисполненных бюджетных ассигнований </w:t>
      </w:r>
      <w:proofErr w:type="spellStart"/>
      <w:r w:rsidR="00041755" w:rsidRPr="00041755">
        <w:rPr>
          <w:sz w:val="28"/>
          <w:szCs w:val="28"/>
        </w:rPr>
        <w:t>Баклановского</w:t>
      </w:r>
      <w:proofErr w:type="spellEnd"/>
      <w:r w:rsidR="00BC1E5D" w:rsidRPr="00041755">
        <w:rPr>
          <w:sz w:val="28"/>
          <w:szCs w:val="28"/>
        </w:rPr>
        <w:t xml:space="preserve"> территориального</w:t>
      </w:r>
      <w:r w:rsidR="0071560F" w:rsidRPr="00041755">
        <w:rPr>
          <w:sz w:val="28"/>
          <w:szCs w:val="28"/>
        </w:rPr>
        <w:t xml:space="preserve"> управления</w:t>
      </w:r>
      <w:r w:rsidR="0097702A" w:rsidRPr="00041755">
        <w:rPr>
          <w:sz w:val="28"/>
          <w:szCs w:val="28"/>
        </w:rPr>
        <w:t xml:space="preserve"> </w:t>
      </w:r>
      <w:r w:rsidR="009449E2" w:rsidRPr="00041755">
        <w:rPr>
          <w:sz w:val="28"/>
          <w:szCs w:val="28"/>
        </w:rPr>
        <w:t>АИ</w:t>
      </w:r>
      <w:r w:rsidR="003B2D2F" w:rsidRPr="00041755">
        <w:rPr>
          <w:sz w:val="28"/>
          <w:szCs w:val="28"/>
        </w:rPr>
        <w:t>ГО</w:t>
      </w:r>
      <w:r w:rsidR="009449E2" w:rsidRPr="00041755">
        <w:rPr>
          <w:sz w:val="28"/>
          <w:szCs w:val="28"/>
        </w:rPr>
        <w:t xml:space="preserve"> СК сложился </w:t>
      </w:r>
      <w:r w:rsidR="0097702A" w:rsidRPr="00041755">
        <w:rPr>
          <w:sz w:val="28"/>
          <w:szCs w:val="28"/>
        </w:rPr>
        <w:t xml:space="preserve">в сумме </w:t>
      </w:r>
      <w:r w:rsidR="00041755" w:rsidRPr="00041755">
        <w:rPr>
          <w:sz w:val="28"/>
          <w:szCs w:val="28"/>
        </w:rPr>
        <w:t>87 004,77</w:t>
      </w:r>
      <w:r w:rsidR="0097702A" w:rsidRPr="00041755">
        <w:rPr>
          <w:sz w:val="28"/>
          <w:szCs w:val="28"/>
        </w:rPr>
        <w:t xml:space="preserve"> руб</w:t>
      </w:r>
      <w:r w:rsidR="003B2D2F" w:rsidRPr="00041755">
        <w:rPr>
          <w:sz w:val="28"/>
          <w:szCs w:val="28"/>
        </w:rPr>
        <w:t>л</w:t>
      </w:r>
      <w:r w:rsidR="00BC1E5D" w:rsidRPr="00041755">
        <w:rPr>
          <w:sz w:val="28"/>
          <w:szCs w:val="28"/>
        </w:rPr>
        <w:t>я</w:t>
      </w:r>
      <w:r w:rsidR="0097702A" w:rsidRPr="00041755">
        <w:rPr>
          <w:sz w:val="28"/>
          <w:szCs w:val="28"/>
        </w:rPr>
        <w:t xml:space="preserve">, что составляет </w:t>
      </w:r>
      <w:r w:rsidR="00041755" w:rsidRPr="00041755">
        <w:rPr>
          <w:sz w:val="28"/>
          <w:szCs w:val="28"/>
        </w:rPr>
        <w:t>0,82</w:t>
      </w:r>
      <w:r w:rsidR="0097702A" w:rsidRPr="00041755">
        <w:rPr>
          <w:sz w:val="28"/>
          <w:szCs w:val="28"/>
        </w:rPr>
        <w:t xml:space="preserve">% к уточнённым плановым </w:t>
      </w:r>
      <w:r w:rsidR="009C6736" w:rsidRPr="00041755">
        <w:rPr>
          <w:sz w:val="28"/>
          <w:szCs w:val="28"/>
        </w:rPr>
        <w:t>бюджетным назначениям</w:t>
      </w:r>
      <w:r w:rsidR="0097702A" w:rsidRPr="00041755">
        <w:rPr>
          <w:sz w:val="28"/>
          <w:szCs w:val="28"/>
        </w:rPr>
        <w:t>.</w:t>
      </w:r>
    </w:p>
    <w:p w:rsidR="00FF3A9A" w:rsidRPr="00041755" w:rsidRDefault="00187BCC" w:rsidP="00D0393D">
      <w:pPr>
        <w:suppressAutoHyphens/>
        <w:ind w:firstLine="851"/>
        <w:jc w:val="both"/>
        <w:rPr>
          <w:sz w:val="28"/>
          <w:szCs w:val="28"/>
        </w:rPr>
      </w:pPr>
      <w:r w:rsidRPr="00041755">
        <w:rPr>
          <w:sz w:val="28"/>
          <w:szCs w:val="28"/>
        </w:rPr>
        <w:t>П</w:t>
      </w:r>
      <w:r w:rsidR="0097702A" w:rsidRPr="00041755">
        <w:rPr>
          <w:sz w:val="28"/>
          <w:szCs w:val="28"/>
        </w:rPr>
        <w:t>ричин</w:t>
      </w:r>
      <w:r w:rsidR="00FF3A9A" w:rsidRPr="00041755">
        <w:rPr>
          <w:sz w:val="28"/>
          <w:szCs w:val="28"/>
        </w:rPr>
        <w:t>а</w:t>
      </w:r>
      <w:r w:rsidR="0097702A" w:rsidRPr="00041755">
        <w:rPr>
          <w:sz w:val="28"/>
          <w:szCs w:val="28"/>
        </w:rPr>
        <w:t xml:space="preserve"> возникновения остатков бюджетных ассигнований </w:t>
      </w:r>
      <w:r w:rsidR="00FF3A9A" w:rsidRPr="00041755">
        <w:rPr>
          <w:sz w:val="28"/>
          <w:szCs w:val="28"/>
        </w:rPr>
        <w:t>не отражена в Пояснительной записке (форма 0503160).</w:t>
      </w:r>
    </w:p>
    <w:p w:rsidR="0097702A" w:rsidRPr="00041755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041755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041755">
        <w:rPr>
          <w:b/>
          <w:i/>
          <w:sz w:val="28"/>
          <w:szCs w:val="28"/>
        </w:rPr>
        <w:t>,</w:t>
      </w:r>
      <w:r w:rsidRPr="00041755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041755">
        <w:rPr>
          <w:b/>
          <w:i/>
          <w:sz w:val="28"/>
          <w:szCs w:val="28"/>
        </w:rPr>
        <w:t>.</w:t>
      </w:r>
    </w:p>
    <w:p w:rsidR="00081F7C" w:rsidRPr="00041755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041755">
        <w:rPr>
          <w:sz w:val="28"/>
          <w:szCs w:val="28"/>
        </w:rPr>
        <w:t>По данным формы 0503</w:t>
      </w:r>
      <w:r w:rsidR="003A3B8D" w:rsidRPr="00041755">
        <w:rPr>
          <w:sz w:val="28"/>
          <w:szCs w:val="28"/>
        </w:rPr>
        <w:t>130</w:t>
      </w:r>
      <w:r w:rsidRPr="00041755">
        <w:rPr>
          <w:sz w:val="28"/>
          <w:szCs w:val="28"/>
        </w:rPr>
        <w:t xml:space="preserve"> «</w:t>
      </w:r>
      <w:r w:rsidR="00FA2696" w:rsidRPr="00041755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="00FA2696" w:rsidRPr="00041755">
        <w:rPr>
          <w:sz w:val="28"/>
          <w:szCs w:val="28"/>
        </w:rPr>
        <w:lastRenderedPageBreak/>
        <w:t>администратора, администратора доходов бюджета</w:t>
      </w:r>
      <w:r w:rsidRPr="00041755">
        <w:rPr>
          <w:sz w:val="28"/>
          <w:szCs w:val="28"/>
        </w:rPr>
        <w:t xml:space="preserve">» </w:t>
      </w:r>
      <w:r w:rsidR="0097702A" w:rsidRPr="00041755">
        <w:rPr>
          <w:sz w:val="28"/>
          <w:szCs w:val="28"/>
        </w:rPr>
        <w:t>на 01.01.201</w:t>
      </w:r>
      <w:r w:rsidR="003B2D2F" w:rsidRPr="00041755">
        <w:rPr>
          <w:sz w:val="28"/>
          <w:szCs w:val="28"/>
        </w:rPr>
        <w:t>9</w:t>
      </w:r>
      <w:r w:rsidR="00CF1FF8" w:rsidRPr="00041755">
        <w:rPr>
          <w:sz w:val="28"/>
          <w:szCs w:val="28"/>
        </w:rPr>
        <w:t xml:space="preserve"> г.</w:t>
      </w:r>
      <w:r w:rsidRPr="00041755">
        <w:rPr>
          <w:sz w:val="28"/>
          <w:szCs w:val="28"/>
        </w:rPr>
        <w:t xml:space="preserve"> дебиторская</w:t>
      </w:r>
      <w:r w:rsidR="008E0655" w:rsidRPr="00041755">
        <w:rPr>
          <w:sz w:val="28"/>
          <w:szCs w:val="28"/>
        </w:rPr>
        <w:t xml:space="preserve"> и кредиторская</w:t>
      </w:r>
      <w:r w:rsidRPr="00041755">
        <w:rPr>
          <w:sz w:val="28"/>
          <w:szCs w:val="28"/>
        </w:rPr>
        <w:t xml:space="preserve"> задолженност</w:t>
      </w:r>
      <w:r w:rsidR="007850A8" w:rsidRPr="00041755">
        <w:rPr>
          <w:sz w:val="28"/>
          <w:szCs w:val="28"/>
        </w:rPr>
        <w:t>и</w:t>
      </w:r>
      <w:r w:rsidR="0097702A" w:rsidRPr="00041755">
        <w:rPr>
          <w:sz w:val="28"/>
          <w:szCs w:val="28"/>
        </w:rPr>
        <w:t xml:space="preserve"> </w:t>
      </w:r>
      <w:proofErr w:type="spellStart"/>
      <w:r w:rsidR="00041755" w:rsidRPr="00041755">
        <w:rPr>
          <w:sz w:val="28"/>
          <w:szCs w:val="28"/>
        </w:rPr>
        <w:t>Баклановского</w:t>
      </w:r>
      <w:proofErr w:type="spellEnd"/>
      <w:r w:rsidR="00322C9E" w:rsidRPr="00041755">
        <w:rPr>
          <w:sz w:val="28"/>
          <w:szCs w:val="28"/>
        </w:rPr>
        <w:t xml:space="preserve"> территориального</w:t>
      </w:r>
      <w:r w:rsidR="0071560F" w:rsidRPr="00041755">
        <w:rPr>
          <w:sz w:val="28"/>
          <w:szCs w:val="28"/>
        </w:rPr>
        <w:t xml:space="preserve"> управления</w:t>
      </w:r>
      <w:r w:rsidR="00792FCE" w:rsidRPr="00041755">
        <w:rPr>
          <w:sz w:val="28"/>
          <w:szCs w:val="28"/>
        </w:rPr>
        <w:t xml:space="preserve"> АИ</w:t>
      </w:r>
      <w:r w:rsidR="003B2D2F" w:rsidRPr="00041755">
        <w:rPr>
          <w:sz w:val="28"/>
          <w:szCs w:val="28"/>
        </w:rPr>
        <w:t>ГО</w:t>
      </w:r>
      <w:r w:rsidR="00792FCE" w:rsidRPr="00041755">
        <w:rPr>
          <w:sz w:val="28"/>
          <w:szCs w:val="28"/>
        </w:rPr>
        <w:t xml:space="preserve"> СК</w:t>
      </w:r>
      <w:r w:rsidR="009B3E06" w:rsidRPr="00041755">
        <w:rPr>
          <w:sz w:val="28"/>
          <w:szCs w:val="28"/>
        </w:rPr>
        <w:t xml:space="preserve"> </w:t>
      </w:r>
      <w:r w:rsidR="00456120" w:rsidRPr="00041755">
        <w:rPr>
          <w:sz w:val="28"/>
          <w:szCs w:val="28"/>
        </w:rPr>
        <w:t>сложил</w:t>
      </w:r>
      <w:r w:rsidR="007850A8" w:rsidRPr="00041755">
        <w:rPr>
          <w:sz w:val="28"/>
          <w:szCs w:val="28"/>
        </w:rPr>
        <w:t>и</w:t>
      </w:r>
      <w:r w:rsidR="00456120" w:rsidRPr="00041755">
        <w:rPr>
          <w:sz w:val="28"/>
          <w:szCs w:val="28"/>
        </w:rPr>
        <w:t>сь следующим образом</w:t>
      </w:r>
      <w:r w:rsidR="0097702A" w:rsidRPr="00041755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8E4DAF" w:rsidRPr="008E4DAF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622E26" w:rsidRDefault="00F6525D" w:rsidP="00CF1FF8">
            <w:pPr>
              <w:suppressAutoHyphens/>
              <w:jc w:val="center"/>
            </w:pPr>
            <w:r w:rsidRPr="00622E26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622E26" w:rsidRDefault="00F6525D" w:rsidP="00CF1FF8">
            <w:pPr>
              <w:suppressAutoHyphens/>
              <w:ind w:firstLine="34"/>
              <w:jc w:val="center"/>
            </w:pPr>
            <w:r w:rsidRPr="00622E26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622E26" w:rsidRDefault="00F6525D" w:rsidP="00CF1FF8">
            <w:pPr>
              <w:suppressAutoHyphens/>
              <w:ind w:firstLine="33"/>
              <w:jc w:val="center"/>
            </w:pPr>
            <w:r w:rsidRPr="00622E26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622E26" w:rsidRDefault="00F6525D" w:rsidP="00CF1FF8">
            <w:pPr>
              <w:suppressAutoHyphens/>
              <w:ind w:firstLine="34"/>
              <w:jc w:val="center"/>
            </w:pPr>
            <w:r w:rsidRPr="00622E26">
              <w:t>Разница между</w:t>
            </w:r>
            <w:r w:rsidR="007850A8" w:rsidRPr="00622E26">
              <w:t xml:space="preserve"> показателями </w:t>
            </w:r>
            <w:r w:rsidRPr="00622E26">
              <w:t>на начало года и на конец года</w:t>
            </w:r>
          </w:p>
        </w:tc>
      </w:tr>
      <w:tr w:rsidR="008E4DAF" w:rsidRPr="008E4DAF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622E26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622E26">
              <w:rPr>
                <w:b/>
              </w:rPr>
              <w:t>Дебиторская задолженность, рублей</w:t>
            </w:r>
          </w:p>
        </w:tc>
      </w:tr>
      <w:tr w:rsidR="008E4DAF" w:rsidRPr="008E4DAF" w:rsidTr="00CF1FF8">
        <w:tc>
          <w:tcPr>
            <w:tcW w:w="3510" w:type="dxa"/>
          </w:tcPr>
          <w:p w:rsidR="00BF61A0" w:rsidRPr="00622E26" w:rsidRDefault="003011C2" w:rsidP="00BF61A0">
            <w:pPr>
              <w:suppressAutoHyphens/>
            </w:pPr>
            <w:r w:rsidRPr="00622E26">
              <w:t>Расчеты по платежам в бюджет</w:t>
            </w:r>
            <w:r w:rsidR="000D507D" w:rsidRPr="00622E26">
              <w:t>ы</w:t>
            </w:r>
          </w:p>
        </w:tc>
        <w:tc>
          <w:tcPr>
            <w:tcW w:w="2127" w:type="dxa"/>
            <w:vAlign w:val="center"/>
          </w:tcPr>
          <w:p w:rsidR="00BF61A0" w:rsidRPr="00041755" w:rsidRDefault="00322C9E" w:rsidP="00DB2F2A">
            <w:pPr>
              <w:suppressAutoHyphens/>
              <w:jc w:val="center"/>
            </w:pPr>
            <w:r w:rsidRPr="00041755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041755" w:rsidRDefault="00041755" w:rsidP="00DB2F2A">
            <w:pPr>
              <w:suppressAutoHyphens/>
              <w:jc w:val="center"/>
            </w:pPr>
            <w:r w:rsidRPr="00041755">
              <w:t>1 839,86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041755" w:rsidRDefault="00041755" w:rsidP="00DB2F2A">
            <w:pPr>
              <w:suppressAutoHyphens/>
              <w:jc w:val="center"/>
            </w:pPr>
            <w:r w:rsidRPr="00041755">
              <w:t>1 839,86</w:t>
            </w:r>
          </w:p>
        </w:tc>
      </w:tr>
      <w:tr w:rsidR="008E4DAF" w:rsidRPr="008E4DAF" w:rsidTr="00CF1FF8">
        <w:tc>
          <w:tcPr>
            <w:tcW w:w="3510" w:type="dxa"/>
          </w:tcPr>
          <w:p w:rsidR="00BF61A0" w:rsidRPr="00622E26" w:rsidRDefault="00BF61A0" w:rsidP="00CF1FF8">
            <w:pPr>
              <w:suppressAutoHyphens/>
              <w:rPr>
                <w:b/>
              </w:rPr>
            </w:pPr>
            <w:r w:rsidRPr="00622E26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:rsidR="00BF61A0" w:rsidRPr="00041755" w:rsidRDefault="00322C9E" w:rsidP="006A6D02">
            <w:pPr>
              <w:suppressAutoHyphens/>
              <w:jc w:val="center"/>
              <w:rPr>
                <w:b/>
              </w:rPr>
            </w:pPr>
            <w:r w:rsidRPr="00041755">
              <w:rPr>
                <w:b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041755" w:rsidRDefault="00041755" w:rsidP="00BF61A0">
            <w:pPr>
              <w:suppressAutoHyphens/>
              <w:jc w:val="center"/>
              <w:rPr>
                <w:b/>
              </w:rPr>
            </w:pPr>
            <w:r w:rsidRPr="00041755">
              <w:rPr>
                <w:b/>
              </w:rPr>
              <w:t>1 839,86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041755" w:rsidRDefault="00041755" w:rsidP="00CF1FF8">
            <w:pPr>
              <w:suppressAutoHyphens/>
              <w:jc w:val="center"/>
              <w:rPr>
                <w:b/>
              </w:rPr>
            </w:pPr>
            <w:r w:rsidRPr="00041755">
              <w:rPr>
                <w:b/>
              </w:rPr>
              <w:t>1 839,86</w:t>
            </w:r>
          </w:p>
        </w:tc>
      </w:tr>
      <w:tr w:rsidR="008E4DAF" w:rsidRPr="008E4DAF" w:rsidTr="00AB3740">
        <w:tc>
          <w:tcPr>
            <w:tcW w:w="9606" w:type="dxa"/>
            <w:gridSpan w:val="4"/>
          </w:tcPr>
          <w:p w:rsidR="00BF61A0" w:rsidRPr="008E4DAF" w:rsidRDefault="00BF61A0" w:rsidP="00CF1FF8">
            <w:pPr>
              <w:suppressAutoHyphens/>
              <w:ind w:firstLine="34"/>
              <w:jc w:val="center"/>
              <w:rPr>
                <w:b/>
                <w:color w:val="0070C0"/>
              </w:rPr>
            </w:pPr>
            <w:r w:rsidRPr="00622E26">
              <w:rPr>
                <w:b/>
              </w:rPr>
              <w:t>Кредиторская задолженность, рублей</w:t>
            </w:r>
          </w:p>
        </w:tc>
      </w:tr>
      <w:tr w:rsidR="008E4DAF" w:rsidRPr="008E4DAF" w:rsidTr="00CF1FF8">
        <w:tc>
          <w:tcPr>
            <w:tcW w:w="3510" w:type="dxa"/>
          </w:tcPr>
          <w:p w:rsidR="00BF61A0" w:rsidRPr="008E4DAF" w:rsidRDefault="00622E26" w:rsidP="00622E26">
            <w:pPr>
              <w:tabs>
                <w:tab w:val="left" w:pos="2400"/>
              </w:tabs>
              <w:suppressAutoHyphens/>
              <w:rPr>
                <w:color w:val="0070C0"/>
              </w:rPr>
            </w:pPr>
            <w:r w:rsidRPr="00622E26">
              <w:t>Расчеты по принятым</w:t>
            </w:r>
            <w:r w:rsidR="00BF61A0" w:rsidRPr="00622E26">
              <w:t xml:space="preserve"> </w:t>
            </w:r>
            <w:r w:rsidR="003011C2" w:rsidRPr="00622E26">
              <w:t>обязательствам</w:t>
            </w:r>
            <w:r w:rsidR="000D507D" w:rsidRPr="00622E26">
              <w:tab/>
            </w:r>
          </w:p>
        </w:tc>
        <w:tc>
          <w:tcPr>
            <w:tcW w:w="2127" w:type="dxa"/>
            <w:vAlign w:val="center"/>
          </w:tcPr>
          <w:p w:rsidR="00BF61A0" w:rsidRPr="008E4DAF" w:rsidRDefault="00041755" w:rsidP="00CF1FF8">
            <w:pPr>
              <w:suppressAutoHyphens/>
              <w:jc w:val="center"/>
              <w:rPr>
                <w:color w:val="0070C0"/>
              </w:rPr>
            </w:pPr>
            <w:r w:rsidRPr="00622E26">
              <w:t>5 648,99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8E4DAF" w:rsidRDefault="00041755" w:rsidP="00CF1FF8">
            <w:pPr>
              <w:suppressAutoHyphens/>
              <w:jc w:val="center"/>
              <w:rPr>
                <w:color w:val="0070C0"/>
              </w:rPr>
            </w:pPr>
            <w:r w:rsidRPr="00622E26">
              <w:t>32 356,16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8E4DAF" w:rsidRDefault="00622E26" w:rsidP="00CF1FF8">
            <w:pPr>
              <w:suppressAutoHyphens/>
              <w:jc w:val="center"/>
              <w:rPr>
                <w:color w:val="0070C0"/>
              </w:rPr>
            </w:pPr>
            <w:r w:rsidRPr="00622E26">
              <w:t>26 707,17</w:t>
            </w:r>
          </w:p>
        </w:tc>
      </w:tr>
      <w:tr w:rsidR="00622E26" w:rsidRPr="008E4DAF" w:rsidTr="00CF1FF8">
        <w:tc>
          <w:tcPr>
            <w:tcW w:w="3510" w:type="dxa"/>
          </w:tcPr>
          <w:p w:rsidR="00622E26" w:rsidRPr="00622E26" w:rsidRDefault="00622E26" w:rsidP="00CF1FF8">
            <w:pPr>
              <w:suppressAutoHyphens/>
              <w:rPr>
                <w:b/>
              </w:rPr>
            </w:pPr>
            <w:r w:rsidRPr="00622E26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:rsidR="00622E26" w:rsidRPr="00622E26" w:rsidRDefault="00622E26" w:rsidP="0003030D">
            <w:pPr>
              <w:suppressAutoHyphens/>
              <w:jc w:val="center"/>
              <w:rPr>
                <w:b/>
              </w:rPr>
            </w:pPr>
            <w:r w:rsidRPr="00622E26">
              <w:rPr>
                <w:b/>
              </w:rPr>
              <w:t>5 648,99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22E26" w:rsidRPr="00622E26" w:rsidRDefault="00622E26" w:rsidP="0003030D">
            <w:pPr>
              <w:suppressAutoHyphens/>
              <w:jc w:val="center"/>
              <w:rPr>
                <w:b/>
              </w:rPr>
            </w:pPr>
            <w:r w:rsidRPr="00622E26">
              <w:rPr>
                <w:b/>
              </w:rPr>
              <w:t>32 356,16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22E26" w:rsidRPr="00622E26" w:rsidRDefault="00622E26" w:rsidP="00DB2F2A">
            <w:pPr>
              <w:suppressAutoHyphens/>
              <w:jc w:val="center"/>
              <w:rPr>
                <w:b/>
              </w:rPr>
            </w:pPr>
            <w:r w:rsidRPr="00622E26">
              <w:rPr>
                <w:b/>
              </w:rPr>
              <w:t>26 707,17</w:t>
            </w:r>
          </w:p>
        </w:tc>
      </w:tr>
    </w:tbl>
    <w:p w:rsidR="009449E2" w:rsidRPr="00A80028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622E26">
        <w:rPr>
          <w:sz w:val="28"/>
          <w:szCs w:val="28"/>
        </w:rPr>
        <w:t>Дебиторская задолженность</w:t>
      </w:r>
      <w:r w:rsidR="002249BF" w:rsidRPr="00622E26">
        <w:rPr>
          <w:sz w:val="28"/>
          <w:szCs w:val="28"/>
        </w:rPr>
        <w:t xml:space="preserve"> на 01.01.201</w:t>
      </w:r>
      <w:r w:rsidR="00DB2F2A" w:rsidRPr="00622E26">
        <w:rPr>
          <w:sz w:val="28"/>
          <w:szCs w:val="28"/>
        </w:rPr>
        <w:t>9</w:t>
      </w:r>
      <w:r w:rsidR="00CF1FF8" w:rsidRPr="00622E26">
        <w:rPr>
          <w:sz w:val="28"/>
          <w:szCs w:val="28"/>
        </w:rPr>
        <w:t xml:space="preserve"> г.</w:t>
      </w:r>
      <w:r w:rsidR="002249BF" w:rsidRPr="00622E26">
        <w:rPr>
          <w:sz w:val="28"/>
          <w:szCs w:val="28"/>
        </w:rPr>
        <w:t xml:space="preserve"> по ср</w:t>
      </w:r>
      <w:r w:rsidR="00CF1FF8" w:rsidRPr="00622E26">
        <w:rPr>
          <w:sz w:val="28"/>
          <w:szCs w:val="28"/>
        </w:rPr>
        <w:t>авнению с данными на начало 201</w:t>
      </w:r>
      <w:r w:rsidR="00DB2F2A" w:rsidRPr="00622E26">
        <w:rPr>
          <w:sz w:val="28"/>
          <w:szCs w:val="28"/>
        </w:rPr>
        <w:t>8</w:t>
      </w:r>
      <w:r w:rsidRPr="00622E26">
        <w:rPr>
          <w:sz w:val="28"/>
          <w:szCs w:val="28"/>
        </w:rPr>
        <w:t xml:space="preserve"> года</w:t>
      </w:r>
      <w:r w:rsidR="002249BF" w:rsidRPr="00622E26">
        <w:rPr>
          <w:sz w:val="28"/>
          <w:szCs w:val="28"/>
        </w:rPr>
        <w:t xml:space="preserve"> </w:t>
      </w:r>
      <w:r w:rsidRPr="00622E26">
        <w:rPr>
          <w:sz w:val="28"/>
          <w:szCs w:val="28"/>
        </w:rPr>
        <w:t xml:space="preserve"> увеличилась на </w:t>
      </w:r>
      <w:r w:rsidR="00622E26" w:rsidRPr="00622E26">
        <w:rPr>
          <w:sz w:val="28"/>
          <w:szCs w:val="28"/>
        </w:rPr>
        <w:t>1 839,86</w:t>
      </w:r>
      <w:r w:rsidRPr="00622E26">
        <w:rPr>
          <w:sz w:val="28"/>
          <w:szCs w:val="28"/>
        </w:rPr>
        <w:t xml:space="preserve"> руб</w:t>
      </w:r>
      <w:r w:rsidR="00A45D4C" w:rsidRPr="00622E26">
        <w:rPr>
          <w:sz w:val="28"/>
          <w:szCs w:val="28"/>
        </w:rPr>
        <w:t>л</w:t>
      </w:r>
      <w:r w:rsidR="00622E26" w:rsidRPr="00622E26">
        <w:rPr>
          <w:sz w:val="28"/>
          <w:szCs w:val="28"/>
        </w:rPr>
        <w:t>ей</w:t>
      </w:r>
      <w:r w:rsidR="002F607D" w:rsidRPr="00622E26">
        <w:rPr>
          <w:sz w:val="28"/>
          <w:szCs w:val="28"/>
        </w:rPr>
        <w:t xml:space="preserve"> и составила на 01.01.201</w:t>
      </w:r>
      <w:r w:rsidR="00A45D4C" w:rsidRPr="00622E26">
        <w:rPr>
          <w:sz w:val="28"/>
          <w:szCs w:val="28"/>
        </w:rPr>
        <w:t>9</w:t>
      </w:r>
      <w:r w:rsidR="002F607D" w:rsidRPr="00622E26">
        <w:rPr>
          <w:sz w:val="28"/>
          <w:szCs w:val="28"/>
        </w:rPr>
        <w:t xml:space="preserve"> г. </w:t>
      </w:r>
      <w:r w:rsidR="00622E26" w:rsidRPr="00622E26">
        <w:rPr>
          <w:sz w:val="28"/>
          <w:szCs w:val="28"/>
        </w:rPr>
        <w:t xml:space="preserve"> 1 839,86</w:t>
      </w:r>
      <w:r w:rsidR="002F607D" w:rsidRPr="00622E26">
        <w:rPr>
          <w:sz w:val="28"/>
          <w:szCs w:val="28"/>
        </w:rPr>
        <w:t xml:space="preserve"> руб</w:t>
      </w:r>
      <w:r w:rsidR="00A45D4C" w:rsidRPr="00622E26">
        <w:rPr>
          <w:sz w:val="28"/>
          <w:szCs w:val="28"/>
        </w:rPr>
        <w:t>л</w:t>
      </w:r>
      <w:r w:rsidR="00622E26" w:rsidRPr="00622E26">
        <w:rPr>
          <w:sz w:val="28"/>
          <w:szCs w:val="28"/>
        </w:rPr>
        <w:t>ей</w:t>
      </w:r>
      <w:r w:rsidR="00A45D4C" w:rsidRPr="00622E26">
        <w:rPr>
          <w:sz w:val="28"/>
          <w:szCs w:val="28"/>
        </w:rPr>
        <w:t>.</w:t>
      </w:r>
      <w:r w:rsidR="009449E2" w:rsidRPr="00622E26">
        <w:rPr>
          <w:sz w:val="28"/>
          <w:szCs w:val="28"/>
        </w:rPr>
        <w:t xml:space="preserve"> </w:t>
      </w:r>
      <w:r w:rsidR="00622E26" w:rsidRPr="00622E26">
        <w:rPr>
          <w:sz w:val="28"/>
          <w:szCs w:val="28"/>
        </w:rPr>
        <w:t xml:space="preserve">Дебиторская задолженность сложилась по расчетам по страховым взносам на обязательное социальное страхование на случай </w:t>
      </w:r>
      <w:r w:rsidR="00622E26" w:rsidRPr="00A80028">
        <w:rPr>
          <w:sz w:val="28"/>
          <w:szCs w:val="28"/>
        </w:rPr>
        <w:t>временной нетрудоспособности и в связи с материнством.</w:t>
      </w:r>
    </w:p>
    <w:p w:rsidR="002B7DED" w:rsidRPr="00A80028" w:rsidRDefault="002B7DED" w:rsidP="00B05473">
      <w:pPr>
        <w:suppressAutoHyphens/>
        <w:ind w:firstLine="851"/>
        <w:jc w:val="both"/>
        <w:rPr>
          <w:sz w:val="28"/>
          <w:szCs w:val="28"/>
        </w:rPr>
      </w:pPr>
      <w:r w:rsidRPr="00A80028">
        <w:rPr>
          <w:sz w:val="28"/>
          <w:szCs w:val="28"/>
        </w:rPr>
        <w:t>Кредиторская задолженность на 01.01.2019 г. по сравнению</w:t>
      </w:r>
      <w:r w:rsidRPr="00A80028">
        <w:t xml:space="preserve"> </w:t>
      </w:r>
      <w:r w:rsidRPr="00A80028">
        <w:rPr>
          <w:sz w:val="28"/>
          <w:szCs w:val="28"/>
        </w:rPr>
        <w:t>с данными на начало 2018 года  увеличилась на 26 707,17 рублей и составила на 01.01.2019 г.  32 356,16 рублей.</w:t>
      </w:r>
      <w:r w:rsidR="00E4542C" w:rsidRPr="00A80028">
        <w:rPr>
          <w:sz w:val="28"/>
          <w:szCs w:val="28"/>
        </w:rPr>
        <w:t xml:space="preserve"> Кредиторская задолженность сложилась по</w:t>
      </w:r>
      <w:r w:rsidR="00AD3F33">
        <w:rPr>
          <w:sz w:val="28"/>
          <w:szCs w:val="28"/>
        </w:rPr>
        <w:t xml:space="preserve"> причине выставления</w:t>
      </w:r>
      <w:r w:rsidR="00A80028" w:rsidRPr="00A80028">
        <w:rPr>
          <w:sz w:val="28"/>
          <w:szCs w:val="28"/>
        </w:rPr>
        <w:t xml:space="preserve"> счет</w:t>
      </w:r>
      <w:r w:rsidR="00AD3F33">
        <w:rPr>
          <w:sz w:val="28"/>
          <w:szCs w:val="28"/>
        </w:rPr>
        <w:t>ов</w:t>
      </w:r>
      <w:r w:rsidR="00A80028" w:rsidRPr="00A80028">
        <w:rPr>
          <w:sz w:val="28"/>
          <w:szCs w:val="28"/>
        </w:rPr>
        <w:t>, счет</w:t>
      </w:r>
      <w:r w:rsidR="00AD3F33">
        <w:rPr>
          <w:sz w:val="28"/>
          <w:szCs w:val="28"/>
        </w:rPr>
        <w:t>ов</w:t>
      </w:r>
      <w:r w:rsidR="00A80028" w:rsidRPr="00A80028">
        <w:rPr>
          <w:sz w:val="28"/>
          <w:szCs w:val="28"/>
        </w:rPr>
        <w:t>-фактур</w:t>
      </w:r>
      <w:r w:rsidR="00AD3F33">
        <w:rPr>
          <w:sz w:val="28"/>
          <w:szCs w:val="28"/>
        </w:rPr>
        <w:t xml:space="preserve"> </w:t>
      </w:r>
      <w:r w:rsidR="00A80028" w:rsidRPr="00A80028">
        <w:rPr>
          <w:sz w:val="28"/>
          <w:szCs w:val="28"/>
        </w:rPr>
        <w:t>по оплате</w:t>
      </w:r>
      <w:r w:rsidR="00E4542C" w:rsidRPr="00A80028">
        <w:rPr>
          <w:sz w:val="28"/>
          <w:szCs w:val="28"/>
        </w:rPr>
        <w:t xml:space="preserve"> коммунальны</w:t>
      </w:r>
      <w:r w:rsidR="00A80028" w:rsidRPr="00A80028">
        <w:rPr>
          <w:sz w:val="28"/>
          <w:szCs w:val="28"/>
        </w:rPr>
        <w:t>х</w:t>
      </w:r>
      <w:r w:rsidR="00E4542C" w:rsidRPr="00A80028">
        <w:rPr>
          <w:sz w:val="28"/>
          <w:szCs w:val="28"/>
        </w:rPr>
        <w:t xml:space="preserve"> услуг</w:t>
      </w:r>
      <w:r w:rsidR="00AD3F33">
        <w:rPr>
          <w:sz w:val="28"/>
          <w:szCs w:val="28"/>
        </w:rPr>
        <w:t xml:space="preserve"> </w:t>
      </w:r>
      <w:r w:rsidR="00AD3F33" w:rsidRPr="00AD3F33">
        <w:rPr>
          <w:sz w:val="28"/>
          <w:szCs w:val="28"/>
        </w:rPr>
        <w:t>31.12.2018</w:t>
      </w:r>
      <w:r w:rsidR="00E4542C" w:rsidRPr="00A80028">
        <w:rPr>
          <w:sz w:val="28"/>
          <w:szCs w:val="28"/>
        </w:rPr>
        <w:t>: ОАО «</w:t>
      </w:r>
      <w:proofErr w:type="spellStart"/>
      <w:r w:rsidR="00E4542C" w:rsidRPr="00A80028">
        <w:rPr>
          <w:sz w:val="28"/>
          <w:szCs w:val="28"/>
        </w:rPr>
        <w:t>Ростелеком</w:t>
      </w:r>
      <w:proofErr w:type="spellEnd"/>
      <w:r w:rsidR="00E4542C" w:rsidRPr="00A80028">
        <w:rPr>
          <w:sz w:val="28"/>
          <w:szCs w:val="28"/>
        </w:rPr>
        <w:t xml:space="preserve">», ООО «Газпром </w:t>
      </w:r>
      <w:proofErr w:type="spellStart"/>
      <w:r w:rsidR="00E4542C" w:rsidRPr="00A80028">
        <w:rPr>
          <w:sz w:val="28"/>
          <w:szCs w:val="28"/>
        </w:rPr>
        <w:t>межрегионгаз</w:t>
      </w:r>
      <w:proofErr w:type="spellEnd"/>
      <w:r w:rsidR="00E4542C" w:rsidRPr="00A80028">
        <w:rPr>
          <w:sz w:val="28"/>
          <w:szCs w:val="28"/>
        </w:rPr>
        <w:t xml:space="preserve"> Ставрополь», АО «Газпром газораспределение Ставрополь», ПАО «</w:t>
      </w:r>
      <w:proofErr w:type="spellStart"/>
      <w:r w:rsidR="00E4542C" w:rsidRPr="00A80028">
        <w:rPr>
          <w:sz w:val="28"/>
          <w:szCs w:val="28"/>
        </w:rPr>
        <w:t>Энергосбыт</w:t>
      </w:r>
      <w:proofErr w:type="spellEnd"/>
      <w:r w:rsidR="00E4542C" w:rsidRPr="00A80028">
        <w:rPr>
          <w:sz w:val="28"/>
          <w:szCs w:val="28"/>
        </w:rPr>
        <w:t>»</w:t>
      </w:r>
      <w:r w:rsidR="00A80028" w:rsidRPr="00A80028">
        <w:rPr>
          <w:sz w:val="28"/>
          <w:szCs w:val="28"/>
        </w:rPr>
        <w:t>.</w:t>
      </w:r>
      <w:r w:rsidRPr="00A80028">
        <w:rPr>
          <w:sz w:val="28"/>
          <w:szCs w:val="28"/>
        </w:rPr>
        <w:t xml:space="preserve"> </w:t>
      </w:r>
    </w:p>
    <w:p w:rsidR="000B0B19" w:rsidRDefault="000B0B19" w:rsidP="003F2BAD">
      <w:pPr>
        <w:suppressAutoHyphens/>
        <w:ind w:firstLine="851"/>
        <w:jc w:val="both"/>
        <w:rPr>
          <w:b/>
          <w:sz w:val="28"/>
          <w:szCs w:val="28"/>
        </w:rPr>
      </w:pPr>
    </w:p>
    <w:p w:rsidR="003F2BAD" w:rsidRPr="000B0B19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r w:rsidRPr="000B0B19">
        <w:rPr>
          <w:b/>
          <w:sz w:val="28"/>
          <w:szCs w:val="28"/>
        </w:rPr>
        <w:t>8. Выводы по результатам внешней проверки.</w:t>
      </w:r>
    </w:p>
    <w:p w:rsidR="003F2BAD" w:rsidRPr="000B0B19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0B0B19">
        <w:rPr>
          <w:sz w:val="28"/>
          <w:szCs w:val="28"/>
        </w:rPr>
        <w:t>1.В ходе проверк</w:t>
      </w:r>
      <w:r w:rsidR="007559DD" w:rsidRPr="000B0B19">
        <w:rPr>
          <w:sz w:val="28"/>
          <w:szCs w:val="28"/>
        </w:rPr>
        <w:t>и</w:t>
      </w:r>
      <w:r w:rsidRPr="000B0B19">
        <w:rPr>
          <w:sz w:val="28"/>
          <w:szCs w:val="28"/>
        </w:rPr>
        <w:t xml:space="preserve"> годовой бюджетной отчетности </w:t>
      </w:r>
      <w:proofErr w:type="spellStart"/>
      <w:r w:rsidR="00A80028" w:rsidRPr="000B0B19">
        <w:rPr>
          <w:sz w:val="28"/>
          <w:szCs w:val="28"/>
        </w:rPr>
        <w:t>Баклановского</w:t>
      </w:r>
      <w:proofErr w:type="spellEnd"/>
      <w:r w:rsidR="00A80028" w:rsidRPr="000B0B19">
        <w:rPr>
          <w:sz w:val="28"/>
          <w:szCs w:val="28"/>
        </w:rPr>
        <w:t xml:space="preserve"> </w:t>
      </w:r>
      <w:r w:rsidR="00F71649" w:rsidRPr="000B0B19">
        <w:rPr>
          <w:sz w:val="28"/>
          <w:szCs w:val="28"/>
        </w:rPr>
        <w:t>территориального</w:t>
      </w:r>
      <w:r w:rsidRPr="000B0B19">
        <w:rPr>
          <w:sz w:val="28"/>
          <w:szCs w:val="28"/>
        </w:rPr>
        <w:t xml:space="preserve"> управления администрации Изобильненского городского округа Ставропольского края  нарушения требований Инструкции №</w:t>
      </w:r>
      <w:r w:rsidR="00F71649" w:rsidRPr="000B0B19">
        <w:rPr>
          <w:sz w:val="28"/>
          <w:szCs w:val="28"/>
        </w:rPr>
        <w:t xml:space="preserve"> </w:t>
      </w:r>
      <w:r w:rsidRPr="000B0B19">
        <w:rPr>
          <w:sz w:val="28"/>
          <w:szCs w:val="28"/>
        </w:rPr>
        <w:t xml:space="preserve">191н по составу, полноте и </w:t>
      </w:r>
      <w:r w:rsidR="00F71649" w:rsidRPr="000B0B19">
        <w:rPr>
          <w:sz w:val="28"/>
          <w:szCs w:val="28"/>
        </w:rPr>
        <w:t>содержанию бюджетной отчетности</w:t>
      </w:r>
      <w:r w:rsidR="000B0B19" w:rsidRPr="000B0B19">
        <w:rPr>
          <w:sz w:val="28"/>
          <w:szCs w:val="28"/>
        </w:rPr>
        <w:t xml:space="preserve"> не выявлены</w:t>
      </w:r>
      <w:r w:rsidR="00F71649" w:rsidRPr="000B0B19">
        <w:rPr>
          <w:sz w:val="28"/>
          <w:szCs w:val="28"/>
        </w:rPr>
        <w:t>.</w:t>
      </w:r>
    </w:p>
    <w:p w:rsidR="003F2BAD" w:rsidRPr="000B0B19" w:rsidRDefault="00F71649" w:rsidP="003F2BAD">
      <w:pPr>
        <w:suppressAutoHyphens/>
        <w:ind w:firstLine="851"/>
        <w:jc w:val="both"/>
        <w:rPr>
          <w:sz w:val="28"/>
          <w:szCs w:val="28"/>
        </w:rPr>
      </w:pPr>
      <w:r w:rsidRPr="000B0B19">
        <w:rPr>
          <w:sz w:val="28"/>
          <w:szCs w:val="28"/>
        </w:rPr>
        <w:t>2.</w:t>
      </w:r>
      <w:r w:rsidR="003F2BAD" w:rsidRPr="000B0B19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0B0B19" w:rsidRPr="000B0B19">
        <w:rPr>
          <w:sz w:val="28"/>
          <w:szCs w:val="28"/>
        </w:rPr>
        <w:t>й не выявлено.</w:t>
      </w:r>
    </w:p>
    <w:p w:rsidR="0097702A" w:rsidRPr="00F60B5F" w:rsidRDefault="0097702A" w:rsidP="00C01EAF">
      <w:pPr>
        <w:suppressAutoHyphens/>
        <w:jc w:val="both"/>
        <w:rPr>
          <w:sz w:val="28"/>
          <w:szCs w:val="28"/>
        </w:rPr>
      </w:pPr>
    </w:p>
    <w:p w:rsidR="00E1185D" w:rsidRPr="00F60B5F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Председатель</w:t>
      </w:r>
    </w:p>
    <w:p w:rsidR="00E1185D" w:rsidRPr="00F60B5F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К</w:t>
      </w:r>
      <w:r w:rsidR="00E1185D" w:rsidRPr="00F60B5F">
        <w:rPr>
          <w:sz w:val="28"/>
          <w:szCs w:val="28"/>
        </w:rPr>
        <w:t>онтрольно-</w:t>
      </w:r>
      <w:r w:rsidRPr="00F60B5F">
        <w:rPr>
          <w:sz w:val="28"/>
          <w:szCs w:val="28"/>
        </w:rPr>
        <w:t>счетного органа</w:t>
      </w:r>
    </w:p>
    <w:p w:rsidR="00E1185D" w:rsidRPr="00F60B5F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 xml:space="preserve">Изобильненского </w:t>
      </w:r>
      <w:r w:rsidR="00CF1FF8" w:rsidRPr="00F60B5F">
        <w:rPr>
          <w:sz w:val="28"/>
          <w:szCs w:val="28"/>
        </w:rPr>
        <w:t>городского округа</w:t>
      </w:r>
    </w:p>
    <w:p w:rsidR="00E1185D" w:rsidRPr="00F60B5F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F60B5F">
        <w:rPr>
          <w:sz w:val="28"/>
          <w:szCs w:val="28"/>
        </w:rPr>
        <w:t xml:space="preserve">  </w:t>
      </w:r>
      <w:r w:rsidRPr="00F60B5F">
        <w:rPr>
          <w:sz w:val="28"/>
          <w:szCs w:val="28"/>
        </w:rPr>
        <w:t xml:space="preserve"> Г.В. Юшкова</w:t>
      </w:r>
    </w:p>
    <w:p w:rsidR="000B0B19" w:rsidRDefault="000B0B19" w:rsidP="00C01EAF">
      <w:pPr>
        <w:shd w:val="clear" w:color="auto" w:fill="FFFFFF"/>
        <w:suppressAutoHyphens/>
        <w:rPr>
          <w:sz w:val="28"/>
          <w:szCs w:val="28"/>
        </w:rPr>
      </w:pPr>
    </w:p>
    <w:p w:rsidR="00CC0835" w:rsidRPr="00F60B5F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Проверку провел:</w:t>
      </w:r>
    </w:p>
    <w:p w:rsidR="00E1185D" w:rsidRPr="00F60B5F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и</w:t>
      </w:r>
      <w:r w:rsidR="00E1185D" w:rsidRPr="00F60B5F">
        <w:rPr>
          <w:sz w:val="28"/>
          <w:szCs w:val="28"/>
        </w:rPr>
        <w:t>нспектор</w:t>
      </w:r>
      <w:r w:rsidR="00CC0835" w:rsidRPr="00F60B5F">
        <w:rPr>
          <w:sz w:val="28"/>
          <w:szCs w:val="28"/>
        </w:rPr>
        <w:t xml:space="preserve"> </w:t>
      </w:r>
      <w:r w:rsidR="00CF1FF8" w:rsidRPr="00F60B5F">
        <w:rPr>
          <w:sz w:val="28"/>
          <w:szCs w:val="28"/>
        </w:rPr>
        <w:t>К</w:t>
      </w:r>
      <w:r w:rsidR="00E1185D" w:rsidRPr="00F60B5F">
        <w:rPr>
          <w:sz w:val="28"/>
          <w:szCs w:val="28"/>
        </w:rPr>
        <w:t>онтрольно-</w:t>
      </w:r>
      <w:r w:rsidR="00CF1FF8" w:rsidRPr="00F60B5F">
        <w:rPr>
          <w:sz w:val="28"/>
          <w:szCs w:val="28"/>
        </w:rPr>
        <w:t>счетного органа</w:t>
      </w:r>
    </w:p>
    <w:p w:rsidR="00E1185D" w:rsidRPr="00F60B5F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 xml:space="preserve">Изобильненского </w:t>
      </w:r>
      <w:r w:rsidR="00CF1FF8" w:rsidRPr="00F60B5F">
        <w:rPr>
          <w:sz w:val="28"/>
          <w:szCs w:val="28"/>
        </w:rPr>
        <w:t>городского округа</w:t>
      </w:r>
    </w:p>
    <w:p w:rsidR="002956CF" w:rsidRDefault="00E1185D" w:rsidP="00C01EAF">
      <w:pPr>
        <w:shd w:val="clear" w:color="auto" w:fill="FFFFFF"/>
        <w:suppressAutoHyphens/>
      </w:pPr>
      <w:r w:rsidRPr="00F60B5F">
        <w:rPr>
          <w:sz w:val="28"/>
          <w:szCs w:val="28"/>
        </w:rPr>
        <w:t xml:space="preserve">Ставропольского края       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="00CF1FF8">
        <w:rPr>
          <w:color w:val="000000"/>
          <w:sz w:val="28"/>
          <w:szCs w:val="28"/>
        </w:rPr>
        <w:t>Н.В. Черкасова</w:t>
      </w:r>
    </w:p>
    <w:sectPr w:rsidR="002956CF" w:rsidSect="000B0B1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DC7"/>
    <w:rsid w:val="00040E67"/>
    <w:rsid w:val="00041755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1D29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0B19"/>
    <w:rsid w:val="000B3880"/>
    <w:rsid w:val="000B589D"/>
    <w:rsid w:val="000B5EA9"/>
    <w:rsid w:val="000B69C1"/>
    <w:rsid w:val="000B6C7D"/>
    <w:rsid w:val="000B6D57"/>
    <w:rsid w:val="000C07E3"/>
    <w:rsid w:val="000C0DF0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4394"/>
    <w:rsid w:val="00114D01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2A7C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DED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418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0DE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1188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00E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0F1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0D4A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0F25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CFF"/>
    <w:rsid w:val="00593FEE"/>
    <w:rsid w:val="0059453B"/>
    <w:rsid w:val="005964DC"/>
    <w:rsid w:val="00596709"/>
    <w:rsid w:val="005A0A64"/>
    <w:rsid w:val="005A25CC"/>
    <w:rsid w:val="005A3613"/>
    <w:rsid w:val="005A6C7C"/>
    <w:rsid w:val="005B0138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2E26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02C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749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2D74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5784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47DC"/>
    <w:rsid w:val="007B4A24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07781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4DAF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02"/>
    <w:rsid w:val="009032B9"/>
    <w:rsid w:val="009036FC"/>
    <w:rsid w:val="009040F8"/>
    <w:rsid w:val="0090447D"/>
    <w:rsid w:val="00905C6F"/>
    <w:rsid w:val="009065C8"/>
    <w:rsid w:val="00906B34"/>
    <w:rsid w:val="00907810"/>
    <w:rsid w:val="00907822"/>
    <w:rsid w:val="0091261F"/>
    <w:rsid w:val="009126E0"/>
    <w:rsid w:val="00913D1C"/>
    <w:rsid w:val="0091422B"/>
    <w:rsid w:val="00915C34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424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D7CE7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50B70"/>
    <w:rsid w:val="00A50FD7"/>
    <w:rsid w:val="00A515A8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028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3F33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165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69D2"/>
    <w:rsid w:val="00CB722D"/>
    <w:rsid w:val="00CC0835"/>
    <w:rsid w:val="00CC5B67"/>
    <w:rsid w:val="00CC6433"/>
    <w:rsid w:val="00CC76BA"/>
    <w:rsid w:val="00CD029B"/>
    <w:rsid w:val="00CD096C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31A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B1D11"/>
    <w:rsid w:val="00DB2F2A"/>
    <w:rsid w:val="00DB3191"/>
    <w:rsid w:val="00DB5378"/>
    <w:rsid w:val="00DB54AA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542C"/>
    <w:rsid w:val="00E457F5"/>
    <w:rsid w:val="00E4720A"/>
    <w:rsid w:val="00E50575"/>
    <w:rsid w:val="00E509C7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30C1E-6CAD-446D-91D4-682D432F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2018-04-25T07:37:00Z</cp:lastPrinted>
  <dcterms:created xsi:type="dcterms:W3CDTF">2019-03-21T14:54:00Z</dcterms:created>
  <dcterms:modified xsi:type="dcterms:W3CDTF">2019-03-28T08:18:00Z</dcterms:modified>
</cp:coreProperties>
</file>