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53" w:rsidRDefault="00404353" w:rsidP="00404353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353" w:rsidRDefault="00404353" w:rsidP="00404353">
      <w:pPr>
        <w:ind w:left="567" w:right="-850" w:hanging="1417"/>
        <w:jc w:val="center"/>
        <w:rPr>
          <w:sz w:val="22"/>
          <w:szCs w:val="22"/>
        </w:rPr>
      </w:pPr>
    </w:p>
    <w:p w:rsidR="00404353" w:rsidRDefault="00404353" w:rsidP="0040435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404353" w:rsidRDefault="00404353" w:rsidP="0040435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404353" w:rsidRDefault="00404353" w:rsidP="0040435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404353" w:rsidRDefault="00404353" w:rsidP="00404353">
      <w:pPr>
        <w:jc w:val="center"/>
        <w:rPr>
          <w:b/>
          <w:sz w:val="28"/>
          <w:szCs w:val="28"/>
        </w:rPr>
      </w:pPr>
    </w:p>
    <w:p w:rsidR="00404353" w:rsidRDefault="00404353" w:rsidP="0040435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855E17" w:rsidRDefault="00855E17" w:rsidP="00A64D9C">
      <w:pPr>
        <w:jc w:val="center"/>
        <w:rPr>
          <w:bCs/>
          <w:sz w:val="28"/>
          <w:szCs w:val="28"/>
        </w:rPr>
      </w:pPr>
    </w:p>
    <w:p w:rsidR="00A64D9C" w:rsidRDefault="00A64D9C" w:rsidP="00A64D9C">
      <w:pPr>
        <w:jc w:val="center"/>
        <w:rPr>
          <w:bCs/>
          <w:sz w:val="28"/>
          <w:szCs w:val="28"/>
        </w:rPr>
      </w:pPr>
    </w:p>
    <w:p w:rsidR="00A64D9C" w:rsidRPr="001C0A61" w:rsidRDefault="00A64D9C" w:rsidP="00855E17">
      <w:pPr>
        <w:rPr>
          <w:bCs/>
          <w:sz w:val="28"/>
          <w:szCs w:val="28"/>
        </w:rPr>
      </w:pPr>
      <w:r w:rsidRPr="001C0A61">
        <w:rPr>
          <w:bCs/>
          <w:sz w:val="28"/>
          <w:szCs w:val="28"/>
        </w:rPr>
        <w:t xml:space="preserve">28 февраля 2020 года                  </w:t>
      </w:r>
      <w:r w:rsidR="00855E17">
        <w:rPr>
          <w:bCs/>
          <w:sz w:val="28"/>
          <w:szCs w:val="28"/>
        </w:rPr>
        <w:t xml:space="preserve">  </w:t>
      </w:r>
      <w:r w:rsidRPr="001C0A61">
        <w:rPr>
          <w:bCs/>
          <w:sz w:val="28"/>
          <w:szCs w:val="28"/>
        </w:rPr>
        <w:t xml:space="preserve"> г. Изобильный                                №</w:t>
      </w:r>
      <w:r w:rsidR="00DE55B1">
        <w:rPr>
          <w:bCs/>
          <w:sz w:val="28"/>
          <w:szCs w:val="28"/>
        </w:rPr>
        <w:t>373</w:t>
      </w:r>
    </w:p>
    <w:p w:rsidR="00A64D9C" w:rsidRPr="001C0A61" w:rsidRDefault="00A64D9C" w:rsidP="00A64D9C">
      <w:pPr>
        <w:jc w:val="center"/>
        <w:rPr>
          <w:bCs/>
          <w:sz w:val="28"/>
          <w:szCs w:val="28"/>
        </w:rPr>
      </w:pPr>
    </w:p>
    <w:p w:rsidR="008E7915" w:rsidRPr="00E50298" w:rsidRDefault="008E7915" w:rsidP="008E7915">
      <w:pPr>
        <w:jc w:val="center"/>
        <w:rPr>
          <w:sz w:val="28"/>
          <w:szCs w:val="28"/>
        </w:rPr>
      </w:pPr>
    </w:p>
    <w:p w:rsidR="008E7915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Об утверждении Порядка командирования </w:t>
      </w:r>
    </w:p>
    <w:p w:rsidR="008E7915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 w:rsidRPr="00187009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Изобильненского городского округа Ставропольского края</w:t>
      </w:r>
      <w:r w:rsidRPr="00187009">
        <w:rPr>
          <w:b/>
          <w:sz w:val="28"/>
          <w:szCs w:val="28"/>
        </w:rPr>
        <w:t xml:space="preserve">, </w:t>
      </w:r>
    </w:p>
    <w:p w:rsidR="008E7915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Pr="00187009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187009">
        <w:rPr>
          <w:b/>
          <w:sz w:val="28"/>
          <w:szCs w:val="28"/>
        </w:rPr>
        <w:t xml:space="preserve"> местного самоуправления </w:t>
      </w:r>
    </w:p>
    <w:p w:rsidR="008E7915" w:rsidRDefault="008E7915" w:rsidP="00A64D9C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8E7915" w:rsidRPr="00E50298" w:rsidRDefault="008E7915" w:rsidP="008E79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E7915" w:rsidRPr="004A4762" w:rsidRDefault="008E7915" w:rsidP="00A64D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7009">
        <w:rPr>
          <w:rFonts w:ascii="Times New Roman" w:hAnsi="Times New Roman" w:cs="Times New Roman"/>
          <w:sz w:val="28"/>
          <w:szCs w:val="28"/>
        </w:rPr>
        <w:t xml:space="preserve"> целях соблюдения принципа единства и упорядочения выплат, связанных со служебными командировкам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7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Изобильненского городского округа Ставропольского края, муниципальных служащих </w:t>
      </w:r>
      <w:r w:rsidRPr="0018700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7009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187009">
        <w:rPr>
          <w:rFonts w:ascii="Times New Roman" w:hAnsi="Times New Roman" w:cs="Times New Roman"/>
          <w:sz w:val="28"/>
          <w:szCs w:val="28"/>
        </w:rPr>
        <w:t xml:space="preserve">, лимитирования расходования средств бюджета </w:t>
      </w:r>
      <w:r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Pr="00187009">
        <w:rPr>
          <w:rFonts w:ascii="Times New Roman" w:hAnsi="Times New Roman" w:cs="Times New Roman"/>
          <w:sz w:val="28"/>
          <w:szCs w:val="28"/>
        </w:rPr>
        <w:t xml:space="preserve"> на возмещение командировочных расходов</w:t>
      </w:r>
      <w:r w:rsidR="00A751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0226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5A">
        <w:rPr>
          <w:rFonts w:ascii="Times New Roman" w:hAnsi="Times New Roman" w:cs="Times New Roman"/>
          <w:sz w:val="28"/>
          <w:szCs w:val="28"/>
        </w:rPr>
        <w:t>с частью 3 статьи 168 Трудового кодекса Российской Федерации, постановлением Губернатора Ставропольского</w:t>
      </w:r>
      <w:r w:rsidRPr="00600226">
        <w:rPr>
          <w:rFonts w:ascii="Times New Roman" w:hAnsi="Times New Roman" w:cs="Times New Roman"/>
          <w:sz w:val="28"/>
          <w:szCs w:val="28"/>
        </w:rPr>
        <w:t xml:space="preserve"> края от 10 января 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00226">
        <w:rPr>
          <w:rFonts w:ascii="Times New Roman" w:hAnsi="Times New Roman" w:cs="Times New Roman"/>
          <w:sz w:val="28"/>
          <w:szCs w:val="28"/>
        </w:rPr>
        <w:t xml:space="preserve">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края», </w:t>
      </w:r>
      <w:r w:rsidRPr="004A4762">
        <w:rPr>
          <w:rFonts w:ascii="Times New Roman" w:hAnsi="Times New Roman" w:cs="Times New Roman"/>
          <w:sz w:val="28"/>
          <w:szCs w:val="28"/>
        </w:rPr>
        <w:t>пунктом 23 части 2 статьи 30 Устава Изобильненского городского округа Ставропольского края</w:t>
      </w:r>
    </w:p>
    <w:p w:rsidR="008E7915" w:rsidRPr="00301D2E" w:rsidRDefault="008E7915" w:rsidP="00A64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Дума</w:t>
      </w:r>
      <w:r w:rsidRPr="00301D2E">
        <w:rPr>
          <w:bCs/>
          <w:sz w:val="28"/>
          <w:szCs w:val="28"/>
        </w:rPr>
        <w:t xml:space="preserve"> Изобильненского </w:t>
      </w:r>
      <w:r>
        <w:rPr>
          <w:bCs/>
          <w:sz w:val="28"/>
          <w:szCs w:val="28"/>
        </w:rPr>
        <w:t>городского округа</w:t>
      </w:r>
      <w:r w:rsidRPr="00301D2E">
        <w:rPr>
          <w:bCs/>
          <w:sz w:val="28"/>
          <w:szCs w:val="28"/>
        </w:rPr>
        <w:t xml:space="preserve"> Ставропольского края </w:t>
      </w:r>
    </w:p>
    <w:p w:rsidR="008E7915" w:rsidRPr="00E50298" w:rsidRDefault="008E7915" w:rsidP="00A64D9C">
      <w:pPr>
        <w:jc w:val="both"/>
        <w:rPr>
          <w:sz w:val="28"/>
          <w:szCs w:val="28"/>
        </w:rPr>
      </w:pPr>
    </w:p>
    <w:p w:rsidR="008E7915" w:rsidRDefault="008E7915" w:rsidP="00A64D9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E7915" w:rsidRPr="00187009" w:rsidRDefault="008E7915" w:rsidP="00A64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7915" w:rsidRPr="00187009" w:rsidRDefault="008E7915" w:rsidP="00A64D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 xml:space="preserve">командирования Главы Изобильненского городского округа Ставропольского края, муниципальных служащих </w:t>
      </w:r>
      <w:r w:rsidRPr="00187009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187009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Pr="00187009">
        <w:rPr>
          <w:sz w:val="28"/>
          <w:szCs w:val="28"/>
        </w:rPr>
        <w:t xml:space="preserve"> согласно приложению.</w:t>
      </w:r>
    </w:p>
    <w:p w:rsidR="008E7915" w:rsidRDefault="008E7915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87009">
        <w:rPr>
          <w:sz w:val="28"/>
          <w:szCs w:val="28"/>
        </w:rPr>
        <w:t>2. Установить, что возмещение расходов, связанных со служебными командировками</w:t>
      </w:r>
      <w:r w:rsidR="00A75113">
        <w:rPr>
          <w:sz w:val="28"/>
          <w:szCs w:val="28"/>
        </w:rPr>
        <w:t>,</w:t>
      </w:r>
      <w:r w:rsidRPr="00187009">
        <w:rPr>
          <w:sz w:val="28"/>
          <w:szCs w:val="28"/>
        </w:rPr>
        <w:t xml:space="preserve"> производится </w:t>
      </w:r>
      <w:r>
        <w:rPr>
          <w:sz w:val="28"/>
          <w:szCs w:val="28"/>
        </w:rPr>
        <w:t>Главе Изобильненского городского округа Ставропольского края</w:t>
      </w:r>
      <w:r w:rsidRPr="00187009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муниципальным служащим администрации Изобильненского городского округа Ставропольского края</w:t>
      </w:r>
      <w:r w:rsidR="00855E17">
        <w:rPr>
          <w:sz w:val="28"/>
          <w:szCs w:val="28"/>
        </w:rPr>
        <w:t xml:space="preserve"> и ее органов</w:t>
      </w:r>
      <w:r>
        <w:rPr>
          <w:sz w:val="28"/>
          <w:szCs w:val="28"/>
        </w:rPr>
        <w:t xml:space="preserve">, муниципальным служащим Думы Изобильненского городского округа </w:t>
      </w:r>
      <w:r>
        <w:rPr>
          <w:sz w:val="28"/>
          <w:szCs w:val="28"/>
        </w:rPr>
        <w:lastRenderedPageBreak/>
        <w:t xml:space="preserve">Ставропольского края и </w:t>
      </w:r>
      <w:r w:rsidRPr="004A4762">
        <w:rPr>
          <w:sz w:val="28"/>
          <w:szCs w:val="28"/>
        </w:rPr>
        <w:t>Контрольно-счетного органа Изобильненского городского округа Ставропольского края</w:t>
      </w:r>
      <w:r w:rsidR="00855E17">
        <w:rPr>
          <w:sz w:val="28"/>
          <w:szCs w:val="28"/>
        </w:rPr>
        <w:t xml:space="preserve"> </w:t>
      </w:r>
      <w:r w:rsidR="00A75113">
        <w:rPr>
          <w:sz w:val="28"/>
          <w:szCs w:val="28"/>
        </w:rPr>
        <w:t xml:space="preserve">- </w:t>
      </w:r>
      <w:r w:rsidRPr="00187009">
        <w:rPr>
          <w:sz w:val="28"/>
          <w:szCs w:val="28"/>
        </w:rPr>
        <w:t>в пределах бюджетных ассигнований, предусмотренных на данные цели смет</w:t>
      </w:r>
      <w:r>
        <w:rPr>
          <w:sz w:val="28"/>
          <w:szCs w:val="28"/>
        </w:rPr>
        <w:t>ами</w:t>
      </w:r>
      <w:r w:rsidRPr="00187009">
        <w:rPr>
          <w:sz w:val="28"/>
          <w:szCs w:val="28"/>
        </w:rPr>
        <w:t xml:space="preserve"> расходов администрации </w:t>
      </w:r>
      <w:r>
        <w:rPr>
          <w:sz w:val="28"/>
          <w:szCs w:val="28"/>
        </w:rPr>
        <w:t>Изобильненского городского округа Ставропольского края</w:t>
      </w:r>
      <w:r w:rsidR="00D749B0">
        <w:rPr>
          <w:sz w:val="28"/>
          <w:szCs w:val="28"/>
        </w:rPr>
        <w:t xml:space="preserve"> и ее органов</w:t>
      </w:r>
      <w:r>
        <w:rPr>
          <w:sz w:val="28"/>
          <w:szCs w:val="28"/>
        </w:rPr>
        <w:t>, Думы Изобильненского городского округа Ставропольского края</w:t>
      </w:r>
      <w:r w:rsidR="00D749B0">
        <w:rPr>
          <w:sz w:val="28"/>
          <w:szCs w:val="28"/>
        </w:rPr>
        <w:t xml:space="preserve"> </w:t>
      </w:r>
      <w:r w:rsidRPr="00187009">
        <w:rPr>
          <w:sz w:val="28"/>
          <w:szCs w:val="28"/>
        </w:rPr>
        <w:t>на соответствующий финансовый год</w:t>
      </w:r>
      <w:r>
        <w:rPr>
          <w:sz w:val="28"/>
          <w:szCs w:val="28"/>
        </w:rPr>
        <w:t>.</w:t>
      </w:r>
    </w:p>
    <w:p w:rsidR="008E7915" w:rsidRPr="004A4762" w:rsidRDefault="008E7915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4A4762">
        <w:rPr>
          <w:sz w:val="28"/>
          <w:szCs w:val="28"/>
        </w:rPr>
        <w:t xml:space="preserve">3. Контроль за выполнением настоящего решения возложить на комитет Думы Изобильненского городского округа Ставропольского края по вопросам </w:t>
      </w:r>
      <w:r w:rsidR="006C5F09">
        <w:rPr>
          <w:sz w:val="28"/>
          <w:szCs w:val="28"/>
        </w:rPr>
        <w:t>бюджета и экономики</w:t>
      </w:r>
      <w:r w:rsidRPr="004A4762">
        <w:rPr>
          <w:sz w:val="28"/>
          <w:szCs w:val="28"/>
        </w:rPr>
        <w:t>.</w:t>
      </w:r>
    </w:p>
    <w:p w:rsidR="008E7915" w:rsidRPr="004A4762" w:rsidRDefault="008E7915" w:rsidP="00A64D9C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009">
        <w:rPr>
          <w:sz w:val="28"/>
          <w:szCs w:val="28"/>
        </w:rPr>
        <w:t xml:space="preserve">. Настоящее решение вступает в силу </w:t>
      </w:r>
      <w:r w:rsidRPr="004A4762">
        <w:rPr>
          <w:sz w:val="28"/>
          <w:szCs w:val="28"/>
        </w:rPr>
        <w:t>после дня его официального опубликования (обнародования).</w:t>
      </w:r>
    </w:p>
    <w:p w:rsidR="008E7915" w:rsidRDefault="008E7915" w:rsidP="00A64D9C">
      <w:pPr>
        <w:jc w:val="both"/>
        <w:rPr>
          <w:sz w:val="28"/>
          <w:szCs w:val="28"/>
        </w:rPr>
      </w:pPr>
    </w:p>
    <w:p w:rsidR="008E7915" w:rsidRDefault="008E7915" w:rsidP="00A64D9C">
      <w:pPr>
        <w:jc w:val="both"/>
        <w:rPr>
          <w:sz w:val="28"/>
          <w:szCs w:val="28"/>
        </w:rPr>
      </w:pPr>
    </w:p>
    <w:p w:rsidR="00A64D9C" w:rsidRDefault="00A64D9C" w:rsidP="00A64D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A64D9C" w:rsidRPr="00AA22F0" w:rsidTr="00B616FC">
        <w:tc>
          <w:tcPr>
            <w:tcW w:w="4785" w:type="dxa"/>
            <w:shd w:val="clear" w:color="auto" w:fill="auto"/>
          </w:tcPr>
          <w:p w:rsidR="00A64D9C" w:rsidRPr="00AA22F0" w:rsidRDefault="00A64D9C" w:rsidP="00A64D9C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A64D9C" w:rsidRDefault="00A64D9C" w:rsidP="00A64D9C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A64D9C" w:rsidRPr="00AA22F0" w:rsidRDefault="00A64D9C" w:rsidP="00A64D9C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Pr="00AA22F0">
              <w:rPr>
                <w:szCs w:val="28"/>
              </w:rPr>
              <w:t>Ставропольского края</w:t>
            </w:r>
          </w:p>
        </w:tc>
        <w:tc>
          <w:tcPr>
            <w:tcW w:w="4785" w:type="dxa"/>
            <w:shd w:val="clear" w:color="auto" w:fill="auto"/>
          </w:tcPr>
          <w:p w:rsidR="00A64D9C" w:rsidRPr="00AA22F0" w:rsidRDefault="00A64D9C" w:rsidP="00A64D9C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A64D9C" w:rsidRPr="00AA22F0" w:rsidRDefault="00A64D9C" w:rsidP="00A64D9C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A64D9C" w:rsidRPr="00AA22F0" w:rsidRDefault="00A64D9C" w:rsidP="00A64D9C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A64D9C" w:rsidRPr="00AA22F0" w:rsidTr="00B616FC">
        <w:tc>
          <w:tcPr>
            <w:tcW w:w="4785" w:type="dxa"/>
            <w:shd w:val="clear" w:color="auto" w:fill="auto"/>
          </w:tcPr>
          <w:p w:rsidR="00A64D9C" w:rsidRDefault="00A64D9C" w:rsidP="00A64D9C">
            <w:pPr>
              <w:pStyle w:val="2"/>
              <w:suppressAutoHyphens/>
              <w:jc w:val="right"/>
              <w:rPr>
                <w:szCs w:val="28"/>
              </w:rPr>
            </w:pPr>
          </w:p>
          <w:p w:rsidR="00A64D9C" w:rsidRPr="00AA22F0" w:rsidRDefault="00A64D9C" w:rsidP="00A64D9C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A64D9C" w:rsidRDefault="00A64D9C" w:rsidP="00A64D9C">
            <w:pPr>
              <w:pStyle w:val="2"/>
              <w:suppressAutoHyphens/>
              <w:jc w:val="right"/>
              <w:rPr>
                <w:szCs w:val="28"/>
              </w:rPr>
            </w:pPr>
          </w:p>
          <w:p w:rsidR="00A64D9C" w:rsidRPr="00AA22F0" w:rsidRDefault="00A64D9C" w:rsidP="00A64D9C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8E7915" w:rsidRDefault="008E7915" w:rsidP="008E7915">
      <w:pPr>
        <w:jc w:val="both"/>
        <w:rPr>
          <w:sz w:val="28"/>
          <w:szCs w:val="28"/>
        </w:rPr>
      </w:pPr>
    </w:p>
    <w:p w:rsidR="006A4894" w:rsidRDefault="006A4894">
      <w:pPr>
        <w:spacing w:after="160" w:line="259" w:lineRule="auto"/>
      </w:pPr>
      <w:r>
        <w:br w:type="page"/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829"/>
        <w:gridCol w:w="5127"/>
      </w:tblGrid>
      <w:tr w:rsidR="006A4894" w:rsidRPr="003A028D" w:rsidTr="003A028D">
        <w:tc>
          <w:tcPr>
            <w:tcW w:w="4962" w:type="dxa"/>
            <w:shd w:val="clear" w:color="auto" w:fill="auto"/>
          </w:tcPr>
          <w:p w:rsidR="006A4894" w:rsidRPr="003A028D" w:rsidRDefault="006A4894" w:rsidP="007C3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6A4894" w:rsidRPr="003A028D" w:rsidRDefault="006A4894" w:rsidP="007C3090">
            <w:pPr>
              <w:jc w:val="both"/>
              <w:rPr>
                <w:sz w:val="28"/>
                <w:szCs w:val="28"/>
              </w:rPr>
            </w:pPr>
            <w:r w:rsidRPr="003A028D">
              <w:rPr>
                <w:sz w:val="28"/>
                <w:szCs w:val="28"/>
              </w:rPr>
              <w:t xml:space="preserve">Приложение </w:t>
            </w:r>
          </w:p>
          <w:p w:rsidR="006A4894" w:rsidRPr="003A028D" w:rsidRDefault="006A4894" w:rsidP="007C3090">
            <w:pPr>
              <w:jc w:val="both"/>
              <w:rPr>
                <w:sz w:val="28"/>
                <w:szCs w:val="28"/>
              </w:rPr>
            </w:pPr>
            <w:r w:rsidRPr="003A028D">
              <w:rPr>
                <w:sz w:val="28"/>
                <w:szCs w:val="28"/>
              </w:rPr>
              <w:t xml:space="preserve">к решению Думы Изобильненского </w:t>
            </w:r>
          </w:p>
          <w:p w:rsidR="006A4894" w:rsidRPr="003A028D" w:rsidRDefault="006A4894" w:rsidP="007C3090">
            <w:pPr>
              <w:jc w:val="both"/>
              <w:rPr>
                <w:sz w:val="28"/>
                <w:szCs w:val="28"/>
              </w:rPr>
            </w:pPr>
            <w:r w:rsidRPr="003A028D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6A4894" w:rsidRPr="003A028D" w:rsidRDefault="006A4894" w:rsidP="007C3090">
            <w:pPr>
              <w:jc w:val="both"/>
              <w:rPr>
                <w:sz w:val="28"/>
                <w:szCs w:val="28"/>
              </w:rPr>
            </w:pPr>
            <w:r w:rsidRPr="003A028D">
              <w:rPr>
                <w:sz w:val="28"/>
                <w:szCs w:val="28"/>
              </w:rPr>
              <w:t>от 28 февраля 2020 года №</w:t>
            </w:r>
            <w:r>
              <w:rPr>
                <w:sz w:val="28"/>
                <w:szCs w:val="28"/>
              </w:rPr>
              <w:t>373</w:t>
            </w:r>
          </w:p>
        </w:tc>
      </w:tr>
    </w:tbl>
    <w:p w:rsidR="006A4894" w:rsidRDefault="006A4894" w:rsidP="003A028D">
      <w:pPr>
        <w:tabs>
          <w:tab w:val="left" w:pos="5220"/>
        </w:tabs>
        <w:jc w:val="right"/>
        <w:rPr>
          <w:color w:val="FFFFFF"/>
          <w:sz w:val="28"/>
          <w:szCs w:val="28"/>
        </w:rPr>
      </w:pPr>
    </w:p>
    <w:p w:rsidR="006A4894" w:rsidRDefault="006A4894" w:rsidP="003A028D">
      <w:pPr>
        <w:tabs>
          <w:tab w:val="left" w:pos="5220"/>
        </w:tabs>
        <w:jc w:val="right"/>
        <w:rPr>
          <w:color w:val="FFFFFF"/>
          <w:sz w:val="28"/>
          <w:szCs w:val="28"/>
        </w:rPr>
      </w:pPr>
    </w:p>
    <w:p w:rsidR="006A4894" w:rsidRDefault="006A4894" w:rsidP="003A028D">
      <w:pPr>
        <w:tabs>
          <w:tab w:val="left" w:pos="5220"/>
        </w:tabs>
        <w:jc w:val="right"/>
        <w:rPr>
          <w:color w:val="FFFFFF"/>
          <w:sz w:val="28"/>
          <w:szCs w:val="28"/>
        </w:rPr>
      </w:pPr>
    </w:p>
    <w:p w:rsidR="006A4894" w:rsidRPr="003A028D" w:rsidRDefault="006A4894" w:rsidP="003A028D">
      <w:pPr>
        <w:tabs>
          <w:tab w:val="left" w:pos="5220"/>
        </w:tabs>
        <w:jc w:val="right"/>
        <w:rPr>
          <w:color w:val="FFFFFF"/>
          <w:sz w:val="28"/>
          <w:szCs w:val="28"/>
        </w:rPr>
      </w:pPr>
      <w:r w:rsidRPr="003A028D">
        <w:rPr>
          <w:color w:val="FFFFFF"/>
          <w:sz w:val="28"/>
          <w:szCs w:val="28"/>
        </w:rPr>
        <w:t>8 года №210</w:t>
      </w:r>
    </w:p>
    <w:p w:rsidR="006A4894" w:rsidRPr="003A028D" w:rsidRDefault="006A4894" w:rsidP="003A028D">
      <w:pPr>
        <w:spacing w:line="216" w:lineRule="auto"/>
        <w:ind w:firstLine="142"/>
        <w:jc w:val="center"/>
        <w:rPr>
          <w:b/>
          <w:sz w:val="28"/>
          <w:szCs w:val="28"/>
        </w:rPr>
      </w:pPr>
      <w:r w:rsidRPr="003A028D">
        <w:rPr>
          <w:b/>
          <w:sz w:val="28"/>
          <w:szCs w:val="28"/>
        </w:rPr>
        <w:t xml:space="preserve">Порядок командирования Главы Изобильненского городского округа </w:t>
      </w:r>
    </w:p>
    <w:p w:rsidR="006A4894" w:rsidRPr="003A028D" w:rsidRDefault="006A4894" w:rsidP="003A028D">
      <w:pPr>
        <w:spacing w:line="216" w:lineRule="auto"/>
        <w:ind w:firstLine="142"/>
        <w:jc w:val="center"/>
        <w:rPr>
          <w:b/>
          <w:sz w:val="28"/>
          <w:szCs w:val="28"/>
        </w:rPr>
      </w:pPr>
      <w:r w:rsidRPr="003A028D">
        <w:rPr>
          <w:b/>
          <w:sz w:val="28"/>
          <w:szCs w:val="28"/>
        </w:rPr>
        <w:t xml:space="preserve">Ставропольского края, муниципальных служащих органов местного </w:t>
      </w:r>
    </w:p>
    <w:p w:rsidR="006A4894" w:rsidRDefault="006A4894" w:rsidP="003A028D">
      <w:pPr>
        <w:spacing w:line="216" w:lineRule="auto"/>
        <w:ind w:firstLine="142"/>
        <w:jc w:val="center"/>
        <w:rPr>
          <w:b/>
          <w:sz w:val="28"/>
          <w:szCs w:val="28"/>
        </w:rPr>
      </w:pPr>
      <w:r w:rsidRPr="003A028D">
        <w:rPr>
          <w:b/>
          <w:sz w:val="28"/>
          <w:szCs w:val="28"/>
        </w:rPr>
        <w:t xml:space="preserve">самоуправления Изобильненского городского округа </w:t>
      </w:r>
    </w:p>
    <w:p w:rsidR="006A4894" w:rsidRPr="003A028D" w:rsidRDefault="006A4894" w:rsidP="003A028D">
      <w:pPr>
        <w:spacing w:line="216" w:lineRule="auto"/>
        <w:ind w:firstLine="142"/>
        <w:jc w:val="center"/>
        <w:rPr>
          <w:b/>
          <w:sz w:val="28"/>
          <w:szCs w:val="28"/>
        </w:rPr>
      </w:pPr>
      <w:r w:rsidRPr="003A028D">
        <w:rPr>
          <w:b/>
          <w:sz w:val="28"/>
          <w:szCs w:val="28"/>
        </w:rPr>
        <w:t>Ставропольского края</w:t>
      </w:r>
    </w:p>
    <w:p w:rsidR="006A4894" w:rsidRPr="003A028D" w:rsidRDefault="006A4894" w:rsidP="003A028D">
      <w:pPr>
        <w:jc w:val="center"/>
        <w:rPr>
          <w:b/>
          <w:sz w:val="28"/>
          <w:szCs w:val="28"/>
        </w:rPr>
      </w:pPr>
    </w:p>
    <w:p w:rsidR="006A4894" w:rsidRPr="003A028D" w:rsidRDefault="006A4894" w:rsidP="003A028D">
      <w:pPr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1. Настоящи</w:t>
      </w:r>
      <w:r>
        <w:rPr>
          <w:sz w:val="28"/>
          <w:szCs w:val="28"/>
        </w:rPr>
        <w:t>й</w:t>
      </w:r>
      <w:r w:rsidRPr="003A028D">
        <w:rPr>
          <w:sz w:val="28"/>
          <w:szCs w:val="28"/>
        </w:rPr>
        <w:t xml:space="preserve"> 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 (далее - Порядок) разработан в соответствии с Трудовым кодексом Российской Федерации, Федеральным законом от 02 марта 2007 года №25-ФЗ «О муниципальной службе в Российской Федерации», Законом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Постановлением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 и определя</w:t>
      </w:r>
      <w:r>
        <w:rPr>
          <w:sz w:val="28"/>
          <w:szCs w:val="28"/>
        </w:rPr>
        <w:t>е</w:t>
      </w:r>
      <w:r w:rsidRPr="003A028D">
        <w:rPr>
          <w:sz w:val="28"/>
          <w:szCs w:val="28"/>
        </w:rPr>
        <w:t xml:space="preserve">т условия </w:t>
      </w:r>
      <w:r>
        <w:rPr>
          <w:sz w:val="28"/>
          <w:szCs w:val="28"/>
        </w:rPr>
        <w:t xml:space="preserve">и процедуру </w:t>
      </w:r>
      <w:r w:rsidRPr="003A028D">
        <w:rPr>
          <w:sz w:val="28"/>
          <w:szCs w:val="28"/>
        </w:rPr>
        <w:t xml:space="preserve">направления в служебные командировки Главы Изобильненского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Pr="003A028D">
        <w:rPr>
          <w:sz w:val="28"/>
          <w:szCs w:val="28"/>
        </w:rPr>
        <w:t>(далее – Глава городского округа), муниципальных служащих органов местного самоуправления Изобильненского городского округа Ставропольского края (далее - муниципальные служащие) для выполнения служебного поручения, задания соответственно.</w:t>
      </w:r>
    </w:p>
    <w:p w:rsidR="006A4894" w:rsidRPr="007C3090" w:rsidRDefault="006A4894" w:rsidP="003A028D">
      <w:pPr>
        <w:ind w:firstLine="540"/>
        <w:jc w:val="both"/>
        <w:rPr>
          <w:spacing w:val="-4"/>
          <w:sz w:val="28"/>
          <w:szCs w:val="28"/>
        </w:rPr>
      </w:pPr>
      <w:r w:rsidRPr="007C3090">
        <w:rPr>
          <w:spacing w:val="-4"/>
          <w:sz w:val="28"/>
          <w:szCs w:val="28"/>
        </w:rPr>
        <w:t>2. Муниципальные служащие направляются в служебные командировки по решению представителя нанимателя (работодателя) или уполномоченного им лица (далее - руководитель) на определенный срок для выполнения служебного задания, вне места постоянной работы (службы) как на территории Российской Федерации, так и на территории иностранных государств, в том числе для профессиональной подготовки, повышения квалификации, обучения.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Решение о направлении в служебную командировку Главы городского округа принимается им самостоятельно и (или) на основании распорядительного документа Губернатора Ставропольского края, </w:t>
      </w:r>
      <w:bookmarkStart w:id="0" w:name="_Hlk32570276"/>
      <w:r w:rsidRPr="003A028D">
        <w:rPr>
          <w:sz w:val="28"/>
          <w:szCs w:val="28"/>
        </w:rPr>
        <w:t xml:space="preserve">оформляется распоряжением администрации </w:t>
      </w:r>
      <w:r>
        <w:rPr>
          <w:sz w:val="28"/>
          <w:szCs w:val="28"/>
        </w:rPr>
        <w:t xml:space="preserve">Изобильненского </w:t>
      </w:r>
      <w:r w:rsidRPr="003A028D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- распоряжение администрации городского округа)</w:t>
      </w:r>
      <w:r w:rsidRPr="003A028D">
        <w:rPr>
          <w:sz w:val="28"/>
          <w:szCs w:val="28"/>
        </w:rPr>
        <w:t xml:space="preserve">. Копия распоряжения администрации городского округа в течении 2 рабочих дней направляется в Думу Изобильненского городского округа Ставропольского </w:t>
      </w:r>
      <w:r w:rsidRPr="003A028D">
        <w:rPr>
          <w:sz w:val="28"/>
          <w:szCs w:val="28"/>
        </w:rPr>
        <w:lastRenderedPageBreak/>
        <w:t>края (далее – Дума городского округа).</w:t>
      </w:r>
    </w:p>
    <w:bookmarkEnd w:id="0"/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3A028D">
        <w:rPr>
          <w:sz w:val="28"/>
          <w:szCs w:val="28"/>
        </w:rPr>
        <w:t>Решение о направлении в служебную командировку муниципальных служащих принимается руководителем исходя из целей командировки и вопросов, которые необходимо решить в ходе командировки, и их соответствия компетенции или должностным обязанностям командируемого лица и оформляется распоряжением руководителя.</w:t>
      </w:r>
    </w:p>
    <w:p w:rsidR="006A4894" w:rsidRPr="003A028D" w:rsidRDefault="006A4894" w:rsidP="003A02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A028D">
        <w:rPr>
          <w:iCs/>
          <w:sz w:val="28"/>
          <w:szCs w:val="28"/>
        </w:rPr>
        <w:t xml:space="preserve">3. Направление </w:t>
      </w:r>
      <w:r>
        <w:rPr>
          <w:iCs/>
          <w:sz w:val="28"/>
          <w:szCs w:val="28"/>
        </w:rPr>
        <w:t xml:space="preserve">муниципальных служащих </w:t>
      </w:r>
      <w:r w:rsidRPr="003A028D">
        <w:rPr>
          <w:iCs/>
          <w:sz w:val="28"/>
          <w:szCs w:val="28"/>
        </w:rPr>
        <w:t>в служебные командировки осуществляется в следующем порядке: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iCs/>
          <w:sz w:val="28"/>
          <w:szCs w:val="28"/>
        </w:rPr>
        <w:t xml:space="preserve">а) </w:t>
      </w:r>
      <w:r>
        <w:rPr>
          <w:sz w:val="28"/>
          <w:szCs w:val="28"/>
        </w:rPr>
        <w:t>м</w:t>
      </w:r>
      <w:r w:rsidRPr="003A028D">
        <w:rPr>
          <w:sz w:val="28"/>
          <w:szCs w:val="28"/>
        </w:rPr>
        <w:t>униципальный служащий оформляет служебную записку, в которой указывает цели и основания направления его в служебную командировку, согласованную с непосредственным руководителем с обязательным приложением официальных документов (писем, приглашений, вызовов, решений об участии, телеграмм либо иных документов, подтверждающих необходимость направления в служебную командировку)</w:t>
      </w:r>
      <w:r>
        <w:rPr>
          <w:sz w:val="28"/>
          <w:szCs w:val="28"/>
        </w:rPr>
        <w:t>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3A028D">
        <w:rPr>
          <w:sz w:val="28"/>
          <w:szCs w:val="28"/>
        </w:rPr>
        <w:t>лужебная записка подписывается непосредственным руководителем</w:t>
      </w:r>
      <w:r>
        <w:rPr>
          <w:sz w:val="28"/>
          <w:szCs w:val="28"/>
        </w:rPr>
        <w:t>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в) </w:t>
      </w:r>
      <w:r>
        <w:rPr>
          <w:sz w:val="28"/>
          <w:szCs w:val="28"/>
        </w:rPr>
        <w:t>с</w:t>
      </w:r>
      <w:r w:rsidRPr="003A028D">
        <w:rPr>
          <w:sz w:val="28"/>
          <w:szCs w:val="28"/>
        </w:rPr>
        <w:t xml:space="preserve">огласованная служебная записка с приложенными к ней копиями документов представляется в отдел правового и кадрового обеспечения администрации Изобильненского городского округа Ставропольского края и (или) лицу, в должностные обязанности которого входят вопросы оформления служебных командировок в Думе городского округа, Контрольно-счетном органе Изобильненского городского округа Ставропольского края и в органах администрации </w:t>
      </w:r>
      <w:r>
        <w:rPr>
          <w:sz w:val="28"/>
          <w:szCs w:val="28"/>
        </w:rPr>
        <w:t xml:space="preserve">Изобильненского </w:t>
      </w:r>
      <w:r w:rsidRPr="003A028D">
        <w:rPr>
          <w:sz w:val="28"/>
          <w:szCs w:val="28"/>
        </w:rPr>
        <w:t>городского округа (далее соответственно – кадровая служба, ответственное должностное лицо) в течение 5 дней с момента возникновения необходимости направления в служебную командировку, но не позднее 3 дней (при выезде на учебу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не позднее 10 дней) до убытия в служебную командировку</w:t>
      </w:r>
      <w:r>
        <w:rPr>
          <w:sz w:val="28"/>
          <w:szCs w:val="28"/>
        </w:rPr>
        <w:t>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г) </w:t>
      </w:r>
      <w:r>
        <w:rPr>
          <w:sz w:val="28"/>
          <w:szCs w:val="28"/>
        </w:rPr>
        <w:t>н</w:t>
      </w:r>
      <w:r w:rsidRPr="003A028D">
        <w:rPr>
          <w:sz w:val="28"/>
          <w:szCs w:val="28"/>
        </w:rPr>
        <w:t>а основании согласованной служебной записки кадровая служба, ответственное должностное лицо оформляет распоряжение (приказ) о направлении муниципального служащего в служебную командировку</w:t>
      </w:r>
      <w:r>
        <w:rPr>
          <w:sz w:val="28"/>
          <w:szCs w:val="28"/>
        </w:rPr>
        <w:t>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д) распоряжение (приказ) о направлении муниципального служащего администрации городского округа в служебную командировку направляется в отдел планирования и закупок администрации городского округа </w:t>
      </w:r>
      <w:r>
        <w:rPr>
          <w:sz w:val="28"/>
          <w:szCs w:val="28"/>
        </w:rPr>
        <w:t xml:space="preserve">Ставропольского края </w:t>
      </w:r>
      <w:r w:rsidRPr="003A028D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отдел планирования и закупок</w:t>
      </w:r>
      <w:r w:rsidRPr="00BF7F7F"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администрации городского округа)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и (или) ответственному должностному лицу.</w:t>
      </w:r>
    </w:p>
    <w:p w:rsidR="006A4894" w:rsidRPr="003A028D" w:rsidRDefault="006A4894" w:rsidP="003A028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A028D">
        <w:rPr>
          <w:sz w:val="28"/>
          <w:szCs w:val="28"/>
        </w:rPr>
        <w:t xml:space="preserve">4. </w:t>
      </w:r>
      <w:r w:rsidRPr="003A028D">
        <w:rPr>
          <w:iCs/>
          <w:sz w:val="28"/>
          <w:szCs w:val="28"/>
        </w:rPr>
        <w:t>Направление в служебные командировки Главы городского округа осуществляется в следующем порядке:</w:t>
      </w:r>
    </w:p>
    <w:p w:rsidR="006A4894" w:rsidRPr="006E5338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6E5338">
        <w:rPr>
          <w:iCs/>
          <w:spacing w:val="-4"/>
          <w:sz w:val="28"/>
          <w:szCs w:val="28"/>
        </w:rPr>
        <w:t xml:space="preserve">а) </w:t>
      </w:r>
      <w:r>
        <w:rPr>
          <w:iCs/>
          <w:spacing w:val="-4"/>
          <w:sz w:val="28"/>
          <w:szCs w:val="28"/>
        </w:rPr>
        <w:t>н</w:t>
      </w:r>
      <w:r w:rsidRPr="006E5338">
        <w:rPr>
          <w:iCs/>
          <w:spacing w:val="-4"/>
          <w:sz w:val="28"/>
          <w:szCs w:val="28"/>
        </w:rPr>
        <w:t>а основании</w:t>
      </w:r>
      <w:r w:rsidRPr="006E5338">
        <w:rPr>
          <w:spacing w:val="-4"/>
          <w:sz w:val="28"/>
          <w:szCs w:val="28"/>
        </w:rPr>
        <w:t xml:space="preserve"> официальных документов (писем, приглашений, вызовов, решений об участии, телеграмм либо иных документов, подтверждающих необходимость направления в служебную командировку Главы городского округа) кадровая служба оформляет распоряжение администрации городского округа о направлении Главы городского округа в служебную командировку</w:t>
      </w:r>
      <w:r>
        <w:rPr>
          <w:spacing w:val="-4"/>
          <w:sz w:val="28"/>
          <w:szCs w:val="28"/>
        </w:rPr>
        <w:t>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б) </w:t>
      </w:r>
      <w:r>
        <w:rPr>
          <w:sz w:val="28"/>
          <w:szCs w:val="28"/>
        </w:rPr>
        <w:t>р</w:t>
      </w:r>
      <w:r w:rsidRPr="003A028D">
        <w:rPr>
          <w:sz w:val="28"/>
          <w:szCs w:val="28"/>
        </w:rPr>
        <w:t>аспоряжение о направлении Главы городского округа в служебную командировку направляется в отдел планирования и закупок администрации городского округа для осуществления расчетов и выдачи денежного аванса, а также приобретения проездных документов (билетов).</w:t>
      </w:r>
    </w:p>
    <w:p w:rsidR="006A4894" w:rsidRPr="003A028D" w:rsidRDefault="006A4894" w:rsidP="003A028D">
      <w:pPr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lastRenderedPageBreak/>
        <w:t>5. Денежный аванс на оплату расходов на проезд и найм жилого помещения и дополнительных расходов, связанных с проживанием вне места постоянного жительства (суточные)</w:t>
      </w:r>
      <w:r>
        <w:rPr>
          <w:sz w:val="28"/>
          <w:szCs w:val="28"/>
        </w:rPr>
        <w:t>,</w:t>
      </w:r>
      <w:r w:rsidRPr="003A028D">
        <w:rPr>
          <w:sz w:val="28"/>
          <w:szCs w:val="28"/>
        </w:rPr>
        <w:t xml:space="preserve"> выдается на основании заявления Главы городского округа, муниципального служащего, поданного в соответствующий орган местного самоуправления Изобильненского городского округа Ставропольского края (далее –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орган местного самоуправления).</w:t>
      </w:r>
    </w:p>
    <w:p w:rsidR="006A4894" w:rsidRPr="003A028D" w:rsidRDefault="006A4894" w:rsidP="003A028D">
      <w:pPr>
        <w:ind w:firstLine="540"/>
        <w:jc w:val="both"/>
        <w:rPr>
          <w:i/>
          <w:sz w:val="28"/>
          <w:szCs w:val="28"/>
        </w:rPr>
      </w:pPr>
      <w:r w:rsidRPr="003A028D">
        <w:rPr>
          <w:sz w:val="28"/>
          <w:szCs w:val="28"/>
        </w:rPr>
        <w:t xml:space="preserve">6. Срок служебной командировки Главы городского округа, муниципального служащего определяется на основании распорядительных документов о командировании и (или) по решению непосредственного руководителя, учитывая объем, сложность и другие особенности служебного поручения. 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7. В случае изменения продолжительности служебной командировки или ее отмены муниципальный служащий в течение 1 дня с момента, когда ему стало известно это обстоятельство, должен уведомить непосредственного руководителя, с указанием причин изменения продолжительности служебной командировки или ее отмены.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 случае отмены служебной командировки муниципальному служащему по решению руководителя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 случае отмены служебной командировки Главы городского округа ему возмещаются расходы по приобретению неиспользованных проездных документов по договорам перевозки пассажира, предусматривающим условие о невозврате провозной платы, а также расходы, связанные с возвратом проездных документов.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8. Днем выезда в служебную командировку Главы городского округа, муниципального служащего считается день отправления поезда, самолета, автобуса или другого транспортного средства от места постоянной работы (службы), а днем приезда из служебной командировки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день прибытия транспортного средства в место постоянной работы (службы).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последующие сутки.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Вопрос о явке муниципального служащего на службу в день выезда в служебную командировку и в день приезда из служебной командировки решается по согласованию с руководителем.</w:t>
      </w:r>
    </w:p>
    <w:p w:rsidR="006A4894" w:rsidRPr="003A028D" w:rsidRDefault="006A4894" w:rsidP="003A028D">
      <w:pPr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Срок пребывания Главы городского округа, муниципального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ими в </w:t>
      </w:r>
      <w:r>
        <w:rPr>
          <w:sz w:val="28"/>
          <w:szCs w:val="28"/>
        </w:rPr>
        <w:t xml:space="preserve">соответствующий </w:t>
      </w:r>
      <w:r w:rsidRPr="003A028D">
        <w:rPr>
          <w:sz w:val="28"/>
          <w:szCs w:val="28"/>
        </w:rPr>
        <w:t>орган местного самоуправления по возвращении из служебной командировки.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9. При направлении Главы городского округа, муниципального служащего в служебную командировку им гарантируется сохранение должности и соответственно, среднемесячного заработка, денежного содержания, а также </w:t>
      </w:r>
      <w:r w:rsidRPr="003A028D">
        <w:rPr>
          <w:sz w:val="28"/>
          <w:szCs w:val="28"/>
        </w:rPr>
        <w:lastRenderedPageBreak/>
        <w:t>возмещаются: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а) расходы на проезд к месту командирования и обратно;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б) расходы на проезд из одного населенного пункта в другой, в случае командирования в несколько организаций, расположенных в разных населенных пунктах;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в) расходы по найму жилого помещения;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г) дополнительные расходы, связанные с проживанием вне постоянного места жительства (суточные).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д) дополнительные расходы, связанные со служебными командировками, по фактическим затратам, подтвержденным соответствующими документами (муниципальному служащему с разрешения представителя нанимателя (работодателя).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е) расходы на проезд до аэропорта, станции, пристани при наличии документов, подтверждающих эти расходы.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10. При направлении Главы городского округа, муниципального служащего в служебную командировку на территорию иностранного государства</w:t>
      </w:r>
      <w:r>
        <w:rPr>
          <w:sz w:val="28"/>
          <w:szCs w:val="28"/>
        </w:rPr>
        <w:t>,</w:t>
      </w:r>
      <w:r w:rsidRPr="003A028D">
        <w:rPr>
          <w:sz w:val="28"/>
          <w:szCs w:val="28"/>
        </w:rPr>
        <w:t xml:space="preserve"> им дополнительно возмещаются: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б) обязательные консульские и аэродромные сборы;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в) сборы за право въезда или транзита автомобильного транспорта;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г) расходы на оформление обязательной медицинской страховки;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д) иные обязательные платежи и сборы.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11. В случае временной нетрудоспособности командированного Главы городского округа,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Глава городского округа, муниципальный служащий находится на стационарном лечении) и выплачиваются суточные за весь период времени, пока он не имел возможности по состоянию здоровья приступить к выполнению возложенного на него служебного задания или вернуться к месту постоянного жительства.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За период временной нетрудоспособности командированному Главе городского округа, муниципальному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6A4894" w:rsidRPr="006E5338" w:rsidRDefault="006A4894" w:rsidP="003A028D">
      <w:pPr>
        <w:shd w:val="clear" w:color="auto" w:fill="FFFFFF"/>
        <w:ind w:firstLine="540"/>
        <w:jc w:val="both"/>
        <w:rPr>
          <w:rStyle w:val="blk"/>
          <w:bCs/>
          <w:i/>
          <w:iCs/>
          <w:spacing w:val="-4"/>
          <w:sz w:val="28"/>
          <w:szCs w:val="28"/>
        </w:rPr>
      </w:pPr>
      <w:r w:rsidRPr="006E5338">
        <w:rPr>
          <w:spacing w:val="-4"/>
          <w:sz w:val="28"/>
          <w:szCs w:val="28"/>
        </w:rPr>
        <w:t xml:space="preserve">12. Дополнительные расходы, связанные с проживанием вне постоянного места жительства (суточные), возмещаются Главе городского округа, муниципальному служащему, за каждый день нахождения в служебной командировке, включая выходные и праздничные дни, а также за дни нахождения в пути, в том числе за время вынужденной остановки в пути, </w:t>
      </w:r>
      <w:r w:rsidRPr="006E5338">
        <w:rPr>
          <w:rStyle w:val="blk"/>
          <w:bCs/>
          <w:spacing w:val="-4"/>
          <w:sz w:val="28"/>
          <w:szCs w:val="28"/>
        </w:rPr>
        <w:t>в размерах, не превышающих размеры, установленные</w:t>
      </w:r>
      <w:r w:rsidRPr="006E5338">
        <w:rPr>
          <w:spacing w:val="-4"/>
          <w:sz w:val="28"/>
          <w:szCs w:val="28"/>
        </w:rPr>
        <w:t xml:space="preserve"> </w:t>
      </w:r>
      <w:r w:rsidRPr="006E5338">
        <w:rPr>
          <w:rStyle w:val="blk"/>
          <w:bCs/>
          <w:spacing w:val="-4"/>
          <w:sz w:val="28"/>
          <w:szCs w:val="28"/>
        </w:rPr>
        <w:t>постановлением Правительства Российской Федерации от 2 октября 2002 года №729</w:t>
      </w:r>
      <w:bookmarkStart w:id="1" w:name="dst100026"/>
      <w:bookmarkEnd w:id="1"/>
      <w:r w:rsidRPr="006E5338">
        <w:rPr>
          <w:rStyle w:val="blk"/>
          <w:bCs/>
          <w:spacing w:val="-4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</w:t>
      </w:r>
      <w:r w:rsidRPr="006E5338">
        <w:rPr>
          <w:rStyle w:val="blk"/>
          <w:bCs/>
          <w:spacing w:val="-4"/>
          <w:sz w:val="28"/>
          <w:szCs w:val="28"/>
        </w:rPr>
        <w:lastRenderedPageBreak/>
        <w:t>органах, работникам государственных внебюджетных фондов Российской Федерации, федеральных государственных учреждений».</w:t>
      </w:r>
    </w:p>
    <w:p w:rsidR="006A4894" w:rsidRPr="003A028D" w:rsidRDefault="006A4894" w:rsidP="003A028D">
      <w:pPr>
        <w:shd w:val="clear" w:color="auto" w:fill="FFFFFF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13. В случае командирования Главы городского округа,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Вопрос о целесообразности ежедневного возвращения Главы городского округа, муниципального служащего из места командирования к постоянному месту жительства в каждом конкретном случае решается руководителем с учетом расстояния, условий транспортного сообщения, характера выполняемого служебного задания, а также необходимости создания муниципальному служащему условий для отдыха.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14. Расходы по бронированию и найму жилого помещения возмещаются Главе городского округа, муниципальному служащему (кроме случаев предоставления бесплатного жилого помещения) по фактическим затратам, подтвержденным соответствующими документами:</w:t>
      </w:r>
    </w:p>
    <w:p w:rsidR="006A4894" w:rsidRPr="003A028D" w:rsidRDefault="006A4894" w:rsidP="003A028D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  <w:sz w:val="28"/>
          <w:szCs w:val="28"/>
        </w:rPr>
      </w:pPr>
      <w:r w:rsidRPr="003A028D">
        <w:rPr>
          <w:spacing w:val="2"/>
          <w:sz w:val="28"/>
          <w:szCs w:val="28"/>
        </w:rPr>
        <w:t>Главе городского округа - без ограничения суммы;</w:t>
      </w:r>
    </w:p>
    <w:p w:rsidR="006A4894" w:rsidRPr="003A028D" w:rsidRDefault="006A4894" w:rsidP="003A028D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spacing w:val="2"/>
          <w:sz w:val="28"/>
          <w:szCs w:val="28"/>
        </w:rPr>
      </w:pPr>
      <w:r w:rsidRPr="003A028D">
        <w:rPr>
          <w:spacing w:val="2"/>
          <w:sz w:val="28"/>
          <w:szCs w:val="28"/>
        </w:rPr>
        <w:t>муниципальным служащим - не более 4 тыс. рублей в сутки</w:t>
      </w:r>
      <w:r>
        <w:rPr>
          <w:spacing w:val="2"/>
          <w:sz w:val="28"/>
          <w:szCs w:val="28"/>
        </w:rPr>
        <w:t>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15. В случае если в населенном пункте отсутствует гостиница, Глава городского округа, муниципальный служащий может воспользоваться иным жилым помещением либо аналогичным жилым помещением в ближайшем населенном пункте.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При отсутствии подтверждающих документов (в случае отсутствия гостиницы) расходы по найму жилого помещения возмещаются в размере </w:t>
      </w:r>
      <w:r>
        <w:rPr>
          <w:sz w:val="28"/>
          <w:szCs w:val="28"/>
        </w:rPr>
        <w:t xml:space="preserve">          </w:t>
      </w:r>
      <w:r w:rsidRPr="003A028D">
        <w:rPr>
          <w:sz w:val="28"/>
          <w:szCs w:val="28"/>
        </w:rPr>
        <w:t>30</w:t>
      </w:r>
      <w:r>
        <w:rPr>
          <w:sz w:val="28"/>
          <w:szCs w:val="28"/>
        </w:rPr>
        <w:t xml:space="preserve"> процентов</w:t>
      </w:r>
      <w:r w:rsidRPr="003A028D">
        <w:rPr>
          <w:sz w:val="28"/>
          <w:szCs w:val="28"/>
        </w:rPr>
        <w:t xml:space="preserve"> установленной настоящим Порядком нормы суточных за каждый день нахождения в служебной командировке.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 случае вынужденной остановки в пути командированному Главе городского округа, муниципальному служащему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16. Расходы на проезд Главе городского округа, муниципальному служащему к месту командирования и обратно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к месту постоянной работы (службы)</w:t>
      </w:r>
      <w:r>
        <w:rPr>
          <w:sz w:val="28"/>
          <w:szCs w:val="28"/>
        </w:rPr>
        <w:t>,</w:t>
      </w:r>
      <w:r w:rsidRPr="003A028D">
        <w:rPr>
          <w:sz w:val="28"/>
          <w:szCs w:val="28"/>
        </w:rPr>
        <w:t xml:space="preserve"> 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принадлежностей, а также на проезд из одного населенного пункта в другой, в случае командирования в несколько организаций, расположенных в разных населенных пунктах,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нормам: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а) воздушным транспортом-в салоне экономического класса;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б) железнодорожным транспортом, в вагоне повышенной комфортности, отнесенном к вагону экономического класса, с четырехместными купе </w:t>
      </w:r>
      <w:r w:rsidRPr="003A028D">
        <w:rPr>
          <w:sz w:val="28"/>
          <w:szCs w:val="28"/>
        </w:rPr>
        <w:lastRenderedPageBreak/>
        <w:t xml:space="preserve">категории </w:t>
      </w:r>
      <w:r>
        <w:rPr>
          <w:sz w:val="28"/>
          <w:szCs w:val="28"/>
        </w:rPr>
        <w:t>«</w:t>
      </w:r>
      <w:r w:rsidRPr="003A028D">
        <w:rPr>
          <w:sz w:val="28"/>
          <w:szCs w:val="28"/>
        </w:rPr>
        <w:t>К</w:t>
      </w:r>
      <w:r>
        <w:rPr>
          <w:sz w:val="28"/>
          <w:szCs w:val="28"/>
        </w:rPr>
        <w:t>»</w:t>
      </w:r>
      <w:r w:rsidRPr="003A028D">
        <w:rPr>
          <w:sz w:val="28"/>
          <w:szCs w:val="28"/>
        </w:rPr>
        <w:t xml:space="preserve"> или в вагоне категории </w:t>
      </w:r>
      <w:r>
        <w:rPr>
          <w:sz w:val="28"/>
          <w:szCs w:val="28"/>
        </w:rPr>
        <w:t>«</w:t>
      </w:r>
      <w:r w:rsidRPr="003A028D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 w:rsidRPr="003A028D">
        <w:rPr>
          <w:sz w:val="28"/>
          <w:szCs w:val="28"/>
        </w:rPr>
        <w:t xml:space="preserve"> с местами для сидения;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в) морским и речным транспортом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г) автомобильным транспортом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кроме индивидуального такси.</w:t>
      </w:r>
    </w:p>
    <w:p w:rsidR="006A4894" w:rsidRPr="006E5338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pacing w:val="-8"/>
          <w:sz w:val="28"/>
          <w:szCs w:val="28"/>
        </w:rPr>
      </w:pPr>
      <w:r w:rsidRPr="006E5338">
        <w:rPr>
          <w:spacing w:val="-8"/>
          <w:sz w:val="28"/>
          <w:szCs w:val="28"/>
        </w:rPr>
        <w:t>17.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Командированному Главе городского округа, муниципальному служащему оплачиваются расходы на проезд до станции, пристани, аэропорта и обратно при наличии документов (билетов), подтверждающих эти расходы.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18. При использовании воздушного транспорта для проезда Главы городского округа, муниципального служащего к месту командирования и (или) обратно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к постоянному месту прохождения муниципальной службы (работы)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проездные документы (билеты) оформляются (приобретаются) на рейсы российских авиакомпаний или авиакомпаний других государств-членов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командирования,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19. Направление муниципального служащего в служебную командировку за пределы территории Российской Федерации производится на основании распоряжения (приказа) руководителя.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Направление муниципального служащего в составе официальных делегаций, а также направление официальных делегаций в служебную командировку за пределы территории Российской Федерации производится на основании распоряжения (приказа) руководителя.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20. При направлении Главы городского округа</w:t>
      </w:r>
      <w:r>
        <w:rPr>
          <w:sz w:val="28"/>
          <w:szCs w:val="28"/>
        </w:rPr>
        <w:t>,</w:t>
      </w:r>
      <w:r w:rsidRPr="003A028D">
        <w:rPr>
          <w:sz w:val="28"/>
          <w:szCs w:val="28"/>
        </w:rPr>
        <w:t xml:space="preserve"> муниципального служащего в служебную командировку за пределы территории Российской Федерации суточные выплачиваются в размерах, установленных Правительством Российской Федерации от 26 декабря 2005 года №812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учреждений». 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21. За время нахождения в пути Главы городского округа, муниципального служащего, направляемых в служебную командировку за пределы территории Российской Федерации, суточные выплачиваются: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а) при проезде по территории Российской Федерации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в порядке и размерах, установленных настоящим Порядком для служебных командировок в пределах территории Российской Федерации;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3A028D">
        <w:rPr>
          <w:spacing w:val="-4"/>
          <w:sz w:val="28"/>
          <w:szCs w:val="28"/>
        </w:rPr>
        <w:t xml:space="preserve">б) при проезде по территории иностранного государства - в порядке и </w:t>
      </w:r>
      <w:r w:rsidRPr="003A028D">
        <w:rPr>
          <w:spacing w:val="-4"/>
          <w:sz w:val="28"/>
          <w:szCs w:val="28"/>
        </w:rPr>
        <w:lastRenderedPageBreak/>
        <w:t>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22. При следовании Главы городского округа, муниципального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указанных лиц.</w:t>
      </w:r>
    </w:p>
    <w:p w:rsidR="006A4894" w:rsidRPr="00A87BC6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7BC6">
        <w:rPr>
          <w:sz w:val="28"/>
          <w:szCs w:val="28"/>
        </w:rPr>
        <w:t>При направлении Главы городского округа, муниципального служащего в служебную командировку на территори</w:t>
      </w:r>
      <w:r>
        <w:rPr>
          <w:sz w:val="28"/>
          <w:szCs w:val="28"/>
        </w:rPr>
        <w:t>и</w:t>
      </w:r>
      <w:r w:rsidRPr="00A87BC6">
        <w:rPr>
          <w:sz w:val="28"/>
          <w:szCs w:val="28"/>
        </w:rPr>
        <w:t xml:space="preserve"> двух или более иностранных государств суточные за день пересечения границы между государствами выплачиваются по нормам, установленным для государства, в которое они направляются.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23. При направлении муниципального служащего в составе официальных делегаций в служебную командировку за пределы территории Российской Федерации, а также на территории государств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A028D">
        <w:rPr>
          <w:sz w:val="28"/>
          <w:szCs w:val="28"/>
        </w:rPr>
        <w:t>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ставятся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В случае вынужденной задержки в пути суточные за время задержки выплачиваются при представлении документов, подтверждающих факт вынужденной задержки.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24. Главе городского округа, муниципальному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устанавливаемой законодательством Российской Федерации.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 xml:space="preserve">25. Расходы по найму жилого помещения при направлении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в иностранной валюте при служебных командировках на территории иностранных государств, установленные Приказом Министерства финансов Российской Федерации от 02 августа 2004 года №64н «Об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</w:t>
      </w:r>
      <w:r w:rsidRPr="003A028D">
        <w:rPr>
          <w:sz w:val="28"/>
          <w:szCs w:val="28"/>
        </w:rPr>
        <w:lastRenderedPageBreak/>
        <w:t>бюджета».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3A028D">
        <w:rPr>
          <w:spacing w:val="-4"/>
          <w:sz w:val="28"/>
          <w:szCs w:val="28"/>
        </w:rPr>
        <w:t>26. Расходы на проезд при направлении Главы городского округа, муниципального служащего в служебную командировку на территории иностранных государств возмещаются им в том же порядке, что и при направлении в служебную командировку в пределах территории Российской Федерации.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27. На муниципального служащего, находящегося в служебной командировке, распространяется режим служебного времени тех организаций, в которые он командирован. В случае если режим служебного времени в указанных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служебной командировке, муниципальному служащему предоставляются другие дни отдыха по возвращении из служебной командировки.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Если Глава городского округа, муниципальный служащий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6A4894" w:rsidRPr="003A028D" w:rsidRDefault="006A4894" w:rsidP="003A028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28</w:t>
      </w:r>
      <w:r w:rsidRPr="003A028D">
        <w:rPr>
          <w:spacing w:val="2"/>
          <w:sz w:val="28"/>
          <w:szCs w:val="28"/>
        </w:rPr>
        <w:t>. Расходы, связанные со служебными командировками, возмещаются за счет средств, выделенных из бюджета Изобильненского городского округа Ставропольского края на содержание соответствующего органа местного самоуправления.</w:t>
      </w:r>
    </w:p>
    <w:p w:rsidR="006A4894" w:rsidRPr="003A028D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3A028D">
        <w:rPr>
          <w:sz w:val="28"/>
          <w:szCs w:val="28"/>
        </w:rPr>
        <w:t>. По возвращении из служебной командировки Глава городского округа, муниципальный служащий обязан в течение трех рабочих дней:</w:t>
      </w:r>
    </w:p>
    <w:p w:rsidR="006A4894" w:rsidRPr="003A028D" w:rsidRDefault="006A4894" w:rsidP="003A028D">
      <w:pPr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а) представить в орган местного самоуправления городского округа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на проезд (включая оплату услуг по оформлению проездных документов, предоставлению в поездах постельных принадлежностей) и иных</w:t>
      </w:r>
      <w:r>
        <w:rPr>
          <w:sz w:val="28"/>
          <w:szCs w:val="28"/>
        </w:rPr>
        <w:t>,</w:t>
      </w:r>
      <w:r w:rsidRPr="003A028D">
        <w:rPr>
          <w:sz w:val="28"/>
          <w:szCs w:val="28"/>
        </w:rPr>
        <w:t xml:space="preserve"> связанных со служебной командировкой расходах, произведенных с разрешения руководителя для муниципальных служащих;</w:t>
      </w:r>
    </w:p>
    <w:p w:rsidR="006A4894" w:rsidRDefault="006A4894" w:rsidP="003A02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028D">
        <w:rPr>
          <w:sz w:val="28"/>
          <w:szCs w:val="28"/>
        </w:rPr>
        <w:t>б) представить руководителю отчет о работе, выполненной за период пребывания в служебной командировке – для муниципального служащего.</w:t>
      </w:r>
      <w:bookmarkStart w:id="2" w:name="_GoBack"/>
      <w:bookmarkEnd w:id="2"/>
    </w:p>
    <w:sectPr w:rsidR="006A4894" w:rsidSect="00A64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E49" w:rsidRDefault="005A4E49" w:rsidP="00A64D9C">
      <w:r>
        <w:separator/>
      </w:r>
    </w:p>
  </w:endnote>
  <w:endnote w:type="continuationSeparator" w:id="0">
    <w:p w:rsidR="005A4E49" w:rsidRDefault="005A4E49" w:rsidP="00A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E49" w:rsidRDefault="005A4E49" w:rsidP="00A64D9C">
      <w:r>
        <w:separator/>
      </w:r>
    </w:p>
  </w:footnote>
  <w:footnote w:type="continuationSeparator" w:id="0">
    <w:p w:rsidR="005A4E49" w:rsidRDefault="005A4E49" w:rsidP="00A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57135"/>
      <w:docPartObj>
        <w:docPartGallery w:val="Page Numbers (Top of Page)"/>
        <w:docPartUnique/>
      </w:docPartObj>
    </w:sdtPr>
    <w:sdtEndPr/>
    <w:sdtContent>
      <w:p w:rsidR="00A64D9C" w:rsidRDefault="00A64D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64D9C" w:rsidRDefault="00A64D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C94"/>
    <w:multiLevelType w:val="hybridMultilevel"/>
    <w:tmpl w:val="D0E462BE"/>
    <w:lvl w:ilvl="0" w:tplc="71181F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15"/>
    <w:rsid w:val="000F598B"/>
    <w:rsid w:val="00133673"/>
    <w:rsid w:val="002A75DE"/>
    <w:rsid w:val="003247B4"/>
    <w:rsid w:val="00404353"/>
    <w:rsid w:val="00493F98"/>
    <w:rsid w:val="005A4E49"/>
    <w:rsid w:val="006A4894"/>
    <w:rsid w:val="006C5F09"/>
    <w:rsid w:val="00702B3B"/>
    <w:rsid w:val="00855E17"/>
    <w:rsid w:val="008E7915"/>
    <w:rsid w:val="00995770"/>
    <w:rsid w:val="00A64D9C"/>
    <w:rsid w:val="00A75113"/>
    <w:rsid w:val="00D749B0"/>
    <w:rsid w:val="00DE55B1"/>
    <w:rsid w:val="00E4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6148-31CB-4460-873B-BF8B708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8E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64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4D9C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D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A48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6A489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A4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6A48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A48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A48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6A489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page number"/>
    <w:basedOn w:val="a0"/>
    <w:rsid w:val="006A4894"/>
  </w:style>
  <w:style w:type="paragraph" w:customStyle="1" w:styleId="ConsPlusTitle">
    <w:name w:val="ConsPlusTitle"/>
    <w:uiPriority w:val="99"/>
    <w:rsid w:val="006A4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6A489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6A4894"/>
    <w:rPr>
      <w:color w:val="0000FF"/>
      <w:u w:val="single"/>
    </w:rPr>
  </w:style>
  <w:style w:type="paragraph" w:customStyle="1" w:styleId="unformattext">
    <w:name w:val="unformattext"/>
    <w:basedOn w:val="a"/>
    <w:rsid w:val="006A4894"/>
    <w:pPr>
      <w:spacing w:before="100" w:beforeAutospacing="1" w:after="100" w:afterAutospacing="1"/>
    </w:pPr>
  </w:style>
  <w:style w:type="character" w:customStyle="1" w:styleId="blk">
    <w:name w:val="blk"/>
    <w:rsid w:val="006A4894"/>
  </w:style>
  <w:style w:type="character" w:customStyle="1" w:styleId="nobr">
    <w:name w:val="nobr"/>
    <w:rsid w:val="006A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3547</Words>
  <Characters>20219</Characters>
  <Application>Microsoft Office Word</Application>
  <DocSecurity>0</DocSecurity>
  <Lines>168</Lines>
  <Paragraphs>47</Paragraphs>
  <ScaleCrop>false</ScaleCrop>
  <Company/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Олег Кузьменко</cp:lastModifiedBy>
  <cp:revision>2</cp:revision>
  <cp:lastPrinted>2020-03-03T11:45:00Z</cp:lastPrinted>
  <dcterms:created xsi:type="dcterms:W3CDTF">2020-03-04T09:25:00Z</dcterms:created>
  <dcterms:modified xsi:type="dcterms:W3CDTF">2020-03-04T09:25:00Z</dcterms:modified>
</cp:coreProperties>
</file>