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616" w:rsidRDefault="00FF4616" w:rsidP="00FF4616">
      <w:pPr>
        <w:ind w:left="567" w:right="-850" w:hanging="1417"/>
        <w:jc w:val="center"/>
      </w:pPr>
      <w:r>
        <w:rPr>
          <w:noProof/>
        </w:rPr>
        <w:drawing>
          <wp:inline distT="0" distB="0" distL="0" distR="0" wp14:anchorId="1A08CA02" wp14:editId="5E3A7E00">
            <wp:extent cx="469900" cy="5524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l="26456" t="22475" r="27046" b="38820"/>
                    <a:stretch>
                      <a:fillRect/>
                    </a:stretch>
                  </pic:blipFill>
                  <pic:spPr bwMode="auto">
                    <a:xfrm>
                      <a:off x="0" y="0"/>
                      <a:ext cx="469900" cy="552450"/>
                    </a:xfrm>
                    <a:prstGeom prst="rect">
                      <a:avLst/>
                    </a:prstGeom>
                    <a:noFill/>
                    <a:ln>
                      <a:noFill/>
                    </a:ln>
                  </pic:spPr>
                </pic:pic>
              </a:graphicData>
            </a:graphic>
          </wp:inline>
        </w:drawing>
      </w:r>
    </w:p>
    <w:p w:rsidR="00FF4616" w:rsidRDefault="00FF4616" w:rsidP="00FF4616">
      <w:pPr>
        <w:pStyle w:val="ConsPlusNormal"/>
        <w:ind w:left="1701" w:hanging="1701"/>
        <w:jc w:val="center"/>
        <w:rPr>
          <w:rFonts w:ascii="Times New Roman" w:hAnsi="Times New Roman" w:cs="Times New Roman"/>
          <w:b/>
          <w:caps/>
          <w:sz w:val="28"/>
          <w:szCs w:val="28"/>
        </w:rPr>
      </w:pPr>
      <w:r>
        <w:rPr>
          <w:rFonts w:ascii="Times New Roman" w:hAnsi="Times New Roman" w:cs="Times New Roman"/>
          <w:b/>
          <w:caps/>
          <w:sz w:val="28"/>
          <w:szCs w:val="28"/>
        </w:rPr>
        <w:t>ДУМА ИЗОБИЛЬНЕНСКОГО городского округа</w:t>
      </w:r>
    </w:p>
    <w:p w:rsidR="00FF4616" w:rsidRDefault="00FF4616" w:rsidP="00FF4616">
      <w:pPr>
        <w:pStyle w:val="ConsPlusNormal"/>
        <w:ind w:firstLine="0"/>
        <w:jc w:val="center"/>
        <w:rPr>
          <w:rFonts w:ascii="Times New Roman" w:hAnsi="Times New Roman" w:cs="Times New Roman"/>
          <w:b/>
          <w:caps/>
          <w:sz w:val="28"/>
          <w:szCs w:val="28"/>
        </w:rPr>
      </w:pPr>
      <w:r>
        <w:rPr>
          <w:rFonts w:ascii="Times New Roman" w:hAnsi="Times New Roman" w:cs="Times New Roman"/>
          <w:b/>
          <w:caps/>
          <w:sz w:val="28"/>
          <w:szCs w:val="28"/>
        </w:rPr>
        <w:t>СТАВРОПОЛЬСКОГО КРАЯ</w:t>
      </w:r>
    </w:p>
    <w:p w:rsidR="00FF4616" w:rsidRDefault="00FF4616" w:rsidP="00FF4616">
      <w:pPr>
        <w:pStyle w:val="ConsPlusNormal"/>
        <w:ind w:firstLine="0"/>
        <w:jc w:val="center"/>
        <w:rPr>
          <w:rFonts w:ascii="Times New Roman" w:hAnsi="Times New Roman" w:cs="Times New Roman"/>
          <w:b/>
        </w:rPr>
      </w:pPr>
      <w:r>
        <w:rPr>
          <w:rFonts w:ascii="Times New Roman" w:hAnsi="Times New Roman" w:cs="Times New Roman"/>
          <w:b/>
        </w:rPr>
        <w:t>ПЕРВОГО СОЗЫВА</w:t>
      </w:r>
    </w:p>
    <w:p w:rsidR="00FF4616" w:rsidRDefault="00FF4616" w:rsidP="00FF4616">
      <w:pPr>
        <w:pStyle w:val="ConsPlusNormal"/>
        <w:ind w:firstLine="0"/>
        <w:jc w:val="center"/>
        <w:rPr>
          <w:rFonts w:ascii="Times New Roman" w:hAnsi="Times New Roman" w:cs="Times New Roman"/>
          <w:b/>
          <w:spacing w:val="20"/>
          <w:sz w:val="28"/>
          <w:szCs w:val="28"/>
        </w:rPr>
      </w:pPr>
    </w:p>
    <w:p w:rsidR="00FF4616" w:rsidRDefault="00FF4616" w:rsidP="00FF4616">
      <w:pPr>
        <w:pStyle w:val="ConsPlusNormal"/>
        <w:ind w:firstLine="0"/>
        <w:jc w:val="center"/>
        <w:rPr>
          <w:rFonts w:ascii="Times New Roman" w:hAnsi="Times New Roman" w:cs="Times New Roman"/>
          <w:b/>
          <w:spacing w:val="20"/>
          <w:sz w:val="28"/>
          <w:szCs w:val="28"/>
        </w:rPr>
      </w:pPr>
      <w:r>
        <w:rPr>
          <w:rFonts w:ascii="Times New Roman" w:hAnsi="Times New Roman" w:cs="Times New Roman"/>
          <w:b/>
          <w:spacing w:val="20"/>
          <w:sz w:val="28"/>
          <w:szCs w:val="28"/>
        </w:rPr>
        <w:t>РЕШЕНИЕ</w:t>
      </w:r>
    </w:p>
    <w:p w:rsidR="003C1714" w:rsidRPr="003C1714" w:rsidRDefault="003C1714" w:rsidP="003C1714">
      <w:pPr>
        <w:spacing w:after="0" w:line="240" w:lineRule="auto"/>
        <w:jc w:val="center"/>
        <w:rPr>
          <w:rFonts w:ascii="Times New Roman" w:hAnsi="Times New Roman" w:cs="Times New Roman"/>
          <w:bCs/>
          <w:sz w:val="28"/>
          <w:szCs w:val="28"/>
        </w:rPr>
      </w:pPr>
    </w:p>
    <w:p w:rsidR="003C1714" w:rsidRPr="003C1714" w:rsidRDefault="003C1714" w:rsidP="00C176CC">
      <w:pPr>
        <w:spacing w:after="0" w:line="240" w:lineRule="auto"/>
        <w:rPr>
          <w:rFonts w:ascii="Times New Roman" w:hAnsi="Times New Roman" w:cs="Times New Roman"/>
          <w:bCs/>
          <w:sz w:val="28"/>
          <w:szCs w:val="28"/>
        </w:rPr>
      </w:pPr>
      <w:r w:rsidRPr="003C1714">
        <w:rPr>
          <w:rFonts w:ascii="Times New Roman" w:hAnsi="Times New Roman" w:cs="Times New Roman"/>
          <w:bCs/>
          <w:sz w:val="28"/>
          <w:szCs w:val="28"/>
        </w:rPr>
        <w:t xml:space="preserve">28 февраля 2020 года                  </w:t>
      </w:r>
      <w:r w:rsidR="00C176CC">
        <w:rPr>
          <w:rFonts w:ascii="Times New Roman" w:hAnsi="Times New Roman" w:cs="Times New Roman"/>
          <w:bCs/>
          <w:sz w:val="28"/>
          <w:szCs w:val="28"/>
        </w:rPr>
        <w:t xml:space="preserve"> </w:t>
      </w:r>
      <w:r w:rsidRPr="003C1714">
        <w:rPr>
          <w:rFonts w:ascii="Times New Roman" w:hAnsi="Times New Roman" w:cs="Times New Roman"/>
          <w:bCs/>
          <w:sz w:val="28"/>
          <w:szCs w:val="28"/>
        </w:rPr>
        <w:t xml:space="preserve"> г. Изобильный                                №</w:t>
      </w:r>
      <w:r w:rsidR="00C65D2D">
        <w:rPr>
          <w:rFonts w:ascii="Times New Roman" w:hAnsi="Times New Roman" w:cs="Times New Roman"/>
          <w:bCs/>
          <w:sz w:val="28"/>
          <w:szCs w:val="28"/>
        </w:rPr>
        <w:t>370</w:t>
      </w:r>
    </w:p>
    <w:p w:rsidR="00C8691A" w:rsidRDefault="00C8691A" w:rsidP="003C1714">
      <w:pPr>
        <w:spacing w:after="0" w:line="240" w:lineRule="auto"/>
        <w:jc w:val="center"/>
        <w:rPr>
          <w:rFonts w:ascii="Times New Roman" w:eastAsia="Times New Roman" w:hAnsi="Times New Roman" w:cs="Times New Roman"/>
          <w:bCs/>
          <w:sz w:val="28"/>
          <w:szCs w:val="28"/>
          <w:lang w:eastAsia="ru-RU"/>
        </w:rPr>
      </w:pPr>
    </w:p>
    <w:p w:rsidR="00CE5C97" w:rsidRDefault="009B7095" w:rsidP="003C171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Об утверждении Генерального плана Изобильненского городского </w:t>
      </w:r>
    </w:p>
    <w:p w:rsidR="00655F08" w:rsidRPr="009B7095" w:rsidRDefault="009B7095" w:rsidP="003C171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округа Ставропольского края</w:t>
      </w:r>
    </w:p>
    <w:p w:rsidR="00C8691A" w:rsidRPr="003C1714" w:rsidRDefault="00C8691A" w:rsidP="003C1714">
      <w:pPr>
        <w:spacing w:after="0" w:line="240" w:lineRule="auto"/>
        <w:ind w:firstLine="360"/>
        <w:jc w:val="both"/>
        <w:rPr>
          <w:rFonts w:ascii="Times New Roman" w:eastAsia="Times New Roman" w:hAnsi="Times New Roman" w:cs="Times New Roman"/>
          <w:sz w:val="28"/>
          <w:szCs w:val="28"/>
          <w:lang w:eastAsia="ru-RU"/>
        </w:rPr>
      </w:pPr>
    </w:p>
    <w:p w:rsidR="009B7095" w:rsidRPr="00117179" w:rsidRDefault="00117179" w:rsidP="003C1714">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w:t>
      </w:r>
      <w:r w:rsidR="00245542">
        <w:rPr>
          <w:rFonts w:ascii="Times New Roman" w:eastAsia="Times New Roman" w:hAnsi="Times New Roman" w:cs="Times New Roman"/>
          <w:sz w:val="28"/>
          <w:szCs w:val="28"/>
          <w:lang w:eastAsia="ru-RU"/>
        </w:rPr>
        <w:t xml:space="preserve">со статьями 23, </w:t>
      </w:r>
      <w:r w:rsidRPr="00117179">
        <w:rPr>
          <w:rFonts w:ascii="Times New Roman" w:eastAsia="Times New Roman" w:hAnsi="Times New Roman" w:cs="Times New Roman"/>
          <w:sz w:val="28"/>
          <w:szCs w:val="28"/>
          <w:lang w:eastAsia="ru-RU"/>
        </w:rPr>
        <w:t>24 Градостроительного кодекса Российской Федерации, Федеральным законом от 06 октября 2003 г</w:t>
      </w:r>
      <w:r w:rsidR="003C1714">
        <w:rPr>
          <w:rFonts w:ascii="Times New Roman" w:eastAsia="Times New Roman" w:hAnsi="Times New Roman" w:cs="Times New Roman"/>
          <w:sz w:val="28"/>
          <w:szCs w:val="28"/>
          <w:lang w:eastAsia="ru-RU"/>
        </w:rPr>
        <w:t>ода</w:t>
      </w:r>
      <w:r w:rsidRPr="00117179">
        <w:rPr>
          <w:rFonts w:ascii="Times New Roman" w:eastAsia="Times New Roman" w:hAnsi="Times New Roman" w:cs="Times New Roman"/>
          <w:sz w:val="28"/>
          <w:szCs w:val="28"/>
          <w:lang w:eastAsia="ru-RU"/>
        </w:rPr>
        <w:t xml:space="preserve"> №131-ФЗ «Об общих принципах организации местного самоуправления в Российской Федерации»,</w:t>
      </w:r>
      <w:r w:rsidR="00245542">
        <w:rPr>
          <w:rFonts w:ascii="Times New Roman" w:eastAsia="Times New Roman" w:hAnsi="Times New Roman" w:cs="Times New Roman"/>
          <w:sz w:val="28"/>
          <w:szCs w:val="28"/>
          <w:lang w:eastAsia="ru-RU"/>
        </w:rPr>
        <w:t xml:space="preserve"> пунктом 43 части 2 статьи 30 Устава</w:t>
      </w:r>
      <w:r w:rsidRPr="001171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Изобильненского</w:t>
      </w:r>
      <w:r w:rsidRPr="00117179">
        <w:rPr>
          <w:rFonts w:ascii="Times New Roman" w:eastAsia="Times New Roman" w:hAnsi="Times New Roman" w:cs="Times New Roman"/>
          <w:sz w:val="28"/>
          <w:szCs w:val="28"/>
          <w:lang w:eastAsia="ru-RU"/>
        </w:rPr>
        <w:t xml:space="preserve"> городского округа Ставропольского края</w:t>
      </w:r>
      <w:r w:rsidR="00245542">
        <w:rPr>
          <w:rFonts w:ascii="Times New Roman" w:eastAsia="Times New Roman" w:hAnsi="Times New Roman" w:cs="Times New Roman"/>
          <w:sz w:val="28"/>
          <w:szCs w:val="28"/>
          <w:lang w:eastAsia="ru-RU"/>
        </w:rPr>
        <w:t xml:space="preserve">, </w:t>
      </w:r>
      <w:r w:rsidR="00673811">
        <w:rPr>
          <w:rFonts w:ascii="Times New Roman" w:eastAsia="Times New Roman" w:hAnsi="Times New Roman" w:cs="Times New Roman"/>
          <w:sz w:val="28"/>
          <w:szCs w:val="28"/>
          <w:lang w:eastAsia="ru-RU"/>
        </w:rPr>
        <w:t>р</w:t>
      </w:r>
      <w:r w:rsidR="00245542" w:rsidRPr="00245542">
        <w:rPr>
          <w:rFonts w:ascii="Times New Roman" w:eastAsia="Times New Roman" w:hAnsi="Times New Roman" w:cs="Times New Roman"/>
          <w:sz w:val="28"/>
          <w:szCs w:val="28"/>
          <w:lang w:eastAsia="ru-RU"/>
        </w:rPr>
        <w:t>ешение</w:t>
      </w:r>
      <w:r w:rsidR="00245542">
        <w:rPr>
          <w:rFonts w:ascii="Times New Roman" w:eastAsia="Times New Roman" w:hAnsi="Times New Roman" w:cs="Times New Roman"/>
          <w:sz w:val="28"/>
          <w:szCs w:val="28"/>
          <w:lang w:eastAsia="ru-RU"/>
        </w:rPr>
        <w:t>м</w:t>
      </w:r>
      <w:r w:rsidR="00245542" w:rsidRPr="00245542">
        <w:rPr>
          <w:rFonts w:ascii="Times New Roman" w:eastAsia="Times New Roman" w:hAnsi="Times New Roman" w:cs="Times New Roman"/>
          <w:sz w:val="28"/>
          <w:szCs w:val="28"/>
          <w:lang w:eastAsia="ru-RU"/>
        </w:rPr>
        <w:t xml:space="preserve"> Думы Изобильненского городского округ</w:t>
      </w:r>
      <w:r w:rsidR="00245542">
        <w:rPr>
          <w:rFonts w:ascii="Times New Roman" w:eastAsia="Times New Roman" w:hAnsi="Times New Roman" w:cs="Times New Roman"/>
          <w:sz w:val="28"/>
          <w:szCs w:val="28"/>
          <w:lang w:eastAsia="ru-RU"/>
        </w:rPr>
        <w:t>а Ставропольского края от 10 октября 2017 года №23 «</w:t>
      </w:r>
      <w:r w:rsidR="00245542" w:rsidRPr="00245542">
        <w:rPr>
          <w:rFonts w:ascii="Times New Roman" w:eastAsia="Times New Roman" w:hAnsi="Times New Roman" w:cs="Times New Roman"/>
          <w:sz w:val="28"/>
          <w:szCs w:val="28"/>
          <w:lang w:eastAsia="ru-RU"/>
        </w:rPr>
        <w:t>О правопреемстве органов местного самоуправления вновь образованного муниципального образования Изобильненский город</w:t>
      </w:r>
      <w:r w:rsidR="00245542">
        <w:rPr>
          <w:rFonts w:ascii="Times New Roman" w:eastAsia="Times New Roman" w:hAnsi="Times New Roman" w:cs="Times New Roman"/>
          <w:sz w:val="28"/>
          <w:szCs w:val="28"/>
          <w:lang w:eastAsia="ru-RU"/>
        </w:rPr>
        <w:t>ской округ Ставропольского края»,</w:t>
      </w:r>
      <w:r w:rsidRPr="00117179">
        <w:rPr>
          <w:rFonts w:ascii="Times New Roman" w:eastAsia="Times New Roman" w:hAnsi="Times New Roman" w:cs="Times New Roman"/>
          <w:sz w:val="28"/>
          <w:szCs w:val="28"/>
          <w:lang w:eastAsia="ru-RU"/>
        </w:rPr>
        <w:t xml:space="preserve"> с учетом протоколов публичных слушаний по проекту Генерального плана </w:t>
      </w:r>
      <w:r>
        <w:rPr>
          <w:rFonts w:ascii="Times New Roman" w:eastAsia="Times New Roman" w:hAnsi="Times New Roman" w:cs="Times New Roman"/>
          <w:sz w:val="28"/>
          <w:szCs w:val="28"/>
          <w:lang w:eastAsia="ru-RU"/>
        </w:rPr>
        <w:t xml:space="preserve">Изобильненского </w:t>
      </w:r>
      <w:r w:rsidRPr="00117179">
        <w:rPr>
          <w:rFonts w:ascii="Times New Roman" w:eastAsia="Times New Roman" w:hAnsi="Times New Roman" w:cs="Times New Roman"/>
          <w:sz w:val="28"/>
          <w:szCs w:val="28"/>
          <w:lang w:eastAsia="ru-RU"/>
        </w:rPr>
        <w:t>городского округа С</w:t>
      </w:r>
      <w:r>
        <w:rPr>
          <w:rFonts w:ascii="Times New Roman" w:eastAsia="Times New Roman" w:hAnsi="Times New Roman" w:cs="Times New Roman"/>
          <w:sz w:val="28"/>
          <w:szCs w:val="28"/>
          <w:lang w:eastAsia="ru-RU"/>
        </w:rPr>
        <w:t>тавропольского края и заключений</w:t>
      </w:r>
      <w:r w:rsidRPr="00117179">
        <w:rPr>
          <w:rFonts w:ascii="Times New Roman" w:eastAsia="Times New Roman" w:hAnsi="Times New Roman" w:cs="Times New Roman"/>
          <w:sz w:val="28"/>
          <w:szCs w:val="28"/>
          <w:lang w:eastAsia="ru-RU"/>
        </w:rPr>
        <w:t xml:space="preserve"> о результатах публичных слушаний, проведенных </w:t>
      </w:r>
      <w:r>
        <w:rPr>
          <w:rFonts w:ascii="Times New Roman" w:eastAsia="Times New Roman" w:hAnsi="Times New Roman" w:cs="Times New Roman"/>
          <w:sz w:val="28"/>
          <w:szCs w:val="28"/>
          <w:lang w:eastAsia="ru-RU"/>
        </w:rPr>
        <w:t>отделом имущественных и земельных отношений администрации Изобильненского городского округа Ставропольского края</w:t>
      </w:r>
      <w:r w:rsidRPr="00117179">
        <w:rPr>
          <w:rFonts w:ascii="Times New Roman" w:eastAsia="Times New Roman" w:hAnsi="Times New Roman" w:cs="Times New Roman"/>
          <w:sz w:val="28"/>
          <w:szCs w:val="28"/>
          <w:lang w:eastAsia="ru-RU"/>
        </w:rPr>
        <w:t xml:space="preserve">, по проекту Генерального плана </w:t>
      </w:r>
      <w:r>
        <w:rPr>
          <w:rFonts w:ascii="Times New Roman" w:eastAsia="Times New Roman" w:hAnsi="Times New Roman" w:cs="Times New Roman"/>
          <w:sz w:val="28"/>
          <w:szCs w:val="28"/>
          <w:lang w:eastAsia="ru-RU"/>
        </w:rPr>
        <w:t>Изобильненского</w:t>
      </w:r>
      <w:r w:rsidRPr="00117179">
        <w:rPr>
          <w:rFonts w:ascii="Times New Roman" w:eastAsia="Times New Roman" w:hAnsi="Times New Roman" w:cs="Times New Roman"/>
          <w:sz w:val="28"/>
          <w:szCs w:val="28"/>
          <w:lang w:eastAsia="ru-RU"/>
        </w:rPr>
        <w:t xml:space="preserve"> городского округа Ставропольского края</w:t>
      </w:r>
      <w:r w:rsidR="00952713">
        <w:rPr>
          <w:rFonts w:ascii="Times New Roman" w:eastAsia="Times New Roman" w:hAnsi="Times New Roman" w:cs="Times New Roman"/>
          <w:sz w:val="28"/>
          <w:szCs w:val="28"/>
          <w:lang w:eastAsia="ru-RU"/>
        </w:rPr>
        <w:t>, принимая во внимание решение согласительной комиссии по урегулированию разногласий, послуживших основанием для подготовки заключения о несогласии с проектом Генерального плана Изобильненского городского округа Ставропольск</w:t>
      </w:r>
      <w:r w:rsidR="00A12D4C">
        <w:rPr>
          <w:rFonts w:ascii="Times New Roman" w:eastAsia="Times New Roman" w:hAnsi="Times New Roman" w:cs="Times New Roman"/>
          <w:sz w:val="28"/>
          <w:szCs w:val="28"/>
          <w:lang w:eastAsia="ru-RU"/>
        </w:rPr>
        <w:t>ого края от 20 января 2020 года</w:t>
      </w:r>
    </w:p>
    <w:p w:rsidR="00655F08" w:rsidRPr="009649C7" w:rsidRDefault="00655F08"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Дума </w:t>
      </w:r>
      <w:r w:rsidRPr="009649C7">
        <w:rPr>
          <w:rFonts w:ascii="Times New Roman" w:eastAsia="Times New Roman" w:hAnsi="Times New Roman" w:cs="Times New Roman"/>
          <w:sz w:val="28"/>
          <w:szCs w:val="28"/>
          <w:lang w:eastAsia="ru-RU"/>
        </w:rPr>
        <w:t xml:space="preserve">Изобильненского </w:t>
      </w:r>
      <w:r>
        <w:rPr>
          <w:rFonts w:ascii="Times New Roman" w:eastAsia="Times New Roman" w:hAnsi="Times New Roman" w:cs="Times New Roman"/>
          <w:sz w:val="28"/>
          <w:szCs w:val="28"/>
          <w:lang w:eastAsia="ru-RU"/>
        </w:rPr>
        <w:t xml:space="preserve">городского округа </w:t>
      </w:r>
      <w:r w:rsidRPr="009649C7">
        <w:rPr>
          <w:rFonts w:ascii="Times New Roman" w:eastAsia="Times New Roman" w:hAnsi="Times New Roman" w:cs="Times New Roman"/>
          <w:sz w:val="28"/>
          <w:szCs w:val="28"/>
          <w:lang w:eastAsia="ru-RU"/>
        </w:rPr>
        <w:t>Ставропольского края</w:t>
      </w:r>
    </w:p>
    <w:p w:rsidR="00655F08" w:rsidRPr="003C1714" w:rsidRDefault="00655F08" w:rsidP="003C1714">
      <w:pPr>
        <w:spacing w:after="0" w:line="240" w:lineRule="auto"/>
        <w:ind w:firstLine="708"/>
        <w:jc w:val="both"/>
        <w:rPr>
          <w:rFonts w:ascii="Times New Roman" w:eastAsia="Times New Roman" w:hAnsi="Times New Roman" w:cs="Times New Roman"/>
          <w:sz w:val="28"/>
          <w:szCs w:val="28"/>
          <w:lang w:eastAsia="ru-RU"/>
        </w:rPr>
      </w:pPr>
    </w:p>
    <w:p w:rsidR="00655F08" w:rsidRPr="003C1714" w:rsidRDefault="00655F08" w:rsidP="003C171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1714">
        <w:rPr>
          <w:rFonts w:ascii="Times New Roman" w:eastAsia="Times New Roman" w:hAnsi="Times New Roman" w:cs="Times New Roman"/>
          <w:sz w:val="28"/>
          <w:szCs w:val="28"/>
          <w:lang w:eastAsia="ru-RU"/>
        </w:rPr>
        <w:t>РЕШИЛА:</w:t>
      </w:r>
    </w:p>
    <w:p w:rsidR="00655F08" w:rsidRPr="003C1714" w:rsidRDefault="00655F08" w:rsidP="003C171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17179" w:rsidRDefault="00117179" w:rsidP="003C1714">
      <w:pPr>
        <w:spacing w:after="0" w:line="240" w:lineRule="auto"/>
        <w:ind w:firstLine="567"/>
        <w:jc w:val="both"/>
        <w:rPr>
          <w:rFonts w:ascii="Times New Roman" w:eastAsia="Times New Roman" w:hAnsi="Times New Roman" w:cs="Times New Roman"/>
          <w:spacing w:val="-4"/>
          <w:sz w:val="28"/>
          <w:szCs w:val="28"/>
          <w:lang w:eastAsia="ru-RU"/>
        </w:rPr>
      </w:pPr>
      <w:r w:rsidRPr="004830D3">
        <w:rPr>
          <w:rFonts w:ascii="Times New Roman" w:eastAsia="Times New Roman" w:hAnsi="Times New Roman" w:cs="Times New Roman"/>
          <w:spacing w:val="-4"/>
          <w:sz w:val="28"/>
          <w:szCs w:val="28"/>
          <w:lang w:eastAsia="ru-RU"/>
        </w:rPr>
        <w:t>1. Утвердить Генеральный план Изобильненского городского округа Ставропольского края, согласно приложению</w:t>
      </w:r>
      <w:r w:rsidR="007A4DDB" w:rsidRPr="004830D3">
        <w:rPr>
          <w:rFonts w:ascii="Times New Roman" w:eastAsia="Times New Roman" w:hAnsi="Times New Roman" w:cs="Times New Roman"/>
          <w:spacing w:val="-4"/>
          <w:sz w:val="28"/>
          <w:szCs w:val="28"/>
          <w:lang w:eastAsia="ru-RU"/>
        </w:rPr>
        <w:t xml:space="preserve"> 1, за исключением </w:t>
      </w:r>
      <w:r w:rsidR="00C6620A" w:rsidRPr="004830D3">
        <w:rPr>
          <w:rFonts w:ascii="Times New Roman" w:eastAsia="Times New Roman" w:hAnsi="Times New Roman" w:cs="Times New Roman"/>
          <w:spacing w:val="-4"/>
          <w:sz w:val="28"/>
          <w:szCs w:val="28"/>
          <w:lang w:eastAsia="ru-RU"/>
        </w:rPr>
        <w:t>не урегулированного замечания</w:t>
      </w:r>
      <w:r w:rsidR="007A4DDB" w:rsidRPr="004830D3">
        <w:rPr>
          <w:rFonts w:ascii="Times New Roman" w:eastAsia="Times New Roman" w:hAnsi="Times New Roman" w:cs="Times New Roman"/>
          <w:spacing w:val="-4"/>
          <w:sz w:val="28"/>
          <w:szCs w:val="28"/>
          <w:lang w:eastAsia="ru-RU"/>
        </w:rPr>
        <w:t xml:space="preserve">, </w:t>
      </w:r>
      <w:r w:rsidR="00C44A43" w:rsidRPr="004830D3">
        <w:rPr>
          <w:rFonts w:ascii="Times New Roman" w:eastAsia="Times New Roman" w:hAnsi="Times New Roman" w:cs="Times New Roman"/>
          <w:spacing w:val="-4"/>
          <w:sz w:val="28"/>
          <w:szCs w:val="28"/>
          <w:lang w:eastAsia="ru-RU"/>
        </w:rPr>
        <w:t xml:space="preserve">отраженного в </w:t>
      </w:r>
      <w:r w:rsidR="007A4DDB" w:rsidRPr="004830D3">
        <w:rPr>
          <w:rFonts w:ascii="Times New Roman" w:eastAsia="Times New Roman" w:hAnsi="Times New Roman" w:cs="Times New Roman"/>
          <w:spacing w:val="-4"/>
          <w:sz w:val="28"/>
          <w:szCs w:val="28"/>
          <w:lang w:eastAsia="ru-RU"/>
        </w:rPr>
        <w:t xml:space="preserve">Карте </w:t>
      </w:r>
      <w:r w:rsidR="00F44E34" w:rsidRPr="004830D3">
        <w:rPr>
          <w:rFonts w:ascii="Times New Roman" w:eastAsia="Times New Roman" w:hAnsi="Times New Roman" w:cs="Times New Roman"/>
          <w:spacing w:val="-4"/>
          <w:sz w:val="28"/>
          <w:szCs w:val="28"/>
          <w:lang w:eastAsia="ru-RU"/>
        </w:rPr>
        <w:t>замечаний</w:t>
      </w:r>
      <w:r w:rsidR="007A4DDB" w:rsidRPr="004830D3">
        <w:rPr>
          <w:rFonts w:ascii="Times New Roman" w:eastAsia="Times New Roman" w:hAnsi="Times New Roman" w:cs="Times New Roman"/>
          <w:spacing w:val="-4"/>
          <w:sz w:val="28"/>
          <w:szCs w:val="28"/>
          <w:lang w:eastAsia="ru-RU"/>
        </w:rPr>
        <w:t>, согласно приложению 2</w:t>
      </w:r>
      <w:r w:rsidRPr="004830D3">
        <w:rPr>
          <w:rFonts w:ascii="Times New Roman" w:eastAsia="Times New Roman" w:hAnsi="Times New Roman" w:cs="Times New Roman"/>
          <w:spacing w:val="-4"/>
          <w:sz w:val="28"/>
          <w:szCs w:val="28"/>
          <w:lang w:eastAsia="ru-RU"/>
        </w:rPr>
        <w:t>.</w:t>
      </w:r>
    </w:p>
    <w:p w:rsidR="004830D3" w:rsidRPr="004830D3" w:rsidRDefault="004830D3" w:rsidP="003C1714">
      <w:pPr>
        <w:spacing w:after="0" w:line="240" w:lineRule="auto"/>
        <w:ind w:firstLine="567"/>
        <w:jc w:val="both"/>
        <w:rPr>
          <w:rFonts w:ascii="Times New Roman" w:eastAsia="Times New Roman" w:hAnsi="Times New Roman" w:cs="Times New Roman"/>
          <w:spacing w:val="-4"/>
          <w:sz w:val="28"/>
          <w:szCs w:val="28"/>
          <w:lang w:eastAsia="ru-RU"/>
        </w:rPr>
      </w:pPr>
    </w:p>
    <w:p w:rsidR="00117179" w:rsidRPr="00117179" w:rsidRDefault="00117179" w:rsidP="003C1714">
      <w:pPr>
        <w:spacing w:after="0" w:line="240" w:lineRule="auto"/>
        <w:ind w:firstLine="567"/>
        <w:jc w:val="both"/>
        <w:rPr>
          <w:rFonts w:ascii="Times New Roman" w:eastAsia="Times New Roman" w:hAnsi="Times New Roman" w:cs="Times New Roman"/>
          <w:sz w:val="28"/>
          <w:szCs w:val="28"/>
          <w:lang w:eastAsia="ru-RU"/>
        </w:rPr>
      </w:pPr>
      <w:r w:rsidRPr="00117179">
        <w:rPr>
          <w:rFonts w:ascii="Times New Roman" w:eastAsia="Times New Roman" w:hAnsi="Times New Roman" w:cs="Times New Roman"/>
          <w:sz w:val="28"/>
          <w:szCs w:val="28"/>
          <w:lang w:eastAsia="ru-RU"/>
        </w:rPr>
        <w:t xml:space="preserve">2. Признать утратившими силу следующие решения </w:t>
      </w:r>
      <w:r w:rsidR="00673811">
        <w:rPr>
          <w:rFonts w:ascii="Times New Roman" w:eastAsia="Times New Roman" w:hAnsi="Times New Roman" w:cs="Times New Roman"/>
          <w:sz w:val="28"/>
          <w:szCs w:val="28"/>
          <w:lang w:eastAsia="ru-RU"/>
        </w:rPr>
        <w:t xml:space="preserve">представительных органов городских и сельских поселений, входивших в состав </w:t>
      </w:r>
      <w:r>
        <w:rPr>
          <w:rFonts w:ascii="Times New Roman" w:eastAsia="Times New Roman" w:hAnsi="Times New Roman" w:cs="Times New Roman"/>
          <w:sz w:val="28"/>
          <w:szCs w:val="28"/>
          <w:lang w:eastAsia="ru-RU"/>
        </w:rPr>
        <w:lastRenderedPageBreak/>
        <w:t>Изобильненского</w:t>
      </w:r>
      <w:r w:rsidR="00673811">
        <w:rPr>
          <w:rFonts w:ascii="Times New Roman" w:eastAsia="Times New Roman" w:hAnsi="Times New Roman" w:cs="Times New Roman"/>
          <w:sz w:val="28"/>
          <w:szCs w:val="28"/>
          <w:lang w:eastAsia="ru-RU"/>
        </w:rPr>
        <w:t xml:space="preserve"> муниципального</w:t>
      </w:r>
      <w:r w:rsidRPr="00117179">
        <w:rPr>
          <w:rFonts w:ascii="Times New Roman" w:eastAsia="Times New Roman" w:hAnsi="Times New Roman" w:cs="Times New Roman"/>
          <w:sz w:val="28"/>
          <w:szCs w:val="28"/>
          <w:lang w:eastAsia="ru-RU"/>
        </w:rPr>
        <w:t xml:space="preserve"> района Ставропольского края</w:t>
      </w:r>
      <w:r w:rsidR="00B46FEB">
        <w:rPr>
          <w:rFonts w:ascii="Times New Roman" w:eastAsia="Times New Roman" w:hAnsi="Times New Roman" w:cs="Times New Roman"/>
          <w:sz w:val="28"/>
          <w:szCs w:val="28"/>
          <w:lang w:eastAsia="ru-RU"/>
        </w:rPr>
        <w:t xml:space="preserve"> до его преобразования в Изобильненский городской округ Ставропольского края</w:t>
      </w:r>
      <w:r w:rsidRPr="00117179">
        <w:rPr>
          <w:rFonts w:ascii="Times New Roman" w:eastAsia="Times New Roman" w:hAnsi="Times New Roman" w:cs="Times New Roman"/>
          <w:sz w:val="28"/>
          <w:szCs w:val="28"/>
          <w:lang w:eastAsia="ru-RU"/>
        </w:rPr>
        <w:t>:</w:t>
      </w:r>
    </w:p>
    <w:p w:rsidR="00117179" w:rsidRDefault="00117179" w:rsidP="003C1714">
      <w:pPr>
        <w:spacing w:after="0" w:line="240" w:lineRule="auto"/>
        <w:ind w:firstLine="567"/>
        <w:jc w:val="both"/>
        <w:rPr>
          <w:rFonts w:ascii="Times New Roman" w:eastAsia="Times New Roman" w:hAnsi="Times New Roman" w:cs="Times New Roman"/>
          <w:sz w:val="28"/>
          <w:szCs w:val="28"/>
          <w:lang w:eastAsia="ru-RU"/>
        </w:rPr>
      </w:pPr>
      <w:r w:rsidRPr="00117179">
        <w:rPr>
          <w:rFonts w:ascii="Times New Roman" w:eastAsia="Times New Roman" w:hAnsi="Times New Roman" w:cs="Times New Roman"/>
          <w:sz w:val="28"/>
          <w:szCs w:val="28"/>
          <w:lang w:eastAsia="ru-RU"/>
        </w:rPr>
        <w:t xml:space="preserve">2.1. </w:t>
      </w:r>
      <w:r>
        <w:rPr>
          <w:rFonts w:ascii="Times New Roman" w:eastAsia="Times New Roman" w:hAnsi="Times New Roman" w:cs="Times New Roman"/>
          <w:sz w:val="28"/>
          <w:szCs w:val="28"/>
          <w:lang w:eastAsia="ru-RU"/>
        </w:rPr>
        <w:t xml:space="preserve">Решение </w:t>
      </w:r>
      <w:r w:rsidR="0075481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овета станицы</w:t>
      </w:r>
      <w:r w:rsidRPr="00117179">
        <w:rPr>
          <w:rFonts w:ascii="Times New Roman" w:eastAsia="Times New Roman" w:hAnsi="Times New Roman" w:cs="Times New Roman"/>
          <w:sz w:val="28"/>
          <w:szCs w:val="28"/>
          <w:lang w:eastAsia="ru-RU"/>
        </w:rPr>
        <w:t xml:space="preserve"> Баклановской Изобильненского района Ставропольского края </w:t>
      </w:r>
      <w:r w:rsidR="004F5897">
        <w:rPr>
          <w:rFonts w:ascii="Times New Roman" w:eastAsia="Times New Roman" w:hAnsi="Times New Roman" w:cs="Times New Roman"/>
          <w:sz w:val="28"/>
          <w:szCs w:val="28"/>
          <w:lang w:eastAsia="ru-RU"/>
        </w:rPr>
        <w:t>от 26 августа 2013 года</w:t>
      </w:r>
      <w:r w:rsidR="004F5897" w:rsidRPr="00117179">
        <w:rPr>
          <w:rFonts w:ascii="Times New Roman" w:eastAsia="Times New Roman" w:hAnsi="Times New Roman" w:cs="Times New Roman"/>
          <w:sz w:val="28"/>
          <w:szCs w:val="28"/>
          <w:lang w:eastAsia="ru-RU"/>
        </w:rPr>
        <w:t xml:space="preserve"> №80 </w:t>
      </w:r>
      <w:r w:rsidRPr="00117179">
        <w:rPr>
          <w:rFonts w:ascii="Times New Roman" w:eastAsia="Times New Roman" w:hAnsi="Times New Roman" w:cs="Times New Roman"/>
          <w:sz w:val="28"/>
          <w:szCs w:val="28"/>
          <w:lang w:eastAsia="ru-RU"/>
        </w:rPr>
        <w:t>«О корректировке генерального плана станицы Баклановской Изобильненского района</w:t>
      </w:r>
      <w:r>
        <w:rPr>
          <w:rFonts w:ascii="Times New Roman" w:eastAsia="Times New Roman" w:hAnsi="Times New Roman" w:cs="Times New Roman"/>
          <w:sz w:val="28"/>
          <w:szCs w:val="28"/>
          <w:lang w:eastAsia="ru-RU"/>
        </w:rPr>
        <w:t xml:space="preserve"> Ставропольского края»</w:t>
      </w:r>
      <w:r w:rsidR="0075481F">
        <w:rPr>
          <w:rFonts w:ascii="Times New Roman" w:eastAsia="Times New Roman" w:hAnsi="Times New Roman" w:cs="Times New Roman"/>
          <w:sz w:val="28"/>
          <w:szCs w:val="28"/>
          <w:lang w:eastAsia="ru-RU"/>
        </w:rPr>
        <w:t>.</w:t>
      </w:r>
    </w:p>
    <w:p w:rsidR="0075481F" w:rsidRDefault="00117179"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w:t>
      </w:r>
      <w:r w:rsidRPr="00117179">
        <w:rPr>
          <w:rFonts w:ascii="Times New Roman" w:eastAsia="Times New Roman" w:hAnsi="Times New Roman" w:cs="Times New Roman"/>
          <w:sz w:val="28"/>
          <w:szCs w:val="28"/>
          <w:lang w:eastAsia="ru-RU"/>
        </w:rPr>
        <w:t>Решени</w:t>
      </w:r>
      <w:r w:rsidR="0075481F">
        <w:rPr>
          <w:rFonts w:ascii="Times New Roman" w:eastAsia="Times New Roman" w:hAnsi="Times New Roman" w:cs="Times New Roman"/>
          <w:sz w:val="28"/>
          <w:szCs w:val="28"/>
          <w:lang w:eastAsia="ru-RU"/>
        </w:rPr>
        <w:t>я</w:t>
      </w:r>
      <w:r w:rsidRPr="00117179">
        <w:rPr>
          <w:rFonts w:ascii="Times New Roman" w:eastAsia="Times New Roman" w:hAnsi="Times New Roman" w:cs="Times New Roman"/>
          <w:sz w:val="28"/>
          <w:szCs w:val="28"/>
          <w:lang w:eastAsia="ru-RU"/>
        </w:rPr>
        <w:t xml:space="preserve"> </w:t>
      </w:r>
      <w:r w:rsidR="0075481F">
        <w:rPr>
          <w:rFonts w:ascii="Times New Roman" w:eastAsia="Times New Roman" w:hAnsi="Times New Roman" w:cs="Times New Roman"/>
          <w:sz w:val="28"/>
          <w:szCs w:val="28"/>
          <w:lang w:eastAsia="ru-RU"/>
        </w:rPr>
        <w:t>С</w:t>
      </w:r>
      <w:r w:rsidRPr="00117179">
        <w:rPr>
          <w:rFonts w:ascii="Times New Roman" w:eastAsia="Times New Roman" w:hAnsi="Times New Roman" w:cs="Times New Roman"/>
          <w:sz w:val="28"/>
          <w:szCs w:val="28"/>
          <w:lang w:eastAsia="ru-RU"/>
        </w:rPr>
        <w:t>овета города Изобильного Ставропольского края</w:t>
      </w:r>
      <w:r w:rsidR="0075481F">
        <w:rPr>
          <w:rFonts w:ascii="Times New Roman" w:eastAsia="Times New Roman" w:hAnsi="Times New Roman" w:cs="Times New Roman"/>
          <w:sz w:val="28"/>
          <w:szCs w:val="28"/>
          <w:lang w:eastAsia="ru-RU"/>
        </w:rPr>
        <w:t>:</w:t>
      </w:r>
    </w:p>
    <w:p w:rsidR="00117179" w:rsidRDefault="004F5897" w:rsidP="003C1714">
      <w:pPr>
        <w:spacing w:after="0" w:line="240" w:lineRule="auto"/>
        <w:ind w:firstLine="567"/>
        <w:jc w:val="both"/>
        <w:rPr>
          <w:rFonts w:ascii="Times New Roman" w:eastAsia="Times New Roman" w:hAnsi="Times New Roman" w:cs="Times New Roman"/>
          <w:sz w:val="28"/>
          <w:szCs w:val="28"/>
          <w:lang w:eastAsia="ru-RU"/>
        </w:rPr>
      </w:pPr>
      <w:r w:rsidRPr="00117179">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 xml:space="preserve">29 апреля 2009 года </w:t>
      </w:r>
      <w:r w:rsidRPr="001939CD">
        <w:rPr>
          <w:rFonts w:ascii="Times New Roman" w:eastAsia="Times New Roman" w:hAnsi="Times New Roman" w:cs="Times New Roman"/>
          <w:sz w:val="28"/>
          <w:szCs w:val="28"/>
          <w:lang w:eastAsia="ru-RU"/>
        </w:rPr>
        <w:t>№283</w:t>
      </w:r>
      <w:r w:rsidRPr="00117179">
        <w:rPr>
          <w:rFonts w:ascii="Times New Roman" w:eastAsia="Times New Roman" w:hAnsi="Times New Roman" w:cs="Times New Roman"/>
          <w:sz w:val="28"/>
          <w:szCs w:val="28"/>
          <w:lang w:eastAsia="ru-RU"/>
        </w:rPr>
        <w:t xml:space="preserve"> </w:t>
      </w:r>
      <w:r w:rsidR="00117179" w:rsidRPr="00117179">
        <w:rPr>
          <w:rFonts w:ascii="Times New Roman" w:eastAsia="Times New Roman" w:hAnsi="Times New Roman" w:cs="Times New Roman"/>
          <w:sz w:val="28"/>
          <w:szCs w:val="28"/>
          <w:lang w:eastAsia="ru-RU"/>
        </w:rPr>
        <w:t>«</w:t>
      </w:r>
      <w:r w:rsidR="001939CD" w:rsidRPr="001939CD">
        <w:rPr>
          <w:rFonts w:ascii="Times New Roman" w:eastAsia="Times New Roman" w:hAnsi="Times New Roman" w:cs="Times New Roman"/>
          <w:sz w:val="28"/>
          <w:szCs w:val="28"/>
          <w:lang w:eastAsia="ru-RU"/>
        </w:rPr>
        <w:t>Об</w:t>
      </w:r>
      <w:r w:rsidR="001939CD">
        <w:rPr>
          <w:rFonts w:ascii="Times New Roman" w:eastAsia="Times New Roman" w:hAnsi="Times New Roman" w:cs="Times New Roman"/>
          <w:sz w:val="28"/>
          <w:szCs w:val="28"/>
          <w:lang w:eastAsia="ru-RU"/>
        </w:rPr>
        <w:t xml:space="preserve"> утверждении концепции развития </w:t>
      </w:r>
      <w:r w:rsidR="001939CD" w:rsidRPr="001939CD">
        <w:rPr>
          <w:rFonts w:ascii="Times New Roman" w:eastAsia="Times New Roman" w:hAnsi="Times New Roman" w:cs="Times New Roman"/>
          <w:sz w:val="28"/>
          <w:szCs w:val="28"/>
          <w:lang w:eastAsia="ru-RU"/>
        </w:rPr>
        <w:t>и генерального плана города Изобильного</w:t>
      </w:r>
      <w:r w:rsidR="00117179" w:rsidRPr="00117179">
        <w:rPr>
          <w:rFonts w:ascii="Times New Roman" w:eastAsia="Times New Roman" w:hAnsi="Times New Roman" w:cs="Times New Roman"/>
          <w:sz w:val="28"/>
          <w:szCs w:val="28"/>
          <w:lang w:eastAsia="ru-RU"/>
        </w:rPr>
        <w:t>»</w:t>
      </w:r>
      <w:r w:rsidR="0075481F">
        <w:rPr>
          <w:rFonts w:ascii="Times New Roman" w:eastAsia="Times New Roman" w:hAnsi="Times New Roman" w:cs="Times New Roman"/>
          <w:sz w:val="28"/>
          <w:szCs w:val="28"/>
          <w:lang w:eastAsia="ru-RU"/>
        </w:rPr>
        <w:t>;</w:t>
      </w:r>
    </w:p>
    <w:p w:rsidR="004462E2" w:rsidRDefault="0075481F"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462E2">
        <w:rPr>
          <w:rFonts w:ascii="Times New Roman" w:eastAsia="Times New Roman" w:hAnsi="Times New Roman" w:cs="Times New Roman"/>
          <w:sz w:val="28"/>
          <w:szCs w:val="28"/>
          <w:lang w:eastAsia="ru-RU"/>
        </w:rPr>
        <w:t>т 22 марта 2016 года №334 «О внесении изменений в Генеральный план города Изобильного Изобильненского района Ставропольского края»</w:t>
      </w:r>
      <w:r>
        <w:rPr>
          <w:rFonts w:ascii="Times New Roman" w:eastAsia="Times New Roman" w:hAnsi="Times New Roman" w:cs="Times New Roman"/>
          <w:sz w:val="28"/>
          <w:szCs w:val="28"/>
          <w:lang w:eastAsia="ru-RU"/>
        </w:rPr>
        <w:t>.</w:t>
      </w:r>
    </w:p>
    <w:p w:rsidR="001939CD" w:rsidRDefault="004462E2"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5481F">
        <w:rPr>
          <w:rFonts w:ascii="Times New Roman" w:eastAsia="Times New Roman" w:hAnsi="Times New Roman" w:cs="Times New Roman"/>
          <w:sz w:val="28"/>
          <w:szCs w:val="28"/>
          <w:lang w:eastAsia="ru-RU"/>
        </w:rPr>
        <w:t>3</w:t>
      </w:r>
      <w:r w:rsidR="001939CD">
        <w:rPr>
          <w:rFonts w:ascii="Times New Roman" w:eastAsia="Times New Roman" w:hAnsi="Times New Roman" w:cs="Times New Roman"/>
          <w:sz w:val="28"/>
          <w:szCs w:val="28"/>
          <w:lang w:eastAsia="ru-RU"/>
        </w:rPr>
        <w:t xml:space="preserve">. </w:t>
      </w:r>
      <w:r w:rsidR="001939CD" w:rsidRPr="001939CD">
        <w:rPr>
          <w:rFonts w:ascii="Times New Roman" w:eastAsia="Times New Roman" w:hAnsi="Times New Roman" w:cs="Times New Roman"/>
          <w:sz w:val="28"/>
          <w:szCs w:val="28"/>
          <w:lang w:eastAsia="ru-RU"/>
        </w:rPr>
        <w:t>Решение</w:t>
      </w:r>
      <w:r w:rsidR="001939CD">
        <w:rPr>
          <w:rFonts w:ascii="Times New Roman" w:eastAsia="Times New Roman" w:hAnsi="Times New Roman" w:cs="Times New Roman"/>
          <w:sz w:val="28"/>
          <w:szCs w:val="28"/>
          <w:lang w:eastAsia="ru-RU"/>
        </w:rPr>
        <w:t xml:space="preserve"> </w:t>
      </w:r>
      <w:r w:rsidR="0075481F">
        <w:rPr>
          <w:rFonts w:ascii="Times New Roman" w:eastAsia="Times New Roman" w:hAnsi="Times New Roman" w:cs="Times New Roman"/>
          <w:sz w:val="28"/>
          <w:szCs w:val="28"/>
          <w:lang w:eastAsia="ru-RU"/>
        </w:rPr>
        <w:t>С</w:t>
      </w:r>
      <w:r w:rsidR="001939CD" w:rsidRPr="001939CD">
        <w:rPr>
          <w:rFonts w:ascii="Times New Roman" w:eastAsia="Times New Roman" w:hAnsi="Times New Roman" w:cs="Times New Roman"/>
          <w:sz w:val="28"/>
          <w:szCs w:val="28"/>
          <w:lang w:eastAsia="ru-RU"/>
        </w:rPr>
        <w:t>овета Каменнобродского сельсовета</w:t>
      </w:r>
      <w:r w:rsidR="001939CD">
        <w:rPr>
          <w:rFonts w:ascii="Times New Roman" w:eastAsia="Times New Roman" w:hAnsi="Times New Roman" w:cs="Times New Roman"/>
          <w:sz w:val="28"/>
          <w:szCs w:val="28"/>
          <w:lang w:eastAsia="ru-RU"/>
        </w:rPr>
        <w:t xml:space="preserve"> </w:t>
      </w:r>
      <w:r w:rsidR="001939CD" w:rsidRPr="001939CD">
        <w:rPr>
          <w:rFonts w:ascii="Times New Roman" w:eastAsia="Times New Roman" w:hAnsi="Times New Roman" w:cs="Times New Roman"/>
          <w:sz w:val="28"/>
          <w:szCs w:val="28"/>
          <w:lang w:eastAsia="ru-RU"/>
        </w:rPr>
        <w:t>Изобильненского района Ставропольского края</w:t>
      </w:r>
      <w:r w:rsidR="0075481F">
        <w:rPr>
          <w:rFonts w:ascii="Times New Roman" w:eastAsia="Times New Roman" w:hAnsi="Times New Roman" w:cs="Times New Roman"/>
          <w:sz w:val="28"/>
          <w:szCs w:val="28"/>
          <w:lang w:eastAsia="ru-RU"/>
        </w:rPr>
        <w:t xml:space="preserve"> </w:t>
      </w:r>
      <w:r w:rsidR="004F5897">
        <w:rPr>
          <w:rFonts w:ascii="Times New Roman" w:eastAsia="Times New Roman" w:hAnsi="Times New Roman" w:cs="Times New Roman"/>
          <w:sz w:val="28"/>
          <w:szCs w:val="28"/>
          <w:lang w:eastAsia="ru-RU"/>
        </w:rPr>
        <w:t>от 28 мая 2010 года</w:t>
      </w:r>
      <w:r w:rsidR="004F5897" w:rsidRPr="001939CD">
        <w:rPr>
          <w:rFonts w:ascii="Times New Roman" w:eastAsia="Times New Roman" w:hAnsi="Times New Roman" w:cs="Times New Roman"/>
          <w:sz w:val="28"/>
          <w:szCs w:val="28"/>
          <w:lang w:eastAsia="ru-RU"/>
        </w:rPr>
        <w:t xml:space="preserve"> №254 </w:t>
      </w:r>
      <w:r w:rsidR="001939CD" w:rsidRPr="001939CD">
        <w:rPr>
          <w:rFonts w:ascii="Times New Roman" w:eastAsia="Times New Roman" w:hAnsi="Times New Roman" w:cs="Times New Roman"/>
          <w:sz w:val="28"/>
          <w:szCs w:val="28"/>
          <w:lang w:eastAsia="ru-RU"/>
        </w:rPr>
        <w:t>«О корректир</w:t>
      </w:r>
      <w:r w:rsidR="001939CD">
        <w:rPr>
          <w:rFonts w:ascii="Times New Roman" w:eastAsia="Times New Roman" w:hAnsi="Times New Roman" w:cs="Times New Roman"/>
          <w:sz w:val="28"/>
          <w:szCs w:val="28"/>
          <w:lang w:eastAsia="ru-RU"/>
        </w:rPr>
        <w:t xml:space="preserve">овки генеральных планов станицы </w:t>
      </w:r>
      <w:r w:rsidR="001939CD" w:rsidRPr="001939CD">
        <w:rPr>
          <w:rFonts w:ascii="Times New Roman" w:eastAsia="Times New Roman" w:hAnsi="Times New Roman" w:cs="Times New Roman"/>
          <w:sz w:val="28"/>
          <w:szCs w:val="28"/>
          <w:lang w:eastAsia="ru-RU"/>
        </w:rPr>
        <w:t>Каменнобродской и станицы Филимоновской Изобильненского района</w:t>
      </w:r>
      <w:r w:rsidR="001939CD">
        <w:rPr>
          <w:rFonts w:ascii="Times New Roman" w:eastAsia="Times New Roman" w:hAnsi="Times New Roman" w:cs="Times New Roman"/>
          <w:sz w:val="28"/>
          <w:szCs w:val="28"/>
          <w:lang w:eastAsia="ru-RU"/>
        </w:rPr>
        <w:t xml:space="preserve"> Ставропольского края»</w:t>
      </w:r>
      <w:r w:rsidR="0075481F">
        <w:rPr>
          <w:rFonts w:ascii="Times New Roman" w:eastAsia="Times New Roman" w:hAnsi="Times New Roman" w:cs="Times New Roman"/>
          <w:sz w:val="28"/>
          <w:szCs w:val="28"/>
          <w:lang w:eastAsia="ru-RU"/>
        </w:rPr>
        <w:t>.</w:t>
      </w:r>
    </w:p>
    <w:p w:rsidR="00157DE6" w:rsidRDefault="004462E2"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5481F">
        <w:rPr>
          <w:rFonts w:ascii="Times New Roman" w:eastAsia="Times New Roman" w:hAnsi="Times New Roman" w:cs="Times New Roman"/>
          <w:sz w:val="28"/>
          <w:szCs w:val="28"/>
          <w:lang w:eastAsia="ru-RU"/>
        </w:rPr>
        <w:t>4</w:t>
      </w:r>
      <w:r w:rsidR="00157DE6">
        <w:rPr>
          <w:rFonts w:ascii="Times New Roman" w:eastAsia="Times New Roman" w:hAnsi="Times New Roman" w:cs="Times New Roman"/>
          <w:sz w:val="28"/>
          <w:szCs w:val="28"/>
          <w:lang w:eastAsia="ru-RU"/>
        </w:rPr>
        <w:t xml:space="preserve">. </w:t>
      </w:r>
      <w:r w:rsidR="00157DE6" w:rsidRPr="00157DE6">
        <w:rPr>
          <w:rFonts w:ascii="Times New Roman" w:eastAsia="Times New Roman" w:hAnsi="Times New Roman" w:cs="Times New Roman"/>
          <w:sz w:val="28"/>
          <w:szCs w:val="28"/>
          <w:lang w:eastAsia="ru-RU"/>
        </w:rPr>
        <w:t>Решение совета депутатов муниципального образования Московского сельсовета Изобильненского района Ставропольского края</w:t>
      </w:r>
      <w:r w:rsidR="004F5897" w:rsidRPr="004F5897">
        <w:rPr>
          <w:rFonts w:ascii="Times New Roman" w:eastAsia="Times New Roman" w:hAnsi="Times New Roman" w:cs="Times New Roman"/>
          <w:sz w:val="28"/>
          <w:szCs w:val="28"/>
          <w:lang w:eastAsia="ru-RU"/>
        </w:rPr>
        <w:t xml:space="preserve"> </w:t>
      </w:r>
      <w:r w:rsidR="004F5897">
        <w:rPr>
          <w:rFonts w:ascii="Times New Roman" w:eastAsia="Times New Roman" w:hAnsi="Times New Roman" w:cs="Times New Roman"/>
          <w:sz w:val="28"/>
          <w:szCs w:val="28"/>
          <w:lang w:eastAsia="ru-RU"/>
        </w:rPr>
        <w:t xml:space="preserve">от 28 </w:t>
      </w:r>
      <w:r w:rsidR="006049D1">
        <w:rPr>
          <w:rFonts w:ascii="Times New Roman" w:eastAsia="Times New Roman" w:hAnsi="Times New Roman" w:cs="Times New Roman"/>
          <w:sz w:val="28"/>
          <w:szCs w:val="28"/>
          <w:lang w:eastAsia="ru-RU"/>
        </w:rPr>
        <w:t>февраля</w:t>
      </w:r>
      <w:r w:rsidR="004F5897">
        <w:rPr>
          <w:rFonts w:ascii="Times New Roman" w:eastAsia="Times New Roman" w:hAnsi="Times New Roman" w:cs="Times New Roman"/>
          <w:sz w:val="28"/>
          <w:szCs w:val="28"/>
          <w:lang w:eastAsia="ru-RU"/>
        </w:rPr>
        <w:t xml:space="preserve"> 2011 года</w:t>
      </w:r>
      <w:r w:rsidR="004F5897" w:rsidRPr="00157DE6">
        <w:rPr>
          <w:rFonts w:ascii="Times New Roman" w:eastAsia="Times New Roman" w:hAnsi="Times New Roman" w:cs="Times New Roman"/>
          <w:sz w:val="28"/>
          <w:szCs w:val="28"/>
          <w:lang w:eastAsia="ru-RU"/>
        </w:rPr>
        <w:t xml:space="preserve"> №318</w:t>
      </w:r>
      <w:r w:rsidR="00157DE6" w:rsidRPr="00157DE6">
        <w:rPr>
          <w:rFonts w:ascii="Times New Roman" w:eastAsia="Times New Roman" w:hAnsi="Times New Roman" w:cs="Times New Roman"/>
          <w:sz w:val="28"/>
          <w:szCs w:val="28"/>
          <w:lang w:eastAsia="ru-RU"/>
        </w:rPr>
        <w:t xml:space="preserve"> «О проекте корректировки генеральных планов села Найд</w:t>
      </w:r>
      <w:r w:rsidR="003C1714">
        <w:rPr>
          <w:rFonts w:ascii="Times New Roman" w:eastAsia="Times New Roman" w:hAnsi="Times New Roman" w:cs="Times New Roman"/>
          <w:sz w:val="28"/>
          <w:szCs w:val="28"/>
          <w:lang w:eastAsia="ru-RU"/>
        </w:rPr>
        <w:t>е</w:t>
      </w:r>
      <w:r w:rsidR="00157DE6" w:rsidRPr="00157DE6">
        <w:rPr>
          <w:rFonts w:ascii="Times New Roman" w:eastAsia="Times New Roman" w:hAnsi="Times New Roman" w:cs="Times New Roman"/>
          <w:sz w:val="28"/>
          <w:szCs w:val="28"/>
          <w:lang w:eastAsia="ru-RU"/>
        </w:rPr>
        <w:t>новка, хутора Беляев, и села Московского Изобильненского района</w:t>
      </w:r>
      <w:r w:rsidR="00157DE6">
        <w:rPr>
          <w:rFonts w:ascii="Times New Roman" w:eastAsia="Times New Roman" w:hAnsi="Times New Roman" w:cs="Times New Roman"/>
          <w:sz w:val="28"/>
          <w:szCs w:val="28"/>
          <w:lang w:eastAsia="ru-RU"/>
        </w:rPr>
        <w:t xml:space="preserve"> Ставропольского края»</w:t>
      </w:r>
      <w:r w:rsidR="0075481F">
        <w:rPr>
          <w:rFonts w:ascii="Times New Roman" w:eastAsia="Times New Roman" w:hAnsi="Times New Roman" w:cs="Times New Roman"/>
          <w:sz w:val="28"/>
          <w:szCs w:val="28"/>
          <w:lang w:eastAsia="ru-RU"/>
        </w:rPr>
        <w:t>.</w:t>
      </w:r>
    </w:p>
    <w:p w:rsidR="00157DE6" w:rsidRDefault="004462E2"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5481F">
        <w:rPr>
          <w:rFonts w:ascii="Times New Roman" w:eastAsia="Times New Roman" w:hAnsi="Times New Roman" w:cs="Times New Roman"/>
          <w:sz w:val="28"/>
          <w:szCs w:val="28"/>
          <w:lang w:eastAsia="ru-RU"/>
        </w:rPr>
        <w:t>5</w:t>
      </w:r>
      <w:r w:rsidR="00157DE6">
        <w:rPr>
          <w:rFonts w:ascii="Times New Roman" w:eastAsia="Times New Roman" w:hAnsi="Times New Roman" w:cs="Times New Roman"/>
          <w:sz w:val="28"/>
          <w:szCs w:val="28"/>
          <w:lang w:eastAsia="ru-RU"/>
        </w:rPr>
        <w:t xml:space="preserve">. </w:t>
      </w:r>
      <w:r w:rsidR="00157DE6" w:rsidRPr="00157DE6">
        <w:rPr>
          <w:rFonts w:ascii="Times New Roman" w:eastAsia="Times New Roman" w:hAnsi="Times New Roman" w:cs="Times New Roman"/>
          <w:sz w:val="28"/>
          <w:szCs w:val="28"/>
          <w:lang w:eastAsia="ru-RU"/>
        </w:rPr>
        <w:t xml:space="preserve">Решение совета Новоизобильненского сельсовета Изобильненского района Ставропольского края </w:t>
      </w:r>
      <w:r w:rsidR="004F5897">
        <w:rPr>
          <w:rFonts w:ascii="Times New Roman" w:eastAsia="Times New Roman" w:hAnsi="Times New Roman" w:cs="Times New Roman"/>
          <w:sz w:val="28"/>
          <w:szCs w:val="28"/>
          <w:lang w:eastAsia="ru-RU"/>
        </w:rPr>
        <w:t xml:space="preserve">от 25 декабря 2012 года </w:t>
      </w:r>
      <w:r w:rsidR="004F5897" w:rsidRPr="00157DE6">
        <w:rPr>
          <w:rFonts w:ascii="Times New Roman" w:eastAsia="Times New Roman" w:hAnsi="Times New Roman" w:cs="Times New Roman"/>
          <w:sz w:val="28"/>
          <w:szCs w:val="28"/>
          <w:lang w:eastAsia="ru-RU"/>
        </w:rPr>
        <w:t xml:space="preserve">№76 </w:t>
      </w:r>
      <w:r w:rsidR="00157DE6" w:rsidRPr="00157DE6">
        <w:rPr>
          <w:rFonts w:ascii="Times New Roman" w:eastAsia="Times New Roman" w:hAnsi="Times New Roman" w:cs="Times New Roman"/>
          <w:sz w:val="28"/>
          <w:szCs w:val="28"/>
          <w:lang w:eastAsia="ru-RU"/>
        </w:rPr>
        <w:t>«О принятии генерального плана поселения Новоизобильненского сельсовета Изобильненского района</w:t>
      </w:r>
      <w:r w:rsidR="00157DE6">
        <w:rPr>
          <w:rFonts w:ascii="Times New Roman" w:eastAsia="Times New Roman" w:hAnsi="Times New Roman" w:cs="Times New Roman"/>
          <w:sz w:val="28"/>
          <w:szCs w:val="28"/>
          <w:lang w:eastAsia="ru-RU"/>
        </w:rPr>
        <w:t xml:space="preserve"> Ставропольского края»</w:t>
      </w:r>
      <w:r w:rsidR="0075481F">
        <w:rPr>
          <w:rFonts w:ascii="Times New Roman" w:eastAsia="Times New Roman" w:hAnsi="Times New Roman" w:cs="Times New Roman"/>
          <w:sz w:val="28"/>
          <w:szCs w:val="28"/>
          <w:lang w:eastAsia="ru-RU"/>
        </w:rPr>
        <w:t>.</w:t>
      </w:r>
    </w:p>
    <w:p w:rsidR="0075481F" w:rsidRDefault="004462E2"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5481F">
        <w:rPr>
          <w:rFonts w:ascii="Times New Roman" w:eastAsia="Times New Roman" w:hAnsi="Times New Roman" w:cs="Times New Roman"/>
          <w:sz w:val="28"/>
          <w:szCs w:val="28"/>
          <w:lang w:eastAsia="ru-RU"/>
        </w:rPr>
        <w:t>6</w:t>
      </w:r>
      <w:r w:rsidR="00157DE6">
        <w:rPr>
          <w:rFonts w:ascii="Times New Roman" w:eastAsia="Times New Roman" w:hAnsi="Times New Roman" w:cs="Times New Roman"/>
          <w:sz w:val="28"/>
          <w:szCs w:val="28"/>
          <w:lang w:eastAsia="ru-RU"/>
        </w:rPr>
        <w:t xml:space="preserve">. </w:t>
      </w:r>
      <w:r w:rsidR="00157DE6" w:rsidRPr="00157DE6">
        <w:rPr>
          <w:rFonts w:ascii="Times New Roman" w:eastAsia="Times New Roman" w:hAnsi="Times New Roman" w:cs="Times New Roman"/>
          <w:sz w:val="28"/>
          <w:szCs w:val="28"/>
          <w:lang w:eastAsia="ru-RU"/>
        </w:rPr>
        <w:t>Решени</w:t>
      </w:r>
      <w:r w:rsidR="0075481F">
        <w:rPr>
          <w:rFonts w:ascii="Times New Roman" w:eastAsia="Times New Roman" w:hAnsi="Times New Roman" w:cs="Times New Roman"/>
          <w:sz w:val="28"/>
          <w:szCs w:val="28"/>
          <w:lang w:eastAsia="ru-RU"/>
        </w:rPr>
        <w:t>я</w:t>
      </w:r>
      <w:r w:rsidR="00157DE6" w:rsidRPr="00157DE6">
        <w:rPr>
          <w:rFonts w:ascii="Times New Roman" w:eastAsia="Times New Roman" w:hAnsi="Times New Roman" w:cs="Times New Roman"/>
          <w:sz w:val="28"/>
          <w:szCs w:val="28"/>
          <w:lang w:eastAsia="ru-RU"/>
        </w:rPr>
        <w:t xml:space="preserve"> совета станицы Новотроицкой Изобильненского района Ставропольского края</w:t>
      </w:r>
      <w:r w:rsidR="0075481F">
        <w:rPr>
          <w:rFonts w:ascii="Times New Roman" w:eastAsia="Times New Roman" w:hAnsi="Times New Roman" w:cs="Times New Roman"/>
          <w:sz w:val="28"/>
          <w:szCs w:val="28"/>
          <w:lang w:eastAsia="ru-RU"/>
        </w:rPr>
        <w:t>:</w:t>
      </w:r>
    </w:p>
    <w:p w:rsidR="00157DE6" w:rsidRDefault="00D34E6D"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4F5897">
        <w:rPr>
          <w:rFonts w:ascii="Times New Roman" w:eastAsia="Times New Roman" w:hAnsi="Times New Roman" w:cs="Times New Roman"/>
          <w:sz w:val="28"/>
          <w:szCs w:val="28"/>
          <w:lang w:eastAsia="ru-RU"/>
        </w:rPr>
        <w:t>22 ноября 2012 года</w:t>
      </w:r>
      <w:r w:rsidR="004F5897" w:rsidRPr="00157DE6">
        <w:rPr>
          <w:rFonts w:ascii="Times New Roman" w:eastAsia="Times New Roman" w:hAnsi="Times New Roman" w:cs="Times New Roman"/>
          <w:sz w:val="28"/>
          <w:szCs w:val="28"/>
          <w:lang w:eastAsia="ru-RU"/>
        </w:rPr>
        <w:t xml:space="preserve"> №273 </w:t>
      </w:r>
      <w:r w:rsidR="006049D1">
        <w:rPr>
          <w:rFonts w:ascii="Times New Roman" w:eastAsia="Times New Roman" w:hAnsi="Times New Roman" w:cs="Times New Roman"/>
          <w:sz w:val="28"/>
          <w:szCs w:val="28"/>
          <w:lang w:eastAsia="ru-RU"/>
        </w:rPr>
        <w:t xml:space="preserve">«О </w:t>
      </w:r>
      <w:r w:rsidR="00157DE6" w:rsidRPr="00157DE6">
        <w:rPr>
          <w:rFonts w:ascii="Times New Roman" w:eastAsia="Times New Roman" w:hAnsi="Times New Roman" w:cs="Times New Roman"/>
          <w:sz w:val="28"/>
          <w:szCs w:val="28"/>
          <w:lang w:eastAsia="ru-RU"/>
        </w:rPr>
        <w:t>корректиров</w:t>
      </w:r>
      <w:r w:rsidR="006049D1">
        <w:rPr>
          <w:rFonts w:ascii="Times New Roman" w:eastAsia="Times New Roman" w:hAnsi="Times New Roman" w:cs="Times New Roman"/>
          <w:sz w:val="28"/>
          <w:szCs w:val="28"/>
          <w:lang w:eastAsia="ru-RU"/>
        </w:rPr>
        <w:t>ке</w:t>
      </w:r>
      <w:r w:rsidR="00157DE6" w:rsidRPr="00157DE6">
        <w:rPr>
          <w:rFonts w:ascii="Times New Roman" w:eastAsia="Times New Roman" w:hAnsi="Times New Roman" w:cs="Times New Roman"/>
          <w:sz w:val="28"/>
          <w:szCs w:val="28"/>
          <w:lang w:eastAsia="ru-RU"/>
        </w:rPr>
        <w:t xml:space="preserve"> генерального плана станицы Новотроицкой Изобильненского района</w:t>
      </w:r>
      <w:r w:rsidR="00157DE6">
        <w:rPr>
          <w:rFonts w:ascii="Times New Roman" w:eastAsia="Times New Roman" w:hAnsi="Times New Roman" w:cs="Times New Roman"/>
          <w:sz w:val="28"/>
          <w:szCs w:val="28"/>
          <w:lang w:eastAsia="ru-RU"/>
        </w:rPr>
        <w:t xml:space="preserve"> Ставропольского края»;</w:t>
      </w:r>
    </w:p>
    <w:p w:rsidR="004462E2" w:rsidRDefault="004462E2"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24 апреля 2015 года №65 «О внесении изменений в решение </w:t>
      </w:r>
      <w:r w:rsidRPr="004462E2">
        <w:rPr>
          <w:rFonts w:ascii="Times New Roman" w:eastAsia="Times New Roman" w:hAnsi="Times New Roman" w:cs="Times New Roman"/>
          <w:sz w:val="28"/>
          <w:szCs w:val="28"/>
          <w:lang w:eastAsia="ru-RU"/>
        </w:rPr>
        <w:t>совета станицы Новотроицкой Изобильненского района Ставропольского края</w:t>
      </w:r>
      <w:r w:rsidR="006A6B8F">
        <w:rPr>
          <w:rFonts w:ascii="Times New Roman" w:eastAsia="Times New Roman" w:hAnsi="Times New Roman" w:cs="Times New Roman"/>
          <w:sz w:val="28"/>
          <w:szCs w:val="28"/>
          <w:lang w:eastAsia="ru-RU"/>
        </w:rPr>
        <w:t xml:space="preserve"> от </w:t>
      </w:r>
      <w:r w:rsidR="0075481F">
        <w:rPr>
          <w:rFonts w:ascii="Times New Roman" w:eastAsia="Times New Roman" w:hAnsi="Times New Roman" w:cs="Times New Roman"/>
          <w:sz w:val="28"/>
          <w:szCs w:val="28"/>
          <w:lang w:eastAsia="ru-RU"/>
        </w:rPr>
        <w:t xml:space="preserve"> </w:t>
      </w:r>
      <w:r w:rsidR="006A6B8F">
        <w:rPr>
          <w:rFonts w:ascii="Times New Roman" w:eastAsia="Times New Roman" w:hAnsi="Times New Roman" w:cs="Times New Roman"/>
          <w:sz w:val="28"/>
          <w:szCs w:val="28"/>
          <w:lang w:eastAsia="ru-RU"/>
        </w:rPr>
        <w:t>22 ноября 2012 года №273 «О</w:t>
      </w:r>
      <w:r w:rsidRPr="004462E2">
        <w:rPr>
          <w:rFonts w:ascii="Times New Roman" w:eastAsia="Times New Roman" w:hAnsi="Times New Roman" w:cs="Times New Roman"/>
          <w:sz w:val="28"/>
          <w:szCs w:val="28"/>
          <w:lang w:eastAsia="ru-RU"/>
        </w:rPr>
        <w:t xml:space="preserve"> корректиров</w:t>
      </w:r>
      <w:r w:rsidR="006A6B8F">
        <w:rPr>
          <w:rFonts w:ascii="Times New Roman" w:eastAsia="Times New Roman" w:hAnsi="Times New Roman" w:cs="Times New Roman"/>
          <w:sz w:val="28"/>
          <w:szCs w:val="28"/>
          <w:lang w:eastAsia="ru-RU"/>
        </w:rPr>
        <w:t>ке</w:t>
      </w:r>
      <w:r w:rsidRPr="004462E2">
        <w:rPr>
          <w:rFonts w:ascii="Times New Roman" w:eastAsia="Times New Roman" w:hAnsi="Times New Roman" w:cs="Times New Roman"/>
          <w:sz w:val="28"/>
          <w:szCs w:val="28"/>
          <w:lang w:eastAsia="ru-RU"/>
        </w:rPr>
        <w:t xml:space="preserve"> генерального плана станицы Новотроицкой Изобильненского района Ставропольского края»</w:t>
      </w:r>
      <w:r w:rsidR="0075481F">
        <w:rPr>
          <w:rFonts w:ascii="Times New Roman" w:eastAsia="Times New Roman" w:hAnsi="Times New Roman" w:cs="Times New Roman"/>
          <w:sz w:val="28"/>
          <w:szCs w:val="28"/>
          <w:lang w:eastAsia="ru-RU"/>
        </w:rPr>
        <w:t>.</w:t>
      </w:r>
    </w:p>
    <w:p w:rsidR="00157DE6" w:rsidRPr="003C60E6" w:rsidRDefault="00093D5A" w:rsidP="003C1714">
      <w:pPr>
        <w:spacing w:after="0" w:line="240" w:lineRule="auto"/>
        <w:ind w:firstLine="567"/>
        <w:jc w:val="both"/>
        <w:rPr>
          <w:rFonts w:ascii="Times New Roman" w:eastAsia="Times New Roman" w:hAnsi="Times New Roman" w:cs="Times New Roman"/>
          <w:spacing w:val="-2"/>
          <w:sz w:val="28"/>
          <w:szCs w:val="28"/>
          <w:lang w:eastAsia="ru-RU"/>
        </w:rPr>
      </w:pPr>
      <w:r w:rsidRPr="003C60E6">
        <w:rPr>
          <w:rFonts w:ascii="Times New Roman" w:eastAsia="Times New Roman" w:hAnsi="Times New Roman" w:cs="Times New Roman"/>
          <w:spacing w:val="-2"/>
          <w:sz w:val="28"/>
          <w:szCs w:val="28"/>
          <w:lang w:eastAsia="ru-RU"/>
        </w:rPr>
        <w:t>2.</w:t>
      </w:r>
      <w:r w:rsidR="0075481F" w:rsidRPr="003C60E6">
        <w:rPr>
          <w:rFonts w:ascii="Times New Roman" w:eastAsia="Times New Roman" w:hAnsi="Times New Roman" w:cs="Times New Roman"/>
          <w:spacing w:val="-2"/>
          <w:sz w:val="28"/>
          <w:szCs w:val="28"/>
          <w:lang w:eastAsia="ru-RU"/>
        </w:rPr>
        <w:t>7</w:t>
      </w:r>
      <w:r w:rsidR="00157DE6" w:rsidRPr="003C60E6">
        <w:rPr>
          <w:rFonts w:ascii="Times New Roman" w:eastAsia="Times New Roman" w:hAnsi="Times New Roman" w:cs="Times New Roman"/>
          <w:spacing w:val="-2"/>
          <w:sz w:val="28"/>
          <w:szCs w:val="28"/>
          <w:lang w:eastAsia="ru-RU"/>
        </w:rPr>
        <w:t xml:space="preserve">. Решение </w:t>
      </w:r>
      <w:r w:rsidR="0075481F" w:rsidRPr="003C60E6">
        <w:rPr>
          <w:rFonts w:ascii="Times New Roman" w:eastAsia="Times New Roman" w:hAnsi="Times New Roman" w:cs="Times New Roman"/>
          <w:spacing w:val="-2"/>
          <w:sz w:val="28"/>
          <w:szCs w:val="28"/>
          <w:lang w:eastAsia="ru-RU"/>
        </w:rPr>
        <w:t>С</w:t>
      </w:r>
      <w:r w:rsidR="00157DE6" w:rsidRPr="003C60E6">
        <w:rPr>
          <w:rFonts w:ascii="Times New Roman" w:eastAsia="Times New Roman" w:hAnsi="Times New Roman" w:cs="Times New Roman"/>
          <w:spacing w:val="-2"/>
          <w:sz w:val="28"/>
          <w:szCs w:val="28"/>
          <w:lang w:eastAsia="ru-RU"/>
        </w:rPr>
        <w:t xml:space="preserve">овета Передового сельсовета Изобильненского района Ставропольского края </w:t>
      </w:r>
      <w:r w:rsidR="004F5897" w:rsidRPr="003C60E6">
        <w:rPr>
          <w:rFonts w:ascii="Times New Roman" w:eastAsia="Times New Roman" w:hAnsi="Times New Roman" w:cs="Times New Roman"/>
          <w:spacing w:val="-2"/>
          <w:sz w:val="28"/>
          <w:szCs w:val="28"/>
          <w:lang w:eastAsia="ru-RU"/>
        </w:rPr>
        <w:t xml:space="preserve">от 25 декабря 2012 года №41 </w:t>
      </w:r>
      <w:r w:rsidR="00157DE6" w:rsidRPr="003C60E6">
        <w:rPr>
          <w:rFonts w:ascii="Times New Roman" w:eastAsia="Times New Roman" w:hAnsi="Times New Roman" w:cs="Times New Roman"/>
          <w:spacing w:val="-2"/>
          <w:sz w:val="28"/>
          <w:szCs w:val="28"/>
          <w:lang w:eastAsia="ru-RU"/>
        </w:rPr>
        <w:t>«О Генеральном плане муниципального образования Передового сельсовета (в границах поселка Передового и станицы Гаевская) Изобильненского района Ставропольского края</w:t>
      </w:r>
      <w:r w:rsidR="00D34E6D">
        <w:rPr>
          <w:rFonts w:ascii="Times New Roman" w:eastAsia="Times New Roman" w:hAnsi="Times New Roman" w:cs="Times New Roman"/>
          <w:spacing w:val="-2"/>
          <w:sz w:val="28"/>
          <w:szCs w:val="28"/>
          <w:lang w:eastAsia="ru-RU"/>
        </w:rPr>
        <w:t>»</w:t>
      </w:r>
      <w:r w:rsidR="0075481F" w:rsidRPr="003C60E6">
        <w:rPr>
          <w:rFonts w:ascii="Times New Roman" w:eastAsia="Times New Roman" w:hAnsi="Times New Roman" w:cs="Times New Roman"/>
          <w:spacing w:val="-2"/>
          <w:sz w:val="28"/>
          <w:szCs w:val="28"/>
          <w:lang w:eastAsia="ru-RU"/>
        </w:rPr>
        <w:t>.</w:t>
      </w:r>
    </w:p>
    <w:p w:rsidR="00157DE6" w:rsidRDefault="00093D5A"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5481F">
        <w:rPr>
          <w:rFonts w:ascii="Times New Roman" w:eastAsia="Times New Roman" w:hAnsi="Times New Roman" w:cs="Times New Roman"/>
          <w:sz w:val="28"/>
          <w:szCs w:val="28"/>
          <w:lang w:eastAsia="ru-RU"/>
        </w:rPr>
        <w:t>8</w:t>
      </w:r>
      <w:r w:rsidR="00157DE6">
        <w:rPr>
          <w:rFonts w:ascii="Times New Roman" w:eastAsia="Times New Roman" w:hAnsi="Times New Roman" w:cs="Times New Roman"/>
          <w:sz w:val="28"/>
          <w:szCs w:val="28"/>
          <w:lang w:eastAsia="ru-RU"/>
        </w:rPr>
        <w:t xml:space="preserve">. Решение </w:t>
      </w:r>
      <w:r w:rsidR="0075481F">
        <w:rPr>
          <w:rFonts w:ascii="Times New Roman" w:eastAsia="Times New Roman" w:hAnsi="Times New Roman" w:cs="Times New Roman"/>
          <w:sz w:val="28"/>
          <w:szCs w:val="28"/>
          <w:lang w:eastAsia="ru-RU"/>
        </w:rPr>
        <w:t>С</w:t>
      </w:r>
      <w:r w:rsidR="00157DE6">
        <w:rPr>
          <w:rFonts w:ascii="Times New Roman" w:eastAsia="Times New Roman" w:hAnsi="Times New Roman" w:cs="Times New Roman"/>
          <w:sz w:val="28"/>
          <w:szCs w:val="28"/>
          <w:lang w:eastAsia="ru-RU"/>
        </w:rPr>
        <w:t xml:space="preserve">овета Подлужненского сельсовета </w:t>
      </w:r>
      <w:r w:rsidR="00157DE6" w:rsidRPr="00157DE6">
        <w:rPr>
          <w:rFonts w:ascii="Times New Roman" w:eastAsia="Times New Roman" w:hAnsi="Times New Roman" w:cs="Times New Roman"/>
          <w:sz w:val="28"/>
          <w:szCs w:val="28"/>
          <w:lang w:eastAsia="ru-RU"/>
        </w:rPr>
        <w:t xml:space="preserve">Изобильненского района Ставропольского края </w:t>
      </w:r>
      <w:r w:rsidR="004F5897">
        <w:rPr>
          <w:rFonts w:ascii="Times New Roman" w:eastAsia="Times New Roman" w:hAnsi="Times New Roman" w:cs="Times New Roman"/>
          <w:sz w:val="28"/>
          <w:szCs w:val="28"/>
          <w:lang w:eastAsia="ru-RU"/>
        </w:rPr>
        <w:t xml:space="preserve">от 29 </w:t>
      </w:r>
      <w:r w:rsidR="00C94B3F">
        <w:rPr>
          <w:rFonts w:ascii="Times New Roman" w:eastAsia="Times New Roman" w:hAnsi="Times New Roman" w:cs="Times New Roman"/>
          <w:sz w:val="28"/>
          <w:szCs w:val="28"/>
          <w:lang w:eastAsia="ru-RU"/>
        </w:rPr>
        <w:t>ноября</w:t>
      </w:r>
      <w:r w:rsidR="004F5897">
        <w:rPr>
          <w:rFonts w:ascii="Times New Roman" w:eastAsia="Times New Roman" w:hAnsi="Times New Roman" w:cs="Times New Roman"/>
          <w:sz w:val="28"/>
          <w:szCs w:val="28"/>
          <w:lang w:eastAsia="ru-RU"/>
        </w:rPr>
        <w:t xml:space="preserve"> 2012 года</w:t>
      </w:r>
      <w:r w:rsidR="004F5897" w:rsidRPr="00157DE6">
        <w:rPr>
          <w:rFonts w:ascii="Times New Roman" w:eastAsia="Times New Roman" w:hAnsi="Times New Roman" w:cs="Times New Roman"/>
          <w:sz w:val="28"/>
          <w:szCs w:val="28"/>
          <w:lang w:eastAsia="ru-RU"/>
        </w:rPr>
        <w:t xml:space="preserve"> №34 </w:t>
      </w:r>
      <w:r w:rsidR="00157DE6" w:rsidRPr="00157DE6">
        <w:rPr>
          <w:rFonts w:ascii="Times New Roman" w:eastAsia="Times New Roman" w:hAnsi="Times New Roman" w:cs="Times New Roman"/>
          <w:sz w:val="28"/>
          <w:szCs w:val="28"/>
          <w:lang w:eastAsia="ru-RU"/>
        </w:rPr>
        <w:t>«О принятии корректировки генерального плана Подлужненского сельсовета Изобильненского района Ставропольск</w:t>
      </w:r>
      <w:r w:rsidR="00157DE6">
        <w:rPr>
          <w:rFonts w:ascii="Times New Roman" w:eastAsia="Times New Roman" w:hAnsi="Times New Roman" w:cs="Times New Roman"/>
          <w:sz w:val="28"/>
          <w:szCs w:val="28"/>
          <w:lang w:eastAsia="ru-RU"/>
        </w:rPr>
        <w:t>ого края»</w:t>
      </w:r>
      <w:r w:rsidR="0075481F">
        <w:rPr>
          <w:rFonts w:ascii="Times New Roman" w:eastAsia="Times New Roman" w:hAnsi="Times New Roman" w:cs="Times New Roman"/>
          <w:sz w:val="28"/>
          <w:szCs w:val="28"/>
          <w:lang w:eastAsia="ru-RU"/>
        </w:rPr>
        <w:t>.</w:t>
      </w:r>
    </w:p>
    <w:p w:rsidR="00157DE6" w:rsidRPr="003C60E6" w:rsidRDefault="00762588" w:rsidP="003C1714">
      <w:pPr>
        <w:spacing w:after="0" w:line="240" w:lineRule="auto"/>
        <w:ind w:firstLine="567"/>
        <w:jc w:val="both"/>
        <w:rPr>
          <w:rFonts w:ascii="Times New Roman" w:eastAsia="Times New Roman" w:hAnsi="Times New Roman" w:cs="Times New Roman"/>
          <w:spacing w:val="-4"/>
          <w:sz w:val="28"/>
          <w:szCs w:val="28"/>
          <w:lang w:eastAsia="ru-RU"/>
        </w:rPr>
      </w:pPr>
      <w:r w:rsidRPr="003C60E6">
        <w:rPr>
          <w:rFonts w:ascii="Times New Roman" w:eastAsia="Times New Roman" w:hAnsi="Times New Roman" w:cs="Times New Roman"/>
          <w:spacing w:val="-4"/>
          <w:sz w:val="28"/>
          <w:szCs w:val="28"/>
          <w:lang w:eastAsia="ru-RU"/>
        </w:rPr>
        <w:t>2.</w:t>
      </w:r>
      <w:r w:rsidR="0075481F" w:rsidRPr="003C60E6">
        <w:rPr>
          <w:rFonts w:ascii="Times New Roman" w:eastAsia="Times New Roman" w:hAnsi="Times New Roman" w:cs="Times New Roman"/>
          <w:spacing w:val="-4"/>
          <w:sz w:val="28"/>
          <w:szCs w:val="28"/>
          <w:lang w:eastAsia="ru-RU"/>
        </w:rPr>
        <w:t>9</w:t>
      </w:r>
      <w:r w:rsidR="00157DE6" w:rsidRPr="003C60E6">
        <w:rPr>
          <w:rFonts w:ascii="Times New Roman" w:eastAsia="Times New Roman" w:hAnsi="Times New Roman" w:cs="Times New Roman"/>
          <w:spacing w:val="-4"/>
          <w:sz w:val="28"/>
          <w:szCs w:val="28"/>
          <w:lang w:eastAsia="ru-RU"/>
        </w:rPr>
        <w:t xml:space="preserve">. Решение </w:t>
      </w:r>
      <w:r w:rsidR="0075481F" w:rsidRPr="003C60E6">
        <w:rPr>
          <w:rFonts w:ascii="Times New Roman" w:eastAsia="Times New Roman" w:hAnsi="Times New Roman" w:cs="Times New Roman"/>
          <w:spacing w:val="-4"/>
          <w:sz w:val="28"/>
          <w:szCs w:val="28"/>
          <w:lang w:eastAsia="ru-RU"/>
        </w:rPr>
        <w:t>С</w:t>
      </w:r>
      <w:r w:rsidR="00157DE6" w:rsidRPr="003C60E6">
        <w:rPr>
          <w:rFonts w:ascii="Times New Roman" w:eastAsia="Times New Roman" w:hAnsi="Times New Roman" w:cs="Times New Roman"/>
          <w:spacing w:val="-4"/>
          <w:sz w:val="28"/>
          <w:szCs w:val="28"/>
          <w:lang w:eastAsia="ru-RU"/>
        </w:rPr>
        <w:t xml:space="preserve">овета села Птичьего Изобильненского района Ставропольского края </w:t>
      </w:r>
      <w:r w:rsidR="004F5897" w:rsidRPr="003C60E6">
        <w:rPr>
          <w:rFonts w:ascii="Times New Roman" w:eastAsia="Times New Roman" w:hAnsi="Times New Roman" w:cs="Times New Roman"/>
          <w:spacing w:val="-4"/>
          <w:sz w:val="28"/>
          <w:szCs w:val="28"/>
          <w:lang w:eastAsia="ru-RU"/>
        </w:rPr>
        <w:t xml:space="preserve">от 04 марта 2010 года №246 </w:t>
      </w:r>
      <w:r w:rsidR="00D75826" w:rsidRPr="003C60E6">
        <w:rPr>
          <w:rFonts w:ascii="Times New Roman" w:eastAsia="Times New Roman" w:hAnsi="Times New Roman" w:cs="Times New Roman"/>
          <w:spacing w:val="-4"/>
          <w:sz w:val="28"/>
          <w:szCs w:val="28"/>
          <w:lang w:eastAsia="ru-RU"/>
        </w:rPr>
        <w:t>«Об утверждении</w:t>
      </w:r>
      <w:r w:rsidR="00157DE6" w:rsidRPr="003C60E6">
        <w:rPr>
          <w:rFonts w:ascii="Times New Roman" w:eastAsia="Times New Roman" w:hAnsi="Times New Roman" w:cs="Times New Roman"/>
          <w:spacing w:val="-4"/>
          <w:sz w:val="28"/>
          <w:szCs w:val="28"/>
          <w:lang w:eastAsia="ru-RU"/>
        </w:rPr>
        <w:t xml:space="preserve"> </w:t>
      </w:r>
      <w:r w:rsidR="00157DE6" w:rsidRPr="003C60E6">
        <w:rPr>
          <w:rFonts w:ascii="Times New Roman" w:eastAsia="Times New Roman" w:hAnsi="Times New Roman" w:cs="Times New Roman"/>
          <w:spacing w:val="-4"/>
          <w:sz w:val="28"/>
          <w:szCs w:val="28"/>
          <w:lang w:eastAsia="ru-RU"/>
        </w:rPr>
        <w:lastRenderedPageBreak/>
        <w:t>корректировки генерального плана села Птичьего Изобильненского района Ставропольского края»</w:t>
      </w:r>
      <w:r w:rsidR="0075481F" w:rsidRPr="003C60E6">
        <w:rPr>
          <w:rFonts w:ascii="Times New Roman" w:eastAsia="Times New Roman" w:hAnsi="Times New Roman" w:cs="Times New Roman"/>
          <w:spacing w:val="-4"/>
          <w:sz w:val="28"/>
          <w:szCs w:val="28"/>
          <w:lang w:eastAsia="ru-RU"/>
        </w:rPr>
        <w:t>.</w:t>
      </w:r>
    </w:p>
    <w:p w:rsidR="0075481F" w:rsidRDefault="00762588"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75481F">
        <w:rPr>
          <w:rFonts w:ascii="Times New Roman" w:eastAsia="Times New Roman" w:hAnsi="Times New Roman" w:cs="Times New Roman"/>
          <w:sz w:val="28"/>
          <w:szCs w:val="28"/>
          <w:lang w:eastAsia="ru-RU"/>
        </w:rPr>
        <w:t>0</w:t>
      </w:r>
      <w:r w:rsidR="00157DE6">
        <w:rPr>
          <w:rFonts w:ascii="Times New Roman" w:eastAsia="Times New Roman" w:hAnsi="Times New Roman" w:cs="Times New Roman"/>
          <w:sz w:val="28"/>
          <w:szCs w:val="28"/>
          <w:lang w:eastAsia="ru-RU"/>
        </w:rPr>
        <w:t>. Решени</w:t>
      </w:r>
      <w:r w:rsidR="0075481F">
        <w:rPr>
          <w:rFonts w:ascii="Times New Roman" w:eastAsia="Times New Roman" w:hAnsi="Times New Roman" w:cs="Times New Roman"/>
          <w:sz w:val="28"/>
          <w:szCs w:val="28"/>
          <w:lang w:eastAsia="ru-RU"/>
        </w:rPr>
        <w:t>я</w:t>
      </w:r>
      <w:r w:rsidR="00157DE6">
        <w:rPr>
          <w:rFonts w:ascii="Times New Roman" w:eastAsia="Times New Roman" w:hAnsi="Times New Roman" w:cs="Times New Roman"/>
          <w:sz w:val="28"/>
          <w:szCs w:val="28"/>
          <w:lang w:eastAsia="ru-RU"/>
        </w:rPr>
        <w:t xml:space="preserve"> Совета Рождественского сельсовета Изобильненского района Ставропольского края</w:t>
      </w:r>
      <w:r w:rsidR="0075481F">
        <w:rPr>
          <w:rFonts w:ascii="Times New Roman" w:eastAsia="Times New Roman" w:hAnsi="Times New Roman" w:cs="Times New Roman"/>
          <w:sz w:val="28"/>
          <w:szCs w:val="28"/>
          <w:lang w:eastAsia="ru-RU"/>
        </w:rPr>
        <w:t>:</w:t>
      </w:r>
    </w:p>
    <w:p w:rsidR="00157DE6" w:rsidRDefault="004F5897" w:rsidP="003C1714">
      <w:pPr>
        <w:spacing w:after="0" w:line="240" w:lineRule="auto"/>
        <w:ind w:firstLine="567"/>
        <w:jc w:val="both"/>
        <w:rPr>
          <w:rFonts w:ascii="Times New Roman" w:eastAsia="Times New Roman" w:hAnsi="Times New Roman" w:cs="Times New Roman"/>
          <w:sz w:val="28"/>
          <w:szCs w:val="28"/>
          <w:lang w:eastAsia="ru-RU"/>
        </w:rPr>
      </w:pPr>
      <w:bookmarkStart w:id="0" w:name="_Hlk34235792"/>
      <w:r>
        <w:rPr>
          <w:rFonts w:ascii="Times New Roman" w:eastAsia="Times New Roman" w:hAnsi="Times New Roman" w:cs="Times New Roman"/>
          <w:sz w:val="28"/>
          <w:szCs w:val="28"/>
          <w:lang w:eastAsia="ru-RU"/>
        </w:rPr>
        <w:t xml:space="preserve">от 08 декабря 2014 года №177 </w:t>
      </w:r>
      <w:r w:rsidR="00157DE6">
        <w:rPr>
          <w:rFonts w:ascii="Times New Roman" w:eastAsia="Times New Roman" w:hAnsi="Times New Roman" w:cs="Times New Roman"/>
          <w:sz w:val="28"/>
          <w:szCs w:val="28"/>
          <w:lang w:eastAsia="ru-RU"/>
        </w:rPr>
        <w:t>«Об утверждении корректировки генерального плана станицы Рождественской Изобильненского района Ставропольского края»;</w:t>
      </w:r>
    </w:p>
    <w:p w:rsidR="00762588" w:rsidRDefault="00762588"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25 октября 2012 года №35 «Об утверждении корректировки генерального плана станицы Рождественской Изобильненского района Ставропольского края»;</w:t>
      </w:r>
    </w:p>
    <w:p w:rsidR="00762588" w:rsidRDefault="00762588"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25 августа 2014 года №156 «Об утверждении корректировки генерального плана станицы Рождественской Изобильненского района Ставропольского края»</w:t>
      </w:r>
      <w:r w:rsidR="0075481F">
        <w:rPr>
          <w:rFonts w:ascii="Times New Roman" w:eastAsia="Times New Roman" w:hAnsi="Times New Roman" w:cs="Times New Roman"/>
          <w:sz w:val="28"/>
          <w:szCs w:val="28"/>
          <w:lang w:eastAsia="ru-RU"/>
        </w:rPr>
        <w:t>.</w:t>
      </w:r>
    </w:p>
    <w:p w:rsidR="004F5897" w:rsidRDefault="00762588"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75481F">
        <w:rPr>
          <w:rFonts w:ascii="Times New Roman" w:eastAsia="Times New Roman" w:hAnsi="Times New Roman" w:cs="Times New Roman"/>
          <w:sz w:val="28"/>
          <w:szCs w:val="28"/>
          <w:lang w:eastAsia="ru-RU"/>
        </w:rPr>
        <w:t>1</w:t>
      </w:r>
      <w:r w:rsidR="004F5897">
        <w:rPr>
          <w:rFonts w:ascii="Times New Roman" w:eastAsia="Times New Roman" w:hAnsi="Times New Roman" w:cs="Times New Roman"/>
          <w:sz w:val="28"/>
          <w:szCs w:val="28"/>
          <w:lang w:eastAsia="ru-RU"/>
        </w:rPr>
        <w:t xml:space="preserve">. </w:t>
      </w:r>
      <w:r w:rsidR="004F5897" w:rsidRPr="004F5897">
        <w:rPr>
          <w:rFonts w:ascii="Times New Roman" w:eastAsia="Times New Roman" w:hAnsi="Times New Roman" w:cs="Times New Roman"/>
          <w:sz w:val="28"/>
          <w:szCs w:val="28"/>
          <w:lang w:eastAsia="ru-RU"/>
        </w:rPr>
        <w:t xml:space="preserve">Решение </w:t>
      </w:r>
      <w:r w:rsidR="0075481F">
        <w:rPr>
          <w:rFonts w:ascii="Times New Roman" w:eastAsia="Times New Roman" w:hAnsi="Times New Roman" w:cs="Times New Roman"/>
          <w:sz w:val="28"/>
          <w:szCs w:val="28"/>
          <w:lang w:eastAsia="ru-RU"/>
        </w:rPr>
        <w:t>С</w:t>
      </w:r>
      <w:r w:rsidR="004F5897" w:rsidRPr="004F5897">
        <w:rPr>
          <w:rFonts w:ascii="Times New Roman" w:eastAsia="Times New Roman" w:hAnsi="Times New Roman" w:cs="Times New Roman"/>
          <w:sz w:val="28"/>
          <w:szCs w:val="28"/>
          <w:lang w:eastAsia="ru-RU"/>
        </w:rPr>
        <w:t xml:space="preserve">овета поселка Рыздвяного Изобильненского района Ставропольского края </w:t>
      </w:r>
      <w:r w:rsidR="004F5897">
        <w:rPr>
          <w:rFonts w:ascii="Times New Roman" w:eastAsia="Times New Roman" w:hAnsi="Times New Roman" w:cs="Times New Roman"/>
          <w:sz w:val="28"/>
          <w:szCs w:val="28"/>
          <w:lang w:eastAsia="ru-RU"/>
        </w:rPr>
        <w:t>от 27 декабря 2012 года</w:t>
      </w:r>
      <w:r w:rsidR="004F5897" w:rsidRPr="004F5897">
        <w:rPr>
          <w:rFonts w:ascii="Times New Roman" w:eastAsia="Times New Roman" w:hAnsi="Times New Roman" w:cs="Times New Roman"/>
          <w:sz w:val="28"/>
          <w:szCs w:val="28"/>
          <w:lang w:eastAsia="ru-RU"/>
        </w:rPr>
        <w:t xml:space="preserve"> №100 «Об утверждении Генерального плана муниципального образования поселка Рыздвяного Изобильненского района</w:t>
      </w:r>
      <w:r w:rsidR="004F5897">
        <w:rPr>
          <w:rFonts w:ascii="Times New Roman" w:eastAsia="Times New Roman" w:hAnsi="Times New Roman" w:cs="Times New Roman"/>
          <w:sz w:val="28"/>
          <w:szCs w:val="28"/>
          <w:lang w:eastAsia="ru-RU"/>
        </w:rPr>
        <w:t xml:space="preserve"> Ставропольского края»</w:t>
      </w:r>
      <w:r w:rsidR="0075481F">
        <w:rPr>
          <w:rFonts w:ascii="Times New Roman" w:eastAsia="Times New Roman" w:hAnsi="Times New Roman" w:cs="Times New Roman"/>
          <w:sz w:val="28"/>
          <w:szCs w:val="28"/>
          <w:lang w:eastAsia="ru-RU"/>
        </w:rPr>
        <w:t>.</w:t>
      </w:r>
    </w:p>
    <w:p w:rsidR="0075481F" w:rsidRDefault="00762588"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75481F">
        <w:rPr>
          <w:rFonts w:ascii="Times New Roman" w:eastAsia="Times New Roman" w:hAnsi="Times New Roman" w:cs="Times New Roman"/>
          <w:sz w:val="28"/>
          <w:szCs w:val="28"/>
          <w:lang w:eastAsia="ru-RU"/>
        </w:rPr>
        <w:t>2</w:t>
      </w:r>
      <w:r w:rsidR="004F5897">
        <w:rPr>
          <w:rFonts w:ascii="Times New Roman" w:eastAsia="Times New Roman" w:hAnsi="Times New Roman" w:cs="Times New Roman"/>
          <w:sz w:val="28"/>
          <w:szCs w:val="28"/>
          <w:lang w:eastAsia="ru-RU"/>
        </w:rPr>
        <w:t>. Решени</w:t>
      </w:r>
      <w:r w:rsidR="0075481F">
        <w:rPr>
          <w:rFonts w:ascii="Times New Roman" w:eastAsia="Times New Roman" w:hAnsi="Times New Roman" w:cs="Times New Roman"/>
          <w:sz w:val="28"/>
          <w:szCs w:val="28"/>
          <w:lang w:eastAsia="ru-RU"/>
        </w:rPr>
        <w:t>я</w:t>
      </w:r>
      <w:r w:rsidR="004F5897">
        <w:rPr>
          <w:rFonts w:ascii="Times New Roman" w:eastAsia="Times New Roman" w:hAnsi="Times New Roman" w:cs="Times New Roman"/>
          <w:sz w:val="28"/>
          <w:szCs w:val="28"/>
          <w:lang w:eastAsia="ru-RU"/>
        </w:rPr>
        <w:t xml:space="preserve"> Солнечнодольского поселкового</w:t>
      </w:r>
      <w:r w:rsidR="004F5897" w:rsidRPr="004F5897">
        <w:rPr>
          <w:rFonts w:ascii="Times New Roman" w:eastAsia="Times New Roman" w:hAnsi="Times New Roman" w:cs="Times New Roman"/>
          <w:sz w:val="28"/>
          <w:szCs w:val="28"/>
          <w:lang w:eastAsia="ru-RU"/>
        </w:rPr>
        <w:t xml:space="preserve"> совет</w:t>
      </w:r>
      <w:r w:rsidR="004F5897">
        <w:rPr>
          <w:rFonts w:ascii="Times New Roman" w:eastAsia="Times New Roman" w:hAnsi="Times New Roman" w:cs="Times New Roman"/>
          <w:sz w:val="28"/>
          <w:szCs w:val="28"/>
          <w:lang w:eastAsia="ru-RU"/>
        </w:rPr>
        <w:t>а</w:t>
      </w:r>
      <w:r w:rsidR="004F5897" w:rsidRPr="004F5897">
        <w:rPr>
          <w:rFonts w:ascii="Times New Roman" w:eastAsia="Times New Roman" w:hAnsi="Times New Roman" w:cs="Times New Roman"/>
          <w:sz w:val="28"/>
          <w:szCs w:val="28"/>
          <w:lang w:eastAsia="ru-RU"/>
        </w:rPr>
        <w:t xml:space="preserve"> депутатов Изобильненского района Ставропольского края</w:t>
      </w:r>
      <w:r w:rsidR="0075481F">
        <w:rPr>
          <w:rFonts w:ascii="Times New Roman" w:eastAsia="Times New Roman" w:hAnsi="Times New Roman" w:cs="Times New Roman"/>
          <w:sz w:val="28"/>
          <w:szCs w:val="28"/>
          <w:lang w:eastAsia="ru-RU"/>
        </w:rPr>
        <w:t>:</w:t>
      </w:r>
    </w:p>
    <w:p w:rsidR="004F5897" w:rsidRDefault="004F5897"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25 ноября 2010 года</w:t>
      </w:r>
      <w:r w:rsidRPr="004F5897">
        <w:rPr>
          <w:rFonts w:ascii="Times New Roman" w:eastAsia="Times New Roman" w:hAnsi="Times New Roman" w:cs="Times New Roman"/>
          <w:sz w:val="28"/>
          <w:szCs w:val="28"/>
          <w:lang w:eastAsia="ru-RU"/>
        </w:rPr>
        <w:t xml:space="preserve"> №347 «О генеральном плане поселка Солнечнодольск Изобильненского района </w:t>
      </w:r>
      <w:r w:rsidR="006D630D">
        <w:rPr>
          <w:rFonts w:ascii="Times New Roman" w:eastAsia="Times New Roman" w:hAnsi="Times New Roman" w:cs="Times New Roman"/>
          <w:sz w:val="28"/>
          <w:szCs w:val="28"/>
          <w:lang w:eastAsia="ru-RU"/>
        </w:rPr>
        <w:t>Ставропольского края»</w:t>
      </w:r>
      <w:r>
        <w:rPr>
          <w:rFonts w:ascii="Times New Roman" w:eastAsia="Times New Roman" w:hAnsi="Times New Roman" w:cs="Times New Roman"/>
          <w:sz w:val="28"/>
          <w:szCs w:val="28"/>
          <w:lang w:eastAsia="ru-RU"/>
        </w:rPr>
        <w:t>;</w:t>
      </w:r>
    </w:p>
    <w:p w:rsidR="004F5897" w:rsidRDefault="004F5897"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17 октября 2013 года</w:t>
      </w:r>
      <w:r w:rsidRPr="004F5897">
        <w:rPr>
          <w:rFonts w:ascii="Times New Roman" w:eastAsia="Times New Roman" w:hAnsi="Times New Roman" w:cs="Times New Roman"/>
          <w:sz w:val="28"/>
          <w:szCs w:val="28"/>
          <w:lang w:eastAsia="ru-RU"/>
        </w:rPr>
        <w:t xml:space="preserve"> №126 «О генеральном плане муниципального образования поселка Солнечнодольск Изобильненского района </w:t>
      </w:r>
      <w:r>
        <w:rPr>
          <w:rFonts w:ascii="Times New Roman" w:eastAsia="Times New Roman" w:hAnsi="Times New Roman" w:cs="Times New Roman"/>
          <w:sz w:val="28"/>
          <w:szCs w:val="28"/>
          <w:lang w:eastAsia="ru-RU"/>
        </w:rPr>
        <w:t>Ставропольского края»</w:t>
      </w:r>
      <w:r w:rsidR="0075481F">
        <w:rPr>
          <w:rFonts w:ascii="Times New Roman" w:eastAsia="Times New Roman" w:hAnsi="Times New Roman" w:cs="Times New Roman"/>
          <w:sz w:val="28"/>
          <w:szCs w:val="28"/>
          <w:lang w:eastAsia="ru-RU"/>
        </w:rPr>
        <w:t>.</w:t>
      </w:r>
    </w:p>
    <w:p w:rsidR="004F5897" w:rsidRDefault="00762588"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75481F">
        <w:rPr>
          <w:rFonts w:ascii="Times New Roman" w:eastAsia="Times New Roman" w:hAnsi="Times New Roman" w:cs="Times New Roman"/>
          <w:sz w:val="28"/>
          <w:szCs w:val="28"/>
          <w:lang w:eastAsia="ru-RU"/>
        </w:rPr>
        <w:t>3</w:t>
      </w:r>
      <w:r w:rsidR="004F5897">
        <w:rPr>
          <w:rFonts w:ascii="Times New Roman" w:eastAsia="Times New Roman" w:hAnsi="Times New Roman" w:cs="Times New Roman"/>
          <w:sz w:val="28"/>
          <w:szCs w:val="28"/>
          <w:lang w:eastAsia="ru-RU"/>
        </w:rPr>
        <w:t xml:space="preserve">. </w:t>
      </w:r>
      <w:r w:rsidR="004F5897" w:rsidRPr="004F5897">
        <w:rPr>
          <w:rFonts w:ascii="Times New Roman" w:eastAsia="Times New Roman" w:hAnsi="Times New Roman" w:cs="Times New Roman"/>
          <w:sz w:val="28"/>
          <w:szCs w:val="28"/>
          <w:lang w:eastAsia="ru-RU"/>
        </w:rPr>
        <w:t xml:space="preserve">Решение </w:t>
      </w:r>
      <w:r w:rsidR="0075481F">
        <w:rPr>
          <w:rFonts w:ascii="Times New Roman" w:eastAsia="Times New Roman" w:hAnsi="Times New Roman" w:cs="Times New Roman"/>
          <w:sz w:val="28"/>
          <w:szCs w:val="28"/>
          <w:lang w:eastAsia="ru-RU"/>
        </w:rPr>
        <w:t>С</w:t>
      </w:r>
      <w:r w:rsidR="004F5897" w:rsidRPr="004F5897">
        <w:rPr>
          <w:rFonts w:ascii="Times New Roman" w:eastAsia="Times New Roman" w:hAnsi="Times New Roman" w:cs="Times New Roman"/>
          <w:sz w:val="28"/>
          <w:szCs w:val="28"/>
          <w:lang w:eastAsia="ru-RU"/>
        </w:rPr>
        <w:t xml:space="preserve">овета хутора Спорного Изобильненского района Ставропольского края </w:t>
      </w:r>
      <w:r w:rsidR="004F5897">
        <w:rPr>
          <w:rFonts w:ascii="Times New Roman" w:eastAsia="Times New Roman" w:hAnsi="Times New Roman" w:cs="Times New Roman"/>
          <w:sz w:val="28"/>
          <w:szCs w:val="28"/>
          <w:lang w:eastAsia="ru-RU"/>
        </w:rPr>
        <w:t>от 29 декабря 2007 года</w:t>
      </w:r>
      <w:r w:rsidR="004F5897" w:rsidRPr="004F5897">
        <w:rPr>
          <w:rFonts w:ascii="Times New Roman" w:eastAsia="Times New Roman" w:hAnsi="Times New Roman" w:cs="Times New Roman"/>
          <w:sz w:val="28"/>
          <w:szCs w:val="28"/>
          <w:lang w:eastAsia="ru-RU"/>
        </w:rPr>
        <w:t xml:space="preserve"> №114 «Об утверждении корректировки генерального плана хутора Спорного Изобильненского района</w:t>
      </w:r>
      <w:r w:rsidR="004F5897">
        <w:rPr>
          <w:rFonts w:ascii="Times New Roman" w:eastAsia="Times New Roman" w:hAnsi="Times New Roman" w:cs="Times New Roman"/>
          <w:sz w:val="28"/>
          <w:szCs w:val="28"/>
          <w:lang w:eastAsia="ru-RU"/>
        </w:rPr>
        <w:t xml:space="preserve"> Ставропольского края»</w:t>
      </w:r>
      <w:r w:rsidR="0075481F">
        <w:rPr>
          <w:rFonts w:ascii="Times New Roman" w:eastAsia="Times New Roman" w:hAnsi="Times New Roman" w:cs="Times New Roman"/>
          <w:sz w:val="28"/>
          <w:szCs w:val="28"/>
          <w:lang w:eastAsia="ru-RU"/>
        </w:rPr>
        <w:t>.</w:t>
      </w:r>
    </w:p>
    <w:p w:rsidR="004F5897" w:rsidRDefault="00762588"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75481F">
        <w:rPr>
          <w:rFonts w:ascii="Times New Roman" w:eastAsia="Times New Roman" w:hAnsi="Times New Roman" w:cs="Times New Roman"/>
          <w:sz w:val="28"/>
          <w:szCs w:val="28"/>
          <w:lang w:eastAsia="ru-RU"/>
        </w:rPr>
        <w:t>4</w:t>
      </w:r>
      <w:r w:rsidR="004F5897">
        <w:rPr>
          <w:rFonts w:ascii="Times New Roman" w:eastAsia="Times New Roman" w:hAnsi="Times New Roman" w:cs="Times New Roman"/>
          <w:sz w:val="28"/>
          <w:szCs w:val="28"/>
          <w:lang w:eastAsia="ru-RU"/>
        </w:rPr>
        <w:t xml:space="preserve">. </w:t>
      </w:r>
      <w:r w:rsidR="004F5897" w:rsidRPr="004F5897">
        <w:rPr>
          <w:rFonts w:ascii="Times New Roman" w:eastAsia="Times New Roman" w:hAnsi="Times New Roman" w:cs="Times New Roman"/>
          <w:sz w:val="28"/>
          <w:szCs w:val="28"/>
          <w:lang w:eastAsia="ru-RU"/>
        </w:rPr>
        <w:t xml:space="preserve">Решение совета Староизобильненского сельсовета Изобильненского района Ставропольского края </w:t>
      </w:r>
      <w:r w:rsidR="004F5897">
        <w:rPr>
          <w:rFonts w:ascii="Times New Roman" w:eastAsia="Times New Roman" w:hAnsi="Times New Roman" w:cs="Times New Roman"/>
          <w:sz w:val="28"/>
          <w:szCs w:val="28"/>
          <w:lang w:eastAsia="ru-RU"/>
        </w:rPr>
        <w:t>от 22 октября 2009 года</w:t>
      </w:r>
      <w:r w:rsidR="005471C7">
        <w:rPr>
          <w:rFonts w:ascii="Times New Roman" w:eastAsia="Times New Roman" w:hAnsi="Times New Roman" w:cs="Times New Roman"/>
          <w:sz w:val="28"/>
          <w:szCs w:val="28"/>
          <w:lang w:eastAsia="ru-RU"/>
        </w:rPr>
        <w:t xml:space="preserve"> №344 «О внесении</w:t>
      </w:r>
      <w:r w:rsidR="004F5897" w:rsidRPr="004F5897">
        <w:rPr>
          <w:rFonts w:ascii="Times New Roman" w:eastAsia="Times New Roman" w:hAnsi="Times New Roman" w:cs="Times New Roman"/>
          <w:sz w:val="28"/>
          <w:szCs w:val="28"/>
          <w:lang w:eastAsia="ru-RU"/>
        </w:rPr>
        <w:t xml:space="preserve"> изменений в генеральный план населенных пунктов Староизобильненского сельсовета Изобильненского района</w:t>
      </w:r>
      <w:r w:rsidR="004F5897">
        <w:rPr>
          <w:rFonts w:ascii="Times New Roman" w:eastAsia="Times New Roman" w:hAnsi="Times New Roman" w:cs="Times New Roman"/>
          <w:sz w:val="28"/>
          <w:szCs w:val="28"/>
          <w:lang w:eastAsia="ru-RU"/>
        </w:rPr>
        <w:t xml:space="preserve"> Ставропольского края»</w:t>
      </w:r>
      <w:r w:rsidR="0075481F">
        <w:rPr>
          <w:rFonts w:ascii="Times New Roman" w:eastAsia="Times New Roman" w:hAnsi="Times New Roman" w:cs="Times New Roman"/>
          <w:sz w:val="28"/>
          <w:szCs w:val="28"/>
          <w:lang w:eastAsia="ru-RU"/>
        </w:rPr>
        <w:t>.</w:t>
      </w:r>
    </w:p>
    <w:p w:rsidR="004F5897" w:rsidRPr="003C60E6" w:rsidRDefault="00762588" w:rsidP="003C1714">
      <w:pPr>
        <w:spacing w:after="0" w:line="240" w:lineRule="auto"/>
        <w:ind w:firstLine="567"/>
        <w:jc w:val="both"/>
        <w:rPr>
          <w:rFonts w:ascii="Times New Roman" w:eastAsia="Times New Roman" w:hAnsi="Times New Roman" w:cs="Times New Roman"/>
          <w:spacing w:val="-2"/>
          <w:sz w:val="28"/>
          <w:szCs w:val="28"/>
          <w:lang w:eastAsia="ru-RU"/>
        </w:rPr>
      </w:pPr>
      <w:r w:rsidRPr="003C60E6">
        <w:rPr>
          <w:rFonts w:ascii="Times New Roman" w:eastAsia="Times New Roman" w:hAnsi="Times New Roman" w:cs="Times New Roman"/>
          <w:spacing w:val="-2"/>
          <w:sz w:val="28"/>
          <w:szCs w:val="28"/>
          <w:lang w:eastAsia="ru-RU"/>
        </w:rPr>
        <w:t>2.</w:t>
      </w:r>
      <w:r w:rsidR="0075481F" w:rsidRPr="003C60E6">
        <w:rPr>
          <w:rFonts w:ascii="Times New Roman" w:eastAsia="Times New Roman" w:hAnsi="Times New Roman" w:cs="Times New Roman"/>
          <w:spacing w:val="-2"/>
          <w:sz w:val="28"/>
          <w:szCs w:val="28"/>
          <w:lang w:eastAsia="ru-RU"/>
        </w:rPr>
        <w:t>15</w:t>
      </w:r>
      <w:r w:rsidR="004F5897" w:rsidRPr="003C60E6">
        <w:rPr>
          <w:rFonts w:ascii="Times New Roman" w:eastAsia="Times New Roman" w:hAnsi="Times New Roman" w:cs="Times New Roman"/>
          <w:spacing w:val="-2"/>
          <w:sz w:val="28"/>
          <w:szCs w:val="28"/>
          <w:lang w:eastAsia="ru-RU"/>
        </w:rPr>
        <w:t xml:space="preserve">. Решение </w:t>
      </w:r>
      <w:r w:rsidR="0075481F" w:rsidRPr="003C60E6">
        <w:rPr>
          <w:rFonts w:ascii="Times New Roman" w:eastAsia="Times New Roman" w:hAnsi="Times New Roman" w:cs="Times New Roman"/>
          <w:spacing w:val="-2"/>
          <w:sz w:val="28"/>
          <w:szCs w:val="28"/>
          <w:lang w:eastAsia="ru-RU"/>
        </w:rPr>
        <w:t>С</w:t>
      </w:r>
      <w:r w:rsidR="004F5897" w:rsidRPr="003C60E6">
        <w:rPr>
          <w:rFonts w:ascii="Times New Roman" w:eastAsia="Times New Roman" w:hAnsi="Times New Roman" w:cs="Times New Roman"/>
          <w:spacing w:val="-2"/>
          <w:sz w:val="28"/>
          <w:szCs w:val="28"/>
          <w:lang w:eastAsia="ru-RU"/>
        </w:rPr>
        <w:t>овета села Тищенского Изобильненского района Ставропольского края от 02 сентября 2009 года №324 «О корректировке генерального плана села Тищенского Изобильненского района Ставропольского края».</w:t>
      </w:r>
    </w:p>
    <w:p w:rsidR="003C1714" w:rsidRDefault="003C1714" w:rsidP="003C1714">
      <w:pPr>
        <w:spacing w:after="0" w:line="240" w:lineRule="auto"/>
        <w:ind w:firstLine="567"/>
        <w:jc w:val="both"/>
        <w:rPr>
          <w:rFonts w:ascii="Times New Roman" w:eastAsia="Times New Roman" w:hAnsi="Times New Roman" w:cs="Times New Roman"/>
          <w:sz w:val="28"/>
          <w:szCs w:val="28"/>
          <w:lang w:eastAsia="ru-RU"/>
        </w:rPr>
      </w:pPr>
    </w:p>
    <w:p w:rsidR="00EA7BF3" w:rsidRDefault="001740C2"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EA7BF3" w:rsidRPr="00EA7BF3">
        <w:rPr>
          <w:rFonts w:ascii="Times New Roman" w:eastAsia="Times New Roman" w:hAnsi="Times New Roman" w:cs="Times New Roman"/>
          <w:sz w:val="28"/>
          <w:szCs w:val="28"/>
          <w:lang w:eastAsia="ru-RU"/>
        </w:rPr>
        <w:t xml:space="preserve">Контроль за </w:t>
      </w:r>
      <w:r w:rsidR="0075481F">
        <w:rPr>
          <w:rFonts w:ascii="Times New Roman" w:eastAsia="Times New Roman" w:hAnsi="Times New Roman" w:cs="Times New Roman"/>
          <w:sz w:val="28"/>
          <w:szCs w:val="28"/>
          <w:lang w:eastAsia="ru-RU"/>
        </w:rPr>
        <w:t>вы</w:t>
      </w:r>
      <w:r w:rsidR="00EA7BF3" w:rsidRPr="00EA7BF3">
        <w:rPr>
          <w:rFonts w:ascii="Times New Roman" w:eastAsia="Times New Roman" w:hAnsi="Times New Roman" w:cs="Times New Roman"/>
          <w:sz w:val="28"/>
          <w:szCs w:val="28"/>
          <w:lang w:eastAsia="ru-RU"/>
        </w:rPr>
        <w:t xml:space="preserve">полнением настоящего решения возложить на комитет Думы </w:t>
      </w:r>
      <w:r w:rsidR="00C717EB">
        <w:rPr>
          <w:rFonts w:ascii="Times New Roman" w:eastAsia="Times New Roman" w:hAnsi="Times New Roman" w:cs="Times New Roman"/>
          <w:sz w:val="28"/>
          <w:szCs w:val="28"/>
          <w:lang w:eastAsia="ru-RU"/>
        </w:rPr>
        <w:t>Изобильненского</w:t>
      </w:r>
      <w:r w:rsidR="00EA7BF3" w:rsidRPr="00EA7BF3">
        <w:rPr>
          <w:rFonts w:ascii="Times New Roman" w:eastAsia="Times New Roman" w:hAnsi="Times New Roman" w:cs="Times New Roman"/>
          <w:sz w:val="28"/>
          <w:szCs w:val="28"/>
          <w:lang w:eastAsia="ru-RU"/>
        </w:rPr>
        <w:t xml:space="preserve"> городск</w:t>
      </w:r>
      <w:r w:rsidR="00C717EB">
        <w:rPr>
          <w:rFonts w:ascii="Times New Roman" w:eastAsia="Times New Roman" w:hAnsi="Times New Roman" w:cs="Times New Roman"/>
          <w:sz w:val="28"/>
          <w:szCs w:val="28"/>
          <w:lang w:eastAsia="ru-RU"/>
        </w:rPr>
        <w:t xml:space="preserve">ого округа Ставропольского края </w:t>
      </w:r>
      <w:r w:rsidR="00C717EB" w:rsidRPr="00C717EB">
        <w:rPr>
          <w:rFonts w:ascii="Times New Roman" w:eastAsia="Times New Roman" w:hAnsi="Times New Roman" w:cs="Times New Roman"/>
          <w:sz w:val="28"/>
          <w:szCs w:val="28"/>
          <w:lang w:eastAsia="ru-RU"/>
        </w:rPr>
        <w:t>по вопросам управления собственностью городского округа, промышленности, транспорта, связи и коммунального хозяйства</w:t>
      </w:r>
      <w:r w:rsidR="00C717EB" w:rsidRPr="00EA7BF3">
        <w:rPr>
          <w:rFonts w:ascii="Times New Roman" w:eastAsia="Times New Roman" w:hAnsi="Times New Roman" w:cs="Times New Roman"/>
          <w:sz w:val="28"/>
          <w:szCs w:val="28"/>
          <w:lang w:eastAsia="ru-RU"/>
        </w:rPr>
        <w:t>.</w:t>
      </w:r>
    </w:p>
    <w:p w:rsidR="003C1714" w:rsidRDefault="003C1714" w:rsidP="003C1714">
      <w:pPr>
        <w:spacing w:after="0" w:line="240" w:lineRule="auto"/>
        <w:ind w:firstLine="567"/>
        <w:jc w:val="both"/>
        <w:rPr>
          <w:rFonts w:ascii="Times New Roman" w:eastAsia="Times New Roman" w:hAnsi="Times New Roman" w:cs="Times New Roman"/>
          <w:sz w:val="28"/>
          <w:szCs w:val="28"/>
          <w:lang w:eastAsia="ru-RU"/>
        </w:rPr>
      </w:pPr>
    </w:p>
    <w:p w:rsidR="009F57F0" w:rsidRDefault="002A0A93" w:rsidP="003C171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r w:rsidR="00D813B8">
        <w:rPr>
          <w:rFonts w:ascii="Times New Roman" w:eastAsia="Times New Roman" w:hAnsi="Times New Roman" w:cs="Times New Roman"/>
          <w:sz w:val="28"/>
          <w:szCs w:val="28"/>
          <w:lang w:eastAsia="ru-RU"/>
        </w:rPr>
        <w:t xml:space="preserve">. </w:t>
      </w:r>
      <w:r w:rsidR="00D813B8" w:rsidRPr="00EA7BF3">
        <w:rPr>
          <w:rFonts w:ascii="Times New Roman" w:eastAsia="Times New Roman" w:hAnsi="Times New Roman" w:cs="Times New Roman"/>
          <w:sz w:val="28"/>
          <w:szCs w:val="28"/>
          <w:lang w:eastAsia="ru-RU"/>
        </w:rPr>
        <w:t xml:space="preserve">Настоящее </w:t>
      </w:r>
      <w:r w:rsidR="00D813B8">
        <w:rPr>
          <w:rFonts w:ascii="Times New Roman" w:eastAsia="Times New Roman" w:hAnsi="Times New Roman" w:cs="Times New Roman"/>
          <w:sz w:val="28"/>
          <w:szCs w:val="28"/>
          <w:lang w:eastAsia="ru-RU"/>
        </w:rPr>
        <w:t>решение</w:t>
      </w:r>
      <w:r w:rsidR="00D813B8" w:rsidRPr="00EA7BF3">
        <w:rPr>
          <w:rFonts w:ascii="Times New Roman" w:eastAsia="Times New Roman" w:hAnsi="Times New Roman" w:cs="Times New Roman"/>
          <w:sz w:val="28"/>
          <w:szCs w:val="28"/>
          <w:lang w:eastAsia="ru-RU"/>
        </w:rPr>
        <w:t xml:space="preserve"> вступает в силу со дня его официального опубликования (обнародования).</w:t>
      </w:r>
    </w:p>
    <w:p w:rsidR="003C1714" w:rsidRPr="00762588" w:rsidRDefault="003C1714" w:rsidP="003C1714">
      <w:pPr>
        <w:spacing w:after="0" w:line="240" w:lineRule="auto"/>
        <w:ind w:firstLine="709"/>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4378"/>
        <w:gridCol w:w="414"/>
        <w:gridCol w:w="4778"/>
      </w:tblGrid>
      <w:tr w:rsidR="0075481F" w:rsidRPr="00DD06B9" w:rsidTr="009A722C">
        <w:tc>
          <w:tcPr>
            <w:tcW w:w="4378" w:type="dxa"/>
            <w:shd w:val="clear" w:color="auto" w:fill="auto"/>
          </w:tcPr>
          <w:p w:rsidR="0075481F" w:rsidRPr="0075481F" w:rsidRDefault="0075481F" w:rsidP="00A819AD">
            <w:pPr>
              <w:spacing w:after="0" w:line="216" w:lineRule="auto"/>
              <w:rPr>
                <w:rFonts w:ascii="Times New Roman" w:hAnsi="Times New Roman" w:cs="Times New Roman"/>
                <w:bCs/>
                <w:sz w:val="28"/>
                <w:szCs w:val="28"/>
              </w:rPr>
            </w:pPr>
            <w:r w:rsidRPr="0075481F">
              <w:rPr>
                <w:rFonts w:ascii="Times New Roman" w:hAnsi="Times New Roman" w:cs="Times New Roman"/>
                <w:bCs/>
                <w:sz w:val="28"/>
                <w:szCs w:val="28"/>
              </w:rPr>
              <w:t xml:space="preserve">Председатель Думы </w:t>
            </w:r>
          </w:p>
          <w:p w:rsidR="0075481F" w:rsidRPr="0075481F" w:rsidRDefault="0075481F" w:rsidP="00A819AD">
            <w:pPr>
              <w:spacing w:after="0" w:line="216" w:lineRule="auto"/>
              <w:rPr>
                <w:rFonts w:ascii="Times New Roman" w:hAnsi="Times New Roman" w:cs="Times New Roman"/>
                <w:bCs/>
                <w:sz w:val="28"/>
                <w:szCs w:val="28"/>
              </w:rPr>
            </w:pPr>
            <w:r w:rsidRPr="0075481F">
              <w:rPr>
                <w:rFonts w:ascii="Times New Roman" w:hAnsi="Times New Roman" w:cs="Times New Roman"/>
                <w:bCs/>
                <w:sz w:val="28"/>
                <w:szCs w:val="28"/>
              </w:rPr>
              <w:t xml:space="preserve">Изобильненского городского </w:t>
            </w:r>
          </w:p>
          <w:p w:rsidR="0075481F" w:rsidRPr="0075481F" w:rsidRDefault="0075481F" w:rsidP="00A819AD">
            <w:pPr>
              <w:spacing w:after="0" w:line="216" w:lineRule="auto"/>
              <w:rPr>
                <w:rFonts w:ascii="Times New Roman" w:hAnsi="Times New Roman" w:cs="Times New Roman"/>
                <w:bCs/>
                <w:sz w:val="28"/>
                <w:szCs w:val="28"/>
              </w:rPr>
            </w:pPr>
            <w:r w:rsidRPr="0075481F">
              <w:rPr>
                <w:rFonts w:ascii="Times New Roman" w:hAnsi="Times New Roman" w:cs="Times New Roman"/>
                <w:bCs/>
                <w:sz w:val="28"/>
                <w:szCs w:val="28"/>
              </w:rPr>
              <w:t xml:space="preserve">округа Ставропольского края </w:t>
            </w:r>
          </w:p>
          <w:p w:rsidR="0075481F" w:rsidRPr="0075481F" w:rsidRDefault="0075481F" w:rsidP="00A819AD">
            <w:pPr>
              <w:spacing w:after="0" w:line="216" w:lineRule="auto"/>
              <w:rPr>
                <w:rFonts w:ascii="Times New Roman" w:hAnsi="Times New Roman" w:cs="Times New Roman"/>
                <w:bCs/>
                <w:sz w:val="28"/>
                <w:szCs w:val="28"/>
              </w:rPr>
            </w:pPr>
          </w:p>
          <w:p w:rsidR="0075481F" w:rsidRPr="0075481F" w:rsidRDefault="0075481F" w:rsidP="00A819AD">
            <w:pPr>
              <w:spacing w:after="0" w:line="216" w:lineRule="auto"/>
              <w:jc w:val="right"/>
              <w:rPr>
                <w:rFonts w:ascii="Times New Roman" w:hAnsi="Times New Roman" w:cs="Times New Roman"/>
                <w:sz w:val="28"/>
                <w:szCs w:val="28"/>
              </w:rPr>
            </w:pPr>
            <w:r w:rsidRPr="0075481F">
              <w:rPr>
                <w:rFonts w:ascii="Times New Roman" w:hAnsi="Times New Roman" w:cs="Times New Roman"/>
                <w:bCs/>
                <w:sz w:val="28"/>
                <w:szCs w:val="28"/>
              </w:rPr>
              <w:t>А.М. Рогов</w:t>
            </w:r>
          </w:p>
        </w:tc>
        <w:tc>
          <w:tcPr>
            <w:tcW w:w="414" w:type="dxa"/>
            <w:shd w:val="clear" w:color="auto" w:fill="auto"/>
          </w:tcPr>
          <w:p w:rsidR="0075481F" w:rsidRPr="0075481F" w:rsidRDefault="0075481F" w:rsidP="00A819AD">
            <w:pPr>
              <w:spacing w:after="0" w:line="216" w:lineRule="auto"/>
              <w:rPr>
                <w:rFonts w:ascii="Times New Roman" w:hAnsi="Times New Roman" w:cs="Times New Roman"/>
                <w:sz w:val="28"/>
                <w:szCs w:val="28"/>
              </w:rPr>
            </w:pPr>
          </w:p>
        </w:tc>
        <w:tc>
          <w:tcPr>
            <w:tcW w:w="4778" w:type="dxa"/>
            <w:shd w:val="clear" w:color="auto" w:fill="auto"/>
          </w:tcPr>
          <w:p w:rsidR="0075481F" w:rsidRPr="0075481F" w:rsidRDefault="0075481F" w:rsidP="00A819AD">
            <w:pPr>
              <w:pStyle w:val="31"/>
              <w:spacing w:after="0" w:line="216" w:lineRule="auto"/>
              <w:ind w:left="0"/>
              <w:rPr>
                <w:sz w:val="28"/>
                <w:szCs w:val="28"/>
              </w:rPr>
            </w:pPr>
            <w:r w:rsidRPr="0075481F">
              <w:rPr>
                <w:sz w:val="28"/>
                <w:szCs w:val="28"/>
              </w:rPr>
              <w:t xml:space="preserve">Глава Изобильненского </w:t>
            </w:r>
          </w:p>
          <w:p w:rsidR="0075481F" w:rsidRPr="0075481F" w:rsidRDefault="0075481F" w:rsidP="00A819AD">
            <w:pPr>
              <w:pStyle w:val="31"/>
              <w:spacing w:after="0" w:line="216" w:lineRule="auto"/>
              <w:ind w:left="0"/>
              <w:rPr>
                <w:sz w:val="28"/>
                <w:szCs w:val="28"/>
              </w:rPr>
            </w:pPr>
            <w:r w:rsidRPr="0075481F">
              <w:rPr>
                <w:sz w:val="28"/>
                <w:szCs w:val="28"/>
              </w:rPr>
              <w:t xml:space="preserve">городского округа </w:t>
            </w:r>
          </w:p>
          <w:p w:rsidR="0075481F" w:rsidRPr="0075481F" w:rsidRDefault="0075481F" w:rsidP="00A819AD">
            <w:pPr>
              <w:pStyle w:val="31"/>
              <w:spacing w:after="0" w:line="216" w:lineRule="auto"/>
              <w:ind w:left="0"/>
              <w:rPr>
                <w:sz w:val="28"/>
                <w:szCs w:val="28"/>
              </w:rPr>
            </w:pPr>
            <w:r w:rsidRPr="0075481F">
              <w:rPr>
                <w:sz w:val="28"/>
                <w:szCs w:val="28"/>
              </w:rPr>
              <w:t>Ставропольского края</w:t>
            </w:r>
          </w:p>
          <w:p w:rsidR="0075481F" w:rsidRPr="0075481F" w:rsidRDefault="0075481F" w:rsidP="00A819AD">
            <w:pPr>
              <w:pStyle w:val="31"/>
              <w:spacing w:after="0" w:line="216" w:lineRule="auto"/>
              <w:ind w:left="0"/>
              <w:rPr>
                <w:sz w:val="28"/>
                <w:szCs w:val="28"/>
              </w:rPr>
            </w:pPr>
          </w:p>
          <w:p w:rsidR="0075481F" w:rsidRPr="0075481F" w:rsidRDefault="0075481F" w:rsidP="00A819AD">
            <w:pPr>
              <w:pStyle w:val="31"/>
              <w:spacing w:after="0" w:line="216" w:lineRule="auto"/>
              <w:ind w:left="0"/>
              <w:rPr>
                <w:sz w:val="28"/>
                <w:szCs w:val="28"/>
              </w:rPr>
            </w:pPr>
            <w:r w:rsidRPr="0075481F">
              <w:rPr>
                <w:sz w:val="28"/>
                <w:szCs w:val="28"/>
              </w:rPr>
              <w:t xml:space="preserve">                                            В.И.</w:t>
            </w:r>
            <w:r w:rsidR="00A819AD">
              <w:rPr>
                <w:sz w:val="28"/>
                <w:szCs w:val="28"/>
              </w:rPr>
              <w:t xml:space="preserve"> </w:t>
            </w:r>
            <w:r w:rsidRPr="0075481F">
              <w:rPr>
                <w:sz w:val="28"/>
                <w:szCs w:val="28"/>
              </w:rPr>
              <w:t>Козлов</w:t>
            </w:r>
          </w:p>
        </w:tc>
      </w:tr>
      <w:bookmarkEnd w:id="0"/>
    </w:tbl>
    <w:p w:rsidR="000B4717" w:rsidRDefault="00604055" w:rsidP="0075481F">
      <w:pPr>
        <w:spacing w:after="0" w:line="240" w:lineRule="auto"/>
        <w:jc w:val="both"/>
        <w:rPr>
          <w:rFonts w:ascii="Times New Roman" w:hAnsi="Times New Roman"/>
          <w:sz w:val="28"/>
          <w:szCs w:val="28"/>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AF78E5" w:rsidTr="000F50AE">
        <w:tc>
          <w:tcPr>
            <w:tcW w:w="4503" w:type="dxa"/>
          </w:tcPr>
          <w:p w:rsidR="00AF78E5" w:rsidRDefault="00AF78E5" w:rsidP="000F50AE">
            <w:pPr>
              <w:jc w:val="right"/>
              <w:rPr>
                <w:rFonts w:ascii="Times New Roman" w:hAnsi="Times New Roman"/>
                <w:sz w:val="28"/>
                <w:szCs w:val="28"/>
              </w:rPr>
            </w:pPr>
          </w:p>
        </w:tc>
        <w:tc>
          <w:tcPr>
            <w:tcW w:w="5386" w:type="dxa"/>
          </w:tcPr>
          <w:p w:rsidR="00AF78E5" w:rsidRDefault="00AF78E5" w:rsidP="000F50AE">
            <w:pPr>
              <w:rPr>
                <w:rFonts w:ascii="Times New Roman" w:hAnsi="Times New Roman"/>
                <w:sz w:val="28"/>
                <w:szCs w:val="28"/>
              </w:rPr>
            </w:pPr>
            <w:r>
              <w:rPr>
                <w:rFonts w:ascii="Times New Roman" w:hAnsi="Times New Roman"/>
                <w:sz w:val="28"/>
                <w:szCs w:val="28"/>
              </w:rPr>
              <w:t>Приложение 1</w:t>
            </w:r>
          </w:p>
          <w:p w:rsidR="00AF78E5" w:rsidRDefault="00AF78E5" w:rsidP="000F50AE">
            <w:pPr>
              <w:rPr>
                <w:rFonts w:ascii="Times New Roman" w:hAnsi="Times New Roman"/>
                <w:sz w:val="28"/>
                <w:szCs w:val="28"/>
              </w:rPr>
            </w:pPr>
            <w:r>
              <w:rPr>
                <w:rFonts w:ascii="Times New Roman" w:hAnsi="Times New Roman"/>
                <w:sz w:val="28"/>
                <w:szCs w:val="28"/>
              </w:rPr>
              <w:t xml:space="preserve">к решению Думы Изобильненского </w:t>
            </w:r>
          </w:p>
          <w:p w:rsidR="00AF78E5" w:rsidRDefault="00AF78E5" w:rsidP="000F50AE">
            <w:pPr>
              <w:rPr>
                <w:rFonts w:ascii="Times New Roman" w:hAnsi="Times New Roman"/>
                <w:sz w:val="28"/>
                <w:szCs w:val="28"/>
              </w:rPr>
            </w:pPr>
            <w:r>
              <w:rPr>
                <w:rFonts w:ascii="Times New Roman" w:hAnsi="Times New Roman"/>
                <w:sz w:val="28"/>
                <w:szCs w:val="28"/>
              </w:rPr>
              <w:t>городского округа Ставропольского края</w:t>
            </w:r>
          </w:p>
          <w:p w:rsidR="00AF78E5" w:rsidRDefault="00AF78E5" w:rsidP="000F50AE">
            <w:pPr>
              <w:rPr>
                <w:rFonts w:ascii="Times New Roman" w:hAnsi="Times New Roman"/>
                <w:sz w:val="28"/>
                <w:szCs w:val="28"/>
              </w:rPr>
            </w:pPr>
            <w:r>
              <w:rPr>
                <w:rFonts w:ascii="Times New Roman" w:hAnsi="Times New Roman"/>
                <w:sz w:val="28"/>
                <w:szCs w:val="28"/>
              </w:rPr>
              <w:t>от 28 февраля 2020 года №370</w:t>
            </w:r>
          </w:p>
          <w:p w:rsidR="00AF78E5" w:rsidRDefault="00AF78E5" w:rsidP="000F50AE">
            <w:pPr>
              <w:jc w:val="right"/>
              <w:rPr>
                <w:rFonts w:ascii="Times New Roman" w:hAnsi="Times New Roman"/>
                <w:sz w:val="28"/>
                <w:szCs w:val="28"/>
              </w:rPr>
            </w:pPr>
          </w:p>
        </w:tc>
      </w:tr>
    </w:tbl>
    <w:p w:rsidR="00AF78E5" w:rsidRDefault="00AF78E5" w:rsidP="000F50AE">
      <w:pPr>
        <w:spacing w:after="0" w:line="240" w:lineRule="auto"/>
        <w:jc w:val="right"/>
        <w:rPr>
          <w:rFonts w:ascii="Times New Roman" w:hAnsi="Times New Roman"/>
          <w:sz w:val="28"/>
          <w:szCs w:val="28"/>
        </w:rPr>
      </w:pPr>
    </w:p>
    <w:p w:rsidR="00AF78E5" w:rsidRDefault="00AF78E5" w:rsidP="000F50AE">
      <w:pPr>
        <w:spacing w:after="0" w:line="240" w:lineRule="auto"/>
        <w:jc w:val="right"/>
        <w:rPr>
          <w:rFonts w:ascii="Times New Roman" w:hAnsi="Times New Roman"/>
          <w:sz w:val="28"/>
          <w:szCs w:val="28"/>
        </w:rPr>
      </w:pPr>
    </w:p>
    <w:p w:rsidR="00AF78E5" w:rsidRDefault="00AF78E5" w:rsidP="000F50AE">
      <w:pPr>
        <w:spacing w:after="0" w:line="240" w:lineRule="auto"/>
        <w:jc w:val="center"/>
        <w:rPr>
          <w:rFonts w:ascii="Times New Roman" w:hAnsi="Times New Roman"/>
          <w:b/>
          <w:sz w:val="28"/>
          <w:szCs w:val="28"/>
        </w:rPr>
      </w:pPr>
    </w:p>
    <w:p w:rsidR="00AF78E5" w:rsidRDefault="00AF78E5" w:rsidP="000F50AE">
      <w:pPr>
        <w:spacing w:after="0" w:line="240" w:lineRule="auto"/>
        <w:jc w:val="center"/>
        <w:rPr>
          <w:rFonts w:ascii="Times New Roman" w:hAnsi="Times New Roman"/>
          <w:b/>
          <w:sz w:val="28"/>
          <w:szCs w:val="28"/>
        </w:rPr>
      </w:pPr>
      <w:r>
        <w:rPr>
          <w:rFonts w:ascii="Times New Roman" w:hAnsi="Times New Roman"/>
          <w:b/>
          <w:sz w:val="28"/>
          <w:szCs w:val="28"/>
        </w:rPr>
        <w:t xml:space="preserve">Перечень утверждаемых разделов Генерального плана </w:t>
      </w:r>
    </w:p>
    <w:p w:rsidR="00AF78E5" w:rsidRDefault="00AF78E5" w:rsidP="000F50AE">
      <w:pPr>
        <w:spacing w:after="0" w:line="240" w:lineRule="auto"/>
        <w:jc w:val="center"/>
        <w:rPr>
          <w:rFonts w:ascii="Times New Roman" w:hAnsi="Times New Roman"/>
          <w:b/>
          <w:sz w:val="28"/>
          <w:szCs w:val="28"/>
        </w:rPr>
      </w:pPr>
      <w:r>
        <w:rPr>
          <w:rFonts w:ascii="Times New Roman" w:hAnsi="Times New Roman"/>
          <w:b/>
          <w:sz w:val="28"/>
          <w:szCs w:val="28"/>
        </w:rPr>
        <w:t>Изобильненского городского округа Ставропольского края</w:t>
      </w:r>
    </w:p>
    <w:p w:rsidR="00AF78E5" w:rsidRDefault="00AF78E5" w:rsidP="000F50AE">
      <w:pPr>
        <w:spacing w:after="0" w:line="240" w:lineRule="auto"/>
        <w:jc w:val="center"/>
        <w:rPr>
          <w:rFonts w:ascii="Times New Roman" w:hAnsi="Times New Roman"/>
          <w:b/>
          <w:sz w:val="28"/>
          <w:szCs w:val="28"/>
        </w:rPr>
      </w:pP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1. Том 1. Положение о территориальном планировании.</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2. Том 2. Материалы по обоснованию.</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3. Карта границ населенных пунктов, входящих в состав городского округа.</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4. Карта современного использования территории городского округа (опорный план).</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5. Карта функциональных зон городского округа.</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6. Карта зон с особыми условиями использования территории.</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7. Карта границ территорий, подверженных риску возникновения чрезвычайных ситуаций природного и техногенного характера.</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8. Карта планируемого размещения объектов федерального, регионального и местного значения.</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9. Карта планируемого размещения объектов в области транспортной инфраструктуры.</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10. Карта планируемого размещения объектов в области водоснабжения и водоотведения.</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11. Карта планируемого размещения объектов в области электроснабжения и связи.</w:t>
      </w:r>
    </w:p>
    <w:p w:rsidR="00AF78E5" w:rsidRDefault="00AF78E5" w:rsidP="000F50AE">
      <w:pPr>
        <w:pStyle w:val="aa"/>
        <w:spacing w:after="0" w:line="240" w:lineRule="auto"/>
        <w:ind w:left="0"/>
        <w:jc w:val="both"/>
        <w:rPr>
          <w:rFonts w:ascii="Times New Roman" w:hAnsi="Times New Roman"/>
          <w:sz w:val="28"/>
          <w:szCs w:val="28"/>
        </w:rPr>
      </w:pPr>
      <w:r>
        <w:rPr>
          <w:rFonts w:ascii="Times New Roman" w:hAnsi="Times New Roman"/>
          <w:sz w:val="28"/>
          <w:szCs w:val="28"/>
        </w:rPr>
        <w:t>12. Карта планируемого размещения объектов в области газо- и теплоснабжения.</w:t>
      </w:r>
    </w:p>
    <w:p w:rsidR="00AF78E5" w:rsidRDefault="00AF78E5" w:rsidP="000F50AE">
      <w:pPr>
        <w:spacing w:after="0" w:line="240" w:lineRule="auto"/>
        <w:jc w:val="center"/>
        <w:rPr>
          <w:rFonts w:ascii="Times New Roman" w:hAnsi="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4040"/>
      </w:tblGrid>
      <w:tr w:rsidR="00AF78E5" w:rsidTr="001E1575">
        <w:tc>
          <w:tcPr>
            <w:tcW w:w="9464" w:type="dxa"/>
          </w:tcPr>
          <w:p w:rsidR="00AF78E5" w:rsidRDefault="00AF78E5" w:rsidP="001E1575">
            <w:pPr>
              <w:spacing w:line="192" w:lineRule="auto"/>
              <w:jc w:val="right"/>
              <w:rPr>
                <w:rFonts w:ascii="Times New Roman" w:hAnsi="Times New Roman"/>
                <w:sz w:val="28"/>
                <w:szCs w:val="28"/>
              </w:rPr>
            </w:pPr>
          </w:p>
        </w:tc>
        <w:tc>
          <w:tcPr>
            <w:tcW w:w="5322" w:type="dxa"/>
          </w:tcPr>
          <w:p w:rsidR="00AF78E5" w:rsidRDefault="00AF78E5" w:rsidP="001E1575">
            <w:pPr>
              <w:spacing w:line="192" w:lineRule="auto"/>
              <w:rPr>
                <w:rFonts w:ascii="Times New Roman" w:hAnsi="Times New Roman"/>
                <w:sz w:val="28"/>
                <w:szCs w:val="28"/>
              </w:rPr>
            </w:pPr>
            <w:r>
              <w:rPr>
                <w:rFonts w:ascii="Times New Roman" w:hAnsi="Times New Roman"/>
                <w:sz w:val="28"/>
                <w:szCs w:val="28"/>
              </w:rPr>
              <w:t>Приложение 2</w:t>
            </w:r>
          </w:p>
          <w:p w:rsidR="00AF78E5" w:rsidRDefault="00AF78E5" w:rsidP="001E1575">
            <w:pPr>
              <w:spacing w:line="192" w:lineRule="auto"/>
              <w:rPr>
                <w:rFonts w:ascii="Times New Roman" w:hAnsi="Times New Roman"/>
                <w:sz w:val="28"/>
                <w:szCs w:val="28"/>
              </w:rPr>
            </w:pPr>
            <w:r>
              <w:rPr>
                <w:rFonts w:ascii="Times New Roman" w:hAnsi="Times New Roman"/>
                <w:sz w:val="28"/>
                <w:szCs w:val="28"/>
              </w:rPr>
              <w:t xml:space="preserve">к решению Думы Изобильненского </w:t>
            </w:r>
          </w:p>
          <w:p w:rsidR="00AF78E5" w:rsidRDefault="00AF78E5" w:rsidP="001E1575">
            <w:pPr>
              <w:spacing w:line="192" w:lineRule="auto"/>
              <w:rPr>
                <w:rFonts w:ascii="Times New Roman" w:hAnsi="Times New Roman"/>
                <w:sz w:val="28"/>
                <w:szCs w:val="28"/>
              </w:rPr>
            </w:pPr>
            <w:r>
              <w:rPr>
                <w:rFonts w:ascii="Times New Roman" w:hAnsi="Times New Roman"/>
                <w:sz w:val="28"/>
                <w:szCs w:val="28"/>
              </w:rPr>
              <w:t>городского округа Ставропольского края</w:t>
            </w:r>
          </w:p>
          <w:p w:rsidR="00AF78E5" w:rsidRDefault="00AF78E5" w:rsidP="001E1575">
            <w:pPr>
              <w:spacing w:line="192" w:lineRule="auto"/>
              <w:rPr>
                <w:rFonts w:ascii="Times New Roman" w:hAnsi="Times New Roman"/>
                <w:sz w:val="28"/>
                <w:szCs w:val="28"/>
              </w:rPr>
            </w:pPr>
            <w:r>
              <w:rPr>
                <w:rFonts w:ascii="Times New Roman" w:hAnsi="Times New Roman"/>
                <w:sz w:val="28"/>
                <w:szCs w:val="28"/>
              </w:rPr>
              <w:t>от 28 февраля 2020 года №370</w:t>
            </w:r>
          </w:p>
          <w:p w:rsidR="00AF78E5" w:rsidRDefault="00AF78E5" w:rsidP="001E1575">
            <w:pPr>
              <w:spacing w:line="192" w:lineRule="auto"/>
              <w:jc w:val="right"/>
              <w:rPr>
                <w:rFonts w:ascii="Times New Roman" w:hAnsi="Times New Roman"/>
                <w:sz w:val="28"/>
                <w:szCs w:val="28"/>
              </w:rPr>
            </w:pPr>
          </w:p>
        </w:tc>
      </w:tr>
    </w:tbl>
    <w:p w:rsidR="00AF78E5" w:rsidRDefault="00AF78E5" w:rsidP="001E1575">
      <w:pPr>
        <w:spacing w:after="0" w:line="192" w:lineRule="auto"/>
        <w:jc w:val="right"/>
        <w:rPr>
          <w:rFonts w:ascii="Times New Roman" w:hAnsi="Times New Roman"/>
          <w:sz w:val="28"/>
          <w:szCs w:val="28"/>
        </w:rPr>
      </w:pPr>
    </w:p>
    <w:p w:rsidR="00AF78E5" w:rsidRDefault="00AF78E5" w:rsidP="001E1575">
      <w:pPr>
        <w:spacing w:after="0" w:line="192" w:lineRule="auto"/>
        <w:jc w:val="center"/>
        <w:rPr>
          <w:rFonts w:ascii="Times New Roman" w:hAnsi="Times New Roman"/>
          <w:b/>
          <w:bCs/>
          <w:sz w:val="28"/>
          <w:szCs w:val="28"/>
        </w:rPr>
      </w:pPr>
      <w:r w:rsidRPr="001E1575">
        <w:rPr>
          <w:rFonts w:ascii="Times New Roman" w:hAnsi="Times New Roman"/>
          <w:b/>
          <w:bCs/>
          <w:sz w:val="28"/>
          <w:szCs w:val="28"/>
        </w:rPr>
        <w:t>Карта замечаний к проекту Генерального плана Изобильненского городского округа Ставропольского края</w:t>
      </w:r>
    </w:p>
    <w:p w:rsidR="00AF78E5" w:rsidRPr="001E1575" w:rsidRDefault="00AF78E5" w:rsidP="001E1575">
      <w:pPr>
        <w:spacing w:after="0" w:line="192" w:lineRule="auto"/>
        <w:jc w:val="center"/>
        <w:rPr>
          <w:rFonts w:ascii="Times New Roman" w:hAnsi="Times New Roman"/>
          <w:b/>
          <w:bCs/>
          <w:sz w:val="28"/>
          <w:szCs w:val="28"/>
        </w:rPr>
      </w:pPr>
    </w:p>
    <w:tbl>
      <w:tblPr>
        <w:tblStyle w:val="a7"/>
        <w:tblW w:w="921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
        <w:gridCol w:w="1409"/>
        <w:gridCol w:w="1843"/>
        <w:gridCol w:w="2126"/>
        <w:gridCol w:w="1701"/>
        <w:gridCol w:w="1701"/>
      </w:tblGrid>
      <w:tr w:rsidR="00AF78E5" w:rsidRPr="008B6C12" w:rsidTr="008B6C12">
        <w:tc>
          <w:tcPr>
            <w:tcW w:w="434"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 п/п</w:t>
            </w:r>
          </w:p>
        </w:tc>
        <w:tc>
          <w:tcPr>
            <w:tcW w:w="1409"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Наименование ФОИВ</w:t>
            </w:r>
          </w:p>
        </w:tc>
        <w:tc>
          <w:tcPr>
            <w:tcW w:w="1843"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Реквизиты</w:t>
            </w:r>
          </w:p>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заключения</w:t>
            </w:r>
          </w:p>
        </w:tc>
        <w:tc>
          <w:tcPr>
            <w:tcW w:w="2126"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Содержание замечания</w:t>
            </w:r>
          </w:p>
        </w:tc>
        <w:tc>
          <w:tcPr>
            <w:tcW w:w="1701"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 xml:space="preserve">Результат </w:t>
            </w:r>
          </w:p>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 xml:space="preserve">рассмотрения </w:t>
            </w:r>
          </w:p>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 xml:space="preserve">согласительной </w:t>
            </w:r>
          </w:p>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комиссии</w:t>
            </w:r>
          </w:p>
          <w:p w:rsidR="00AF78E5" w:rsidRPr="008B6C12" w:rsidRDefault="00AF78E5" w:rsidP="001E1575">
            <w:pPr>
              <w:spacing w:line="192" w:lineRule="auto"/>
              <w:jc w:val="center"/>
              <w:rPr>
                <w:rFonts w:ascii="Arial" w:hAnsi="Arial" w:cs="Arial"/>
                <w:bCs/>
                <w:sz w:val="16"/>
                <w:szCs w:val="16"/>
              </w:rPr>
            </w:pPr>
          </w:p>
        </w:tc>
        <w:tc>
          <w:tcPr>
            <w:tcW w:w="1701"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Примечания</w:t>
            </w:r>
          </w:p>
        </w:tc>
      </w:tr>
      <w:tr w:rsidR="00AF78E5" w:rsidRPr="008B6C12" w:rsidTr="008B6C12">
        <w:tc>
          <w:tcPr>
            <w:tcW w:w="434"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1</w:t>
            </w:r>
          </w:p>
        </w:tc>
        <w:tc>
          <w:tcPr>
            <w:tcW w:w="1409"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2</w:t>
            </w:r>
          </w:p>
        </w:tc>
        <w:tc>
          <w:tcPr>
            <w:tcW w:w="1843"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3</w:t>
            </w:r>
          </w:p>
        </w:tc>
        <w:tc>
          <w:tcPr>
            <w:tcW w:w="2126"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4</w:t>
            </w:r>
          </w:p>
        </w:tc>
        <w:tc>
          <w:tcPr>
            <w:tcW w:w="1701"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5</w:t>
            </w:r>
          </w:p>
        </w:tc>
        <w:tc>
          <w:tcPr>
            <w:tcW w:w="1701" w:type="dxa"/>
            <w:vAlign w:val="center"/>
          </w:tcPr>
          <w:p w:rsidR="00AF78E5" w:rsidRPr="008B6C12" w:rsidRDefault="00AF78E5" w:rsidP="001E1575">
            <w:pPr>
              <w:spacing w:line="192" w:lineRule="auto"/>
              <w:jc w:val="center"/>
              <w:rPr>
                <w:rFonts w:ascii="Arial" w:hAnsi="Arial" w:cs="Arial"/>
                <w:bCs/>
                <w:sz w:val="16"/>
                <w:szCs w:val="16"/>
              </w:rPr>
            </w:pPr>
            <w:r w:rsidRPr="008B6C12">
              <w:rPr>
                <w:rFonts w:ascii="Arial" w:hAnsi="Arial" w:cs="Arial"/>
                <w:bCs/>
                <w:sz w:val="16"/>
                <w:szCs w:val="16"/>
              </w:rPr>
              <w:t>6</w:t>
            </w:r>
          </w:p>
        </w:tc>
      </w:tr>
      <w:tr w:rsidR="00AF78E5" w:rsidRPr="008B6C12" w:rsidTr="008B6C12">
        <w:tc>
          <w:tcPr>
            <w:tcW w:w="434" w:type="dxa"/>
          </w:tcPr>
          <w:p w:rsidR="00AF78E5" w:rsidRPr="008B6C12" w:rsidRDefault="00AF78E5" w:rsidP="001E1575">
            <w:pPr>
              <w:spacing w:line="192" w:lineRule="auto"/>
              <w:jc w:val="center"/>
              <w:rPr>
                <w:rFonts w:ascii="Arial" w:hAnsi="Arial" w:cs="Arial"/>
                <w:sz w:val="16"/>
                <w:szCs w:val="16"/>
              </w:rPr>
            </w:pPr>
          </w:p>
          <w:p w:rsidR="00AF78E5" w:rsidRPr="008B6C12" w:rsidRDefault="00AF78E5" w:rsidP="001E1575">
            <w:pPr>
              <w:spacing w:line="192" w:lineRule="auto"/>
              <w:jc w:val="center"/>
              <w:rPr>
                <w:rFonts w:ascii="Arial" w:hAnsi="Arial" w:cs="Arial"/>
                <w:sz w:val="16"/>
                <w:szCs w:val="16"/>
              </w:rPr>
            </w:pPr>
            <w:r w:rsidRPr="008B6C12">
              <w:rPr>
                <w:rFonts w:ascii="Arial" w:hAnsi="Arial" w:cs="Arial"/>
                <w:sz w:val="16"/>
                <w:szCs w:val="16"/>
              </w:rPr>
              <w:t>1.</w:t>
            </w:r>
          </w:p>
        </w:tc>
        <w:tc>
          <w:tcPr>
            <w:tcW w:w="1409" w:type="dxa"/>
          </w:tcPr>
          <w:p w:rsidR="00AF78E5" w:rsidRPr="008B6C12" w:rsidRDefault="00AF78E5" w:rsidP="001E1575">
            <w:pPr>
              <w:spacing w:line="192" w:lineRule="auto"/>
              <w:rPr>
                <w:rFonts w:ascii="Arial" w:hAnsi="Arial" w:cs="Arial"/>
                <w:sz w:val="16"/>
                <w:szCs w:val="16"/>
              </w:rPr>
            </w:pPr>
          </w:p>
          <w:p w:rsidR="00AF78E5" w:rsidRPr="008B6C12" w:rsidRDefault="00AF78E5" w:rsidP="001E1575">
            <w:pPr>
              <w:spacing w:line="192" w:lineRule="auto"/>
              <w:rPr>
                <w:rFonts w:ascii="Arial" w:hAnsi="Arial" w:cs="Arial"/>
                <w:sz w:val="16"/>
                <w:szCs w:val="16"/>
              </w:rPr>
            </w:pPr>
            <w:r w:rsidRPr="008B6C12">
              <w:rPr>
                <w:rFonts w:ascii="Arial" w:hAnsi="Arial" w:cs="Arial"/>
                <w:sz w:val="16"/>
                <w:szCs w:val="16"/>
              </w:rPr>
              <w:t>Министерство экономического развития РФ</w:t>
            </w:r>
          </w:p>
        </w:tc>
        <w:tc>
          <w:tcPr>
            <w:tcW w:w="1843" w:type="dxa"/>
          </w:tcPr>
          <w:p w:rsidR="00AF78E5" w:rsidRPr="008B6C12" w:rsidRDefault="00AF78E5" w:rsidP="001E1575">
            <w:pPr>
              <w:spacing w:line="192" w:lineRule="auto"/>
              <w:rPr>
                <w:rFonts w:ascii="Arial" w:hAnsi="Arial" w:cs="Arial"/>
                <w:sz w:val="16"/>
                <w:szCs w:val="16"/>
              </w:rPr>
            </w:pPr>
          </w:p>
          <w:p w:rsidR="00AF78E5" w:rsidRPr="008B6C12" w:rsidRDefault="00AF78E5" w:rsidP="001E1575">
            <w:pPr>
              <w:spacing w:line="192" w:lineRule="auto"/>
              <w:rPr>
                <w:rFonts w:ascii="Arial" w:hAnsi="Arial" w:cs="Arial"/>
                <w:sz w:val="16"/>
                <w:szCs w:val="16"/>
              </w:rPr>
            </w:pPr>
            <w:r w:rsidRPr="008B6C12">
              <w:rPr>
                <w:rFonts w:ascii="Arial" w:hAnsi="Arial" w:cs="Arial"/>
                <w:sz w:val="16"/>
                <w:szCs w:val="16"/>
              </w:rPr>
              <w:t>от 13 сентября 2019 года №30942-СШ/Д27</w:t>
            </w:r>
          </w:p>
        </w:tc>
        <w:tc>
          <w:tcPr>
            <w:tcW w:w="2126" w:type="dxa"/>
          </w:tcPr>
          <w:p w:rsidR="00AF78E5" w:rsidRPr="008B6C12" w:rsidRDefault="00AF78E5" w:rsidP="001E1575">
            <w:pPr>
              <w:spacing w:line="192" w:lineRule="auto"/>
              <w:jc w:val="both"/>
              <w:rPr>
                <w:rFonts w:ascii="Arial" w:hAnsi="Arial" w:cs="Arial"/>
                <w:sz w:val="16"/>
                <w:szCs w:val="16"/>
              </w:rPr>
            </w:pPr>
          </w:p>
          <w:p w:rsidR="00AF78E5" w:rsidRPr="008B6C12" w:rsidRDefault="00AF78E5" w:rsidP="001E1575">
            <w:pPr>
              <w:spacing w:line="192" w:lineRule="auto"/>
              <w:jc w:val="both"/>
              <w:rPr>
                <w:rFonts w:ascii="Arial" w:hAnsi="Arial" w:cs="Arial"/>
                <w:sz w:val="16"/>
                <w:szCs w:val="16"/>
              </w:rPr>
            </w:pPr>
            <w:r w:rsidRPr="008B6C12">
              <w:rPr>
                <w:rFonts w:ascii="Arial" w:hAnsi="Arial" w:cs="Arial"/>
                <w:sz w:val="16"/>
                <w:szCs w:val="16"/>
              </w:rPr>
              <w:t>В связи с замечанием Федерального агентства лесного хозяйства (Рослесхоз) от 25 июля 2019 года №ЕК-03-31/13517, замечанием Министерства энергетики РФ (Департамент корпоративного управления, ценовой конъюнктуры и контрольно-ревизионной работы в отраслях ТЭК) от 06 августа 2019 года №08-1304</w:t>
            </w:r>
          </w:p>
          <w:p w:rsidR="00AF78E5" w:rsidRPr="008B6C12" w:rsidRDefault="00AF78E5" w:rsidP="001E1575">
            <w:pPr>
              <w:spacing w:line="192" w:lineRule="auto"/>
              <w:rPr>
                <w:rFonts w:ascii="Arial" w:hAnsi="Arial" w:cs="Arial"/>
                <w:sz w:val="16"/>
                <w:szCs w:val="16"/>
              </w:rPr>
            </w:pPr>
          </w:p>
        </w:tc>
        <w:tc>
          <w:tcPr>
            <w:tcW w:w="1701" w:type="dxa"/>
          </w:tcPr>
          <w:p w:rsidR="00AF78E5" w:rsidRPr="008B6C12" w:rsidRDefault="00AF78E5" w:rsidP="001E1575">
            <w:pPr>
              <w:spacing w:line="192" w:lineRule="auto"/>
              <w:rPr>
                <w:rFonts w:ascii="Arial" w:hAnsi="Arial" w:cs="Arial"/>
                <w:sz w:val="16"/>
                <w:szCs w:val="16"/>
              </w:rPr>
            </w:pPr>
          </w:p>
          <w:p w:rsidR="00AF78E5" w:rsidRPr="008B6C12" w:rsidRDefault="00AF78E5" w:rsidP="001E1575">
            <w:pPr>
              <w:spacing w:line="192" w:lineRule="auto"/>
              <w:rPr>
                <w:rFonts w:ascii="Arial" w:hAnsi="Arial" w:cs="Arial"/>
                <w:sz w:val="16"/>
                <w:szCs w:val="16"/>
              </w:rPr>
            </w:pPr>
            <w:r w:rsidRPr="008B6C12">
              <w:rPr>
                <w:rFonts w:ascii="Arial" w:hAnsi="Arial" w:cs="Arial"/>
                <w:sz w:val="16"/>
                <w:szCs w:val="16"/>
              </w:rPr>
              <w:t>Урегулировано</w:t>
            </w:r>
          </w:p>
        </w:tc>
        <w:tc>
          <w:tcPr>
            <w:tcW w:w="1701" w:type="dxa"/>
          </w:tcPr>
          <w:p w:rsidR="00AF78E5" w:rsidRPr="008B6C12" w:rsidRDefault="00AF78E5" w:rsidP="001E1575">
            <w:pPr>
              <w:spacing w:line="192" w:lineRule="auto"/>
              <w:jc w:val="both"/>
              <w:rPr>
                <w:rFonts w:ascii="Arial" w:hAnsi="Arial" w:cs="Arial"/>
                <w:sz w:val="16"/>
                <w:szCs w:val="16"/>
              </w:rPr>
            </w:pPr>
          </w:p>
          <w:p w:rsidR="00AF78E5" w:rsidRPr="008B6C12" w:rsidRDefault="00AF78E5" w:rsidP="001E1575">
            <w:pPr>
              <w:spacing w:line="192" w:lineRule="auto"/>
              <w:jc w:val="both"/>
              <w:rPr>
                <w:rFonts w:ascii="Arial" w:hAnsi="Arial" w:cs="Arial"/>
                <w:sz w:val="16"/>
                <w:szCs w:val="16"/>
              </w:rPr>
            </w:pPr>
            <w:r w:rsidRPr="008B6C12">
              <w:rPr>
                <w:rFonts w:ascii="Arial" w:hAnsi="Arial" w:cs="Arial"/>
                <w:sz w:val="16"/>
                <w:szCs w:val="16"/>
              </w:rPr>
              <w:t>Заключение от 04 декабря 2019 года №41677-ГС/Д27и о согласовании проекта ГП ИГО СК в части своей компетенции</w:t>
            </w:r>
          </w:p>
        </w:tc>
      </w:tr>
      <w:tr w:rsidR="00AF78E5" w:rsidRPr="008B6C12" w:rsidTr="008B6C12">
        <w:tc>
          <w:tcPr>
            <w:tcW w:w="434" w:type="dxa"/>
          </w:tcPr>
          <w:p w:rsidR="00AF78E5" w:rsidRPr="008B6C12" w:rsidRDefault="00AF78E5" w:rsidP="001E1575">
            <w:pPr>
              <w:spacing w:line="192" w:lineRule="auto"/>
              <w:jc w:val="center"/>
              <w:rPr>
                <w:rFonts w:ascii="Arial" w:hAnsi="Arial" w:cs="Arial"/>
                <w:sz w:val="16"/>
                <w:szCs w:val="16"/>
              </w:rPr>
            </w:pPr>
            <w:r w:rsidRPr="008B6C12">
              <w:rPr>
                <w:rFonts w:ascii="Arial" w:hAnsi="Arial" w:cs="Arial"/>
                <w:sz w:val="16"/>
                <w:szCs w:val="16"/>
              </w:rPr>
              <w:t>2.</w:t>
            </w:r>
          </w:p>
        </w:tc>
        <w:tc>
          <w:tcPr>
            <w:tcW w:w="1409" w:type="dxa"/>
          </w:tcPr>
          <w:p w:rsidR="00AF78E5" w:rsidRPr="008B6C12" w:rsidRDefault="00AF78E5" w:rsidP="001E1575">
            <w:pPr>
              <w:spacing w:line="192" w:lineRule="auto"/>
              <w:rPr>
                <w:rFonts w:ascii="Arial" w:hAnsi="Arial" w:cs="Arial"/>
                <w:sz w:val="16"/>
                <w:szCs w:val="16"/>
              </w:rPr>
            </w:pPr>
            <w:r w:rsidRPr="008B6C12">
              <w:rPr>
                <w:rFonts w:ascii="Arial" w:hAnsi="Arial" w:cs="Arial"/>
                <w:sz w:val="16"/>
                <w:szCs w:val="16"/>
              </w:rPr>
              <w:t>Федеральное агентство лесного хозяйства (Рослесхоз)</w:t>
            </w:r>
          </w:p>
        </w:tc>
        <w:tc>
          <w:tcPr>
            <w:tcW w:w="1843" w:type="dxa"/>
          </w:tcPr>
          <w:p w:rsidR="00AF78E5" w:rsidRPr="008B6C12" w:rsidRDefault="00AF78E5" w:rsidP="001E1575">
            <w:pPr>
              <w:spacing w:line="192" w:lineRule="auto"/>
              <w:rPr>
                <w:rFonts w:ascii="Arial" w:hAnsi="Arial" w:cs="Arial"/>
                <w:sz w:val="16"/>
                <w:szCs w:val="16"/>
              </w:rPr>
            </w:pPr>
            <w:r w:rsidRPr="008B6C12">
              <w:rPr>
                <w:rFonts w:ascii="Arial" w:hAnsi="Arial" w:cs="Arial"/>
                <w:sz w:val="16"/>
                <w:szCs w:val="16"/>
              </w:rPr>
              <w:t>от 25 июля 2019 года №ЕК-03-31/13517</w:t>
            </w:r>
          </w:p>
        </w:tc>
        <w:tc>
          <w:tcPr>
            <w:tcW w:w="2126" w:type="dxa"/>
          </w:tcPr>
          <w:p w:rsidR="00AF78E5" w:rsidRPr="008B6C12" w:rsidRDefault="00AF78E5" w:rsidP="001E1575">
            <w:pPr>
              <w:spacing w:line="192" w:lineRule="auto"/>
              <w:jc w:val="both"/>
              <w:rPr>
                <w:rFonts w:ascii="Arial" w:hAnsi="Arial" w:cs="Arial"/>
                <w:sz w:val="16"/>
                <w:szCs w:val="16"/>
              </w:rPr>
            </w:pPr>
            <w:r w:rsidRPr="008B6C12">
              <w:rPr>
                <w:rFonts w:ascii="Arial" w:hAnsi="Arial" w:cs="Arial"/>
                <w:sz w:val="16"/>
                <w:szCs w:val="16"/>
              </w:rPr>
              <w:t>Невозможность осуществления графического совмещения материалов лесоустройства с проектируемыми границами населенных пунктов с учетом сведений о земельных участках, содержащимися в Едином государственном реестре недвижимости, а также отсутствие координат поворотных точек границ населенных пунктов</w:t>
            </w:r>
          </w:p>
        </w:tc>
        <w:tc>
          <w:tcPr>
            <w:tcW w:w="1701" w:type="dxa"/>
          </w:tcPr>
          <w:p w:rsidR="00AF78E5" w:rsidRPr="008B6C12" w:rsidRDefault="00AF78E5" w:rsidP="001E1575">
            <w:pPr>
              <w:spacing w:line="192" w:lineRule="auto"/>
              <w:rPr>
                <w:rFonts w:ascii="Arial" w:hAnsi="Arial" w:cs="Arial"/>
                <w:sz w:val="16"/>
                <w:szCs w:val="16"/>
              </w:rPr>
            </w:pPr>
            <w:r w:rsidRPr="008B6C12">
              <w:rPr>
                <w:rFonts w:ascii="Arial" w:hAnsi="Arial" w:cs="Arial"/>
                <w:sz w:val="16"/>
                <w:szCs w:val="16"/>
              </w:rPr>
              <w:t>Не урегулировано</w:t>
            </w:r>
          </w:p>
        </w:tc>
        <w:tc>
          <w:tcPr>
            <w:tcW w:w="1701" w:type="dxa"/>
          </w:tcPr>
          <w:p w:rsidR="00AF78E5" w:rsidRPr="008B6C12" w:rsidRDefault="00AF78E5" w:rsidP="00AB7237">
            <w:pPr>
              <w:spacing w:line="192" w:lineRule="auto"/>
              <w:jc w:val="both"/>
              <w:rPr>
                <w:rFonts w:ascii="Arial" w:hAnsi="Arial" w:cs="Arial"/>
                <w:sz w:val="16"/>
                <w:szCs w:val="16"/>
              </w:rPr>
            </w:pPr>
            <w:r w:rsidRPr="008B6C12">
              <w:rPr>
                <w:rFonts w:ascii="Arial" w:hAnsi="Arial" w:cs="Arial"/>
                <w:sz w:val="16"/>
                <w:szCs w:val="16"/>
              </w:rPr>
              <w:t>Заключение от 23 декабря 2019 года №АВ-03-27/25276 о не согласии с проектом ГП ИГО СК в связи с тем, что графическое совмещение границ населенных пунктов ИГО СК с границами лесничеств выявило, что земли лесного фонда пересекаются с землями иных категорий, в том числе с землями населенных пунктов</w:t>
            </w:r>
          </w:p>
        </w:tc>
      </w:tr>
      <w:tr w:rsidR="00AF78E5" w:rsidRPr="008B6C12" w:rsidTr="008B6C12">
        <w:tc>
          <w:tcPr>
            <w:tcW w:w="434" w:type="dxa"/>
          </w:tcPr>
          <w:p w:rsidR="00AF78E5" w:rsidRPr="008B6C12" w:rsidRDefault="00AF78E5" w:rsidP="001E1575">
            <w:pPr>
              <w:spacing w:line="192" w:lineRule="auto"/>
              <w:jc w:val="center"/>
              <w:rPr>
                <w:rFonts w:ascii="Arial" w:hAnsi="Arial" w:cs="Arial"/>
                <w:sz w:val="16"/>
                <w:szCs w:val="16"/>
              </w:rPr>
            </w:pPr>
          </w:p>
          <w:p w:rsidR="00AF78E5" w:rsidRPr="008B6C12" w:rsidRDefault="00AF78E5" w:rsidP="001E1575">
            <w:pPr>
              <w:spacing w:line="192" w:lineRule="auto"/>
              <w:jc w:val="center"/>
              <w:rPr>
                <w:rFonts w:ascii="Arial" w:hAnsi="Arial" w:cs="Arial"/>
                <w:sz w:val="16"/>
                <w:szCs w:val="16"/>
              </w:rPr>
            </w:pPr>
            <w:r w:rsidRPr="008B6C12">
              <w:rPr>
                <w:rFonts w:ascii="Arial" w:hAnsi="Arial" w:cs="Arial"/>
                <w:sz w:val="16"/>
                <w:szCs w:val="16"/>
              </w:rPr>
              <w:t>3.</w:t>
            </w:r>
          </w:p>
        </w:tc>
        <w:tc>
          <w:tcPr>
            <w:tcW w:w="1409" w:type="dxa"/>
          </w:tcPr>
          <w:p w:rsidR="00AF78E5" w:rsidRPr="008B6C12" w:rsidRDefault="00AF78E5" w:rsidP="001E1575">
            <w:pPr>
              <w:spacing w:line="192" w:lineRule="auto"/>
              <w:jc w:val="both"/>
              <w:rPr>
                <w:rFonts w:ascii="Arial" w:hAnsi="Arial" w:cs="Arial"/>
                <w:sz w:val="16"/>
                <w:szCs w:val="16"/>
              </w:rPr>
            </w:pPr>
          </w:p>
          <w:p w:rsidR="00AF78E5" w:rsidRPr="008B6C12" w:rsidRDefault="00AF78E5" w:rsidP="001E1575">
            <w:pPr>
              <w:spacing w:line="192" w:lineRule="auto"/>
              <w:jc w:val="both"/>
              <w:rPr>
                <w:rFonts w:ascii="Arial" w:hAnsi="Arial" w:cs="Arial"/>
                <w:sz w:val="16"/>
                <w:szCs w:val="16"/>
              </w:rPr>
            </w:pPr>
            <w:r w:rsidRPr="008B6C12">
              <w:rPr>
                <w:rFonts w:ascii="Arial" w:hAnsi="Arial" w:cs="Arial"/>
                <w:sz w:val="16"/>
                <w:szCs w:val="16"/>
              </w:rPr>
              <w:t>Министерство энергетики РФ (Департамент корпоративного управления, ценовой конъюнктуры и контрольно-ревизионной работы в отраслях ТЭК)</w:t>
            </w:r>
          </w:p>
        </w:tc>
        <w:tc>
          <w:tcPr>
            <w:tcW w:w="1843" w:type="dxa"/>
          </w:tcPr>
          <w:p w:rsidR="00AF78E5" w:rsidRPr="008B6C12" w:rsidRDefault="00AF78E5" w:rsidP="001E1575">
            <w:pPr>
              <w:spacing w:line="192" w:lineRule="auto"/>
              <w:rPr>
                <w:rFonts w:ascii="Arial" w:hAnsi="Arial" w:cs="Arial"/>
                <w:sz w:val="16"/>
                <w:szCs w:val="16"/>
              </w:rPr>
            </w:pPr>
          </w:p>
          <w:p w:rsidR="00AF78E5" w:rsidRPr="008B6C12" w:rsidRDefault="00AF78E5" w:rsidP="001E1575">
            <w:pPr>
              <w:spacing w:line="192" w:lineRule="auto"/>
              <w:rPr>
                <w:rFonts w:ascii="Arial" w:hAnsi="Arial" w:cs="Arial"/>
                <w:sz w:val="16"/>
                <w:szCs w:val="16"/>
              </w:rPr>
            </w:pPr>
            <w:r w:rsidRPr="008B6C12">
              <w:rPr>
                <w:rFonts w:ascii="Arial" w:hAnsi="Arial" w:cs="Arial"/>
                <w:sz w:val="16"/>
                <w:szCs w:val="16"/>
              </w:rPr>
              <w:t>от 06 августа 2019 года №08-1304</w:t>
            </w:r>
          </w:p>
        </w:tc>
        <w:tc>
          <w:tcPr>
            <w:tcW w:w="2126" w:type="dxa"/>
          </w:tcPr>
          <w:p w:rsidR="00AF78E5" w:rsidRPr="008B6C12" w:rsidRDefault="00AF78E5" w:rsidP="001E1575">
            <w:pPr>
              <w:spacing w:line="192" w:lineRule="auto"/>
              <w:jc w:val="both"/>
              <w:rPr>
                <w:rFonts w:ascii="Arial" w:hAnsi="Arial" w:cs="Arial"/>
                <w:sz w:val="16"/>
                <w:szCs w:val="16"/>
              </w:rPr>
            </w:pPr>
          </w:p>
          <w:p w:rsidR="00AF78E5" w:rsidRPr="008B6C12" w:rsidRDefault="00AF78E5" w:rsidP="001E1575">
            <w:pPr>
              <w:spacing w:line="192" w:lineRule="auto"/>
              <w:jc w:val="both"/>
              <w:rPr>
                <w:rFonts w:ascii="Arial" w:hAnsi="Arial" w:cs="Arial"/>
                <w:sz w:val="16"/>
                <w:szCs w:val="16"/>
              </w:rPr>
            </w:pPr>
            <w:r w:rsidRPr="008B6C12">
              <w:rPr>
                <w:rFonts w:ascii="Arial" w:hAnsi="Arial" w:cs="Arial"/>
                <w:sz w:val="16"/>
                <w:szCs w:val="16"/>
              </w:rPr>
              <w:t>Не соответствие условных обозначений объектов ТЭК требованиям приказа Минэкономразвития России от 09 января 2018 года №10</w:t>
            </w:r>
          </w:p>
        </w:tc>
        <w:tc>
          <w:tcPr>
            <w:tcW w:w="1701" w:type="dxa"/>
          </w:tcPr>
          <w:p w:rsidR="00AF78E5" w:rsidRPr="008B6C12" w:rsidRDefault="00AF78E5" w:rsidP="001E1575">
            <w:pPr>
              <w:spacing w:line="192" w:lineRule="auto"/>
              <w:rPr>
                <w:rFonts w:ascii="Arial" w:hAnsi="Arial" w:cs="Arial"/>
                <w:sz w:val="16"/>
                <w:szCs w:val="16"/>
              </w:rPr>
            </w:pPr>
          </w:p>
          <w:p w:rsidR="00AF78E5" w:rsidRPr="008B6C12" w:rsidRDefault="00AF78E5" w:rsidP="001E1575">
            <w:pPr>
              <w:spacing w:line="192" w:lineRule="auto"/>
              <w:rPr>
                <w:rFonts w:ascii="Arial" w:hAnsi="Arial" w:cs="Arial"/>
                <w:sz w:val="16"/>
                <w:szCs w:val="16"/>
              </w:rPr>
            </w:pPr>
            <w:r w:rsidRPr="008B6C12">
              <w:rPr>
                <w:rFonts w:ascii="Arial" w:hAnsi="Arial" w:cs="Arial"/>
                <w:sz w:val="16"/>
                <w:szCs w:val="16"/>
              </w:rPr>
              <w:t>Урегулировано</w:t>
            </w:r>
          </w:p>
        </w:tc>
        <w:tc>
          <w:tcPr>
            <w:tcW w:w="1701" w:type="dxa"/>
          </w:tcPr>
          <w:p w:rsidR="00AF78E5" w:rsidRPr="008B6C12" w:rsidRDefault="00AF78E5" w:rsidP="001E1575">
            <w:pPr>
              <w:spacing w:line="192" w:lineRule="auto"/>
              <w:jc w:val="both"/>
              <w:rPr>
                <w:rFonts w:ascii="Arial" w:hAnsi="Arial" w:cs="Arial"/>
                <w:sz w:val="16"/>
                <w:szCs w:val="16"/>
              </w:rPr>
            </w:pPr>
          </w:p>
          <w:p w:rsidR="00AF78E5" w:rsidRPr="008B6C12" w:rsidRDefault="00AF78E5" w:rsidP="001E1575">
            <w:pPr>
              <w:spacing w:line="192" w:lineRule="auto"/>
              <w:jc w:val="both"/>
              <w:rPr>
                <w:rFonts w:ascii="Arial" w:hAnsi="Arial" w:cs="Arial"/>
                <w:sz w:val="16"/>
                <w:szCs w:val="16"/>
              </w:rPr>
            </w:pPr>
            <w:r w:rsidRPr="008B6C12">
              <w:rPr>
                <w:rFonts w:ascii="Arial" w:hAnsi="Arial" w:cs="Arial"/>
                <w:sz w:val="16"/>
                <w:szCs w:val="16"/>
              </w:rPr>
              <w:t>Заключение от 31 декабря 2019 года №08-2235 о согласии с проектом ГП ИГО СК</w:t>
            </w:r>
          </w:p>
        </w:tc>
      </w:tr>
    </w:tbl>
    <w:p w:rsidR="00AF78E5" w:rsidRDefault="00AF78E5" w:rsidP="00AB7237">
      <w:pPr>
        <w:spacing w:after="0" w:line="240" w:lineRule="auto"/>
        <w:rPr>
          <w:rFonts w:ascii="Times New Roman" w:hAnsi="Times New Roman"/>
          <w:sz w:val="28"/>
          <w:szCs w:val="28"/>
        </w:rPr>
      </w:pPr>
    </w:p>
    <w:p w:rsidR="00AF78E5" w:rsidRPr="00FA2A3D" w:rsidRDefault="00AF78E5" w:rsidP="001B4972">
      <w:pPr>
        <w:spacing w:after="0"/>
        <w:jc w:val="center"/>
        <w:rPr>
          <w:rFonts w:ascii="Arial" w:hAnsi="Arial" w:cs="Arial"/>
          <w:sz w:val="24"/>
          <w:szCs w:val="24"/>
          <w:u w:val="single"/>
        </w:rPr>
      </w:pPr>
      <w:r w:rsidRPr="00FA2A3D">
        <w:rPr>
          <w:rFonts w:ascii="Arial" w:hAnsi="Arial" w:cs="Arial"/>
          <w:b/>
          <w:sz w:val="24"/>
          <w:szCs w:val="24"/>
        </w:rPr>
        <w:t>Общество с ограниченной ответственностью «Картфонд»</w:t>
      </w:r>
    </w:p>
    <w:p w:rsidR="00AF78E5" w:rsidRPr="00FA2A3D" w:rsidRDefault="00AF78E5" w:rsidP="001B4972">
      <w:pPr>
        <w:spacing w:after="0"/>
        <w:rPr>
          <w:rFonts w:ascii="Arial" w:hAnsi="Arial" w:cs="Arial"/>
          <w:szCs w:val="28"/>
        </w:rPr>
      </w:pPr>
    </w:p>
    <w:p w:rsidR="00AF78E5" w:rsidRPr="00FA2A3D" w:rsidRDefault="00AF78E5" w:rsidP="001B4972">
      <w:pPr>
        <w:spacing w:after="0"/>
        <w:rPr>
          <w:rFonts w:ascii="Arial" w:hAnsi="Arial" w:cs="Arial"/>
        </w:rPr>
      </w:pPr>
      <w:r w:rsidRPr="00FA2A3D">
        <w:rPr>
          <w:rFonts w:ascii="Arial" w:hAnsi="Arial" w:cs="Arial"/>
          <w:b/>
        </w:rPr>
        <w:t xml:space="preserve">Муниципальный контракт: </w:t>
      </w:r>
      <w:r w:rsidRPr="00FA2A3D">
        <w:rPr>
          <w:rFonts w:ascii="Arial" w:hAnsi="Arial" w:cs="Arial"/>
          <w:szCs w:val="28"/>
        </w:rPr>
        <w:t>от 20 июня 2018 года</w:t>
      </w:r>
      <w:r w:rsidRPr="00FA2A3D">
        <w:rPr>
          <w:rFonts w:ascii="Arial" w:hAnsi="Arial" w:cs="Arial"/>
        </w:rPr>
        <w:t xml:space="preserve"> </w:t>
      </w:r>
      <w:r w:rsidRPr="00FA2A3D">
        <w:rPr>
          <w:rFonts w:ascii="Arial" w:hAnsi="Arial" w:cs="Arial"/>
          <w:szCs w:val="28"/>
        </w:rPr>
        <w:t>№ ОК-1</w:t>
      </w:r>
    </w:p>
    <w:p w:rsidR="00AF78E5" w:rsidRPr="00FA2A3D" w:rsidRDefault="00AF78E5" w:rsidP="001B4972">
      <w:pPr>
        <w:spacing w:after="0"/>
        <w:rPr>
          <w:rFonts w:ascii="Arial" w:hAnsi="Arial" w:cs="Arial"/>
          <w:szCs w:val="28"/>
        </w:rPr>
      </w:pPr>
      <w:r w:rsidRPr="00FA2A3D">
        <w:rPr>
          <w:rFonts w:ascii="Arial" w:hAnsi="Arial" w:cs="Arial"/>
          <w:b/>
        </w:rPr>
        <w:t xml:space="preserve">Муниципальный заказчик: </w:t>
      </w:r>
      <w:r w:rsidRPr="00FA2A3D">
        <w:rPr>
          <w:rFonts w:ascii="Arial" w:hAnsi="Arial" w:cs="Arial"/>
          <w:szCs w:val="28"/>
        </w:rPr>
        <w:t>Отдел имущественных и земельных отношений</w:t>
      </w:r>
    </w:p>
    <w:p w:rsidR="00AF78E5" w:rsidRPr="00FA2A3D" w:rsidRDefault="00AF78E5" w:rsidP="001B4972">
      <w:pPr>
        <w:spacing w:after="0"/>
        <w:ind w:left="2835"/>
        <w:rPr>
          <w:rFonts w:ascii="Arial" w:hAnsi="Arial" w:cs="Arial"/>
          <w:sz w:val="24"/>
          <w:szCs w:val="24"/>
        </w:rPr>
      </w:pPr>
      <w:r w:rsidRPr="00FA2A3D">
        <w:rPr>
          <w:rFonts w:ascii="Arial" w:hAnsi="Arial" w:cs="Arial"/>
          <w:szCs w:val="28"/>
        </w:rPr>
        <w:t>администрации Изобильненского городского округа Ставропольского края</w:t>
      </w:r>
    </w:p>
    <w:p w:rsidR="00AF78E5" w:rsidRPr="00FA2A3D" w:rsidRDefault="00AF78E5" w:rsidP="001B4972">
      <w:pPr>
        <w:jc w:val="both"/>
        <w:rPr>
          <w:rFonts w:ascii="Arial" w:hAnsi="Arial" w:cs="Arial"/>
          <w:sz w:val="24"/>
          <w:szCs w:val="24"/>
        </w:rPr>
      </w:pPr>
    </w:p>
    <w:tbl>
      <w:tblPr>
        <w:tblStyle w:val="23"/>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776"/>
      </w:tblGrid>
      <w:tr w:rsidR="00AF78E5" w:rsidRPr="00FA2A3D" w:rsidTr="00155CCF">
        <w:tc>
          <w:tcPr>
            <w:tcW w:w="4644" w:type="dxa"/>
          </w:tcPr>
          <w:p w:rsidR="00AF78E5" w:rsidRPr="00FA2A3D" w:rsidRDefault="00AF78E5" w:rsidP="00155CCF">
            <w:pPr>
              <w:rPr>
                <w:rFonts w:ascii="Arial" w:hAnsi="Arial" w:cs="Arial"/>
                <w:b/>
                <w:sz w:val="24"/>
                <w:szCs w:val="24"/>
              </w:rPr>
            </w:pPr>
          </w:p>
        </w:tc>
        <w:tc>
          <w:tcPr>
            <w:tcW w:w="5776" w:type="dxa"/>
          </w:tcPr>
          <w:p w:rsidR="00AF78E5" w:rsidRPr="00FA2A3D" w:rsidRDefault="00AF78E5" w:rsidP="00155CCF">
            <w:pPr>
              <w:rPr>
                <w:rFonts w:ascii="Arial" w:hAnsi="Arial" w:cs="Arial"/>
                <w:sz w:val="24"/>
                <w:szCs w:val="24"/>
              </w:rPr>
            </w:pPr>
            <w:r w:rsidRPr="00FA2A3D">
              <w:rPr>
                <w:rFonts w:ascii="Arial" w:hAnsi="Arial" w:cs="Arial"/>
                <w:sz w:val="24"/>
                <w:szCs w:val="24"/>
              </w:rPr>
              <w:t>«Утверждаю»</w:t>
            </w:r>
          </w:p>
          <w:p w:rsidR="00AF78E5" w:rsidRPr="00FA2A3D" w:rsidRDefault="00AF78E5" w:rsidP="00155CCF">
            <w:pPr>
              <w:rPr>
                <w:rFonts w:ascii="Arial" w:hAnsi="Arial" w:cs="Arial"/>
                <w:sz w:val="24"/>
                <w:szCs w:val="24"/>
              </w:rPr>
            </w:pPr>
            <w:r w:rsidRPr="00FA2A3D">
              <w:rPr>
                <w:rFonts w:ascii="Arial" w:hAnsi="Arial" w:cs="Arial"/>
                <w:sz w:val="24"/>
                <w:szCs w:val="24"/>
              </w:rPr>
              <w:t xml:space="preserve">Генеральный директор </w:t>
            </w:r>
          </w:p>
          <w:p w:rsidR="00AF78E5" w:rsidRPr="00FA2A3D" w:rsidRDefault="00AF78E5" w:rsidP="00155CCF">
            <w:pPr>
              <w:rPr>
                <w:rFonts w:ascii="Arial" w:hAnsi="Arial" w:cs="Arial"/>
                <w:sz w:val="24"/>
                <w:szCs w:val="24"/>
              </w:rPr>
            </w:pPr>
            <w:r w:rsidRPr="00FA2A3D">
              <w:rPr>
                <w:rFonts w:ascii="Arial" w:hAnsi="Arial" w:cs="Arial"/>
                <w:sz w:val="24"/>
                <w:szCs w:val="24"/>
              </w:rPr>
              <w:t>ООО «Картфонд»</w:t>
            </w:r>
          </w:p>
          <w:p w:rsidR="00AF78E5" w:rsidRPr="00FA2A3D" w:rsidRDefault="00AF78E5" w:rsidP="00155CCF">
            <w:pPr>
              <w:rPr>
                <w:rFonts w:ascii="Arial" w:hAnsi="Arial" w:cs="Arial"/>
                <w:sz w:val="24"/>
                <w:szCs w:val="24"/>
              </w:rPr>
            </w:pPr>
            <w:r w:rsidRPr="00FA2A3D">
              <w:rPr>
                <w:rFonts w:ascii="Arial" w:hAnsi="Arial" w:cs="Arial"/>
                <w:sz w:val="24"/>
                <w:szCs w:val="24"/>
              </w:rPr>
              <w:t>Д.Н. Панин</w:t>
            </w:r>
          </w:p>
          <w:p w:rsidR="00AF78E5" w:rsidRPr="00FA2A3D" w:rsidRDefault="00AF78E5" w:rsidP="00155CCF">
            <w:pPr>
              <w:rPr>
                <w:rFonts w:ascii="Arial" w:hAnsi="Arial" w:cs="Arial"/>
                <w:sz w:val="24"/>
                <w:szCs w:val="24"/>
              </w:rPr>
            </w:pPr>
            <w:r w:rsidRPr="00FA2A3D">
              <w:rPr>
                <w:rFonts w:ascii="Arial" w:hAnsi="Arial" w:cs="Arial"/>
                <w:sz w:val="24"/>
                <w:szCs w:val="24"/>
              </w:rPr>
              <w:t>_____________________________</w:t>
            </w:r>
          </w:p>
          <w:p w:rsidR="00AF78E5" w:rsidRPr="00FA2A3D" w:rsidRDefault="00AF78E5" w:rsidP="00155CCF">
            <w:pPr>
              <w:rPr>
                <w:rFonts w:ascii="Arial" w:hAnsi="Arial" w:cs="Arial"/>
                <w:sz w:val="24"/>
                <w:szCs w:val="24"/>
                <w:vertAlign w:val="superscript"/>
              </w:rPr>
            </w:pPr>
            <w:r w:rsidRPr="00FA2A3D">
              <w:rPr>
                <w:rFonts w:ascii="Arial" w:hAnsi="Arial" w:cs="Arial"/>
                <w:sz w:val="24"/>
                <w:szCs w:val="24"/>
                <w:vertAlign w:val="superscript"/>
              </w:rPr>
              <w:t xml:space="preserve"> подпись</w:t>
            </w:r>
          </w:p>
          <w:p w:rsidR="00AF78E5" w:rsidRPr="00FA2A3D" w:rsidRDefault="00AF78E5" w:rsidP="00155CCF">
            <w:pPr>
              <w:rPr>
                <w:rFonts w:ascii="Arial" w:hAnsi="Arial" w:cs="Arial"/>
                <w:sz w:val="24"/>
                <w:szCs w:val="24"/>
                <w:vertAlign w:val="superscript"/>
              </w:rPr>
            </w:pPr>
            <w:r w:rsidRPr="00FA2A3D">
              <w:rPr>
                <w:rFonts w:ascii="Arial" w:hAnsi="Arial" w:cs="Arial"/>
                <w:sz w:val="24"/>
                <w:szCs w:val="24"/>
                <w:vertAlign w:val="superscript"/>
              </w:rPr>
              <w:t xml:space="preserve"> М.П.</w:t>
            </w:r>
          </w:p>
        </w:tc>
      </w:tr>
    </w:tbl>
    <w:p w:rsidR="00AF78E5" w:rsidRPr="00FA2A3D" w:rsidRDefault="00AF78E5" w:rsidP="001B4972">
      <w:pPr>
        <w:rPr>
          <w:rFonts w:ascii="Arial" w:hAnsi="Arial" w:cs="Arial"/>
          <w:b/>
          <w:sz w:val="28"/>
          <w:szCs w:val="28"/>
        </w:rPr>
      </w:pPr>
    </w:p>
    <w:p w:rsidR="00AF78E5" w:rsidRPr="00FA2A3D" w:rsidRDefault="00AF78E5" w:rsidP="001B4972">
      <w:pPr>
        <w:rPr>
          <w:rFonts w:ascii="Arial" w:hAnsi="Arial" w:cs="Arial"/>
          <w:b/>
          <w:sz w:val="28"/>
          <w:szCs w:val="28"/>
        </w:rPr>
      </w:pPr>
    </w:p>
    <w:p w:rsidR="00AF78E5" w:rsidRPr="00FA2A3D" w:rsidRDefault="00AF78E5" w:rsidP="001B4972">
      <w:pPr>
        <w:rPr>
          <w:rFonts w:ascii="Arial" w:hAnsi="Arial" w:cs="Arial"/>
          <w:b/>
          <w:sz w:val="28"/>
          <w:szCs w:val="28"/>
        </w:rPr>
      </w:pPr>
    </w:p>
    <w:p w:rsidR="00AF78E5" w:rsidRPr="00FA2A3D" w:rsidRDefault="00AF78E5" w:rsidP="001B4972">
      <w:pPr>
        <w:rPr>
          <w:rFonts w:ascii="Arial" w:hAnsi="Arial" w:cs="Arial"/>
          <w:b/>
          <w:sz w:val="28"/>
          <w:szCs w:val="28"/>
        </w:rPr>
      </w:pPr>
    </w:p>
    <w:p w:rsidR="00AF78E5" w:rsidRPr="00FA2A3D" w:rsidRDefault="00AF78E5" w:rsidP="001B4972">
      <w:pPr>
        <w:rPr>
          <w:rFonts w:ascii="Arial" w:hAnsi="Arial" w:cs="Arial"/>
          <w:b/>
          <w:sz w:val="28"/>
          <w:szCs w:val="28"/>
        </w:rPr>
      </w:pPr>
    </w:p>
    <w:p w:rsidR="00AF78E5" w:rsidRPr="00FA2A3D" w:rsidRDefault="00AF78E5" w:rsidP="001B4972">
      <w:pPr>
        <w:jc w:val="center"/>
        <w:rPr>
          <w:rFonts w:ascii="Arial" w:hAnsi="Arial" w:cs="Arial"/>
          <w:b/>
          <w:sz w:val="28"/>
          <w:szCs w:val="28"/>
        </w:rPr>
      </w:pPr>
      <w:r w:rsidRPr="00FA2A3D">
        <w:rPr>
          <w:rFonts w:ascii="Arial" w:hAnsi="Arial" w:cs="Arial"/>
          <w:b/>
          <w:sz w:val="28"/>
          <w:szCs w:val="28"/>
        </w:rPr>
        <w:t>ГЕНЕРАЛЬНЫЙ ПЛАН</w:t>
      </w:r>
    </w:p>
    <w:p w:rsidR="00AF78E5" w:rsidRPr="00FA2A3D" w:rsidRDefault="00AF78E5" w:rsidP="001B4972">
      <w:pPr>
        <w:jc w:val="center"/>
        <w:rPr>
          <w:rFonts w:ascii="Arial" w:hAnsi="Arial" w:cs="Arial"/>
          <w:b/>
          <w:sz w:val="28"/>
          <w:szCs w:val="28"/>
        </w:rPr>
      </w:pPr>
      <w:r w:rsidRPr="00FA2A3D">
        <w:rPr>
          <w:rFonts w:ascii="Arial" w:hAnsi="Arial" w:cs="Arial"/>
          <w:b/>
          <w:sz w:val="28"/>
          <w:szCs w:val="28"/>
        </w:rPr>
        <w:t>ИЗОБИЛЬНЕНСКОГО ГОРОДСКОГО ОКРУГА</w:t>
      </w:r>
    </w:p>
    <w:p w:rsidR="00AF78E5" w:rsidRPr="00FA2A3D" w:rsidRDefault="00AF78E5" w:rsidP="001B4972">
      <w:pPr>
        <w:jc w:val="center"/>
        <w:rPr>
          <w:rFonts w:ascii="Arial" w:hAnsi="Arial" w:cs="Arial"/>
          <w:b/>
          <w:sz w:val="28"/>
          <w:szCs w:val="28"/>
        </w:rPr>
      </w:pPr>
      <w:r w:rsidRPr="00FA2A3D">
        <w:rPr>
          <w:rFonts w:ascii="Arial" w:hAnsi="Arial" w:cs="Arial"/>
          <w:b/>
          <w:sz w:val="28"/>
          <w:szCs w:val="28"/>
        </w:rPr>
        <w:t>Том 1. Положение о территориальном планировании</w:t>
      </w:r>
    </w:p>
    <w:p w:rsidR="00AF78E5" w:rsidRPr="00FA2A3D" w:rsidRDefault="00AF78E5" w:rsidP="001B4972">
      <w:pPr>
        <w:rPr>
          <w:rFonts w:ascii="Arial" w:hAnsi="Arial" w:cs="Arial"/>
          <w:b/>
          <w:sz w:val="28"/>
          <w:szCs w:val="28"/>
        </w:rPr>
      </w:pPr>
    </w:p>
    <w:p w:rsidR="00AF78E5" w:rsidRPr="00FA2A3D" w:rsidRDefault="00AF78E5" w:rsidP="001B4972">
      <w:pPr>
        <w:rPr>
          <w:rFonts w:ascii="Arial" w:hAnsi="Arial" w:cs="Arial"/>
          <w:b/>
          <w:sz w:val="28"/>
          <w:szCs w:val="28"/>
        </w:rPr>
      </w:pPr>
    </w:p>
    <w:p w:rsidR="00AF78E5" w:rsidRPr="00FA2A3D" w:rsidRDefault="00AF78E5" w:rsidP="001B4972">
      <w:pPr>
        <w:rPr>
          <w:rFonts w:ascii="Arial" w:hAnsi="Arial" w:cs="Arial"/>
          <w:b/>
          <w:sz w:val="28"/>
          <w:szCs w:val="28"/>
        </w:rPr>
      </w:pPr>
    </w:p>
    <w:tbl>
      <w:tblPr>
        <w:tblStyle w:val="14"/>
        <w:tblW w:w="48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968"/>
      </w:tblGrid>
      <w:tr w:rsidR="00AF78E5" w:rsidRPr="00FA2A3D" w:rsidTr="00A11C68">
        <w:trPr>
          <w:trHeight w:val="517"/>
        </w:trPr>
        <w:tc>
          <w:tcPr>
            <w:tcW w:w="3387" w:type="pct"/>
          </w:tcPr>
          <w:p w:rsidR="00AF78E5" w:rsidRPr="00FA2A3D" w:rsidRDefault="00AF78E5" w:rsidP="00A11C68">
            <w:pPr>
              <w:rPr>
                <w:rFonts w:ascii="Arial" w:hAnsi="Arial" w:cs="Arial"/>
                <w:bCs/>
                <w:sz w:val="24"/>
                <w:szCs w:val="24"/>
              </w:rPr>
            </w:pPr>
            <w:r w:rsidRPr="00FA2A3D">
              <w:rPr>
                <w:rFonts w:ascii="Arial" w:hAnsi="Arial" w:cs="Arial"/>
                <w:bCs/>
                <w:sz w:val="24"/>
                <w:szCs w:val="24"/>
              </w:rPr>
              <w:t xml:space="preserve">Генеральный директор </w:t>
            </w:r>
          </w:p>
          <w:p w:rsidR="00AF78E5" w:rsidRPr="00FA2A3D" w:rsidRDefault="00AF78E5" w:rsidP="00A11C68">
            <w:pPr>
              <w:rPr>
                <w:rFonts w:ascii="Arial" w:hAnsi="Arial" w:cs="Arial"/>
                <w:bCs/>
                <w:sz w:val="24"/>
                <w:szCs w:val="24"/>
              </w:rPr>
            </w:pPr>
          </w:p>
        </w:tc>
        <w:tc>
          <w:tcPr>
            <w:tcW w:w="1613" w:type="pct"/>
          </w:tcPr>
          <w:p w:rsidR="00AF78E5" w:rsidRPr="00FA2A3D" w:rsidRDefault="00AF78E5" w:rsidP="00A11C68">
            <w:pPr>
              <w:rPr>
                <w:rFonts w:ascii="Arial" w:hAnsi="Arial" w:cs="Arial"/>
                <w:bCs/>
                <w:sz w:val="24"/>
                <w:szCs w:val="24"/>
              </w:rPr>
            </w:pPr>
            <w:r w:rsidRPr="00FA2A3D">
              <w:rPr>
                <w:rFonts w:ascii="Arial" w:hAnsi="Arial" w:cs="Arial"/>
                <w:bCs/>
                <w:sz w:val="24"/>
                <w:szCs w:val="24"/>
              </w:rPr>
              <w:t>Д.Н. Панин</w:t>
            </w:r>
          </w:p>
        </w:tc>
      </w:tr>
      <w:tr w:rsidR="00AF78E5" w:rsidRPr="00FA2A3D" w:rsidTr="00A11C68">
        <w:trPr>
          <w:trHeight w:val="258"/>
        </w:trPr>
        <w:tc>
          <w:tcPr>
            <w:tcW w:w="3387" w:type="pct"/>
          </w:tcPr>
          <w:p w:rsidR="00AF78E5" w:rsidRPr="00FA2A3D" w:rsidRDefault="00AF78E5" w:rsidP="00A11C68">
            <w:pPr>
              <w:rPr>
                <w:rFonts w:ascii="Arial" w:hAnsi="Arial" w:cs="Arial"/>
                <w:bCs/>
                <w:sz w:val="24"/>
                <w:szCs w:val="24"/>
              </w:rPr>
            </w:pPr>
          </w:p>
        </w:tc>
        <w:tc>
          <w:tcPr>
            <w:tcW w:w="1613" w:type="pct"/>
          </w:tcPr>
          <w:p w:rsidR="00AF78E5" w:rsidRPr="00FA2A3D" w:rsidRDefault="00AF78E5" w:rsidP="00A11C68">
            <w:pPr>
              <w:rPr>
                <w:rFonts w:ascii="Arial" w:hAnsi="Arial" w:cs="Arial"/>
                <w:bCs/>
                <w:sz w:val="24"/>
                <w:szCs w:val="24"/>
              </w:rPr>
            </w:pPr>
          </w:p>
        </w:tc>
      </w:tr>
      <w:tr w:rsidR="00AF78E5" w:rsidRPr="00FA2A3D" w:rsidTr="00A11C68">
        <w:trPr>
          <w:trHeight w:val="533"/>
        </w:trPr>
        <w:tc>
          <w:tcPr>
            <w:tcW w:w="3387" w:type="pct"/>
          </w:tcPr>
          <w:p w:rsidR="00AF78E5" w:rsidRPr="00FA2A3D" w:rsidRDefault="00AF78E5" w:rsidP="00A11C68">
            <w:pPr>
              <w:rPr>
                <w:rFonts w:ascii="Arial" w:hAnsi="Arial" w:cs="Arial"/>
                <w:bCs/>
                <w:sz w:val="24"/>
                <w:szCs w:val="24"/>
              </w:rPr>
            </w:pPr>
            <w:r w:rsidRPr="00FA2A3D">
              <w:rPr>
                <w:rFonts w:ascii="Arial" w:hAnsi="Arial" w:cs="Arial"/>
                <w:bCs/>
                <w:sz w:val="24"/>
                <w:szCs w:val="24"/>
              </w:rPr>
              <w:t>Руководитель проекта, канд. геогр. наук</w:t>
            </w:r>
          </w:p>
        </w:tc>
        <w:tc>
          <w:tcPr>
            <w:tcW w:w="1613" w:type="pct"/>
          </w:tcPr>
          <w:p w:rsidR="00AF78E5" w:rsidRPr="00FA2A3D" w:rsidRDefault="00AF78E5" w:rsidP="00A11C68">
            <w:pPr>
              <w:rPr>
                <w:rFonts w:ascii="Arial" w:hAnsi="Arial" w:cs="Arial"/>
                <w:bCs/>
                <w:sz w:val="24"/>
                <w:szCs w:val="24"/>
              </w:rPr>
            </w:pPr>
            <w:r w:rsidRPr="00FA2A3D">
              <w:rPr>
                <w:rFonts w:ascii="Arial" w:hAnsi="Arial" w:cs="Arial"/>
                <w:bCs/>
                <w:sz w:val="24"/>
                <w:szCs w:val="24"/>
              </w:rPr>
              <w:t>А.А. Черкасов</w:t>
            </w:r>
          </w:p>
        </w:tc>
      </w:tr>
      <w:tr w:rsidR="00AF78E5" w:rsidRPr="00FA2A3D" w:rsidTr="00A11C68">
        <w:trPr>
          <w:trHeight w:val="258"/>
        </w:trPr>
        <w:tc>
          <w:tcPr>
            <w:tcW w:w="3387" w:type="pct"/>
          </w:tcPr>
          <w:p w:rsidR="00AF78E5" w:rsidRPr="00FA2A3D" w:rsidRDefault="00AF78E5" w:rsidP="00A11C68">
            <w:pPr>
              <w:rPr>
                <w:rFonts w:ascii="Arial" w:hAnsi="Arial" w:cs="Arial"/>
                <w:bCs/>
                <w:sz w:val="24"/>
                <w:szCs w:val="24"/>
              </w:rPr>
            </w:pPr>
          </w:p>
        </w:tc>
        <w:tc>
          <w:tcPr>
            <w:tcW w:w="1613" w:type="pct"/>
          </w:tcPr>
          <w:p w:rsidR="00AF78E5" w:rsidRPr="00FA2A3D" w:rsidRDefault="00AF78E5" w:rsidP="00A11C68">
            <w:pPr>
              <w:rPr>
                <w:rFonts w:ascii="Arial" w:hAnsi="Arial" w:cs="Arial"/>
                <w:bCs/>
                <w:sz w:val="24"/>
                <w:szCs w:val="24"/>
              </w:rPr>
            </w:pPr>
          </w:p>
        </w:tc>
      </w:tr>
      <w:tr w:rsidR="00AF78E5" w:rsidRPr="00FA2A3D" w:rsidTr="00A11C68">
        <w:trPr>
          <w:trHeight w:val="517"/>
        </w:trPr>
        <w:tc>
          <w:tcPr>
            <w:tcW w:w="3387" w:type="pct"/>
          </w:tcPr>
          <w:p w:rsidR="00AF78E5" w:rsidRPr="00FA2A3D" w:rsidRDefault="00AF78E5" w:rsidP="00A11C68">
            <w:pPr>
              <w:rPr>
                <w:rFonts w:ascii="Arial" w:hAnsi="Arial" w:cs="Arial"/>
                <w:bCs/>
                <w:sz w:val="24"/>
                <w:szCs w:val="24"/>
              </w:rPr>
            </w:pPr>
            <w:r w:rsidRPr="00FA2A3D">
              <w:rPr>
                <w:rFonts w:ascii="Arial" w:hAnsi="Arial" w:cs="Arial"/>
                <w:bCs/>
                <w:sz w:val="24"/>
                <w:szCs w:val="24"/>
              </w:rPr>
              <w:t xml:space="preserve">Главный архитектор проекта </w:t>
            </w:r>
          </w:p>
          <w:p w:rsidR="00AF78E5" w:rsidRPr="00FA2A3D" w:rsidRDefault="00AF78E5" w:rsidP="00A11C68">
            <w:pPr>
              <w:rPr>
                <w:rFonts w:ascii="Arial" w:hAnsi="Arial" w:cs="Arial"/>
                <w:bCs/>
                <w:sz w:val="24"/>
                <w:szCs w:val="24"/>
              </w:rPr>
            </w:pPr>
          </w:p>
        </w:tc>
        <w:tc>
          <w:tcPr>
            <w:tcW w:w="1613" w:type="pct"/>
          </w:tcPr>
          <w:p w:rsidR="00AF78E5" w:rsidRPr="00FA2A3D" w:rsidRDefault="00AF78E5" w:rsidP="00A11C68">
            <w:pPr>
              <w:rPr>
                <w:rFonts w:ascii="Arial" w:hAnsi="Arial" w:cs="Arial"/>
                <w:bCs/>
                <w:sz w:val="24"/>
                <w:szCs w:val="24"/>
              </w:rPr>
            </w:pPr>
            <w:r w:rsidRPr="00FA2A3D">
              <w:rPr>
                <w:rFonts w:ascii="Arial" w:hAnsi="Arial" w:cs="Arial"/>
                <w:bCs/>
                <w:sz w:val="24"/>
                <w:szCs w:val="24"/>
              </w:rPr>
              <w:t xml:space="preserve">И.О. Полевич </w:t>
            </w:r>
          </w:p>
        </w:tc>
      </w:tr>
    </w:tbl>
    <w:p w:rsidR="00AF78E5" w:rsidRPr="00FA2A3D" w:rsidRDefault="00AF78E5" w:rsidP="001B4972">
      <w:pPr>
        <w:jc w:val="center"/>
        <w:rPr>
          <w:rFonts w:ascii="Arial" w:hAnsi="Arial" w:cs="Arial"/>
          <w:b/>
          <w:sz w:val="28"/>
          <w:szCs w:val="28"/>
        </w:rPr>
      </w:pPr>
    </w:p>
    <w:p w:rsidR="00AF78E5" w:rsidRPr="00FA2A3D" w:rsidRDefault="00AF78E5" w:rsidP="001B4972">
      <w:pPr>
        <w:jc w:val="center"/>
        <w:rPr>
          <w:rFonts w:ascii="Arial" w:hAnsi="Arial" w:cs="Arial"/>
          <w:b/>
          <w:sz w:val="28"/>
          <w:szCs w:val="28"/>
        </w:rPr>
      </w:pPr>
    </w:p>
    <w:p w:rsidR="00AF78E5" w:rsidRPr="00FA2A3D" w:rsidRDefault="00AF78E5" w:rsidP="00155CCF">
      <w:pPr>
        <w:spacing w:line="360" w:lineRule="auto"/>
        <w:jc w:val="center"/>
        <w:rPr>
          <w:rFonts w:ascii="Arial" w:hAnsi="Arial" w:cs="Arial"/>
          <w:b/>
          <w:sz w:val="24"/>
          <w:szCs w:val="24"/>
        </w:rPr>
      </w:pPr>
      <w:r w:rsidRPr="00FA2A3D">
        <w:rPr>
          <w:rFonts w:ascii="Arial" w:hAnsi="Arial" w:cs="Arial"/>
          <w:b/>
          <w:sz w:val="24"/>
          <w:szCs w:val="24"/>
        </w:rPr>
        <w:t>Ставрополь, 2019</w:t>
      </w:r>
    </w:p>
    <w:p w:rsidR="00AF78E5" w:rsidRPr="00FA2A3D" w:rsidRDefault="00AF78E5" w:rsidP="00C26BA7">
      <w:pPr>
        <w:spacing w:after="0"/>
        <w:ind w:firstLine="709"/>
        <w:jc w:val="center"/>
        <w:outlineLvl w:val="0"/>
        <w:rPr>
          <w:rFonts w:ascii="Arial" w:hAnsi="Arial" w:cs="Arial"/>
          <w:b/>
          <w:sz w:val="28"/>
          <w:szCs w:val="28"/>
        </w:rPr>
      </w:pPr>
      <w:bookmarkStart w:id="1" w:name="_Toc532155971"/>
      <w:bookmarkStart w:id="2" w:name="_Toc5346434"/>
      <w:r w:rsidRPr="00FA2A3D">
        <w:rPr>
          <w:rFonts w:ascii="Arial" w:hAnsi="Arial" w:cs="Arial"/>
          <w:b/>
          <w:sz w:val="28"/>
          <w:szCs w:val="28"/>
        </w:rPr>
        <w:t>АВТОРСКИЙ КОЛЛЕКТИВ</w:t>
      </w:r>
      <w:bookmarkEnd w:id="1"/>
      <w:bookmarkEnd w:id="2"/>
    </w:p>
    <w:p w:rsidR="00AF78E5" w:rsidRPr="00FA2A3D" w:rsidRDefault="00AF78E5" w:rsidP="00C26BA7"/>
    <w:tbl>
      <w:tblPr>
        <w:tblStyle w:val="14"/>
        <w:tblW w:w="49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2968"/>
      </w:tblGrid>
      <w:tr w:rsidR="00AF78E5" w:rsidRPr="00FA2A3D" w:rsidTr="0016308E">
        <w:trPr>
          <w:trHeight w:val="517"/>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 xml:space="preserve">Генеральный директор </w:t>
            </w:r>
          </w:p>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Д.Н. Панин</w:t>
            </w:r>
          </w:p>
        </w:tc>
      </w:tr>
      <w:tr w:rsidR="00AF78E5" w:rsidRPr="00FA2A3D" w:rsidTr="0016308E">
        <w:trPr>
          <w:trHeight w:val="258"/>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r w:rsidR="00AF78E5" w:rsidRPr="00FA2A3D" w:rsidTr="0016308E">
        <w:trPr>
          <w:trHeight w:val="533"/>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Руководитель проекта, канд. геогр. наук</w:t>
            </w:r>
          </w:p>
        </w:tc>
        <w:tc>
          <w:tcPr>
            <w:tcW w:w="1563"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А.А. Черкасов</w:t>
            </w:r>
          </w:p>
        </w:tc>
      </w:tr>
      <w:tr w:rsidR="00AF78E5" w:rsidRPr="00FA2A3D" w:rsidTr="0016308E">
        <w:trPr>
          <w:trHeight w:val="258"/>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r w:rsidR="00AF78E5" w:rsidRPr="00FA2A3D" w:rsidTr="0016308E">
        <w:trPr>
          <w:trHeight w:val="517"/>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 xml:space="preserve">Главный архитектор проекта </w:t>
            </w:r>
          </w:p>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 xml:space="preserve">И.О. Полевич </w:t>
            </w:r>
          </w:p>
        </w:tc>
      </w:tr>
      <w:tr w:rsidR="00AF78E5" w:rsidRPr="00FA2A3D" w:rsidTr="0016308E">
        <w:trPr>
          <w:trHeight w:val="258"/>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r w:rsidR="00AF78E5" w:rsidRPr="00FA2A3D" w:rsidTr="0016308E">
        <w:trPr>
          <w:trHeight w:val="790"/>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Начальник отдела социально-экономического планирования,</w:t>
            </w:r>
          </w:p>
          <w:p w:rsidR="00AF78E5" w:rsidRPr="00FA2A3D" w:rsidRDefault="00AF78E5" w:rsidP="00A11C68">
            <w:pPr>
              <w:rPr>
                <w:rFonts w:ascii="Arial Narrow" w:hAnsi="Arial Narrow"/>
                <w:bCs/>
                <w:sz w:val="24"/>
                <w:szCs w:val="24"/>
              </w:rPr>
            </w:pPr>
            <w:r w:rsidRPr="00FA2A3D">
              <w:rPr>
                <w:rFonts w:ascii="Arial Narrow" w:hAnsi="Arial Narrow"/>
                <w:bCs/>
                <w:sz w:val="24"/>
                <w:szCs w:val="24"/>
              </w:rPr>
              <w:t>канд. геогр. наук</w:t>
            </w:r>
          </w:p>
        </w:tc>
        <w:tc>
          <w:tcPr>
            <w:tcW w:w="1563" w:type="pct"/>
          </w:tcPr>
          <w:p w:rsidR="00AF78E5" w:rsidRPr="00FA2A3D" w:rsidRDefault="00AF78E5" w:rsidP="00A11C68">
            <w:pPr>
              <w:rPr>
                <w:rFonts w:ascii="Arial Narrow" w:hAnsi="Arial Narrow"/>
                <w:bCs/>
                <w:sz w:val="24"/>
                <w:szCs w:val="24"/>
              </w:rPr>
            </w:pPr>
          </w:p>
          <w:p w:rsidR="00AF78E5" w:rsidRPr="00FA2A3D" w:rsidRDefault="00AF78E5" w:rsidP="00A11C68">
            <w:pPr>
              <w:rPr>
                <w:rFonts w:ascii="Arial Narrow" w:hAnsi="Arial Narrow"/>
                <w:bCs/>
                <w:sz w:val="24"/>
                <w:szCs w:val="24"/>
              </w:rPr>
            </w:pPr>
            <w:r w:rsidRPr="00FA2A3D">
              <w:rPr>
                <w:rFonts w:ascii="Arial Narrow" w:hAnsi="Arial Narrow"/>
                <w:bCs/>
                <w:sz w:val="24"/>
                <w:szCs w:val="24"/>
              </w:rPr>
              <w:t>В.М. Эшроков</w:t>
            </w:r>
          </w:p>
        </w:tc>
      </w:tr>
      <w:tr w:rsidR="00AF78E5" w:rsidRPr="00FA2A3D" w:rsidTr="0016308E">
        <w:trPr>
          <w:trHeight w:val="258"/>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r w:rsidR="00AF78E5" w:rsidRPr="00FA2A3D" w:rsidTr="0016308E">
        <w:trPr>
          <w:trHeight w:val="533"/>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lastRenderedPageBreak/>
              <w:t>Начальник отдела картографии и геоинформатики</w:t>
            </w:r>
          </w:p>
        </w:tc>
        <w:tc>
          <w:tcPr>
            <w:tcW w:w="1563"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И.В. Глущенко</w:t>
            </w:r>
          </w:p>
        </w:tc>
      </w:tr>
      <w:tr w:rsidR="00AF78E5" w:rsidRPr="00FA2A3D" w:rsidTr="0016308E">
        <w:trPr>
          <w:trHeight w:val="258"/>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r w:rsidR="00AF78E5" w:rsidRPr="00FA2A3D" w:rsidTr="0016308E">
        <w:trPr>
          <w:trHeight w:val="533"/>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 xml:space="preserve">Ведущий инженер картограф </w:t>
            </w:r>
          </w:p>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П.Д. Агапитова</w:t>
            </w:r>
          </w:p>
        </w:tc>
      </w:tr>
      <w:tr w:rsidR="00AF78E5" w:rsidRPr="00FA2A3D" w:rsidTr="0016308E">
        <w:trPr>
          <w:trHeight w:val="258"/>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r w:rsidR="00AF78E5" w:rsidRPr="00FA2A3D" w:rsidTr="0016308E">
        <w:trPr>
          <w:trHeight w:val="334"/>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 xml:space="preserve">Инженер-картограф </w:t>
            </w:r>
          </w:p>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Н.В. Верозуб</w:t>
            </w:r>
          </w:p>
        </w:tc>
      </w:tr>
      <w:tr w:rsidR="00AF78E5" w:rsidRPr="00FA2A3D" w:rsidTr="0016308E">
        <w:trPr>
          <w:trHeight w:val="313"/>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r w:rsidR="00AF78E5" w:rsidRPr="00FA2A3D" w:rsidTr="0016308E">
        <w:trPr>
          <w:trHeight w:val="410"/>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 xml:space="preserve">Инженер-картограф </w:t>
            </w:r>
          </w:p>
        </w:tc>
        <w:tc>
          <w:tcPr>
            <w:tcW w:w="1563"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А.О. Даниленко</w:t>
            </w:r>
          </w:p>
        </w:tc>
      </w:tr>
      <w:tr w:rsidR="00AF78E5" w:rsidRPr="00FA2A3D" w:rsidTr="0016308E">
        <w:trPr>
          <w:trHeight w:val="258"/>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r w:rsidR="00AF78E5" w:rsidRPr="00FA2A3D" w:rsidTr="0016308E">
        <w:trPr>
          <w:trHeight w:val="790"/>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 xml:space="preserve">Аналитик отдела социально-экономического планирования, канд. эконом. наук </w:t>
            </w:r>
          </w:p>
        </w:tc>
        <w:tc>
          <w:tcPr>
            <w:tcW w:w="1563" w:type="pct"/>
          </w:tcPr>
          <w:p w:rsidR="00AF78E5" w:rsidRPr="00FA2A3D" w:rsidRDefault="00AF78E5" w:rsidP="00A11C68">
            <w:pPr>
              <w:rPr>
                <w:rFonts w:ascii="Arial Narrow" w:hAnsi="Arial Narrow"/>
                <w:bCs/>
                <w:sz w:val="24"/>
                <w:szCs w:val="24"/>
              </w:rPr>
            </w:pPr>
          </w:p>
          <w:p w:rsidR="00AF78E5" w:rsidRPr="00FA2A3D" w:rsidRDefault="00AF78E5" w:rsidP="00A11C68">
            <w:pPr>
              <w:rPr>
                <w:rFonts w:ascii="Arial Narrow" w:hAnsi="Arial Narrow"/>
                <w:bCs/>
                <w:sz w:val="24"/>
                <w:szCs w:val="24"/>
              </w:rPr>
            </w:pPr>
            <w:r w:rsidRPr="00FA2A3D">
              <w:rPr>
                <w:rFonts w:ascii="Arial Narrow" w:hAnsi="Arial Narrow"/>
                <w:bCs/>
                <w:sz w:val="24"/>
                <w:szCs w:val="24"/>
              </w:rPr>
              <w:t>Г.Г. Мовсесян</w:t>
            </w:r>
          </w:p>
        </w:tc>
      </w:tr>
      <w:tr w:rsidR="00AF78E5" w:rsidRPr="00FA2A3D" w:rsidTr="0016308E">
        <w:trPr>
          <w:trHeight w:val="258"/>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r w:rsidR="00AF78E5" w:rsidRPr="00FA2A3D" w:rsidTr="0016308E">
        <w:trPr>
          <w:trHeight w:val="840"/>
        </w:trPr>
        <w:tc>
          <w:tcPr>
            <w:tcW w:w="3437"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 xml:space="preserve">Аналитик отдела природоохранного и экологического анализа </w:t>
            </w:r>
          </w:p>
        </w:tc>
        <w:tc>
          <w:tcPr>
            <w:tcW w:w="1563" w:type="pct"/>
          </w:tcPr>
          <w:p w:rsidR="00AF78E5" w:rsidRPr="00FA2A3D" w:rsidRDefault="00AF78E5" w:rsidP="00A11C68">
            <w:pPr>
              <w:rPr>
                <w:rFonts w:ascii="Arial Narrow" w:hAnsi="Arial Narrow"/>
                <w:bCs/>
                <w:sz w:val="24"/>
                <w:szCs w:val="24"/>
              </w:rPr>
            </w:pPr>
            <w:r w:rsidRPr="00FA2A3D">
              <w:rPr>
                <w:rFonts w:ascii="Arial Narrow" w:hAnsi="Arial Narrow"/>
                <w:bCs/>
                <w:sz w:val="24"/>
                <w:szCs w:val="24"/>
              </w:rPr>
              <w:t>В.С. Проскурин</w:t>
            </w:r>
          </w:p>
        </w:tc>
      </w:tr>
      <w:tr w:rsidR="00AF78E5" w:rsidRPr="00FA2A3D" w:rsidTr="0016308E">
        <w:trPr>
          <w:trHeight w:val="258"/>
        </w:trPr>
        <w:tc>
          <w:tcPr>
            <w:tcW w:w="3437" w:type="pct"/>
          </w:tcPr>
          <w:p w:rsidR="00AF78E5" w:rsidRPr="00FA2A3D" w:rsidRDefault="00AF78E5" w:rsidP="00A11C68">
            <w:pPr>
              <w:rPr>
                <w:rFonts w:ascii="Arial Narrow" w:hAnsi="Arial Narrow"/>
                <w:bCs/>
                <w:sz w:val="24"/>
                <w:szCs w:val="24"/>
              </w:rPr>
            </w:pPr>
          </w:p>
        </w:tc>
        <w:tc>
          <w:tcPr>
            <w:tcW w:w="1563" w:type="pct"/>
          </w:tcPr>
          <w:p w:rsidR="00AF78E5" w:rsidRPr="00FA2A3D" w:rsidRDefault="00AF78E5" w:rsidP="00A11C68">
            <w:pPr>
              <w:rPr>
                <w:rFonts w:ascii="Arial Narrow" w:hAnsi="Arial Narrow"/>
                <w:bCs/>
                <w:sz w:val="24"/>
                <w:szCs w:val="24"/>
              </w:rPr>
            </w:pPr>
          </w:p>
        </w:tc>
      </w:tr>
    </w:tbl>
    <w:p w:rsidR="00AF78E5" w:rsidRPr="00FA2A3D" w:rsidRDefault="00AF78E5" w:rsidP="005279DA">
      <w:pPr>
        <w:rPr>
          <w:rFonts w:ascii="Arial Narrow" w:hAnsi="Arial Narrow"/>
        </w:rPr>
      </w:pPr>
    </w:p>
    <w:p w:rsidR="00AF78E5" w:rsidRPr="00FA2A3D" w:rsidRDefault="00AF78E5">
      <w:pPr>
        <w:rPr>
          <w:rFonts w:ascii="Arial" w:hAnsi="Arial" w:cs="Arial"/>
          <w:b/>
          <w:sz w:val="28"/>
          <w:szCs w:val="28"/>
        </w:rPr>
      </w:pPr>
      <w:bookmarkStart w:id="3" w:name="_Toc532155972"/>
      <w:r w:rsidRPr="00FA2A3D">
        <w:rPr>
          <w:rFonts w:ascii="Arial" w:hAnsi="Arial" w:cs="Arial"/>
          <w:b/>
          <w:sz w:val="28"/>
          <w:szCs w:val="28"/>
        </w:rPr>
        <w:br w:type="page"/>
      </w:r>
    </w:p>
    <w:p w:rsidR="00AF78E5" w:rsidRPr="00FA2A3D" w:rsidRDefault="00AF78E5" w:rsidP="0061613F">
      <w:pPr>
        <w:spacing w:after="0"/>
        <w:jc w:val="center"/>
        <w:outlineLvl w:val="0"/>
        <w:rPr>
          <w:rFonts w:ascii="Arial" w:hAnsi="Arial" w:cs="Arial"/>
          <w:b/>
          <w:sz w:val="28"/>
          <w:szCs w:val="28"/>
        </w:rPr>
      </w:pPr>
      <w:bookmarkStart w:id="4" w:name="_Toc5346435"/>
      <w:r w:rsidRPr="00FA2A3D">
        <w:rPr>
          <w:rFonts w:ascii="Arial" w:hAnsi="Arial" w:cs="Arial"/>
          <w:b/>
          <w:sz w:val="28"/>
          <w:szCs w:val="28"/>
        </w:rPr>
        <w:lastRenderedPageBreak/>
        <w:t>СОДЕРЖАНИЕ</w:t>
      </w:r>
      <w:bookmarkEnd w:id="3"/>
      <w:bookmarkEnd w:id="4"/>
    </w:p>
    <w:p w:rsidR="00AF78E5" w:rsidRPr="00FA2A3D" w:rsidRDefault="00AF78E5" w:rsidP="00C7086E">
      <w:pPr>
        <w:pStyle w:val="13"/>
        <w:tabs>
          <w:tab w:val="right" w:leader="dot" w:pos="9344"/>
        </w:tabs>
        <w:spacing w:before="0"/>
        <w:jc w:val="both"/>
        <w:rPr>
          <w:rFonts w:ascii="Arial" w:eastAsiaTheme="minorEastAsia" w:hAnsi="Arial" w:cs="Arial"/>
          <w:b w:val="0"/>
          <w:bCs w:val="0"/>
          <w:caps w:val="0"/>
          <w:noProof/>
          <w:lang w:eastAsia="ru-RU"/>
        </w:rPr>
      </w:pPr>
      <w:r w:rsidRPr="00FA2A3D">
        <w:rPr>
          <w:rFonts w:ascii="Arial" w:hAnsi="Arial" w:cs="Arial"/>
        </w:rPr>
        <w:fldChar w:fldCharType="begin"/>
      </w:r>
      <w:r w:rsidRPr="00FA2A3D">
        <w:rPr>
          <w:rFonts w:ascii="Arial" w:hAnsi="Arial" w:cs="Arial"/>
        </w:rPr>
        <w:instrText xml:space="preserve"> TOC \o "1-3" \h \z \u </w:instrText>
      </w:r>
      <w:r w:rsidRPr="00FA2A3D">
        <w:rPr>
          <w:rFonts w:ascii="Arial" w:hAnsi="Arial" w:cs="Arial"/>
        </w:rPr>
        <w:fldChar w:fldCharType="separate"/>
      </w:r>
      <w:hyperlink w:anchor="_Toc5346434" w:history="1">
        <w:r w:rsidRPr="00FA2A3D">
          <w:rPr>
            <w:rStyle w:val="af2"/>
            <w:rFonts w:ascii="Arial" w:hAnsi="Arial" w:cs="Arial"/>
            <w:noProof/>
          </w:rPr>
          <w:t>АВТОРСКИЙ КОЛЛЕКТИВ</w:t>
        </w:r>
        <w:r w:rsidRPr="00FA2A3D">
          <w:rPr>
            <w:rFonts w:ascii="Arial" w:hAnsi="Arial" w:cs="Arial"/>
            <w:noProof/>
            <w:webHidden/>
          </w:rPr>
          <w:tab/>
        </w:r>
        <w:r w:rsidRPr="00FA2A3D">
          <w:rPr>
            <w:rFonts w:ascii="Arial" w:hAnsi="Arial" w:cs="Arial"/>
            <w:noProof/>
            <w:webHidden/>
          </w:rPr>
          <w:fldChar w:fldCharType="begin"/>
        </w:r>
        <w:r w:rsidRPr="00FA2A3D">
          <w:rPr>
            <w:rFonts w:ascii="Arial" w:hAnsi="Arial" w:cs="Arial"/>
            <w:noProof/>
            <w:webHidden/>
          </w:rPr>
          <w:instrText xml:space="preserve"> PAGEREF _Toc5346434 \h </w:instrText>
        </w:r>
        <w:r w:rsidRPr="00FA2A3D">
          <w:rPr>
            <w:rFonts w:ascii="Arial" w:hAnsi="Arial" w:cs="Arial"/>
            <w:noProof/>
            <w:webHidden/>
          </w:rPr>
        </w:r>
        <w:r w:rsidRPr="00FA2A3D">
          <w:rPr>
            <w:rFonts w:ascii="Arial" w:hAnsi="Arial" w:cs="Arial"/>
            <w:noProof/>
            <w:webHidden/>
          </w:rPr>
          <w:fldChar w:fldCharType="separate"/>
        </w:r>
        <w:r>
          <w:rPr>
            <w:rFonts w:ascii="Arial" w:hAnsi="Arial" w:cs="Arial"/>
            <w:noProof/>
            <w:webHidden/>
          </w:rPr>
          <w:t>2</w:t>
        </w:r>
        <w:r w:rsidRPr="00FA2A3D">
          <w:rPr>
            <w:rFonts w:ascii="Arial" w:hAnsi="Arial" w:cs="Arial"/>
            <w:noProof/>
            <w:webHidden/>
          </w:rPr>
          <w:fldChar w:fldCharType="end"/>
        </w:r>
      </w:hyperlink>
    </w:p>
    <w:p w:rsidR="00AF78E5" w:rsidRPr="00FA2A3D" w:rsidRDefault="00AF78E5" w:rsidP="00C7086E">
      <w:pPr>
        <w:pStyle w:val="13"/>
        <w:tabs>
          <w:tab w:val="right" w:leader="dot" w:pos="9344"/>
        </w:tabs>
        <w:spacing w:before="0"/>
        <w:jc w:val="both"/>
        <w:rPr>
          <w:rFonts w:ascii="Arial" w:eastAsiaTheme="minorEastAsia" w:hAnsi="Arial" w:cs="Arial"/>
          <w:b w:val="0"/>
          <w:bCs w:val="0"/>
          <w:caps w:val="0"/>
          <w:noProof/>
          <w:lang w:eastAsia="ru-RU"/>
        </w:rPr>
      </w:pPr>
      <w:hyperlink w:anchor="_Toc5346435" w:history="1">
        <w:r w:rsidRPr="00FA2A3D">
          <w:rPr>
            <w:rStyle w:val="af2"/>
            <w:rFonts w:ascii="Arial" w:hAnsi="Arial" w:cs="Arial"/>
            <w:noProof/>
          </w:rPr>
          <w:t>СОДЕРЖАНИЕ</w:t>
        </w:r>
        <w:r w:rsidRPr="00FA2A3D">
          <w:rPr>
            <w:rFonts w:ascii="Arial" w:hAnsi="Arial" w:cs="Arial"/>
            <w:noProof/>
            <w:webHidden/>
          </w:rPr>
          <w:tab/>
        </w:r>
        <w:r w:rsidRPr="00FA2A3D">
          <w:rPr>
            <w:rFonts w:ascii="Arial" w:hAnsi="Arial" w:cs="Arial"/>
            <w:noProof/>
            <w:webHidden/>
          </w:rPr>
          <w:fldChar w:fldCharType="begin"/>
        </w:r>
        <w:r w:rsidRPr="00FA2A3D">
          <w:rPr>
            <w:rFonts w:ascii="Arial" w:hAnsi="Arial" w:cs="Arial"/>
            <w:noProof/>
            <w:webHidden/>
          </w:rPr>
          <w:instrText xml:space="preserve"> PAGEREF _Toc5346435 \h </w:instrText>
        </w:r>
        <w:r w:rsidRPr="00FA2A3D">
          <w:rPr>
            <w:rFonts w:ascii="Arial" w:hAnsi="Arial" w:cs="Arial"/>
            <w:noProof/>
            <w:webHidden/>
          </w:rPr>
        </w:r>
        <w:r w:rsidRPr="00FA2A3D">
          <w:rPr>
            <w:rFonts w:ascii="Arial" w:hAnsi="Arial" w:cs="Arial"/>
            <w:noProof/>
            <w:webHidden/>
          </w:rPr>
          <w:fldChar w:fldCharType="separate"/>
        </w:r>
        <w:r>
          <w:rPr>
            <w:rFonts w:ascii="Arial" w:hAnsi="Arial" w:cs="Arial"/>
            <w:noProof/>
            <w:webHidden/>
          </w:rPr>
          <w:t>3</w:t>
        </w:r>
        <w:r w:rsidRPr="00FA2A3D">
          <w:rPr>
            <w:rFonts w:ascii="Arial" w:hAnsi="Arial" w:cs="Arial"/>
            <w:noProof/>
            <w:webHidden/>
          </w:rPr>
          <w:fldChar w:fldCharType="end"/>
        </w:r>
      </w:hyperlink>
    </w:p>
    <w:p w:rsidR="00AF78E5" w:rsidRPr="00FA2A3D" w:rsidRDefault="00AF78E5" w:rsidP="00C7086E">
      <w:pPr>
        <w:pStyle w:val="13"/>
        <w:tabs>
          <w:tab w:val="right" w:leader="dot" w:pos="9344"/>
        </w:tabs>
        <w:spacing w:before="0"/>
        <w:jc w:val="both"/>
        <w:rPr>
          <w:rFonts w:ascii="Arial" w:eastAsiaTheme="minorEastAsia" w:hAnsi="Arial" w:cs="Arial"/>
          <w:b w:val="0"/>
          <w:bCs w:val="0"/>
          <w:caps w:val="0"/>
          <w:noProof/>
          <w:lang w:eastAsia="ru-RU"/>
        </w:rPr>
      </w:pPr>
      <w:hyperlink w:anchor="_Toc5346436" w:history="1">
        <w:r w:rsidRPr="00FA2A3D">
          <w:rPr>
            <w:rStyle w:val="af2"/>
            <w:rFonts w:ascii="Arial" w:hAnsi="Arial" w:cs="Arial"/>
            <w:noProof/>
          </w:rPr>
          <w:t>ВВЕДЕНИЕ</w:t>
        </w:r>
        <w:r w:rsidRPr="00FA2A3D">
          <w:rPr>
            <w:rFonts w:ascii="Arial" w:hAnsi="Arial" w:cs="Arial"/>
            <w:noProof/>
            <w:webHidden/>
          </w:rPr>
          <w:tab/>
        </w:r>
        <w:r w:rsidRPr="00FA2A3D">
          <w:rPr>
            <w:rFonts w:ascii="Arial" w:hAnsi="Arial" w:cs="Arial"/>
            <w:noProof/>
            <w:webHidden/>
          </w:rPr>
          <w:fldChar w:fldCharType="begin"/>
        </w:r>
        <w:r w:rsidRPr="00FA2A3D">
          <w:rPr>
            <w:rFonts w:ascii="Arial" w:hAnsi="Arial" w:cs="Arial"/>
            <w:noProof/>
            <w:webHidden/>
          </w:rPr>
          <w:instrText xml:space="preserve"> PAGEREF _Toc5346436 \h </w:instrText>
        </w:r>
        <w:r w:rsidRPr="00FA2A3D">
          <w:rPr>
            <w:rFonts w:ascii="Arial" w:hAnsi="Arial" w:cs="Arial"/>
            <w:noProof/>
            <w:webHidden/>
          </w:rPr>
        </w:r>
        <w:r w:rsidRPr="00FA2A3D">
          <w:rPr>
            <w:rFonts w:ascii="Arial" w:hAnsi="Arial" w:cs="Arial"/>
            <w:noProof/>
            <w:webHidden/>
          </w:rPr>
          <w:fldChar w:fldCharType="separate"/>
        </w:r>
        <w:r>
          <w:rPr>
            <w:rFonts w:ascii="Arial" w:hAnsi="Arial" w:cs="Arial"/>
            <w:noProof/>
            <w:webHidden/>
          </w:rPr>
          <w:t>5</w:t>
        </w:r>
        <w:r w:rsidRPr="00FA2A3D">
          <w:rPr>
            <w:rFonts w:ascii="Arial" w:hAnsi="Arial" w:cs="Arial"/>
            <w:noProof/>
            <w:webHidden/>
          </w:rPr>
          <w:fldChar w:fldCharType="end"/>
        </w:r>
      </w:hyperlink>
    </w:p>
    <w:p w:rsidR="00AF78E5" w:rsidRPr="00FA2A3D" w:rsidRDefault="00AF78E5" w:rsidP="00C7086E">
      <w:pPr>
        <w:pStyle w:val="13"/>
        <w:tabs>
          <w:tab w:val="right" w:leader="dot" w:pos="9344"/>
        </w:tabs>
        <w:spacing w:before="0"/>
        <w:jc w:val="both"/>
        <w:rPr>
          <w:rFonts w:ascii="Arial" w:eastAsiaTheme="minorEastAsia" w:hAnsi="Arial" w:cs="Arial"/>
          <w:b w:val="0"/>
          <w:bCs w:val="0"/>
          <w:caps w:val="0"/>
          <w:noProof/>
          <w:lang w:eastAsia="ru-RU"/>
        </w:rPr>
      </w:pPr>
      <w:hyperlink w:anchor="_Toc5346437" w:history="1">
        <w:r w:rsidRPr="00FA2A3D">
          <w:rPr>
            <w:rStyle w:val="af2"/>
            <w:rFonts w:ascii="Arial" w:hAnsi="Arial" w:cs="Arial"/>
            <w:noProof/>
          </w:rPr>
          <w:t>1. СВЕДЕНИЯ О ВИДАХ, НАЗНАЧЕНИИ И НАИМЕНОВАНИЯХ ПЛАНИРУЕМЫХ ДЛЯ РАЗМЕЩЕНИЯ ОБЪЕКТОВ МЕСТНОГО ЗНАЧЕНИЯ ГОРОДСКОГО ОКРУГА, ИХ ОСНОВНЫЕ ХАРАКТЕРИСТИКИ, МЕСТОПОЛОЖЕНИЕ, А ТАКЖЕ ХАРАКТЕРИСТИКИ ЗОН С ОСОБЫМИ УСЛОВИЯМИ ИСПОЛЬЗОВАНИЯ ТЕРРИТОРИЙ</w:t>
        </w:r>
        <w:r w:rsidRPr="00FA2A3D">
          <w:rPr>
            <w:rFonts w:ascii="Arial" w:hAnsi="Arial" w:cs="Arial"/>
            <w:noProof/>
            <w:webHidden/>
          </w:rPr>
          <w:tab/>
        </w:r>
        <w:r w:rsidRPr="00FA2A3D">
          <w:rPr>
            <w:rFonts w:ascii="Arial" w:hAnsi="Arial" w:cs="Arial"/>
            <w:noProof/>
            <w:webHidden/>
          </w:rPr>
          <w:fldChar w:fldCharType="begin"/>
        </w:r>
        <w:r w:rsidRPr="00FA2A3D">
          <w:rPr>
            <w:rFonts w:ascii="Arial" w:hAnsi="Arial" w:cs="Arial"/>
            <w:noProof/>
            <w:webHidden/>
          </w:rPr>
          <w:instrText xml:space="preserve"> PAGEREF _Toc5346437 \h </w:instrText>
        </w:r>
        <w:r w:rsidRPr="00FA2A3D">
          <w:rPr>
            <w:rFonts w:ascii="Arial" w:hAnsi="Arial" w:cs="Arial"/>
            <w:noProof/>
            <w:webHidden/>
          </w:rPr>
        </w:r>
        <w:r w:rsidRPr="00FA2A3D">
          <w:rPr>
            <w:rFonts w:ascii="Arial" w:hAnsi="Arial" w:cs="Arial"/>
            <w:noProof/>
            <w:webHidden/>
          </w:rPr>
          <w:fldChar w:fldCharType="separate"/>
        </w:r>
        <w:r>
          <w:rPr>
            <w:rFonts w:ascii="Arial" w:hAnsi="Arial" w:cs="Arial"/>
            <w:noProof/>
            <w:webHidden/>
          </w:rPr>
          <w:t>8</w:t>
        </w:r>
        <w:r w:rsidRPr="00FA2A3D">
          <w:rPr>
            <w:rFonts w:ascii="Arial" w:hAnsi="Arial" w:cs="Arial"/>
            <w:noProof/>
            <w:webHidden/>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38" w:history="1">
        <w:r w:rsidRPr="00FA2A3D">
          <w:rPr>
            <w:rStyle w:val="af2"/>
            <w:rFonts w:ascii="Arial" w:hAnsi="Arial" w:cs="Arial"/>
            <w:noProof/>
            <w:sz w:val="24"/>
            <w:szCs w:val="24"/>
          </w:rPr>
          <w:t>1.1 Размещение объектов социального и культурно-бытового обслуживания населения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_Toc5346438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8</w:t>
        </w:r>
        <w:r w:rsidRPr="00FA2A3D">
          <w:rPr>
            <w:rFonts w:ascii="Arial" w:hAnsi="Arial" w:cs="Arial"/>
            <w:noProof/>
            <w:webHidden/>
            <w:sz w:val="24"/>
            <w:szCs w:val="24"/>
          </w:rPr>
          <w:fldChar w:fldCharType="end"/>
        </w:r>
      </w:hyperlink>
    </w:p>
    <w:p w:rsidR="00AF78E5" w:rsidRPr="00FA2A3D" w:rsidRDefault="00AF78E5" w:rsidP="00C7086E">
      <w:pPr>
        <w:pStyle w:val="33"/>
        <w:tabs>
          <w:tab w:val="left" w:pos="1100"/>
          <w:tab w:val="right" w:leader="dot" w:pos="9344"/>
        </w:tabs>
        <w:ind w:left="0"/>
        <w:jc w:val="both"/>
        <w:rPr>
          <w:rFonts w:ascii="Arial" w:eastAsiaTheme="minorEastAsia" w:hAnsi="Arial" w:cs="Arial"/>
          <w:noProof/>
          <w:sz w:val="24"/>
          <w:szCs w:val="24"/>
          <w:lang w:eastAsia="ru-RU"/>
        </w:rPr>
      </w:pPr>
      <w:hyperlink w:anchor="_Toc5346439" w:history="1">
        <w:r w:rsidRPr="00FA2A3D">
          <w:rPr>
            <w:rStyle w:val="af2"/>
            <w:rFonts w:ascii="Arial" w:hAnsi="Arial" w:cs="Arial"/>
            <w:noProof/>
            <w:sz w:val="24"/>
            <w:szCs w:val="24"/>
          </w:rPr>
          <w:t>1.1.1</w:t>
        </w:r>
        <w:r w:rsidRPr="00FA2A3D">
          <w:rPr>
            <w:rFonts w:ascii="Arial" w:eastAsiaTheme="minorEastAsia" w:hAnsi="Arial" w:cs="Arial"/>
            <w:noProof/>
            <w:sz w:val="24"/>
            <w:szCs w:val="24"/>
            <w:lang w:eastAsia="ru-RU"/>
          </w:rPr>
          <w:tab/>
        </w:r>
        <w:r w:rsidRPr="00FA2A3D">
          <w:rPr>
            <w:rStyle w:val="af2"/>
            <w:rFonts w:ascii="Arial" w:hAnsi="Arial" w:cs="Arial"/>
            <w:noProof/>
            <w:sz w:val="24"/>
            <w:szCs w:val="24"/>
          </w:rPr>
          <w:t>Объекты образования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_Toc5346439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8</w:t>
        </w:r>
        <w:r w:rsidRPr="00FA2A3D">
          <w:rPr>
            <w:rFonts w:ascii="Arial" w:hAnsi="Arial" w:cs="Arial"/>
            <w:noProof/>
            <w:webHidden/>
            <w:sz w:val="24"/>
            <w:szCs w:val="24"/>
          </w:rPr>
          <w:fldChar w:fldCharType="end"/>
        </w:r>
      </w:hyperlink>
    </w:p>
    <w:p w:rsidR="00AF78E5" w:rsidRPr="00FA2A3D" w:rsidRDefault="00AF78E5" w:rsidP="00C7086E">
      <w:pPr>
        <w:pStyle w:val="33"/>
        <w:tabs>
          <w:tab w:val="left" w:pos="1100"/>
          <w:tab w:val="right" w:leader="dot" w:pos="9344"/>
        </w:tabs>
        <w:ind w:left="0"/>
        <w:jc w:val="both"/>
        <w:rPr>
          <w:rFonts w:ascii="Arial" w:eastAsiaTheme="minorEastAsia" w:hAnsi="Arial" w:cs="Arial"/>
          <w:noProof/>
          <w:sz w:val="24"/>
          <w:szCs w:val="24"/>
          <w:lang w:eastAsia="ru-RU"/>
        </w:rPr>
      </w:pPr>
      <w:hyperlink w:anchor="_Toc5346440" w:history="1">
        <w:r w:rsidRPr="00FA2A3D">
          <w:rPr>
            <w:rStyle w:val="af2"/>
            <w:rFonts w:ascii="Arial" w:hAnsi="Arial" w:cs="Arial"/>
            <w:noProof/>
            <w:sz w:val="24"/>
            <w:szCs w:val="24"/>
          </w:rPr>
          <w:t>1.1.2</w:t>
        </w:r>
        <w:r w:rsidRPr="00FA2A3D">
          <w:rPr>
            <w:rFonts w:ascii="Arial" w:eastAsiaTheme="minorEastAsia" w:hAnsi="Arial" w:cs="Arial"/>
            <w:noProof/>
            <w:sz w:val="24"/>
            <w:szCs w:val="24"/>
            <w:lang w:eastAsia="ru-RU"/>
          </w:rPr>
          <w:tab/>
        </w:r>
        <w:r w:rsidRPr="00FA2A3D">
          <w:rPr>
            <w:rStyle w:val="af2"/>
            <w:rFonts w:ascii="Arial" w:hAnsi="Arial" w:cs="Arial"/>
            <w:noProof/>
            <w:sz w:val="24"/>
            <w:szCs w:val="24"/>
          </w:rPr>
          <w:t>Объекты культуры</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_Toc5346440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10</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41" w:history="1">
        <w:r w:rsidRPr="00FA2A3D">
          <w:rPr>
            <w:rStyle w:val="af2"/>
            <w:rFonts w:ascii="Arial" w:hAnsi="Arial" w:cs="Arial"/>
            <w:noProof/>
            <w:sz w:val="24"/>
            <w:szCs w:val="24"/>
          </w:rPr>
          <w:t>1.1.3 Объекты физической культуры и массового спорта</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_Toc5346441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14</w:t>
        </w:r>
        <w:r w:rsidRPr="00FA2A3D">
          <w:rPr>
            <w:rFonts w:ascii="Arial" w:hAnsi="Arial" w:cs="Arial"/>
            <w:noProof/>
            <w:webHidden/>
            <w:sz w:val="24"/>
            <w:szCs w:val="24"/>
          </w:rPr>
          <w:fldChar w:fldCharType="end"/>
        </w:r>
      </w:hyperlink>
    </w:p>
    <w:p w:rsidR="00AF78E5" w:rsidRPr="00FA2A3D" w:rsidRDefault="00AF78E5" w:rsidP="00C7086E">
      <w:pPr>
        <w:pStyle w:val="33"/>
        <w:tabs>
          <w:tab w:val="left" w:pos="1100"/>
          <w:tab w:val="right" w:leader="dot" w:pos="9344"/>
        </w:tabs>
        <w:ind w:left="0"/>
        <w:jc w:val="both"/>
        <w:rPr>
          <w:rFonts w:ascii="Arial" w:eastAsiaTheme="minorEastAsia" w:hAnsi="Arial" w:cs="Arial"/>
          <w:noProof/>
          <w:sz w:val="24"/>
          <w:szCs w:val="24"/>
          <w:lang w:eastAsia="ru-RU"/>
        </w:rPr>
      </w:pPr>
      <w:hyperlink w:anchor="_Toc5346442" w:history="1">
        <w:r w:rsidRPr="00FA2A3D">
          <w:rPr>
            <w:rStyle w:val="af2"/>
            <w:rFonts w:ascii="Arial" w:hAnsi="Arial" w:cs="Arial"/>
            <w:noProof/>
            <w:sz w:val="24"/>
            <w:szCs w:val="24"/>
          </w:rPr>
          <w:t>1.1.4</w:t>
        </w:r>
        <w:r w:rsidRPr="00FA2A3D">
          <w:rPr>
            <w:rFonts w:ascii="Arial" w:eastAsiaTheme="minorEastAsia" w:hAnsi="Arial" w:cs="Arial"/>
            <w:noProof/>
            <w:sz w:val="24"/>
            <w:szCs w:val="24"/>
            <w:lang w:eastAsia="ru-RU"/>
          </w:rPr>
          <w:tab/>
        </w:r>
        <w:r w:rsidRPr="00FA2A3D">
          <w:rPr>
            <w:rStyle w:val="af2"/>
            <w:rFonts w:ascii="Arial" w:hAnsi="Arial" w:cs="Arial"/>
            <w:noProof/>
            <w:sz w:val="24"/>
            <w:szCs w:val="24"/>
          </w:rPr>
          <w:t>Объекты торговли, общественного питания и бытового обслуживания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_Toc5346442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19</w:t>
        </w:r>
        <w:r w:rsidRPr="00FA2A3D">
          <w:rPr>
            <w:rFonts w:ascii="Arial" w:hAnsi="Arial" w:cs="Arial"/>
            <w:noProof/>
            <w:webHidden/>
            <w:sz w:val="24"/>
            <w:szCs w:val="24"/>
          </w:rPr>
          <w:fldChar w:fldCharType="end"/>
        </w:r>
      </w:hyperlink>
    </w:p>
    <w:p w:rsidR="00AF78E5" w:rsidRPr="00FA2A3D" w:rsidRDefault="00AF78E5" w:rsidP="00C7086E">
      <w:pPr>
        <w:pStyle w:val="33"/>
        <w:tabs>
          <w:tab w:val="left" w:pos="1100"/>
          <w:tab w:val="right" w:leader="dot" w:pos="9344"/>
        </w:tabs>
        <w:ind w:left="0"/>
        <w:jc w:val="both"/>
        <w:rPr>
          <w:rFonts w:ascii="Arial" w:eastAsiaTheme="minorEastAsia" w:hAnsi="Arial" w:cs="Arial"/>
          <w:noProof/>
          <w:sz w:val="24"/>
          <w:szCs w:val="24"/>
          <w:lang w:eastAsia="ru-RU"/>
        </w:rPr>
      </w:pPr>
      <w:hyperlink w:anchor="_Toc5346443" w:history="1">
        <w:r w:rsidRPr="00FA2A3D">
          <w:rPr>
            <w:rStyle w:val="af2"/>
            <w:rFonts w:ascii="Arial" w:hAnsi="Arial" w:cs="Arial"/>
            <w:noProof/>
            <w:sz w:val="24"/>
            <w:szCs w:val="24"/>
          </w:rPr>
          <w:t>1.1.5</w:t>
        </w:r>
        <w:r w:rsidRPr="00FA2A3D">
          <w:rPr>
            <w:rFonts w:ascii="Arial" w:eastAsiaTheme="minorEastAsia" w:hAnsi="Arial" w:cs="Arial"/>
            <w:noProof/>
            <w:sz w:val="24"/>
            <w:szCs w:val="24"/>
            <w:lang w:eastAsia="ru-RU"/>
          </w:rPr>
          <w:tab/>
        </w:r>
        <w:r w:rsidRPr="00FA2A3D">
          <w:rPr>
            <w:rStyle w:val="af2"/>
            <w:rFonts w:ascii="Arial" w:hAnsi="Arial" w:cs="Arial"/>
            <w:noProof/>
            <w:sz w:val="24"/>
            <w:szCs w:val="24"/>
          </w:rPr>
          <w:t>Объекты религиозного назначения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_Toc5346443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21</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44" w:history="1">
        <w:r w:rsidRPr="00FA2A3D">
          <w:rPr>
            <w:rStyle w:val="af2"/>
            <w:rFonts w:ascii="Arial" w:hAnsi="Arial" w:cs="Arial"/>
            <w:noProof/>
            <w:sz w:val="24"/>
            <w:szCs w:val="24"/>
          </w:rPr>
          <w:t>1.2 Объекты рекреационно-туристического комплекса</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_Toc5346444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22</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45" w:history="1">
        <w:r w:rsidRPr="00FA2A3D">
          <w:rPr>
            <w:rStyle w:val="af2"/>
            <w:rFonts w:ascii="Arial" w:hAnsi="Arial" w:cs="Arial"/>
            <w:noProof/>
            <w:sz w:val="24"/>
            <w:szCs w:val="24"/>
          </w:rPr>
          <w:t>1.3. Объекты транспортной инфраструктуры</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_Toc5346445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24</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46" w:history="1">
        <w:r w:rsidRPr="00FA2A3D">
          <w:rPr>
            <w:rStyle w:val="af2"/>
            <w:rFonts w:ascii="Arial" w:hAnsi="Arial" w:cs="Arial"/>
            <w:noProof/>
            <w:sz w:val="24"/>
            <w:szCs w:val="24"/>
          </w:rPr>
          <w:t>1.4. Объекты инженерной инфраструктуры</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_Toc5346446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69</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47" w:history="1">
        <w:r w:rsidRPr="00FA2A3D">
          <w:rPr>
            <w:rStyle w:val="af2"/>
            <w:rFonts w:ascii="Arial" w:hAnsi="Arial" w:cs="Arial"/>
            <w:noProof/>
            <w:sz w:val="24"/>
            <w:szCs w:val="24"/>
          </w:rPr>
          <w:t>1.4.1 Объекты водоснабжения и водоотведения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_Toc5346447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69</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48" w:history="1">
        <w:r w:rsidRPr="00FA2A3D">
          <w:rPr>
            <w:rStyle w:val="af2"/>
            <w:rFonts w:ascii="Arial" w:hAnsi="Arial" w:cs="Arial"/>
            <w:noProof/>
            <w:sz w:val="24"/>
            <w:szCs w:val="24"/>
          </w:rPr>
          <w:t>1.4.2 Объекты электроснабжения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_Toc5346448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85</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49" w:history="1">
        <w:r w:rsidRPr="00FA2A3D">
          <w:rPr>
            <w:rStyle w:val="af2"/>
            <w:rFonts w:ascii="Arial" w:hAnsi="Arial" w:cs="Arial"/>
            <w:noProof/>
            <w:sz w:val="24"/>
            <w:szCs w:val="24"/>
          </w:rPr>
          <w:t>1.4.3 Объекты газоснабжения и теплоснабжения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_Toc5346449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89</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50" w:history="1">
        <w:r w:rsidRPr="00FA2A3D">
          <w:rPr>
            <w:rStyle w:val="af2"/>
            <w:rFonts w:ascii="Arial" w:hAnsi="Arial" w:cs="Arial"/>
            <w:noProof/>
            <w:sz w:val="24"/>
            <w:szCs w:val="24"/>
          </w:rPr>
          <w:t>1.4.4 Объекты информационно-телекоммуникационной инфраструктуры</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_Toc5346450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95</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51" w:history="1">
        <w:r w:rsidRPr="00FA2A3D">
          <w:rPr>
            <w:rStyle w:val="af2"/>
            <w:rFonts w:ascii="Arial" w:hAnsi="Arial" w:cs="Arial"/>
            <w:noProof/>
            <w:sz w:val="24"/>
            <w:szCs w:val="24"/>
          </w:rPr>
          <w:t>1.5 Объекты благоустройства</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_Toc5346451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97</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52" w:history="1">
        <w:r w:rsidRPr="00FA2A3D">
          <w:rPr>
            <w:rStyle w:val="af2"/>
            <w:rFonts w:ascii="Arial" w:hAnsi="Arial" w:cs="Arial"/>
            <w:noProof/>
            <w:sz w:val="24"/>
            <w:szCs w:val="24"/>
          </w:rPr>
          <w:t>1.6 Размещение объектов специального назначения местного 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_Toc5346452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101</w:t>
        </w:r>
        <w:r w:rsidRPr="00FA2A3D">
          <w:rPr>
            <w:rFonts w:ascii="Arial" w:hAnsi="Arial" w:cs="Arial"/>
            <w:noProof/>
            <w:webHidden/>
            <w:sz w:val="24"/>
            <w:szCs w:val="24"/>
          </w:rPr>
          <w:fldChar w:fldCharType="end"/>
        </w:r>
      </w:hyperlink>
    </w:p>
    <w:p w:rsidR="00AF78E5" w:rsidRPr="00FA2A3D" w:rsidRDefault="00AF78E5" w:rsidP="00C7086E">
      <w:pPr>
        <w:pStyle w:val="13"/>
        <w:tabs>
          <w:tab w:val="left" w:pos="440"/>
          <w:tab w:val="right" w:leader="dot" w:pos="9344"/>
        </w:tabs>
        <w:spacing w:before="0"/>
        <w:jc w:val="both"/>
        <w:rPr>
          <w:rFonts w:ascii="Arial" w:eastAsiaTheme="minorEastAsia" w:hAnsi="Arial" w:cs="Arial"/>
          <w:b w:val="0"/>
          <w:bCs w:val="0"/>
          <w:caps w:val="0"/>
          <w:noProof/>
          <w:lang w:eastAsia="ru-RU"/>
        </w:rPr>
      </w:pPr>
      <w:hyperlink w:anchor="_Toc5346453" w:history="1">
        <w:r w:rsidRPr="00FA2A3D">
          <w:rPr>
            <w:rStyle w:val="af2"/>
            <w:rFonts w:ascii="Arial" w:hAnsi="Arial" w:cs="Arial"/>
            <w:noProof/>
          </w:rPr>
          <w:t>2.</w:t>
        </w:r>
        <w:r w:rsidRPr="00FA2A3D">
          <w:rPr>
            <w:rFonts w:ascii="Arial" w:eastAsiaTheme="minorEastAsia" w:hAnsi="Arial" w:cs="Arial"/>
            <w:b w:val="0"/>
            <w:bCs w:val="0"/>
            <w:caps w:val="0"/>
            <w:noProof/>
            <w:lang w:eastAsia="ru-RU"/>
          </w:rPr>
          <w:tab/>
        </w:r>
        <w:r w:rsidRPr="00FA2A3D">
          <w:rPr>
            <w:rStyle w:val="af2"/>
            <w:rFonts w:ascii="Arial" w:hAnsi="Arial" w:cs="Arial"/>
            <w:noProof/>
          </w:rPr>
          <w:t>СВЕДЕНИЯ О ВИДАХ, НАЗНАЧЕНИИ И НАИМЕНОВАНИЯХ ПЛАНИРУЕМЫХ ДЛЯ РАЗМЕЩЕНИЯ ОБЪЕКТОВ ФЕДЕРАЛЬНОГО И РЕГИОНАЛЬНОГО ЗНАЧЕНИЯ НА ТЕРРИТОРИИ ИЗОБИЛЬНЕНСКОГО ГОРОДСКОГО ОКРУГА, ИХ ОСНОВНЫЕ ХАРАКТЕРИСТИКИ, МЕСТОПОЛОЖЕНИЕ, А ТАКЖЕ ХАРАКТЕРИСТИКИ ЗОН С ОСОБЫМИ УСЛОВИЯМИ ИСПОЛЬЗОВАНИЯ ТЕРРИТОРИИ</w:t>
        </w:r>
        <w:r w:rsidRPr="00FA2A3D">
          <w:rPr>
            <w:rFonts w:ascii="Arial" w:hAnsi="Arial" w:cs="Arial"/>
            <w:noProof/>
            <w:webHidden/>
          </w:rPr>
          <w:tab/>
        </w:r>
        <w:r w:rsidRPr="00FA2A3D">
          <w:rPr>
            <w:rFonts w:ascii="Arial" w:hAnsi="Arial" w:cs="Arial"/>
            <w:noProof/>
            <w:webHidden/>
          </w:rPr>
          <w:fldChar w:fldCharType="begin"/>
        </w:r>
        <w:r w:rsidRPr="00FA2A3D">
          <w:rPr>
            <w:rFonts w:ascii="Arial" w:hAnsi="Arial" w:cs="Arial"/>
            <w:noProof/>
            <w:webHidden/>
          </w:rPr>
          <w:instrText xml:space="preserve"> PAGEREF _Toc5346453 \h </w:instrText>
        </w:r>
        <w:r w:rsidRPr="00FA2A3D">
          <w:rPr>
            <w:rFonts w:ascii="Arial" w:hAnsi="Arial" w:cs="Arial"/>
            <w:noProof/>
            <w:webHidden/>
          </w:rPr>
        </w:r>
        <w:r w:rsidRPr="00FA2A3D">
          <w:rPr>
            <w:rFonts w:ascii="Arial" w:hAnsi="Arial" w:cs="Arial"/>
            <w:noProof/>
            <w:webHidden/>
          </w:rPr>
          <w:fldChar w:fldCharType="separate"/>
        </w:r>
        <w:r>
          <w:rPr>
            <w:rFonts w:ascii="Arial" w:hAnsi="Arial" w:cs="Arial"/>
            <w:noProof/>
            <w:webHidden/>
          </w:rPr>
          <w:t>104</w:t>
        </w:r>
        <w:r w:rsidRPr="00FA2A3D">
          <w:rPr>
            <w:rFonts w:ascii="Arial" w:hAnsi="Arial" w:cs="Arial"/>
            <w:noProof/>
            <w:webHidden/>
          </w:rPr>
          <w:fldChar w:fldCharType="end"/>
        </w:r>
      </w:hyperlink>
    </w:p>
    <w:p w:rsidR="00AF78E5" w:rsidRPr="00FA2A3D" w:rsidRDefault="00AF78E5" w:rsidP="00C7086E">
      <w:pPr>
        <w:pStyle w:val="22"/>
        <w:tabs>
          <w:tab w:val="left" w:pos="660"/>
          <w:tab w:val="right" w:leader="dot" w:pos="9344"/>
        </w:tabs>
        <w:spacing w:before="0"/>
        <w:jc w:val="both"/>
        <w:rPr>
          <w:rFonts w:ascii="Arial" w:eastAsiaTheme="minorEastAsia" w:hAnsi="Arial" w:cs="Arial"/>
          <w:b w:val="0"/>
          <w:bCs w:val="0"/>
          <w:noProof/>
          <w:sz w:val="24"/>
          <w:szCs w:val="24"/>
          <w:lang w:eastAsia="ru-RU"/>
        </w:rPr>
      </w:pPr>
      <w:hyperlink w:anchor="_Toc5346454" w:history="1">
        <w:r w:rsidRPr="00FA2A3D">
          <w:rPr>
            <w:rStyle w:val="af2"/>
            <w:rFonts w:ascii="Arial" w:hAnsi="Arial" w:cs="Arial"/>
            <w:noProof/>
            <w:sz w:val="24"/>
            <w:szCs w:val="24"/>
          </w:rPr>
          <w:t>2.1</w:t>
        </w:r>
        <w:r w:rsidRPr="00FA2A3D">
          <w:rPr>
            <w:rFonts w:ascii="Arial" w:eastAsiaTheme="minorEastAsia" w:hAnsi="Arial" w:cs="Arial"/>
            <w:b w:val="0"/>
            <w:bCs w:val="0"/>
            <w:noProof/>
            <w:sz w:val="24"/>
            <w:szCs w:val="24"/>
            <w:lang w:eastAsia="ru-RU"/>
          </w:rPr>
          <w:tab/>
        </w:r>
        <w:r w:rsidRPr="00FA2A3D">
          <w:rPr>
            <w:rStyle w:val="af2"/>
            <w:rFonts w:ascii="Arial" w:hAnsi="Arial" w:cs="Arial"/>
            <w:noProof/>
            <w:sz w:val="24"/>
            <w:szCs w:val="24"/>
          </w:rPr>
          <w:t>Размещение объектов федерального 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_Toc5346454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104</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55" w:history="1">
        <w:r w:rsidRPr="00FA2A3D">
          <w:rPr>
            <w:rStyle w:val="af2"/>
            <w:rFonts w:ascii="Arial" w:hAnsi="Arial" w:cs="Arial"/>
            <w:noProof/>
            <w:sz w:val="24"/>
            <w:szCs w:val="24"/>
          </w:rPr>
          <w:t>2.1.1 Объекты федерального значения в области энергетики</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_Toc5346455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104</w:t>
        </w:r>
        <w:r w:rsidRPr="00FA2A3D">
          <w:rPr>
            <w:rFonts w:ascii="Arial" w:hAnsi="Arial" w:cs="Arial"/>
            <w:noProof/>
            <w:webHidden/>
            <w:sz w:val="24"/>
            <w:szCs w:val="24"/>
          </w:rPr>
          <w:fldChar w:fldCharType="end"/>
        </w:r>
      </w:hyperlink>
    </w:p>
    <w:p w:rsidR="00AF78E5" w:rsidRPr="00FA2A3D" w:rsidRDefault="00AF78E5" w:rsidP="00C7086E">
      <w:pPr>
        <w:pStyle w:val="22"/>
        <w:tabs>
          <w:tab w:val="left" w:pos="660"/>
          <w:tab w:val="right" w:leader="dot" w:pos="9344"/>
        </w:tabs>
        <w:spacing w:before="0"/>
        <w:jc w:val="both"/>
        <w:rPr>
          <w:rFonts w:ascii="Arial" w:eastAsiaTheme="minorEastAsia" w:hAnsi="Arial" w:cs="Arial"/>
          <w:b w:val="0"/>
          <w:bCs w:val="0"/>
          <w:noProof/>
          <w:sz w:val="24"/>
          <w:szCs w:val="24"/>
          <w:lang w:eastAsia="ru-RU"/>
        </w:rPr>
      </w:pPr>
      <w:hyperlink w:anchor="_Toc5346456" w:history="1">
        <w:r w:rsidRPr="00FA2A3D">
          <w:rPr>
            <w:rStyle w:val="af2"/>
            <w:rFonts w:ascii="Arial" w:hAnsi="Arial" w:cs="Arial"/>
            <w:noProof/>
            <w:sz w:val="24"/>
            <w:szCs w:val="24"/>
          </w:rPr>
          <w:t>2.2</w:t>
        </w:r>
        <w:r w:rsidRPr="00FA2A3D">
          <w:rPr>
            <w:rFonts w:ascii="Arial" w:eastAsiaTheme="minorEastAsia" w:hAnsi="Arial" w:cs="Arial"/>
            <w:b w:val="0"/>
            <w:bCs w:val="0"/>
            <w:noProof/>
            <w:sz w:val="24"/>
            <w:szCs w:val="24"/>
            <w:lang w:eastAsia="ru-RU"/>
          </w:rPr>
          <w:tab/>
        </w:r>
        <w:r w:rsidRPr="00FA2A3D">
          <w:rPr>
            <w:rStyle w:val="af2"/>
            <w:rFonts w:ascii="Arial" w:hAnsi="Arial" w:cs="Arial"/>
            <w:noProof/>
            <w:sz w:val="24"/>
            <w:szCs w:val="24"/>
          </w:rPr>
          <w:t>Размещение объектов регионального 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_Toc5346456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105</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57" w:history="1">
        <w:r w:rsidRPr="00FA2A3D">
          <w:rPr>
            <w:rStyle w:val="af2"/>
            <w:rFonts w:ascii="Arial" w:hAnsi="Arial" w:cs="Arial"/>
            <w:noProof/>
            <w:sz w:val="24"/>
            <w:szCs w:val="24"/>
          </w:rPr>
          <w:t>2.2.1 Объекты здравоохранения регионального 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_Toc5346457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105</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58" w:history="1">
        <w:r w:rsidRPr="00FA2A3D">
          <w:rPr>
            <w:rStyle w:val="af2"/>
            <w:rFonts w:ascii="Arial" w:hAnsi="Arial" w:cs="Arial"/>
            <w:noProof/>
            <w:sz w:val="24"/>
            <w:szCs w:val="24"/>
          </w:rPr>
          <w:t>2.2.2 Объекты социального обслуживания регионального 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_Toc5346458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107</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59" w:history="1">
        <w:r w:rsidRPr="00FA2A3D">
          <w:rPr>
            <w:rStyle w:val="af2"/>
            <w:rFonts w:ascii="Arial" w:hAnsi="Arial" w:cs="Arial"/>
            <w:noProof/>
            <w:sz w:val="24"/>
            <w:szCs w:val="24"/>
          </w:rPr>
          <w:t>2.2.3 Объекты в области развития отраслей экономики</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_Toc5346459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107</w:t>
        </w:r>
        <w:r w:rsidRPr="00FA2A3D">
          <w:rPr>
            <w:rFonts w:ascii="Arial" w:hAnsi="Arial" w:cs="Arial"/>
            <w:noProof/>
            <w:webHidden/>
            <w:sz w:val="24"/>
            <w:szCs w:val="24"/>
          </w:rPr>
          <w:fldChar w:fldCharType="end"/>
        </w:r>
      </w:hyperlink>
    </w:p>
    <w:p w:rsidR="00AF78E5" w:rsidRPr="00FA2A3D" w:rsidRDefault="00AF78E5" w:rsidP="00C7086E">
      <w:pPr>
        <w:pStyle w:val="33"/>
        <w:tabs>
          <w:tab w:val="left" w:pos="1100"/>
          <w:tab w:val="right" w:leader="dot" w:pos="9344"/>
        </w:tabs>
        <w:ind w:left="0"/>
        <w:jc w:val="both"/>
        <w:rPr>
          <w:rFonts w:ascii="Arial" w:eastAsiaTheme="minorEastAsia" w:hAnsi="Arial" w:cs="Arial"/>
          <w:noProof/>
          <w:sz w:val="24"/>
          <w:szCs w:val="24"/>
          <w:lang w:eastAsia="ru-RU"/>
        </w:rPr>
      </w:pPr>
      <w:hyperlink w:anchor="_Toc5346460" w:history="1">
        <w:r w:rsidRPr="00FA2A3D">
          <w:rPr>
            <w:rStyle w:val="af2"/>
            <w:rFonts w:ascii="Arial" w:hAnsi="Arial" w:cs="Arial"/>
            <w:noProof/>
            <w:sz w:val="24"/>
            <w:szCs w:val="24"/>
          </w:rPr>
          <w:t>2.2.4</w:t>
        </w:r>
        <w:r w:rsidRPr="00FA2A3D">
          <w:rPr>
            <w:rFonts w:ascii="Arial" w:eastAsiaTheme="minorEastAsia" w:hAnsi="Arial" w:cs="Arial"/>
            <w:noProof/>
            <w:sz w:val="24"/>
            <w:szCs w:val="24"/>
            <w:lang w:eastAsia="ru-RU"/>
          </w:rPr>
          <w:tab/>
        </w:r>
        <w:r w:rsidRPr="00FA2A3D">
          <w:rPr>
            <w:rStyle w:val="af2"/>
            <w:rFonts w:ascii="Arial" w:hAnsi="Arial" w:cs="Arial"/>
            <w:noProof/>
            <w:sz w:val="24"/>
            <w:szCs w:val="24"/>
          </w:rPr>
          <w:t>Объекты регионального значения в сфере автомобильных дорог</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_Toc5346460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116</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61" w:history="1">
        <w:r w:rsidRPr="00FA2A3D">
          <w:rPr>
            <w:rStyle w:val="af2"/>
            <w:rFonts w:ascii="Arial" w:hAnsi="Arial" w:cs="Arial"/>
            <w:noProof/>
            <w:sz w:val="24"/>
            <w:szCs w:val="24"/>
          </w:rPr>
          <w:t>2.2.5 Объекты регионального значения в области электроснабжения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_Toc5346461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117</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62" w:history="1">
        <w:r w:rsidRPr="00FA2A3D">
          <w:rPr>
            <w:rStyle w:val="af2"/>
            <w:rFonts w:ascii="Arial" w:hAnsi="Arial" w:cs="Arial"/>
            <w:noProof/>
            <w:sz w:val="24"/>
            <w:szCs w:val="24"/>
          </w:rPr>
          <w:t>2.2.7 Объекты регионального значения в области инженерной инфраструктуры (водоснабжение и водоотведение)</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_Toc5346462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118</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63" w:history="1">
        <w:r w:rsidRPr="00FA2A3D">
          <w:rPr>
            <w:rStyle w:val="af2"/>
            <w:rFonts w:ascii="Arial" w:hAnsi="Arial" w:cs="Arial"/>
            <w:noProof/>
            <w:sz w:val="24"/>
            <w:szCs w:val="24"/>
          </w:rPr>
          <w:t>2.2.8 Объекты инженерной защиты и гидротехнические сооружения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_Toc5346463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118</w:t>
        </w:r>
        <w:r w:rsidRPr="00FA2A3D">
          <w:rPr>
            <w:rFonts w:ascii="Arial" w:hAnsi="Arial" w:cs="Arial"/>
            <w:noProof/>
            <w:webHidden/>
            <w:sz w:val="24"/>
            <w:szCs w:val="24"/>
          </w:rPr>
          <w:fldChar w:fldCharType="end"/>
        </w:r>
      </w:hyperlink>
    </w:p>
    <w:p w:rsidR="00AF78E5" w:rsidRPr="00FA2A3D" w:rsidRDefault="00AF78E5" w:rsidP="00C7086E">
      <w:pPr>
        <w:pStyle w:val="33"/>
        <w:tabs>
          <w:tab w:val="right" w:leader="dot" w:pos="9344"/>
        </w:tabs>
        <w:ind w:left="0"/>
        <w:jc w:val="both"/>
        <w:rPr>
          <w:rFonts w:ascii="Arial" w:eastAsiaTheme="minorEastAsia" w:hAnsi="Arial" w:cs="Arial"/>
          <w:noProof/>
          <w:sz w:val="24"/>
          <w:szCs w:val="24"/>
          <w:lang w:eastAsia="ru-RU"/>
        </w:rPr>
      </w:pPr>
      <w:hyperlink w:anchor="_Toc5346464" w:history="1">
        <w:r w:rsidRPr="00FA2A3D">
          <w:rPr>
            <w:rStyle w:val="af2"/>
            <w:rFonts w:ascii="Arial" w:hAnsi="Arial" w:cs="Arial"/>
            <w:noProof/>
            <w:sz w:val="24"/>
            <w:szCs w:val="24"/>
          </w:rPr>
          <w:t>2.2.9 Размещение объектов специального назначения регионального 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_Toc5346464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121</w:t>
        </w:r>
        <w:r w:rsidRPr="00FA2A3D">
          <w:rPr>
            <w:rFonts w:ascii="Arial" w:hAnsi="Arial" w:cs="Arial"/>
            <w:noProof/>
            <w:webHidden/>
            <w:sz w:val="24"/>
            <w:szCs w:val="24"/>
          </w:rPr>
          <w:fldChar w:fldCharType="end"/>
        </w:r>
      </w:hyperlink>
    </w:p>
    <w:p w:rsidR="00AF78E5" w:rsidRPr="00FA2A3D" w:rsidRDefault="00AF78E5" w:rsidP="00C7086E">
      <w:pPr>
        <w:pStyle w:val="13"/>
        <w:tabs>
          <w:tab w:val="left" w:pos="440"/>
          <w:tab w:val="right" w:leader="dot" w:pos="9344"/>
        </w:tabs>
        <w:spacing w:before="0"/>
        <w:jc w:val="both"/>
        <w:rPr>
          <w:rFonts w:ascii="Arial" w:eastAsiaTheme="minorEastAsia" w:hAnsi="Arial" w:cs="Arial"/>
          <w:b w:val="0"/>
          <w:bCs w:val="0"/>
          <w:caps w:val="0"/>
          <w:noProof/>
          <w:lang w:eastAsia="ru-RU"/>
        </w:rPr>
      </w:pPr>
      <w:hyperlink w:anchor="_Toc5346465" w:history="1">
        <w:r w:rsidRPr="00FA2A3D">
          <w:rPr>
            <w:rStyle w:val="af2"/>
            <w:rFonts w:ascii="Arial" w:hAnsi="Arial" w:cs="Arial"/>
            <w:noProof/>
          </w:rPr>
          <w:t>3.</w:t>
        </w:r>
        <w:r w:rsidRPr="00FA2A3D">
          <w:rPr>
            <w:rFonts w:ascii="Arial" w:eastAsiaTheme="minorEastAsia" w:hAnsi="Arial" w:cs="Arial"/>
            <w:b w:val="0"/>
            <w:bCs w:val="0"/>
            <w:caps w:val="0"/>
            <w:noProof/>
            <w:lang w:eastAsia="ru-RU"/>
          </w:rPr>
          <w:tab/>
        </w:r>
        <w:r w:rsidRPr="00FA2A3D">
          <w:rPr>
            <w:rStyle w:val="af2"/>
            <w:rFonts w:ascii="Arial" w:hAnsi="Arial" w:cs="Arial"/>
            <w:noProof/>
          </w:rPr>
          <w:t xml:space="preserve">ПАРАМЕТРЫ ФУНКЦИОНАЛЬНЫХ ЗОН, А ТАКЖЕ СВЕДЕНИЯ О ПЛАНИРУЕМЫХ ДЛЯ РАЗМЕЩЕНИЯ В НИХ ОБЪЕКТАХ ФЕДЕРАЛЬНОГО </w:t>
        </w:r>
        <w:r w:rsidRPr="00FA2A3D">
          <w:rPr>
            <w:rStyle w:val="af2"/>
            <w:rFonts w:ascii="Arial" w:hAnsi="Arial" w:cs="Arial"/>
            <w:noProof/>
          </w:rPr>
          <w:lastRenderedPageBreak/>
          <w:t>ЗНАЧЕНИЯ, ОБЪЕКТАХ РЕГИОНАЛЬНОГО ЗНАЧЕНИЯ, ОБЪЕКТАХ МЕСТНОГО ЗНАЧЕНИЯ</w:t>
        </w:r>
        <w:r w:rsidRPr="00FA2A3D">
          <w:rPr>
            <w:rFonts w:ascii="Arial" w:hAnsi="Arial" w:cs="Arial"/>
            <w:noProof/>
            <w:webHidden/>
          </w:rPr>
          <w:tab/>
        </w:r>
        <w:r w:rsidRPr="00FA2A3D">
          <w:rPr>
            <w:rFonts w:ascii="Arial" w:hAnsi="Arial" w:cs="Arial"/>
            <w:noProof/>
            <w:webHidden/>
          </w:rPr>
          <w:fldChar w:fldCharType="begin"/>
        </w:r>
        <w:r w:rsidRPr="00FA2A3D">
          <w:rPr>
            <w:rFonts w:ascii="Arial" w:hAnsi="Arial" w:cs="Arial"/>
            <w:noProof/>
            <w:webHidden/>
          </w:rPr>
          <w:instrText xml:space="preserve"> PAGEREF _Toc5346465 \h </w:instrText>
        </w:r>
        <w:r w:rsidRPr="00FA2A3D">
          <w:rPr>
            <w:rFonts w:ascii="Arial" w:hAnsi="Arial" w:cs="Arial"/>
            <w:noProof/>
            <w:webHidden/>
          </w:rPr>
        </w:r>
        <w:r w:rsidRPr="00FA2A3D">
          <w:rPr>
            <w:rFonts w:ascii="Arial" w:hAnsi="Arial" w:cs="Arial"/>
            <w:noProof/>
            <w:webHidden/>
          </w:rPr>
          <w:fldChar w:fldCharType="separate"/>
        </w:r>
        <w:r>
          <w:rPr>
            <w:rFonts w:ascii="Arial" w:hAnsi="Arial" w:cs="Arial"/>
            <w:noProof/>
            <w:webHidden/>
          </w:rPr>
          <w:t>123</w:t>
        </w:r>
        <w:r w:rsidRPr="00FA2A3D">
          <w:rPr>
            <w:rFonts w:ascii="Arial" w:hAnsi="Arial" w:cs="Arial"/>
            <w:noProof/>
            <w:webHidden/>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66" w:history="1">
        <w:r w:rsidRPr="00FA2A3D">
          <w:rPr>
            <w:rStyle w:val="af2"/>
            <w:rFonts w:ascii="Arial" w:hAnsi="Arial" w:cs="Arial"/>
            <w:noProof/>
            <w:sz w:val="24"/>
            <w:szCs w:val="24"/>
          </w:rPr>
          <w:t>3.1 Жилого назначения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_Toc5346466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124</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67" w:history="1">
        <w:r w:rsidRPr="00FA2A3D">
          <w:rPr>
            <w:rStyle w:val="af2"/>
            <w:rFonts w:ascii="Arial" w:hAnsi="Arial" w:cs="Arial"/>
            <w:noProof/>
            <w:sz w:val="24"/>
            <w:szCs w:val="24"/>
          </w:rPr>
          <w:t>3.2 Общественно-делового назначения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_Toc5346467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124</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68" w:history="1">
        <w:r w:rsidRPr="00FA2A3D">
          <w:rPr>
            <w:rStyle w:val="af2"/>
            <w:rFonts w:ascii="Arial" w:hAnsi="Arial" w:cs="Arial"/>
            <w:noProof/>
            <w:sz w:val="24"/>
            <w:szCs w:val="24"/>
          </w:rPr>
          <w:t>3.3 Производственно-коммунального назначения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_Toc5346468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125</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69" w:history="1">
        <w:r w:rsidRPr="00FA2A3D">
          <w:rPr>
            <w:rStyle w:val="af2"/>
            <w:rFonts w:ascii="Arial" w:hAnsi="Arial" w:cs="Arial"/>
            <w:noProof/>
            <w:sz w:val="24"/>
            <w:szCs w:val="24"/>
          </w:rPr>
          <w:t>3.4 Инженерной и транспортной инфраструктуры</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_Toc5346469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125</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70" w:history="1">
        <w:r w:rsidRPr="00FA2A3D">
          <w:rPr>
            <w:rStyle w:val="af2"/>
            <w:rFonts w:ascii="Arial" w:hAnsi="Arial" w:cs="Arial"/>
            <w:noProof/>
            <w:sz w:val="24"/>
            <w:szCs w:val="24"/>
          </w:rPr>
          <w:t>3.5 Рекреационного назначения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_Toc5346470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125</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71" w:history="1">
        <w:r w:rsidRPr="00FA2A3D">
          <w:rPr>
            <w:rStyle w:val="af2"/>
            <w:rFonts w:ascii="Arial" w:hAnsi="Arial" w:cs="Arial"/>
            <w:noProof/>
            <w:sz w:val="24"/>
            <w:szCs w:val="24"/>
          </w:rPr>
          <w:t>3.6 Зона сельскохозяйственного использования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_Toc5346471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126</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72" w:history="1">
        <w:r w:rsidRPr="00FA2A3D">
          <w:rPr>
            <w:rStyle w:val="af2"/>
            <w:rFonts w:ascii="Arial" w:hAnsi="Arial" w:cs="Arial"/>
            <w:noProof/>
            <w:sz w:val="24"/>
            <w:szCs w:val="24"/>
          </w:rPr>
          <w:t>3.7 Зона сельскохозяйственного назначения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_Toc5346472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126</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73" w:history="1">
        <w:r w:rsidRPr="00FA2A3D">
          <w:rPr>
            <w:rStyle w:val="af2"/>
            <w:rFonts w:ascii="Arial" w:hAnsi="Arial" w:cs="Arial"/>
            <w:noProof/>
            <w:sz w:val="24"/>
            <w:szCs w:val="24"/>
          </w:rPr>
          <w:t>3.8 Зона специального назначения</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_Toc5346473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126</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ascii="Arial" w:eastAsiaTheme="minorEastAsia" w:hAnsi="Arial" w:cs="Arial"/>
          <w:b w:val="0"/>
          <w:bCs w:val="0"/>
          <w:noProof/>
          <w:sz w:val="24"/>
          <w:szCs w:val="24"/>
          <w:lang w:eastAsia="ru-RU"/>
        </w:rPr>
      </w:pPr>
      <w:hyperlink w:anchor="_Toc5346474" w:history="1">
        <w:r w:rsidRPr="00FA2A3D">
          <w:rPr>
            <w:rStyle w:val="af2"/>
            <w:rFonts w:ascii="Arial" w:hAnsi="Arial" w:cs="Arial"/>
            <w:noProof/>
            <w:sz w:val="24"/>
            <w:szCs w:val="24"/>
          </w:rPr>
          <w:t>3.9 Зона режимных территорий</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_Toc5346474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126</w:t>
        </w:r>
        <w:r w:rsidRPr="00FA2A3D">
          <w:rPr>
            <w:rFonts w:ascii="Arial" w:hAnsi="Arial" w:cs="Arial"/>
            <w:noProof/>
            <w:webHidden/>
            <w:sz w:val="24"/>
            <w:szCs w:val="24"/>
          </w:rPr>
          <w:fldChar w:fldCharType="end"/>
        </w:r>
      </w:hyperlink>
    </w:p>
    <w:p w:rsidR="00AF78E5" w:rsidRPr="00FA2A3D" w:rsidRDefault="00AF78E5" w:rsidP="00C7086E">
      <w:pPr>
        <w:pStyle w:val="22"/>
        <w:tabs>
          <w:tab w:val="right" w:leader="dot" w:pos="9344"/>
        </w:tabs>
        <w:spacing w:before="0"/>
        <w:jc w:val="both"/>
        <w:rPr>
          <w:rFonts w:eastAsiaTheme="minorEastAsia" w:cstheme="minorBidi"/>
          <w:b w:val="0"/>
          <w:bCs w:val="0"/>
          <w:noProof/>
          <w:sz w:val="22"/>
          <w:szCs w:val="22"/>
          <w:lang w:eastAsia="ru-RU"/>
        </w:rPr>
      </w:pPr>
      <w:hyperlink w:anchor="_Toc5346475" w:history="1">
        <w:r w:rsidRPr="00FA2A3D">
          <w:rPr>
            <w:rStyle w:val="af2"/>
            <w:rFonts w:ascii="Arial" w:hAnsi="Arial" w:cs="Arial"/>
            <w:noProof/>
            <w:sz w:val="24"/>
            <w:szCs w:val="24"/>
          </w:rPr>
          <w:t>3.10 Зона акваторий</w:t>
        </w:r>
        <w:r w:rsidRPr="00FA2A3D">
          <w:rPr>
            <w:rFonts w:ascii="Arial" w:hAnsi="Arial" w:cs="Arial"/>
            <w:noProof/>
            <w:webHidden/>
            <w:sz w:val="24"/>
            <w:szCs w:val="24"/>
          </w:rPr>
          <w:tab/>
        </w:r>
        <w:r w:rsidRPr="00FA2A3D">
          <w:rPr>
            <w:rFonts w:ascii="Arial" w:hAnsi="Arial" w:cs="Arial"/>
            <w:noProof/>
            <w:webHidden/>
            <w:sz w:val="24"/>
            <w:szCs w:val="24"/>
          </w:rPr>
          <w:fldChar w:fldCharType="begin"/>
        </w:r>
        <w:r w:rsidRPr="00FA2A3D">
          <w:rPr>
            <w:rFonts w:ascii="Arial" w:hAnsi="Arial" w:cs="Arial"/>
            <w:noProof/>
            <w:webHidden/>
            <w:sz w:val="24"/>
            <w:szCs w:val="24"/>
          </w:rPr>
          <w:instrText xml:space="preserve"> PAGEREF _Toc5346475 \h </w:instrText>
        </w:r>
        <w:r w:rsidRPr="00FA2A3D">
          <w:rPr>
            <w:rFonts w:ascii="Arial" w:hAnsi="Arial" w:cs="Arial"/>
            <w:noProof/>
            <w:webHidden/>
            <w:sz w:val="24"/>
            <w:szCs w:val="24"/>
          </w:rPr>
        </w:r>
        <w:r w:rsidRPr="00FA2A3D">
          <w:rPr>
            <w:rFonts w:ascii="Arial" w:hAnsi="Arial" w:cs="Arial"/>
            <w:noProof/>
            <w:webHidden/>
            <w:sz w:val="24"/>
            <w:szCs w:val="24"/>
          </w:rPr>
          <w:fldChar w:fldCharType="separate"/>
        </w:r>
        <w:r>
          <w:rPr>
            <w:rFonts w:ascii="Arial" w:hAnsi="Arial" w:cs="Arial"/>
            <w:noProof/>
            <w:webHidden/>
            <w:sz w:val="24"/>
            <w:szCs w:val="24"/>
          </w:rPr>
          <w:t>126</w:t>
        </w:r>
        <w:r w:rsidRPr="00FA2A3D">
          <w:rPr>
            <w:rFonts w:ascii="Arial" w:hAnsi="Arial" w:cs="Arial"/>
            <w:noProof/>
            <w:webHidden/>
            <w:sz w:val="24"/>
            <w:szCs w:val="24"/>
          </w:rPr>
          <w:fldChar w:fldCharType="end"/>
        </w:r>
      </w:hyperlink>
    </w:p>
    <w:p w:rsidR="00AF78E5" w:rsidRPr="00FA2A3D" w:rsidRDefault="00AF78E5" w:rsidP="006E09D9">
      <w:pPr>
        <w:spacing w:after="0"/>
        <w:jc w:val="both"/>
        <w:rPr>
          <w:rFonts w:ascii="Arial" w:eastAsiaTheme="majorEastAsia" w:hAnsi="Arial" w:cs="Arial"/>
          <w:b/>
          <w:bCs/>
          <w:sz w:val="24"/>
          <w:szCs w:val="24"/>
        </w:rPr>
      </w:pPr>
      <w:r w:rsidRPr="00FA2A3D">
        <w:rPr>
          <w:rFonts w:ascii="Arial" w:hAnsi="Arial" w:cs="Arial"/>
          <w:sz w:val="24"/>
          <w:szCs w:val="24"/>
        </w:rPr>
        <w:fldChar w:fldCharType="end"/>
      </w:r>
      <w:r w:rsidRPr="00FA2A3D">
        <w:rPr>
          <w:rFonts w:ascii="Arial" w:hAnsi="Arial" w:cs="Arial"/>
          <w:sz w:val="24"/>
          <w:szCs w:val="24"/>
        </w:rPr>
        <w:br w:type="page"/>
      </w:r>
    </w:p>
    <w:p w:rsidR="00AF78E5" w:rsidRPr="00FA2A3D" w:rsidRDefault="00AF78E5" w:rsidP="00C26BA7">
      <w:pPr>
        <w:pStyle w:val="10"/>
        <w:spacing w:before="0"/>
        <w:jc w:val="both"/>
        <w:rPr>
          <w:rFonts w:ascii="Arial" w:hAnsi="Arial" w:cs="Arial"/>
          <w:color w:val="auto"/>
        </w:rPr>
      </w:pPr>
      <w:bookmarkStart w:id="5" w:name="_Toc5346436"/>
      <w:r w:rsidRPr="00FA2A3D">
        <w:rPr>
          <w:rFonts w:ascii="Arial" w:hAnsi="Arial" w:cs="Arial"/>
          <w:color w:val="auto"/>
        </w:rPr>
        <w:lastRenderedPageBreak/>
        <w:t>ВВЕДЕНИЕ</w:t>
      </w:r>
      <w:bookmarkEnd w:id="5"/>
    </w:p>
    <w:p w:rsidR="00AF78E5" w:rsidRPr="00FA2A3D" w:rsidRDefault="00AF78E5" w:rsidP="002405D8">
      <w:pPr>
        <w:pStyle w:val="af4"/>
        <w:spacing w:before="0" w:after="0" w:line="360" w:lineRule="auto"/>
        <w:ind w:firstLine="709"/>
        <w:rPr>
          <w:rFonts w:ascii="Arial" w:hAnsi="Arial" w:cs="Arial"/>
        </w:rPr>
      </w:pPr>
      <w:r w:rsidRPr="00FA2A3D">
        <w:rPr>
          <w:rFonts w:ascii="Arial" w:hAnsi="Arial" w:cs="Arial"/>
        </w:rPr>
        <w:t xml:space="preserve">Проект генерального плана Изобильненского городского округа (далее по тексту также – проект генерального плана, проект, генеральный план) выполнен согласно муниципальному контракту от 20 июня 2018 года № ОК-1 года в соответствии с техническим заданием на выполнение работ по подготовке проектов изменений документов территориального планирования и градостроительного зонирования Изобильненского городского округа. </w:t>
      </w:r>
    </w:p>
    <w:p w:rsidR="00AF78E5" w:rsidRPr="00FA2A3D" w:rsidRDefault="00AF78E5" w:rsidP="002405D8">
      <w:pPr>
        <w:pStyle w:val="af4"/>
        <w:spacing w:before="0" w:after="0" w:line="360" w:lineRule="auto"/>
        <w:ind w:firstLine="709"/>
        <w:rPr>
          <w:rFonts w:ascii="Arial" w:hAnsi="Arial" w:cs="Arial"/>
        </w:rPr>
      </w:pPr>
      <w:r w:rsidRPr="00FA2A3D">
        <w:rPr>
          <w:rFonts w:ascii="Arial" w:hAnsi="Arial" w:cs="Arial"/>
        </w:rPr>
        <w:t xml:space="preserve">В проекте генерального плана Изобильненского городского округа приняты следующие проектные периоды: </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 xml:space="preserve">исходный год подготовки генерального плана – </w:t>
      </w:r>
      <w:r w:rsidRPr="00FA2A3D">
        <w:rPr>
          <w:rFonts w:ascii="Arial" w:hAnsi="Arial" w:cs="Arial"/>
          <w:lang w:val="ru-RU"/>
        </w:rPr>
        <w:t xml:space="preserve">2018 </w:t>
      </w:r>
      <w:r w:rsidRPr="00FA2A3D">
        <w:rPr>
          <w:rFonts w:ascii="Arial" w:hAnsi="Arial" w:cs="Arial"/>
        </w:rPr>
        <w:t>год;</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первая очередь реализации генерального плана –</w:t>
      </w:r>
      <w:r w:rsidRPr="00FA2A3D">
        <w:rPr>
          <w:rFonts w:ascii="Arial" w:hAnsi="Arial" w:cs="Arial"/>
          <w:lang w:val="ru-RU"/>
        </w:rPr>
        <w:t xml:space="preserve"> до </w:t>
      </w:r>
      <w:r w:rsidRPr="00FA2A3D">
        <w:rPr>
          <w:rFonts w:ascii="Arial" w:hAnsi="Arial" w:cs="Arial"/>
        </w:rPr>
        <w:t>202</w:t>
      </w:r>
      <w:r w:rsidRPr="00FA2A3D">
        <w:rPr>
          <w:rFonts w:ascii="Arial" w:hAnsi="Arial" w:cs="Arial"/>
          <w:lang w:val="ru-RU"/>
        </w:rPr>
        <w:t>8</w:t>
      </w:r>
      <w:r w:rsidRPr="00FA2A3D">
        <w:rPr>
          <w:rFonts w:ascii="Arial" w:hAnsi="Arial" w:cs="Arial"/>
        </w:rPr>
        <w:t xml:space="preserve"> года;</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 xml:space="preserve">расчетный срок реализации генерального плана – </w:t>
      </w:r>
      <w:r w:rsidRPr="00FA2A3D">
        <w:rPr>
          <w:rFonts w:ascii="Arial" w:hAnsi="Arial" w:cs="Arial"/>
          <w:lang w:val="ru-RU"/>
        </w:rPr>
        <w:t xml:space="preserve">до </w:t>
      </w:r>
      <w:r w:rsidRPr="00FA2A3D">
        <w:rPr>
          <w:rFonts w:ascii="Arial" w:hAnsi="Arial" w:cs="Arial"/>
        </w:rPr>
        <w:t>20</w:t>
      </w:r>
      <w:r w:rsidRPr="00FA2A3D">
        <w:rPr>
          <w:rFonts w:ascii="Arial" w:hAnsi="Arial" w:cs="Arial"/>
          <w:lang w:val="ru-RU"/>
        </w:rPr>
        <w:t>43</w:t>
      </w:r>
      <w:r w:rsidRPr="00FA2A3D">
        <w:rPr>
          <w:rFonts w:ascii="Arial" w:hAnsi="Arial" w:cs="Arial"/>
        </w:rPr>
        <w:t xml:space="preserve"> года.</w:t>
      </w:r>
    </w:p>
    <w:p w:rsidR="00AF78E5" w:rsidRPr="00FA2A3D" w:rsidRDefault="00AF78E5" w:rsidP="002405D8">
      <w:pPr>
        <w:pStyle w:val="af4"/>
        <w:spacing w:before="0" w:after="0" w:line="360" w:lineRule="auto"/>
        <w:ind w:firstLine="709"/>
        <w:rPr>
          <w:rFonts w:ascii="Arial" w:hAnsi="Arial" w:cs="Arial"/>
        </w:rPr>
      </w:pPr>
      <w:r w:rsidRPr="00FA2A3D">
        <w:rPr>
          <w:rFonts w:ascii="Arial" w:hAnsi="Arial" w:cs="Arial"/>
        </w:rPr>
        <w:t>Проект генерального плана разработан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планирования федерального, краевого и местного уровней.</w:t>
      </w:r>
    </w:p>
    <w:p w:rsidR="00AF78E5" w:rsidRPr="00FA2A3D" w:rsidRDefault="00AF78E5" w:rsidP="002405D8">
      <w:pPr>
        <w:pStyle w:val="af4"/>
        <w:spacing w:before="0" w:after="0" w:line="360" w:lineRule="auto"/>
        <w:ind w:firstLine="709"/>
        <w:rPr>
          <w:rFonts w:ascii="Arial" w:eastAsia="Calibri" w:hAnsi="Arial" w:cs="Arial"/>
        </w:rPr>
      </w:pPr>
      <w:r w:rsidRPr="00FA2A3D">
        <w:rPr>
          <w:rFonts w:ascii="Arial" w:hAnsi="Arial" w:cs="Arial"/>
        </w:rPr>
        <w:t xml:space="preserve">Расчет потребности в объектах местного значения городского округа выполнен с учетом предельных значений расчетных показателей минимально допустимого уровня обеспеченности объектами местного значения городского округа населения муниципального образования и предельных значений максимально допустимого уровня территориальной доступности таких объектов для населения Изобильненского городского округа, </w:t>
      </w:r>
      <w:bookmarkStart w:id="6" w:name="_Toc467691471"/>
      <w:r w:rsidRPr="00FA2A3D">
        <w:rPr>
          <w:rFonts w:ascii="Arial" w:hAnsi="Arial" w:cs="Arial"/>
        </w:rPr>
        <w:t xml:space="preserve">в том числе с учетом </w:t>
      </w:r>
      <w:bookmarkEnd w:id="6"/>
      <w:r w:rsidRPr="00FA2A3D">
        <w:rPr>
          <w:rFonts w:ascii="Arial" w:hAnsi="Arial" w:cs="Arial"/>
        </w:rPr>
        <w:t>параметров, установленных в региональных нормативах градостроительного проектирования Ставропольского края</w:t>
      </w:r>
      <w:r w:rsidRPr="00FA2A3D">
        <w:rPr>
          <w:rFonts w:ascii="Arial" w:eastAsia="Calibri" w:hAnsi="Arial" w:cs="Arial"/>
        </w:rPr>
        <w:t>.</w:t>
      </w:r>
    </w:p>
    <w:p w:rsidR="00AF78E5" w:rsidRPr="00FA2A3D" w:rsidRDefault="00AF78E5" w:rsidP="002405D8">
      <w:pPr>
        <w:pStyle w:val="af4"/>
        <w:spacing w:before="0" w:after="0" w:line="360" w:lineRule="auto"/>
        <w:ind w:firstLine="709"/>
        <w:rPr>
          <w:rFonts w:ascii="Arial" w:eastAsia="Calibri" w:hAnsi="Arial" w:cs="Arial"/>
        </w:rPr>
      </w:pPr>
      <w:r w:rsidRPr="00FA2A3D">
        <w:rPr>
          <w:rFonts w:ascii="Arial" w:eastAsia="Calibri" w:hAnsi="Arial" w:cs="Arial"/>
        </w:rPr>
        <w:t xml:space="preserve">При подготовке проекта генерального плана </w:t>
      </w:r>
      <w:r w:rsidRPr="00FA2A3D">
        <w:rPr>
          <w:rFonts w:ascii="Arial" w:hAnsi="Arial" w:cs="Arial"/>
        </w:rPr>
        <w:t>Изобильненского городского округа</w:t>
      </w:r>
      <w:r w:rsidRPr="00FA2A3D">
        <w:rPr>
          <w:rFonts w:ascii="Arial" w:eastAsia="Calibri" w:hAnsi="Arial" w:cs="Arial"/>
        </w:rPr>
        <w:t xml:space="preserve"> учтены и определены:</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 xml:space="preserve">социально-экономические, демографические и иные показатели развития муниципального образования; </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решения проблем градостроительного развития</w:t>
      </w:r>
      <w:r w:rsidRPr="00FA2A3D">
        <w:rPr>
          <w:rFonts w:ascii="Arial" w:hAnsi="Arial" w:cs="Arial"/>
          <w:lang w:val="ru-RU"/>
        </w:rPr>
        <w:t xml:space="preserve">, </w:t>
      </w:r>
      <w:r w:rsidRPr="00FA2A3D">
        <w:rPr>
          <w:rFonts w:ascii="Arial" w:hAnsi="Arial" w:cs="Arial"/>
        </w:rPr>
        <w:t>выявленны</w:t>
      </w:r>
      <w:r w:rsidRPr="00FA2A3D">
        <w:rPr>
          <w:rFonts w:ascii="Arial" w:hAnsi="Arial" w:cs="Arial"/>
          <w:lang w:val="ru-RU"/>
        </w:rPr>
        <w:t>е</w:t>
      </w:r>
      <w:r w:rsidRPr="00FA2A3D">
        <w:rPr>
          <w:rFonts w:ascii="Arial" w:hAnsi="Arial" w:cs="Arial"/>
        </w:rPr>
        <w:t xml:space="preserve"> </w:t>
      </w:r>
      <w:r w:rsidRPr="00FA2A3D">
        <w:rPr>
          <w:rFonts w:ascii="Arial" w:hAnsi="Arial" w:cs="Arial"/>
          <w:lang w:val="ru-RU"/>
        </w:rPr>
        <w:t xml:space="preserve">на </w:t>
      </w:r>
      <w:r w:rsidRPr="00FA2A3D">
        <w:rPr>
          <w:rFonts w:ascii="Arial" w:hAnsi="Arial" w:cs="Arial"/>
        </w:rPr>
        <w:t xml:space="preserve">территории </w:t>
      </w:r>
      <w:r w:rsidRPr="00FA2A3D">
        <w:rPr>
          <w:rFonts w:ascii="Arial" w:hAnsi="Arial" w:cs="Arial"/>
          <w:lang w:val="ru-RU"/>
        </w:rPr>
        <w:t>городского округа</w:t>
      </w:r>
      <w:r w:rsidRPr="00FA2A3D">
        <w:rPr>
          <w:rFonts w:ascii="Arial" w:hAnsi="Arial" w:cs="Arial"/>
        </w:rPr>
        <w:t>;</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 xml:space="preserve">основные направления и параметры пространственного развития </w:t>
      </w:r>
      <w:r w:rsidRPr="00FA2A3D">
        <w:rPr>
          <w:rFonts w:ascii="Arial" w:hAnsi="Arial" w:cs="Arial"/>
          <w:lang w:val="ru-RU"/>
        </w:rPr>
        <w:t>городского округа</w:t>
      </w:r>
      <w:r w:rsidRPr="00FA2A3D">
        <w:rPr>
          <w:rFonts w:ascii="Arial" w:hAnsi="Arial" w:cs="Arial"/>
        </w:rPr>
        <w:t>, обеспечивающие создание инструмента управления развитием территории</w:t>
      </w:r>
      <w:r w:rsidRPr="00FA2A3D">
        <w:rPr>
          <w:rFonts w:ascii="Arial" w:hAnsi="Arial" w:cs="Arial"/>
          <w:lang w:val="ru-RU"/>
        </w:rPr>
        <w:t xml:space="preserve">, </w:t>
      </w:r>
      <w:r w:rsidRPr="00FA2A3D">
        <w:rPr>
          <w:rFonts w:ascii="Arial" w:hAnsi="Arial" w:cs="Arial"/>
        </w:rPr>
        <w:t xml:space="preserve">на основе баланса интересов федеральных, краевых и местных органов власти. </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lastRenderedPageBreak/>
        <w:t xml:space="preserve">прогноз размещения инвестиционных объектов, относящихся к приоритетным направлениям развития экономики </w:t>
      </w:r>
      <w:r w:rsidRPr="00FA2A3D">
        <w:rPr>
          <w:rFonts w:ascii="Arial" w:hAnsi="Arial" w:cs="Arial"/>
          <w:lang w:val="ru-RU"/>
        </w:rPr>
        <w:t>городского округа</w:t>
      </w:r>
      <w:r w:rsidRPr="00FA2A3D">
        <w:rPr>
          <w:rFonts w:ascii="Arial" w:hAnsi="Arial" w:cs="Arial"/>
        </w:rPr>
        <w:t>.</w:t>
      </w:r>
    </w:p>
    <w:p w:rsidR="00AF78E5" w:rsidRPr="00FA2A3D" w:rsidRDefault="00AF78E5" w:rsidP="002405D8">
      <w:pPr>
        <w:pStyle w:val="af4"/>
        <w:spacing w:before="0" w:after="0" w:line="360" w:lineRule="auto"/>
        <w:ind w:firstLine="709"/>
        <w:rPr>
          <w:rFonts w:ascii="Arial" w:eastAsia="Calibri" w:hAnsi="Arial" w:cs="Arial"/>
        </w:rPr>
      </w:pPr>
      <w:r w:rsidRPr="00FA2A3D">
        <w:rPr>
          <w:rFonts w:ascii="Arial" w:eastAsia="Calibri" w:hAnsi="Arial" w:cs="Arial"/>
          <w:snapToGrid w:val="0"/>
        </w:rPr>
        <w:t>Проект генерального плана выполнен на основе топографических съемок М 1:</w:t>
      </w:r>
      <w:r w:rsidRPr="00FA2A3D">
        <w:rPr>
          <w:rFonts w:ascii="Arial" w:eastAsia="Calibri" w:hAnsi="Arial" w:cs="Arial"/>
        </w:rPr>
        <w:t>5000</w:t>
      </w:r>
      <w:r w:rsidRPr="00FA2A3D">
        <w:rPr>
          <w:rFonts w:ascii="Arial" w:eastAsia="Calibri" w:hAnsi="Arial" w:cs="Arial"/>
          <w:snapToGrid w:val="0"/>
        </w:rPr>
        <w:t xml:space="preserve"> и натурного обследования территории</w:t>
      </w:r>
      <w:r w:rsidRPr="00FA2A3D">
        <w:rPr>
          <w:rFonts w:ascii="Arial" w:eastAsia="Calibri" w:hAnsi="Arial" w:cs="Arial"/>
        </w:rPr>
        <w:t xml:space="preserve">, </w:t>
      </w:r>
      <w:r w:rsidRPr="00FA2A3D">
        <w:rPr>
          <w:rFonts w:ascii="Arial" w:eastAsia="Calibri" w:hAnsi="Arial" w:cs="Arial"/>
          <w:snapToGrid w:val="0"/>
        </w:rPr>
        <w:t>с применением компьютерных геоинформационных технологий в программ</w:t>
      </w:r>
      <w:r w:rsidRPr="00FA2A3D">
        <w:rPr>
          <w:rFonts w:ascii="Arial" w:eastAsia="Calibri" w:hAnsi="Arial" w:cs="Arial"/>
        </w:rPr>
        <w:t>е ГИС «MapInfo Professional 15». С</w:t>
      </w:r>
      <w:r w:rsidRPr="00FA2A3D">
        <w:rPr>
          <w:rFonts w:ascii="Arial" w:eastAsia="Calibri" w:hAnsi="Arial" w:cs="Arial"/>
          <w:snapToGrid w:val="0"/>
        </w:rPr>
        <w:t xml:space="preserve">одержит </w:t>
      </w:r>
      <w:r w:rsidRPr="00FA2A3D">
        <w:rPr>
          <w:rFonts w:ascii="Arial" w:eastAsia="Calibri" w:hAnsi="Arial" w:cs="Arial"/>
        </w:rPr>
        <w:t>графические материалы в векторном виде с семантическим описанием.</w:t>
      </w:r>
    </w:p>
    <w:p w:rsidR="00AF78E5" w:rsidRPr="00FA2A3D" w:rsidRDefault="00AF78E5" w:rsidP="002405D8">
      <w:pPr>
        <w:pStyle w:val="af4"/>
        <w:spacing w:before="0" w:after="0" w:line="360" w:lineRule="auto"/>
        <w:ind w:firstLine="709"/>
        <w:rPr>
          <w:rFonts w:ascii="Arial" w:eastAsia="Calibri" w:hAnsi="Arial" w:cs="Arial"/>
        </w:rPr>
      </w:pPr>
      <w:r w:rsidRPr="00FA2A3D">
        <w:rPr>
          <w:rFonts w:ascii="Arial" w:eastAsia="Calibri" w:hAnsi="Arial" w:cs="Arial"/>
        </w:rPr>
        <w:t>Цель работы:</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создание условий для устойчивого развития территории Изобильненского городского округа, сохранения окружающей среды и объектов культурного наследия;</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создание условий для планировки территории муниципального образования;</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lang w:val="ru-RU"/>
        </w:rPr>
        <w:t>создание</w:t>
      </w:r>
      <w:r w:rsidRPr="00FA2A3D">
        <w:rPr>
          <w:rFonts w:ascii="Arial" w:hAnsi="Arial" w:cs="Arial"/>
        </w:rPr>
        <w:t xml:space="preserve"> электронной версии генерального плана на основе современных информационных технологий и программного обеспечения с 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геоинформационной системой территориального планирования Российской Федерации;</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F78E5" w:rsidRPr="00FA2A3D" w:rsidRDefault="00AF78E5" w:rsidP="006D748A">
      <w:pPr>
        <w:pStyle w:val="af4"/>
        <w:spacing w:before="0" w:after="0" w:line="360" w:lineRule="auto"/>
        <w:ind w:firstLine="709"/>
        <w:rPr>
          <w:rFonts w:ascii="Arial" w:eastAsia="Calibri" w:hAnsi="Arial" w:cs="Arial"/>
        </w:rPr>
      </w:pPr>
      <w:r w:rsidRPr="00FA2A3D">
        <w:rPr>
          <w:rFonts w:ascii="Arial" w:eastAsia="Calibri" w:hAnsi="Arial" w:cs="Arial"/>
        </w:rPr>
        <w:t>Основные задачи работы:</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анализ документов стратегического планирования Изобильненского городского округа</w:t>
      </w:r>
      <w:r w:rsidRPr="00FA2A3D">
        <w:rPr>
          <w:rFonts w:ascii="Arial" w:hAnsi="Arial" w:cs="Arial"/>
          <w:lang w:val="ru-RU"/>
        </w:rPr>
        <w:t xml:space="preserve"> и Ставропольского края</w:t>
      </w:r>
      <w:r w:rsidRPr="00FA2A3D">
        <w:rPr>
          <w:rFonts w:ascii="Arial" w:hAnsi="Arial" w:cs="Arial"/>
        </w:rPr>
        <w:t>;</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 xml:space="preserve">разработка предложений по размещению объектов местного значения; </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 xml:space="preserve">разработка предложений об изменении границ функциональных зон на территории муниципального образования; </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t xml:space="preserve">разработка предложений по развитию транспортной и инженерной инфраструктуры на территории муниципального образования; </w:t>
      </w:r>
    </w:p>
    <w:p w:rsidR="00AF78E5" w:rsidRPr="00FA2A3D" w:rsidRDefault="00AF78E5" w:rsidP="00DE32E4">
      <w:pPr>
        <w:pStyle w:val="a2"/>
        <w:spacing w:after="0" w:line="360" w:lineRule="auto"/>
        <w:ind w:left="1134" w:hanging="425"/>
        <w:rPr>
          <w:rFonts w:ascii="Arial" w:hAnsi="Arial" w:cs="Arial"/>
        </w:rPr>
      </w:pPr>
      <w:r w:rsidRPr="00FA2A3D">
        <w:rPr>
          <w:rFonts w:ascii="Arial" w:hAnsi="Arial" w:cs="Arial"/>
        </w:rPr>
        <w:lastRenderedPageBreak/>
        <w:t xml:space="preserve">актуализация границ зон с особыми условиями использования территории муниципального образования; </w:t>
      </w:r>
    </w:p>
    <w:p w:rsidR="00AF78E5" w:rsidRPr="00FA2A3D" w:rsidRDefault="00AF78E5" w:rsidP="00DE32E4">
      <w:pPr>
        <w:pStyle w:val="a2"/>
        <w:spacing w:after="0" w:line="360" w:lineRule="auto"/>
        <w:ind w:left="1134" w:hanging="425"/>
        <w:rPr>
          <w:rFonts w:ascii="Arial" w:hAnsi="Arial" w:cs="Arial"/>
        </w:rPr>
        <w:sectPr w:rsidR="00AF78E5" w:rsidRPr="00FA2A3D" w:rsidSect="007600E1">
          <w:footerReference w:type="default" r:id="rId8"/>
          <w:pgSz w:w="11906" w:h="16838"/>
          <w:pgMar w:top="1134" w:right="850" w:bottom="1134" w:left="1701" w:header="708" w:footer="708" w:gutter="0"/>
          <w:cols w:space="708"/>
          <w:titlePg/>
          <w:docGrid w:linePitch="360"/>
        </w:sectPr>
      </w:pPr>
      <w:r w:rsidRPr="00FA2A3D">
        <w:rPr>
          <w:rFonts w:ascii="Arial" w:hAnsi="Arial" w:cs="Arial"/>
        </w:rPr>
        <w:t>учет предложений физических и юридических лиц по вопросам изменений функционального зонирования муниципального образования.</w:t>
      </w:r>
    </w:p>
    <w:p w:rsidR="00AF78E5" w:rsidRPr="00FA2A3D" w:rsidRDefault="00AF78E5" w:rsidP="00C26BA7">
      <w:pPr>
        <w:pStyle w:val="10"/>
        <w:spacing w:before="0"/>
        <w:jc w:val="both"/>
        <w:rPr>
          <w:rFonts w:ascii="Arial" w:hAnsi="Arial" w:cs="Arial"/>
          <w:color w:val="auto"/>
        </w:rPr>
      </w:pPr>
      <w:bookmarkStart w:id="7" w:name="_Toc5346437"/>
      <w:r w:rsidRPr="00FA2A3D">
        <w:rPr>
          <w:rFonts w:ascii="Arial" w:hAnsi="Arial" w:cs="Arial"/>
          <w:color w:val="auto"/>
        </w:rPr>
        <w:lastRenderedPageBreak/>
        <w:t>1. СВЕДЕНИЯ О ВИДАХ, НАЗНАЧЕНИИ И НАИМЕНОВАНИЯХ ПЛАНИРУЕМЫХ ДЛЯ РАЗМЕЩЕНИЯ ОБЪЕКТОВ МЕСТНОГО ЗНАЧЕНИЯ ГОРОДСКОГО ОКРУГА, ИХ ОСНОВНЫЕ ХАРАКТЕРИСТИКИ, МЕСТОПОЛОЖЕНИЕ, А ТАКЖЕ ХАРАКТЕРИСТИКИ ЗОН С ОСОБЫМИ УСЛОВИЯМИ ИСПОЛЬЗОВАНИЯ ТЕРРИТОРИЙ</w:t>
      </w:r>
      <w:bookmarkEnd w:id="7"/>
    </w:p>
    <w:p w:rsidR="00AF78E5" w:rsidRPr="00FA2A3D" w:rsidRDefault="00AF78E5" w:rsidP="00772DB7">
      <w:pPr>
        <w:pStyle w:val="22"/>
        <w:spacing w:before="0" w:line="360" w:lineRule="auto"/>
        <w:jc w:val="both"/>
        <w:outlineLvl w:val="1"/>
        <w:rPr>
          <w:rFonts w:ascii="Arial" w:hAnsi="Arial" w:cs="Arial"/>
          <w:bCs w:val="0"/>
          <w:noProof/>
          <w:sz w:val="24"/>
          <w:szCs w:val="24"/>
        </w:rPr>
      </w:pPr>
      <w:bookmarkStart w:id="8" w:name="_Toc494893696"/>
      <w:bookmarkStart w:id="9" w:name="_Toc5346438"/>
      <w:bookmarkStart w:id="10" w:name="_Toc464720210"/>
      <w:bookmarkStart w:id="11" w:name="_Toc532057561"/>
      <w:r w:rsidRPr="00FA2A3D">
        <w:rPr>
          <w:rFonts w:ascii="Arial" w:hAnsi="Arial" w:cs="Arial"/>
          <w:bCs w:val="0"/>
          <w:noProof/>
          <w:sz w:val="24"/>
          <w:szCs w:val="24"/>
        </w:rPr>
        <w:t>1.</w:t>
      </w:r>
      <w:bookmarkStart w:id="12" w:name="_Toc464720209"/>
      <w:r w:rsidRPr="00FA2A3D">
        <w:rPr>
          <w:rFonts w:ascii="Arial" w:hAnsi="Arial" w:cs="Arial"/>
          <w:bCs w:val="0"/>
          <w:noProof/>
          <w:sz w:val="24"/>
          <w:szCs w:val="24"/>
        </w:rPr>
        <w:t>1 Размещение объектов социального и культурно-бытового обслуживания населения</w:t>
      </w:r>
      <w:bookmarkEnd w:id="8"/>
      <w:bookmarkEnd w:id="9"/>
      <w:bookmarkEnd w:id="12"/>
      <w:r w:rsidRPr="00FA2A3D">
        <w:rPr>
          <w:rFonts w:ascii="Arial" w:hAnsi="Arial" w:cs="Arial"/>
          <w:bCs w:val="0"/>
          <w:noProof/>
          <w:sz w:val="24"/>
          <w:szCs w:val="24"/>
        </w:rPr>
        <w:t xml:space="preserve"> </w:t>
      </w:r>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13" w:name="_Toc5346439"/>
      <w:r w:rsidRPr="00FA2A3D">
        <w:rPr>
          <w:rFonts w:ascii="Arial" w:hAnsi="Arial" w:cs="Arial"/>
          <w:bCs w:val="0"/>
          <w:noProof/>
          <w:sz w:val="24"/>
          <w:szCs w:val="24"/>
        </w:rPr>
        <w:t>1.1.1</w:t>
      </w:r>
      <w:r w:rsidRPr="00FA2A3D">
        <w:rPr>
          <w:rFonts w:ascii="Arial" w:hAnsi="Arial" w:cs="Arial"/>
          <w:bCs w:val="0"/>
          <w:noProof/>
          <w:sz w:val="24"/>
          <w:szCs w:val="24"/>
        </w:rPr>
        <w:tab/>
        <w:t>Объекты образования</w:t>
      </w:r>
      <w:bookmarkEnd w:id="10"/>
      <w:bookmarkEnd w:id="11"/>
      <w:bookmarkEnd w:id="13"/>
      <w:r w:rsidRPr="00FA2A3D">
        <w:rPr>
          <w:rFonts w:ascii="Arial" w:hAnsi="Arial" w:cs="Arial"/>
          <w:bCs w:val="0"/>
          <w:noProof/>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
        <w:gridCol w:w="838"/>
        <w:gridCol w:w="1028"/>
        <w:gridCol w:w="1369"/>
        <w:gridCol w:w="1060"/>
        <w:gridCol w:w="1125"/>
        <w:gridCol w:w="840"/>
        <w:gridCol w:w="1004"/>
        <w:gridCol w:w="573"/>
        <w:gridCol w:w="1361"/>
      </w:tblGrid>
      <w:tr w:rsidR="00AF78E5" w:rsidRPr="00FA2A3D" w:rsidTr="001D4B0F">
        <w:tc>
          <w:tcPr>
            <w:tcW w:w="195" w:type="pct"/>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r w:rsidRPr="00FA2A3D">
              <w:rPr>
                <w:rFonts w:ascii="Arial Narrow" w:hAnsi="Arial Narrow"/>
                <w:b/>
                <w:sz w:val="20"/>
                <w:szCs w:val="20"/>
              </w:rPr>
              <w:t>№ п/п</w:t>
            </w:r>
          </w:p>
        </w:tc>
        <w:tc>
          <w:tcPr>
            <w:tcW w:w="438" w:type="pct"/>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Код объекта/ справочник</w:t>
            </w:r>
          </w:p>
        </w:tc>
        <w:tc>
          <w:tcPr>
            <w:tcW w:w="537"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Назначение объекта</w:t>
            </w:r>
          </w:p>
        </w:tc>
        <w:tc>
          <w:tcPr>
            <w:tcW w:w="715"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Наименование</w:t>
            </w:r>
          </w:p>
        </w:tc>
        <w:tc>
          <w:tcPr>
            <w:tcW w:w="554"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Характеристики</w:t>
            </w:r>
          </w:p>
        </w:tc>
        <w:tc>
          <w:tcPr>
            <w:tcW w:w="588"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Местоположение</w:t>
            </w:r>
          </w:p>
        </w:tc>
        <w:tc>
          <w:tcPr>
            <w:tcW w:w="439"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Срок реализации</w:t>
            </w:r>
          </w:p>
        </w:tc>
        <w:tc>
          <w:tcPr>
            <w:tcW w:w="525" w:type="pct"/>
            <w:vAlign w:val="center"/>
          </w:tcPr>
          <w:p w:rsidR="00AF78E5" w:rsidRPr="00FA2A3D" w:rsidRDefault="00AF78E5" w:rsidP="0073045B">
            <w:pPr>
              <w:spacing w:after="0" w:line="240" w:lineRule="auto"/>
              <w:contextualSpacing/>
              <w:rPr>
                <w:rFonts w:ascii="Arial Narrow" w:hAnsi="Arial Narrow"/>
                <w:b/>
                <w:sz w:val="20"/>
                <w:szCs w:val="20"/>
              </w:rPr>
            </w:pPr>
            <w:r w:rsidRPr="00FA2A3D">
              <w:rPr>
                <w:rFonts w:ascii="Arial Narrow" w:hAnsi="Arial Narrow"/>
                <w:b/>
                <w:sz w:val="20"/>
                <w:szCs w:val="20"/>
              </w:rPr>
              <w:t>Статус объекта</w:t>
            </w:r>
          </w:p>
          <w:p w:rsidR="00AF78E5" w:rsidRPr="00FA2A3D" w:rsidRDefault="00AF78E5" w:rsidP="0073045B">
            <w:pPr>
              <w:spacing w:after="0" w:line="240" w:lineRule="auto"/>
              <w:contextualSpacing/>
              <w:rPr>
                <w:rFonts w:ascii="Arial Narrow" w:hAnsi="Arial Narrow"/>
                <w:b/>
                <w:sz w:val="20"/>
                <w:szCs w:val="20"/>
              </w:rPr>
            </w:pPr>
            <w:r w:rsidRPr="00FA2A3D">
              <w:rPr>
                <w:rFonts w:ascii="Arial Narrow" w:hAnsi="Arial Narrow"/>
                <w:b/>
                <w:sz w:val="20"/>
                <w:szCs w:val="20"/>
              </w:rPr>
              <w:t>П – планируемый к размещению</w:t>
            </w:r>
          </w:p>
          <w:p w:rsidR="00AF78E5" w:rsidRPr="00FA2A3D" w:rsidRDefault="00AF78E5" w:rsidP="0073045B">
            <w:pPr>
              <w:spacing w:after="0" w:line="240" w:lineRule="auto"/>
              <w:contextualSpacing/>
              <w:rPr>
                <w:rFonts w:ascii="Arial Narrow" w:hAnsi="Arial Narrow"/>
                <w:b/>
                <w:sz w:val="20"/>
                <w:szCs w:val="20"/>
              </w:rPr>
            </w:pPr>
            <w:r w:rsidRPr="00FA2A3D">
              <w:rPr>
                <w:rFonts w:ascii="Arial Narrow" w:hAnsi="Arial Narrow"/>
                <w:b/>
                <w:sz w:val="20"/>
                <w:szCs w:val="20"/>
              </w:rPr>
              <w:t>Р - реконструкция</w:t>
            </w:r>
          </w:p>
        </w:tc>
        <w:tc>
          <w:tcPr>
            <w:tcW w:w="299"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ЗОУИТ</w:t>
            </w:r>
          </w:p>
        </w:tc>
        <w:tc>
          <w:tcPr>
            <w:tcW w:w="711" w:type="pct"/>
            <w:vAlign w:val="center"/>
          </w:tcPr>
          <w:p w:rsidR="00AF78E5" w:rsidRPr="00FA2A3D" w:rsidRDefault="00AF78E5" w:rsidP="0073045B">
            <w:pPr>
              <w:spacing w:after="0" w:line="240" w:lineRule="auto"/>
              <w:contextualSpacing/>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1D4B0F">
        <w:tc>
          <w:tcPr>
            <w:tcW w:w="195" w:type="pct"/>
            <w:shd w:val="clear" w:color="auto" w:fill="auto"/>
            <w:vAlign w:val="center"/>
          </w:tcPr>
          <w:p w:rsidR="00AF78E5" w:rsidRPr="00FA2A3D" w:rsidRDefault="00AF78E5" w:rsidP="00604055">
            <w:pPr>
              <w:pStyle w:val="af1"/>
              <w:numPr>
                <w:ilvl w:val="0"/>
                <w:numId w:val="1"/>
              </w:numPr>
              <w:ind w:left="0" w:firstLine="0"/>
              <w:contextualSpacing/>
              <w:rPr>
                <w:rFonts w:ascii="Arial Narrow" w:hAnsi="Arial Narrow"/>
                <w:sz w:val="20"/>
                <w:szCs w:val="20"/>
                <w:lang w:val="en-US"/>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w:t>
            </w:r>
            <w:r w:rsidRPr="00FA2A3D">
              <w:rPr>
                <w:rFonts w:ascii="Arial Narrow" w:hAnsi="Arial Narrow"/>
                <w:sz w:val="20"/>
                <w:szCs w:val="20"/>
                <w:lang w:val="en-US"/>
              </w:rPr>
              <w:t>0</w:t>
            </w:r>
            <w:r w:rsidRPr="00FA2A3D">
              <w:rPr>
                <w:rFonts w:ascii="Arial Narrow" w:hAnsi="Arial Narrow"/>
                <w:sz w:val="20"/>
                <w:szCs w:val="20"/>
              </w:rPr>
              <w:t>201010</w:t>
            </w:r>
            <w:r w:rsidRPr="00FA2A3D">
              <w:rPr>
                <w:rFonts w:ascii="Arial Narrow" w:hAnsi="Arial Narrow"/>
                <w:sz w:val="20"/>
                <w:szCs w:val="20"/>
                <w:lang w:val="en-US"/>
              </w:rPr>
              <w:t>1</w:t>
            </w:r>
          </w:p>
        </w:tc>
        <w:tc>
          <w:tcPr>
            <w:tcW w:w="537" w:type="pct"/>
            <w:vMerge w:val="restart"/>
            <w:shd w:val="clear" w:color="auto" w:fill="auto"/>
          </w:tcPr>
          <w:p w:rsidR="00AF78E5" w:rsidRPr="00FA2A3D" w:rsidRDefault="00AF78E5" w:rsidP="0073045B">
            <w:pPr>
              <w:spacing w:after="0" w:line="240" w:lineRule="auto"/>
              <w:contextualSpacing/>
              <w:jc w:val="center"/>
              <w:rPr>
                <w:rFonts w:ascii="Arial Narrow" w:hAnsi="Arial Narrow"/>
                <w:sz w:val="20"/>
                <w:szCs w:val="20"/>
              </w:rPr>
            </w:pPr>
            <w:r w:rsidRPr="00FA2A3D">
              <w:rPr>
                <w:rFonts w:ascii="Arial Narrow" w:hAnsi="Arial Narrow"/>
                <w:sz w:val="20"/>
                <w:szCs w:val="20"/>
              </w:rPr>
              <w:t>Организация предоставления начального общего, основного общего, среднего общего образования</w:t>
            </w:r>
          </w:p>
        </w:tc>
        <w:tc>
          <w:tcPr>
            <w:tcW w:w="715" w:type="pct"/>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cs="Arial"/>
                <w:sz w:val="20"/>
                <w:szCs w:val="20"/>
              </w:rPr>
              <w:t>Дошкольное образовательное учреждение с бассейном</w:t>
            </w:r>
          </w:p>
        </w:tc>
        <w:tc>
          <w:tcPr>
            <w:tcW w:w="554" w:type="pct"/>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cs="Arial"/>
                <w:sz w:val="20"/>
                <w:szCs w:val="20"/>
              </w:rPr>
              <w:t>160 мест</w:t>
            </w:r>
          </w:p>
        </w:tc>
        <w:tc>
          <w:tcPr>
            <w:tcW w:w="588"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 xml:space="preserve">с. Московское </w:t>
            </w:r>
          </w:p>
        </w:tc>
        <w:tc>
          <w:tcPr>
            <w:tcW w:w="43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711" w:type="pct"/>
            <w:vAlign w:val="center"/>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cs="Arial"/>
                <w:sz w:val="20"/>
                <w:szCs w:val="20"/>
              </w:rPr>
              <w:t>Письмо №2668 от 13 июля 2018 года «Центр обслуживания образовательных учреждений»</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73045B">
            <w:pPr>
              <w:spacing w:after="0" w:line="240" w:lineRule="auto"/>
              <w:contextualSpacing/>
              <w:jc w:val="center"/>
              <w:rPr>
                <w:rFonts w:ascii="Arial Narrow" w:hAnsi="Arial Narrow"/>
                <w:sz w:val="20"/>
                <w:szCs w:val="20"/>
              </w:rPr>
            </w:pPr>
          </w:p>
        </w:tc>
        <w:tc>
          <w:tcPr>
            <w:tcW w:w="715"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sz w:val="20"/>
                <w:szCs w:val="20"/>
              </w:rPr>
              <w:t>Новый учебный блок и пищеблок в МКОУ СОШ № 1</w:t>
            </w:r>
          </w:p>
        </w:tc>
        <w:tc>
          <w:tcPr>
            <w:tcW w:w="554"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sz w:val="20"/>
                <w:szCs w:val="20"/>
              </w:rPr>
              <w:t>300 мест</w:t>
            </w:r>
          </w:p>
        </w:tc>
        <w:tc>
          <w:tcPr>
            <w:tcW w:w="588"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sz w:val="20"/>
                <w:szCs w:val="20"/>
              </w:rPr>
              <w:t>Изобильненский городской округ, г. Изобильный,</w:t>
            </w:r>
          </w:p>
        </w:tc>
        <w:tc>
          <w:tcPr>
            <w:tcW w:w="43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sz w:val="20"/>
                <w:szCs w:val="20"/>
              </w:rPr>
              <w:t>Нет</w:t>
            </w:r>
          </w:p>
        </w:tc>
        <w:tc>
          <w:tcPr>
            <w:tcW w:w="711" w:type="pct"/>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sz w:val="20"/>
                <w:szCs w:val="20"/>
              </w:rPr>
              <w:t>Краевая программа "Создание новых мест в муниципальных общеобразовательных организациях Ставропольского края на 2016 - 2025 годы"</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73045B">
            <w:pPr>
              <w:spacing w:after="0" w:line="240" w:lineRule="auto"/>
              <w:contextualSpacing/>
              <w:jc w:val="center"/>
              <w:rPr>
                <w:rFonts w:ascii="Arial Narrow" w:hAnsi="Arial Narrow"/>
                <w:sz w:val="20"/>
                <w:szCs w:val="20"/>
              </w:rPr>
            </w:pPr>
          </w:p>
        </w:tc>
        <w:tc>
          <w:tcPr>
            <w:tcW w:w="715" w:type="pct"/>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sz w:val="20"/>
                <w:szCs w:val="20"/>
              </w:rPr>
              <w:t>Новый учебный блок в МКОУ СОШ № 21</w:t>
            </w:r>
          </w:p>
        </w:tc>
        <w:tc>
          <w:tcPr>
            <w:tcW w:w="554" w:type="pct"/>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sz w:val="20"/>
                <w:szCs w:val="20"/>
              </w:rPr>
              <w:t>45 мест</w:t>
            </w:r>
          </w:p>
        </w:tc>
        <w:tc>
          <w:tcPr>
            <w:tcW w:w="588" w:type="pct"/>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sz w:val="20"/>
                <w:szCs w:val="20"/>
              </w:rPr>
              <w:t>Изобильненский городской округ, х. Спорный</w:t>
            </w:r>
          </w:p>
        </w:tc>
        <w:tc>
          <w:tcPr>
            <w:tcW w:w="439" w:type="pct"/>
            <w:shd w:val="clear" w:color="auto" w:fill="auto"/>
            <w:vAlign w:val="center"/>
          </w:tcPr>
          <w:p w:rsidR="00AF78E5" w:rsidRPr="00FA2A3D" w:rsidRDefault="00AF78E5" w:rsidP="00C721B4">
            <w:pPr>
              <w:spacing w:after="0" w:line="240" w:lineRule="auto"/>
              <w:contextualSpacing/>
              <w:rPr>
                <w:rFonts w:ascii="Arial Narrow" w:hAnsi="Arial Narrow"/>
                <w:sz w:val="20"/>
                <w:szCs w:val="20"/>
              </w:rPr>
            </w:pPr>
            <w:r w:rsidRPr="00FA2A3D">
              <w:rPr>
                <w:rFonts w:ascii="Arial Narrow" w:hAnsi="Arial Narrow"/>
                <w:sz w:val="20"/>
                <w:szCs w:val="20"/>
              </w:rPr>
              <w:t xml:space="preserve">Первая очередь </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Нет</w:t>
            </w:r>
          </w:p>
        </w:tc>
        <w:tc>
          <w:tcPr>
            <w:tcW w:w="711" w:type="pct"/>
            <w:vMerge w:val="restart"/>
            <w:vAlign w:val="center"/>
          </w:tcPr>
          <w:p w:rsidR="00AF78E5" w:rsidRPr="00FA2A3D" w:rsidRDefault="00AF78E5" w:rsidP="0073045B">
            <w:pPr>
              <w:spacing w:after="0" w:line="240" w:lineRule="auto"/>
              <w:contextualSpacing/>
              <w:rPr>
                <w:rFonts w:ascii="Arial Narrow" w:hAnsi="Arial Narrow" w:cs="Arial"/>
                <w:sz w:val="20"/>
                <w:szCs w:val="20"/>
              </w:rPr>
            </w:pPr>
          </w:p>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sz w:val="20"/>
                <w:szCs w:val="20"/>
              </w:rPr>
              <w:t>Государственная программа Развитие образования в Ставропольском крае</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w:t>
            </w:r>
          </w:p>
        </w:tc>
        <w:tc>
          <w:tcPr>
            <w:tcW w:w="537" w:type="pct"/>
            <w:vMerge/>
            <w:shd w:val="clear" w:color="auto" w:fill="auto"/>
            <w:vAlign w:val="center"/>
          </w:tcPr>
          <w:p w:rsidR="00AF78E5" w:rsidRPr="00FA2A3D" w:rsidRDefault="00AF78E5" w:rsidP="0073045B">
            <w:pPr>
              <w:spacing w:after="0" w:line="240" w:lineRule="auto"/>
              <w:contextualSpacing/>
              <w:jc w:val="center"/>
              <w:rPr>
                <w:rFonts w:ascii="Arial Narrow" w:hAnsi="Arial Narrow"/>
                <w:sz w:val="20"/>
                <w:szCs w:val="20"/>
              </w:rPr>
            </w:pPr>
          </w:p>
        </w:tc>
        <w:tc>
          <w:tcPr>
            <w:tcW w:w="715" w:type="pct"/>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cs="Arial"/>
                <w:sz w:val="20"/>
                <w:szCs w:val="20"/>
              </w:rPr>
              <w:t xml:space="preserve">Государственное казенное образовательное учреждение санаторного типа для детей, нуждающихся в длительном лечении «Санаторная школа </w:t>
            </w:r>
            <w:r w:rsidRPr="00FA2A3D">
              <w:rPr>
                <w:rFonts w:ascii="Arial Narrow" w:hAnsi="Arial Narrow" w:cs="Arial"/>
                <w:sz w:val="20"/>
                <w:szCs w:val="20"/>
              </w:rPr>
              <w:lastRenderedPageBreak/>
              <w:t>интернат №21»</w:t>
            </w:r>
          </w:p>
        </w:tc>
        <w:tc>
          <w:tcPr>
            <w:tcW w:w="554" w:type="pct"/>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cs="Arial"/>
                <w:sz w:val="20"/>
                <w:szCs w:val="20"/>
              </w:rPr>
              <w:lastRenderedPageBreak/>
              <w:t>Определяется проектом</w:t>
            </w:r>
          </w:p>
        </w:tc>
        <w:tc>
          <w:tcPr>
            <w:tcW w:w="588" w:type="pct"/>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cs="Arial"/>
                <w:sz w:val="20"/>
                <w:szCs w:val="20"/>
              </w:rPr>
              <w:t>с. Подлужное</w:t>
            </w:r>
          </w:p>
        </w:tc>
        <w:tc>
          <w:tcPr>
            <w:tcW w:w="439" w:type="pct"/>
            <w:shd w:val="clear" w:color="auto" w:fill="auto"/>
            <w:vAlign w:val="center"/>
          </w:tcPr>
          <w:p w:rsidR="00AF78E5" w:rsidRPr="00FA2A3D" w:rsidRDefault="00AF78E5" w:rsidP="00FB3393">
            <w:pPr>
              <w:spacing w:after="0" w:line="240" w:lineRule="auto"/>
              <w:contextualSpacing/>
              <w:rPr>
                <w:rFonts w:ascii="Arial Narrow" w:hAnsi="Arial Narrow"/>
                <w:sz w:val="20"/>
                <w:szCs w:val="20"/>
              </w:rPr>
            </w:pPr>
            <w:r w:rsidRPr="00FA2A3D">
              <w:rPr>
                <w:rFonts w:ascii="Arial Narrow" w:hAnsi="Arial Narrow"/>
                <w:sz w:val="20"/>
                <w:szCs w:val="20"/>
              </w:rPr>
              <w:t xml:space="preserve">Первая очередь </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Нет</w:t>
            </w:r>
          </w:p>
        </w:tc>
        <w:tc>
          <w:tcPr>
            <w:tcW w:w="711" w:type="pct"/>
            <w:vMerge/>
            <w:vAlign w:val="center"/>
          </w:tcPr>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1D4B0F">
            <w:pPr>
              <w:spacing w:after="0" w:line="240" w:lineRule="auto"/>
              <w:contextualSpacing/>
              <w:rPr>
                <w:rFonts w:ascii="Arial Narrow" w:hAnsi="Arial Narrow" w:cs="Arial"/>
                <w:sz w:val="20"/>
                <w:szCs w:val="20"/>
              </w:rPr>
            </w:pPr>
            <w:r w:rsidRPr="00FA2A3D">
              <w:rPr>
                <w:rFonts w:ascii="Arial Narrow" w:hAnsi="Arial Narrow" w:cs="Times New Roman"/>
                <w:sz w:val="20"/>
                <w:szCs w:val="20"/>
              </w:rPr>
              <w:t xml:space="preserve">Капитальный ремонт МКОУ СОШ № 9 </w:t>
            </w:r>
          </w:p>
        </w:tc>
        <w:tc>
          <w:tcPr>
            <w:tcW w:w="554"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Times New Roman"/>
                <w:sz w:val="20"/>
                <w:szCs w:val="20"/>
              </w:rPr>
              <w:t>Определяется проектом</w:t>
            </w:r>
          </w:p>
        </w:tc>
        <w:tc>
          <w:tcPr>
            <w:tcW w:w="588"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Times New Roman"/>
                <w:sz w:val="20"/>
                <w:szCs w:val="20"/>
              </w:rPr>
              <w:t>с. Подлужное</w:t>
            </w:r>
          </w:p>
        </w:tc>
        <w:tc>
          <w:tcPr>
            <w:tcW w:w="439" w:type="pct"/>
            <w:shd w:val="clear" w:color="auto" w:fill="auto"/>
            <w:vAlign w:val="center"/>
          </w:tcPr>
          <w:p w:rsidR="00AF78E5" w:rsidRPr="00FA2A3D" w:rsidRDefault="00AF78E5" w:rsidP="00FB3393">
            <w:pPr>
              <w:spacing w:after="0" w:line="240" w:lineRule="auto"/>
              <w:contextualSpacing/>
              <w:rPr>
                <w:rFonts w:ascii="Arial Narrow" w:hAnsi="Arial Narrow" w:cs="Arial"/>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73045B">
            <w:pPr>
              <w:spacing w:after="0" w:line="240" w:lineRule="auto"/>
              <w:contextualSpacing/>
              <w:rPr>
                <w:rFonts w:ascii="Arial Narrow" w:hAnsi="Arial Narrow"/>
                <w:b/>
                <w:sz w:val="20"/>
                <w:szCs w:val="20"/>
              </w:rPr>
            </w:pPr>
            <w:r w:rsidRPr="00FA2A3D">
              <w:rPr>
                <w:rFonts w:ascii="Arial Narrow" w:hAnsi="Arial Narrow" w:cs="Times New Roman"/>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1D4B0F">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Капитальный ремонт МДОУ детский сад</w:t>
            </w:r>
          </w:p>
          <w:p w:rsidR="00AF78E5" w:rsidRPr="00FA2A3D" w:rsidRDefault="00AF78E5" w:rsidP="001D4B0F">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 xml:space="preserve">№ 37 </w:t>
            </w:r>
          </w:p>
        </w:tc>
        <w:tc>
          <w:tcPr>
            <w:tcW w:w="554" w:type="pct"/>
            <w:shd w:val="clear" w:color="auto" w:fill="auto"/>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Определяется проектом</w:t>
            </w:r>
          </w:p>
        </w:tc>
        <w:tc>
          <w:tcPr>
            <w:tcW w:w="588" w:type="pct"/>
            <w:shd w:val="clear" w:color="auto" w:fill="auto"/>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с. Подлужное</w:t>
            </w:r>
          </w:p>
        </w:tc>
        <w:tc>
          <w:tcPr>
            <w:tcW w:w="439" w:type="pct"/>
            <w:shd w:val="clear" w:color="auto" w:fill="auto"/>
            <w:vAlign w:val="center"/>
          </w:tcPr>
          <w:p w:rsidR="00AF78E5" w:rsidRPr="00FA2A3D" w:rsidRDefault="00AF78E5" w:rsidP="00FB3393">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B79D1">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Капитальный ремонт МДОУ детский сад</w:t>
            </w:r>
          </w:p>
          <w:p w:rsidR="00AF78E5" w:rsidRPr="00FA2A3D" w:rsidRDefault="00AF78E5" w:rsidP="001D4B0F">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 xml:space="preserve">№ 11 </w:t>
            </w:r>
          </w:p>
        </w:tc>
        <w:tc>
          <w:tcPr>
            <w:tcW w:w="554" w:type="pct"/>
            <w:shd w:val="clear" w:color="auto" w:fill="auto"/>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Определяется проектом</w:t>
            </w:r>
          </w:p>
        </w:tc>
        <w:tc>
          <w:tcPr>
            <w:tcW w:w="588" w:type="pct"/>
            <w:shd w:val="clear" w:color="auto" w:fill="auto"/>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с. Подлужное</w:t>
            </w:r>
          </w:p>
        </w:tc>
        <w:tc>
          <w:tcPr>
            <w:tcW w:w="439" w:type="pct"/>
            <w:shd w:val="clear" w:color="auto" w:fill="auto"/>
            <w:vAlign w:val="center"/>
          </w:tcPr>
          <w:p w:rsidR="00AF78E5" w:rsidRPr="00FA2A3D" w:rsidRDefault="00AF78E5" w:rsidP="00FB3393">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602010102</w:t>
            </w:r>
          </w:p>
        </w:tc>
        <w:tc>
          <w:tcPr>
            <w:tcW w:w="537" w:type="pct"/>
            <w:vMerge/>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 xml:space="preserve">Капитальный ремонт МКОУ СОШ № 20 </w:t>
            </w:r>
          </w:p>
        </w:tc>
        <w:tc>
          <w:tcPr>
            <w:tcW w:w="554" w:type="pct"/>
            <w:shd w:val="clear" w:color="auto" w:fill="auto"/>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Определяется проектом</w:t>
            </w:r>
          </w:p>
        </w:tc>
        <w:tc>
          <w:tcPr>
            <w:tcW w:w="588" w:type="pct"/>
            <w:shd w:val="clear" w:color="auto" w:fill="auto"/>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 Новоизобильный</w:t>
            </w:r>
          </w:p>
        </w:tc>
        <w:tc>
          <w:tcPr>
            <w:tcW w:w="439" w:type="pct"/>
            <w:shd w:val="clear" w:color="auto" w:fill="auto"/>
            <w:vAlign w:val="center"/>
          </w:tcPr>
          <w:p w:rsidR="00AF78E5" w:rsidRPr="00FA2A3D" w:rsidRDefault="00AF78E5" w:rsidP="00FB3393">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73045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 xml:space="preserve">Капитальный ремонт МКДОУ ДС №26 </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Определяется проектом</w:t>
            </w:r>
          </w:p>
        </w:tc>
        <w:tc>
          <w:tcPr>
            <w:tcW w:w="588"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 Новоизобильный</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Предложения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 xml:space="preserve">Капитальный ремонт здания МБОУ СОШ №8 имени А. В. Грязнова </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Определяется проектом</w:t>
            </w:r>
          </w:p>
        </w:tc>
        <w:tc>
          <w:tcPr>
            <w:tcW w:w="588"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с. Тищенское</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5342C6">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Капитальный ремонт МКДОУ «Детский сад №30»</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Определяется проектом</w:t>
            </w:r>
          </w:p>
        </w:tc>
        <w:tc>
          <w:tcPr>
            <w:tcW w:w="588" w:type="pct"/>
            <w:shd w:val="clear" w:color="auto" w:fill="auto"/>
            <w:vAlign w:val="center"/>
          </w:tcPr>
          <w:p w:rsidR="00AF78E5" w:rsidRPr="00FA2A3D" w:rsidRDefault="00AF78E5" w:rsidP="005342C6">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с. Тищенское</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Предложения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602010101</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B3393">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 xml:space="preserve"> </w:t>
            </w:r>
            <w:r w:rsidRPr="00FA2A3D">
              <w:rPr>
                <w:rFonts w:ascii="Arial Narrow" w:hAnsi="Arial Narrow"/>
                <w:sz w:val="20"/>
                <w:szCs w:val="20"/>
              </w:rPr>
              <w:t>Капитальный ремонт МКДОУ «Детский сад №35» ИГО СК</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 xml:space="preserve"> Определяется проектом</w:t>
            </w:r>
          </w:p>
        </w:tc>
        <w:tc>
          <w:tcPr>
            <w:tcW w:w="588" w:type="pct"/>
            <w:shd w:val="clear" w:color="auto" w:fill="auto"/>
            <w:vAlign w:val="center"/>
          </w:tcPr>
          <w:p w:rsidR="00AF78E5" w:rsidRPr="00FA2A3D" w:rsidRDefault="00AF78E5" w:rsidP="00C96097">
            <w:pPr>
              <w:contextualSpacing/>
              <w:rPr>
                <w:rFonts w:ascii="Arial Narrow" w:hAnsi="Arial Narrow" w:cs="Arial"/>
                <w:sz w:val="20"/>
                <w:szCs w:val="20"/>
              </w:rPr>
            </w:pPr>
            <w:r w:rsidRPr="00FA2A3D">
              <w:rPr>
                <w:rFonts w:ascii="Arial Narrow" w:hAnsi="Arial Narrow" w:cs="Arial"/>
                <w:sz w:val="20"/>
                <w:szCs w:val="20"/>
              </w:rPr>
              <w:t>ст. Баклановская</w:t>
            </w:r>
          </w:p>
          <w:p w:rsidR="00AF78E5" w:rsidRPr="00FA2A3D" w:rsidRDefault="00AF78E5" w:rsidP="005342C6">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ул. Красная,137</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Планируемый к реконструкции</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Arial"/>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602010102</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5342C6">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 xml:space="preserve"> </w:t>
            </w:r>
            <w:r w:rsidRPr="00FA2A3D">
              <w:rPr>
                <w:rFonts w:ascii="Arial Narrow" w:hAnsi="Arial Narrow"/>
                <w:sz w:val="20"/>
                <w:szCs w:val="20"/>
              </w:rPr>
              <w:t>Капитальный ремонт МКОУ «СОШ №12» ИГО СК</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 xml:space="preserve"> Определяется проектом</w:t>
            </w:r>
          </w:p>
        </w:tc>
        <w:tc>
          <w:tcPr>
            <w:tcW w:w="588" w:type="pct"/>
            <w:shd w:val="clear" w:color="auto" w:fill="auto"/>
            <w:vAlign w:val="center"/>
          </w:tcPr>
          <w:p w:rsidR="00AF78E5" w:rsidRPr="00FA2A3D" w:rsidRDefault="00AF78E5" w:rsidP="00C96097">
            <w:pPr>
              <w:contextualSpacing/>
              <w:rPr>
                <w:rFonts w:ascii="Arial Narrow" w:hAnsi="Arial Narrow" w:cs="Arial"/>
                <w:sz w:val="20"/>
                <w:szCs w:val="20"/>
              </w:rPr>
            </w:pPr>
            <w:r w:rsidRPr="00FA2A3D">
              <w:rPr>
                <w:rFonts w:ascii="Arial Narrow" w:hAnsi="Arial Narrow" w:cs="Arial"/>
                <w:sz w:val="20"/>
                <w:szCs w:val="20"/>
              </w:rPr>
              <w:t>ст. Баклановская</w:t>
            </w:r>
          </w:p>
          <w:p w:rsidR="00AF78E5" w:rsidRPr="00FA2A3D" w:rsidRDefault="00AF78E5" w:rsidP="005342C6">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ул. Красная,131</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Планируемый к реконструкции</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Arial"/>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602010101</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5342C6">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Детское дошкольное учреждение</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60 мест</w:t>
            </w:r>
          </w:p>
        </w:tc>
        <w:tc>
          <w:tcPr>
            <w:tcW w:w="588" w:type="pct"/>
            <w:shd w:val="clear" w:color="auto" w:fill="auto"/>
            <w:vAlign w:val="center"/>
          </w:tcPr>
          <w:p w:rsidR="00AF78E5" w:rsidRPr="00FA2A3D" w:rsidRDefault="00AF78E5" w:rsidP="005342C6">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ст-ца Каменнобродская</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Times New Roman"/>
                <w:sz w:val="20"/>
                <w:szCs w:val="20"/>
              </w:rPr>
              <w:t>П</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Предложение отдела образования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w:t>
            </w:r>
            <w:r w:rsidRPr="00FA2A3D">
              <w:rPr>
                <w:rFonts w:ascii="Arial Narrow" w:hAnsi="Arial Narrow"/>
                <w:sz w:val="20"/>
                <w:szCs w:val="20"/>
                <w:lang w:val="en-US"/>
              </w:rPr>
              <w:t>0</w:t>
            </w:r>
            <w:r w:rsidRPr="00FA2A3D">
              <w:rPr>
                <w:rFonts w:ascii="Arial Narrow" w:hAnsi="Arial Narrow"/>
                <w:sz w:val="20"/>
                <w:szCs w:val="20"/>
              </w:rPr>
              <w:t>201010</w:t>
            </w:r>
            <w:r w:rsidRPr="00FA2A3D">
              <w:rPr>
                <w:rFonts w:ascii="Arial Narrow" w:hAnsi="Arial Narrow"/>
                <w:sz w:val="20"/>
                <w:szCs w:val="20"/>
                <w:lang w:val="en-US"/>
              </w:rPr>
              <w:t>1</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Детское дошкольное учреждение</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60 мест</w:t>
            </w:r>
          </w:p>
        </w:tc>
        <w:tc>
          <w:tcPr>
            <w:tcW w:w="588"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ст-ца Новотроицкая</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П</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Предложение отдела образования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 xml:space="preserve">Капитальный ремонт МБОУ СОШ № 10 </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860 мест</w:t>
            </w:r>
          </w:p>
        </w:tc>
        <w:tc>
          <w:tcPr>
            <w:tcW w:w="588"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с. Птичье</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CB1A4C">
            <w:pPr>
              <w:spacing w:after="0" w:line="240" w:lineRule="auto"/>
              <w:contextualSpacing/>
              <w:jc w:val="center"/>
              <w:rPr>
                <w:rFonts w:ascii="Arial Narrow" w:hAnsi="Arial Narrow" w:cs="Times New Roman"/>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602010101</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 xml:space="preserve">Капитальный ремонт МКДОУ ДС №8 </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Определяется проектом</w:t>
            </w:r>
          </w:p>
        </w:tc>
        <w:tc>
          <w:tcPr>
            <w:tcW w:w="588"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с. Птичье</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602010101</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 xml:space="preserve">Капитальный ремонт МКДОУ ДС </w:t>
            </w:r>
            <w:r w:rsidRPr="00FA2A3D">
              <w:rPr>
                <w:rFonts w:ascii="Arial Narrow" w:hAnsi="Arial Narrow" w:cs="Times New Roman"/>
                <w:sz w:val="20"/>
                <w:szCs w:val="20"/>
              </w:rPr>
              <w:lastRenderedPageBreak/>
              <w:t xml:space="preserve">№39 </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lastRenderedPageBreak/>
              <w:t>Определяется проектом</w:t>
            </w:r>
          </w:p>
        </w:tc>
        <w:tc>
          <w:tcPr>
            <w:tcW w:w="588"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с. Птичье</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 xml:space="preserve">Предложение территориального </w:t>
            </w:r>
            <w:r w:rsidRPr="00FA2A3D">
              <w:rPr>
                <w:rFonts w:ascii="Arial Narrow" w:hAnsi="Arial Narrow" w:cs="Arial"/>
                <w:sz w:val="20"/>
                <w:szCs w:val="20"/>
              </w:rPr>
              <w:lastRenderedPageBreak/>
              <w:t>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Капитальный ремонт МБОУ СОШ № 11</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Определяется проектом (сметой)</w:t>
            </w:r>
          </w:p>
        </w:tc>
        <w:tc>
          <w:tcPr>
            <w:tcW w:w="588"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 Рыздвяный</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Arial"/>
                <w:sz w:val="20"/>
                <w:szCs w:val="20"/>
              </w:rPr>
              <w:t>Р</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602010102</w:t>
            </w:r>
          </w:p>
        </w:tc>
        <w:tc>
          <w:tcPr>
            <w:tcW w:w="537" w:type="pct"/>
            <w:vMerge/>
            <w:shd w:val="clear" w:color="auto" w:fill="auto"/>
            <w:vAlign w:val="center"/>
          </w:tcPr>
          <w:p w:rsidR="00AF78E5" w:rsidRPr="00FA2A3D" w:rsidRDefault="00AF78E5" w:rsidP="00F04DC2">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36856">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Общеобразовательная школа</w:t>
            </w:r>
          </w:p>
        </w:tc>
        <w:tc>
          <w:tcPr>
            <w:tcW w:w="554"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500 мест</w:t>
            </w:r>
          </w:p>
        </w:tc>
        <w:tc>
          <w:tcPr>
            <w:tcW w:w="588"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г. Изобильный</w:t>
            </w:r>
          </w:p>
        </w:tc>
        <w:tc>
          <w:tcPr>
            <w:tcW w:w="439" w:type="pct"/>
            <w:shd w:val="clear" w:color="auto" w:fill="auto"/>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Первая очередь</w:t>
            </w:r>
          </w:p>
        </w:tc>
        <w:tc>
          <w:tcPr>
            <w:tcW w:w="525"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Times New Roman"/>
                <w:sz w:val="20"/>
                <w:szCs w:val="20"/>
              </w:rPr>
              <w:t>П</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04DC2">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Предложение отдела образования</w:t>
            </w:r>
          </w:p>
        </w:tc>
      </w:tr>
      <w:tr w:rsidR="00AF78E5" w:rsidRPr="00FA2A3D" w:rsidTr="001D4B0F">
        <w:tc>
          <w:tcPr>
            <w:tcW w:w="195" w:type="pct"/>
            <w:shd w:val="clear" w:color="auto" w:fill="auto"/>
            <w:vAlign w:val="center"/>
          </w:tcPr>
          <w:p w:rsidR="00AF78E5" w:rsidRPr="00FA2A3D" w:rsidRDefault="00AF78E5" w:rsidP="00604055">
            <w:pPr>
              <w:pStyle w:val="aa"/>
              <w:numPr>
                <w:ilvl w:val="0"/>
                <w:numId w:val="1"/>
              </w:numPr>
              <w:spacing w:after="0" w:line="240" w:lineRule="auto"/>
              <w:ind w:left="0" w:firstLine="0"/>
              <w:rPr>
                <w:rFonts w:ascii="Arial Narrow" w:hAnsi="Arial Narrow"/>
                <w:sz w:val="20"/>
                <w:szCs w:val="20"/>
              </w:rPr>
            </w:pPr>
          </w:p>
        </w:tc>
        <w:tc>
          <w:tcPr>
            <w:tcW w:w="438"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2</w:t>
            </w:r>
          </w:p>
        </w:tc>
        <w:tc>
          <w:tcPr>
            <w:tcW w:w="537" w:type="pct"/>
            <w:vMerge/>
            <w:shd w:val="clear" w:color="auto" w:fill="auto"/>
            <w:vAlign w:val="center"/>
          </w:tcPr>
          <w:p w:rsidR="00AF78E5" w:rsidRPr="00FA2A3D" w:rsidRDefault="00AF78E5" w:rsidP="008F05C0">
            <w:pPr>
              <w:spacing w:after="0" w:line="240" w:lineRule="auto"/>
              <w:contextualSpacing/>
              <w:jc w:val="center"/>
              <w:rPr>
                <w:rFonts w:ascii="Arial Narrow" w:hAnsi="Arial Narrow"/>
                <w:b/>
                <w:sz w:val="20"/>
                <w:szCs w:val="20"/>
              </w:rPr>
            </w:pPr>
          </w:p>
        </w:tc>
        <w:tc>
          <w:tcPr>
            <w:tcW w:w="715" w:type="pct"/>
            <w:shd w:val="clear" w:color="auto" w:fill="auto"/>
            <w:vAlign w:val="center"/>
          </w:tcPr>
          <w:p w:rsidR="00AF78E5" w:rsidRPr="00FA2A3D" w:rsidRDefault="00AF78E5" w:rsidP="00F2534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Общеобразовательная школа</w:t>
            </w:r>
          </w:p>
        </w:tc>
        <w:tc>
          <w:tcPr>
            <w:tcW w:w="554" w:type="pct"/>
            <w:shd w:val="clear" w:color="auto" w:fill="auto"/>
            <w:vAlign w:val="center"/>
          </w:tcPr>
          <w:p w:rsidR="00AF78E5" w:rsidRPr="00FA2A3D" w:rsidRDefault="00AF78E5" w:rsidP="00F2534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Определяется проектом</w:t>
            </w:r>
          </w:p>
        </w:tc>
        <w:tc>
          <w:tcPr>
            <w:tcW w:w="588" w:type="pct"/>
            <w:shd w:val="clear" w:color="auto" w:fill="auto"/>
            <w:vAlign w:val="center"/>
          </w:tcPr>
          <w:p w:rsidR="00AF78E5" w:rsidRPr="00FA2A3D" w:rsidRDefault="00AF78E5" w:rsidP="00F2534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г. Изобильный,</w:t>
            </w:r>
          </w:p>
          <w:p w:rsidR="00AF78E5" w:rsidRPr="00FA2A3D" w:rsidRDefault="00AF78E5" w:rsidP="00F2534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п. Газопровод</w:t>
            </w:r>
          </w:p>
        </w:tc>
        <w:tc>
          <w:tcPr>
            <w:tcW w:w="439" w:type="pct"/>
            <w:shd w:val="clear" w:color="auto" w:fill="auto"/>
            <w:vAlign w:val="center"/>
          </w:tcPr>
          <w:p w:rsidR="00AF78E5" w:rsidRPr="00FA2A3D" w:rsidRDefault="00AF78E5" w:rsidP="00F2534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Расчетный</w:t>
            </w:r>
          </w:p>
        </w:tc>
        <w:tc>
          <w:tcPr>
            <w:tcW w:w="525" w:type="pct"/>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П</w:t>
            </w:r>
          </w:p>
        </w:tc>
        <w:tc>
          <w:tcPr>
            <w:tcW w:w="299" w:type="pct"/>
            <w:shd w:val="clear" w:color="auto" w:fill="auto"/>
            <w:vAlign w:val="center"/>
          </w:tcPr>
          <w:p w:rsidR="00AF78E5" w:rsidRPr="00FA2A3D" w:rsidRDefault="00AF78E5" w:rsidP="00814258">
            <w:pPr>
              <w:spacing w:after="0" w:line="240" w:lineRule="auto"/>
              <w:contextualSpacing/>
              <w:jc w:val="center"/>
              <w:rPr>
                <w:rFonts w:ascii="Arial Narrow" w:hAnsi="Arial Narrow" w:cs="Times New Roman"/>
                <w:sz w:val="20"/>
                <w:szCs w:val="20"/>
              </w:rPr>
            </w:pPr>
            <w:r w:rsidRPr="00FA2A3D">
              <w:rPr>
                <w:rFonts w:ascii="Arial Narrow" w:hAnsi="Arial Narrow" w:cs="Times New Roman"/>
                <w:sz w:val="20"/>
                <w:szCs w:val="20"/>
              </w:rPr>
              <w:t>Нет</w:t>
            </w:r>
          </w:p>
        </w:tc>
        <w:tc>
          <w:tcPr>
            <w:tcW w:w="711" w:type="pct"/>
            <w:vAlign w:val="center"/>
          </w:tcPr>
          <w:p w:rsidR="00AF78E5" w:rsidRPr="00FA2A3D" w:rsidRDefault="00AF78E5" w:rsidP="00F2534B">
            <w:pPr>
              <w:spacing w:after="0" w:line="240" w:lineRule="auto"/>
              <w:contextualSpacing/>
              <w:rPr>
                <w:rFonts w:ascii="Arial Narrow" w:hAnsi="Arial Narrow" w:cs="Times New Roman"/>
                <w:sz w:val="20"/>
                <w:szCs w:val="20"/>
              </w:rPr>
            </w:pPr>
            <w:r w:rsidRPr="00FA2A3D">
              <w:rPr>
                <w:rFonts w:ascii="Arial Narrow" w:hAnsi="Arial Narrow" w:cs="Times New Roman"/>
                <w:sz w:val="20"/>
                <w:szCs w:val="20"/>
              </w:rPr>
              <w:t>Отдел строительства, ЖКХ и дорожного хозяйства</w:t>
            </w:r>
          </w:p>
        </w:tc>
      </w:tr>
    </w:tbl>
    <w:p w:rsidR="00AF78E5" w:rsidRPr="00FA2A3D" w:rsidRDefault="00AF78E5" w:rsidP="000F6F49">
      <w:pPr>
        <w:jc w:val="both"/>
        <w:rPr>
          <w:rFonts w:ascii="Arial" w:hAnsi="Arial" w:cs="Arial"/>
          <w:b/>
          <w:sz w:val="28"/>
          <w:szCs w:val="28"/>
        </w:rPr>
      </w:pPr>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14" w:name="_Toc532057563"/>
      <w:bookmarkStart w:id="15" w:name="_Toc5346440"/>
      <w:r w:rsidRPr="00FA2A3D">
        <w:rPr>
          <w:rFonts w:ascii="Arial" w:hAnsi="Arial" w:cs="Arial"/>
          <w:bCs w:val="0"/>
          <w:noProof/>
          <w:sz w:val="24"/>
          <w:szCs w:val="24"/>
        </w:rPr>
        <w:t>1.1.2</w:t>
      </w:r>
      <w:r w:rsidRPr="00FA2A3D">
        <w:rPr>
          <w:rFonts w:ascii="Arial" w:hAnsi="Arial" w:cs="Arial"/>
          <w:bCs w:val="0"/>
          <w:noProof/>
          <w:sz w:val="24"/>
          <w:szCs w:val="24"/>
        </w:rPr>
        <w:tab/>
        <w:t>Объекты культуры</w:t>
      </w:r>
      <w:bookmarkEnd w:id="14"/>
      <w:bookmarkEnd w:id="15"/>
      <w:r w:rsidRPr="00FA2A3D">
        <w:rPr>
          <w:rFonts w:ascii="Arial" w:hAnsi="Arial" w:cs="Arial"/>
          <w:bCs w:val="0"/>
          <w:noProof/>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
        <w:gridCol w:w="872"/>
        <w:gridCol w:w="890"/>
        <w:gridCol w:w="1386"/>
        <w:gridCol w:w="1106"/>
        <w:gridCol w:w="1252"/>
        <w:gridCol w:w="874"/>
        <w:gridCol w:w="1046"/>
        <w:gridCol w:w="592"/>
        <w:gridCol w:w="1169"/>
      </w:tblGrid>
      <w:tr w:rsidR="00AF78E5" w:rsidRPr="00FA2A3D" w:rsidTr="001347AB">
        <w:tc>
          <w:tcPr>
            <w:tcW w:w="219"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 п/п</w:t>
            </w:r>
          </w:p>
        </w:tc>
        <w:tc>
          <w:tcPr>
            <w:tcW w:w="453" w:type="pct"/>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70"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Назначение объекта</w:t>
            </w:r>
          </w:p>
        </w:tc>
        <w:tc>
          <w:tcPr>
            <w:tcW w:w="660"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Наименование</w:t>
            </w:r>
          </w:p>
        </w:tc>
        <w:tc>
          <w:tcPr>
            <w:tcW w:w="519"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Характеристики</w:t>
            </w:r>
          </w:p>
        </w:tc>
        <w:tc>
          <w:tcPr>
            <w:tcW w:w="586"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Местоположение</w:t>
            </w:r>
          </w:p>
        </w:tc>
        <w:tc>
          <w:tcPr>
            <w:tcW w:w="456"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Срок реализации</w:t>
            </w:r>
          </w:p>
        </w:tc>
        <w:tc>
          <w:tcPr>
            <w:tcW w:w="576" w:type="pct"/>
            <w:vAlign w:val="center"/>
          </w:tcPr>
          <w:p w:rsidR="00AF78E5" w:rsidRPr="00FA2A3D" w:rsidRDefault="00AF78E5" w:rsidP="00614FDF">
            <w:pPr>
              <w:spacing w:after="0" w:line="240" w:lineRule="auto"/>
              <w:contextualSpacing/>
              <w:rPr>
                <w:rFonts w:ascii="Arial Narrow" w:hAnsi="Arial Narrow"/>
                <w:b/>
                <w:sz w:val="20"/>
                <w:szCs w:val="20"/>
              </w:rPr>
            </w:pPr>
            <w:r w:rsidRPr="00FA2A3D">
              <w:rPr>
                <w:rFonts w:ascii="Arial Narrow" w:hAnsi="Arial Narrow"/>
                <w:b/>
                <w:sz w:val="20"/>
                <w:szCs w:val="20"/>
              </w:rPr>
              <w:t>Статус объекта</w:t>
            </w:r>
          </w:p>
          <w:p w:rsidR="00AF78E5" w:rsidRPr="00FA2A3D" w:rsidRDefault="00AF78E5" w:rsidP="00614FDF">
            <w:pPr>
              <w:spacing w:after="0" w:line="240" w:lineRule="auto"/>
              <w:contextualSpacing/>
              <w:rPr>
                <w:rFonts w:ascii="Arial Narrow" w:hAnsi="Arial Narrow"/>
                <w:b/>
                <w:sz w:val="20"/>
                <w:szCs w:val="20"/>
              </w:rPr>
            </w:pPr>
            <w:r w:rsidRPr="00FA2A3D">
              <w:rPr>
                <w:rFonts w:ascii="Arial Narrow" w:hAnsi="Arial Narrow"/>
                <w:b/>
                <w:sz w:val="20"/>
                <w:szCs w:val="20"/>
              </w:rPr>
              <w:t>П – планируемый к размещению</w:t>
            </w:r>
          </w:p>
          <w:p w:rsidR="00AF78E5" w:rsidRPr="00FA2A3D" w:rsidRDefault="00AF78E5" w:rsidP="00614FDF">
            <w:pPr>
              <w:spacing w:after="0" w:line="240" w:lineRule="auto"/>
              <w:contextualSpacing/>
              <w:jc w:val="center"/>
              <w:rPr>
                <w:rFonts w:ascii="Arial Narrow" w:hAnsi="Arial Narrow"/>
                <w:b/>
                <w:sz w:val="20"/>
                <w:szCs w:val="20"/>
              </w:rPr>
            </w:pPr>
            <w:r w:rsidRPr="00FA2A3D">
              <w:rPr>
                <w:rFonts w:ascii="Arial Narrow" w:hAnsi="Arial Narrow"/>
                <w:b/>
                <w:sz w:val="20"/>
                <w:szCs w:val="20"/>
              </w:rPr>
              <w:t>Р - реконструкция</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ЗОУИТ</w:t>
            </w:r>
          </w:p>
        </w:tc>
        <w:tc>
          <w:tcPr>
            <w:tcW w:w="694" w:type="pct"/>
            <w:vAlign w:val="center"/>
          </w:tcPr>
          <w:p w:rsidR="00AF78E5" w:rsidRPr="00FA2A3D" w:rsidRDefault="00AF78E5" w:rsidP="0073045B">
            <w:pPr>
              <w:spacing w:after="0" w:line="240" w:lineRule="auto"/>
              <w:contextualSpacing/>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602010202</w:t>
            </w:r>
          </w:p>
        </w:tc>
        <w:tc>
          <w:tcPr>
            <w:tcW w:w="570" w:type="pct"/>
            <w:vMerge w:val="restart"/>
            <w:shd w:val="clear" w:color="auto" w:fill="auto"/>
          </w:tcPr>
          <w:p w:rsidR="00AF78E5" w:rsidRPr="00FA2A3D" w:rsidRDefault="00AF78E5" w:rsidP="0073045B">
            <w:pPr>
              <w:spacing w:after="0" w:line="240" w:lineRule="auto"/>
              <w:contextualSpacing/>
              <w:rPr>
                <w:rFonts w:ascii="Arial Narrow" w:hAnsi="Arial Narrow"/>
                <w:sz w:val="20"/>
                <w:szCs w:val="20"/>
              </w:rPr>
            </w:pPr>
            <w:r w:rsidRPr="00FA2A3D">
              <w:rPr>
                <w:rFonts w:ascii="Arial Narrow" w:hAnsi="Arial Narrow"/>
                <w:sz w:val="20"/>
                <w:szCs w:val="20"/>
              </w:rPr>
              <w:t>Создание условий для организации досуга и обеспечения услугами организаций культуры</w:t>
            </w: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Клубные учреждения</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2430 мест</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73045B">
            <w:pPr>
              <w:spacing w:after="0" w:line="240" w:lineRule="auto"/>
              <w:contextualSpacing/>
              <w:rPr>
                <w:rFonts w:ascii="Arial Narrow" w:hAnsi="Arial Narrow"/>
                <w:b/>
                <w:sz w:val="20"/>
                <w:szCs w:val="20"/>
              </w:rPr>
            </w:pPr>
            <w:r w:rsidRPr="00FA2A3D">
              <w:rPr>
                <w:rFonts w:ascii="Arial Narrow" w:hAnsi="Arial Narrow" w:cs="Arial"/>
                <w:sz w:val="20"/>
                <w:szCs w:val="20"/>
              </w:rPr>
              <w:t>СТП Изобильненского района</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B07BD3">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 Рыздвяный</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ТУ</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Центр культуры и досуга</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 Солнечнодольск</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Стратегия развития Изобильненского района до 2025 года</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18,5 тыс. ед. хранения</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 Солнечнодольск</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СТП Изобильненского района</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4736ED">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E27C4C">
            <w:pPr>
              <w:spacing w:after="0" w:line="240" w:lineRule="auto"/>
              <w:contextualSpacing/>
              <w:rPr>
                <w:rFonts w:ascii="Arial Narrow" w:hAnsi="Arial Narrow" w:cs="Arial"/>
                <w:sz w:val="20"/>
                <w:szCs w:val="20"/>
              </w:rPr>
            </w:pPr>
            <w:r w:rsidRPr="00FA2A3D">
              <w:rPr>
                <w:rFonts w:ascii="Arial Narrow" w:hAnsi="Arial Narrow" w:cs="Arial"/>
                <w:sz w:val="20"/>
                <w:szCs w:val="20"/>
              </w:rPr>
              <w:t>Ремонт здания муниципального казенного учреждения «Тищенский сельский Дом культуры» с прилегающей территорией (с включением парапетного комплекса)</w:t>
            </w:r>
          </w:p>
        </w:tc>
        <w:tc>
          <w:tcPr>
            <w:tcW w:w="519"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с. Тищенское</w:t>
            </w:r>
          </w:p>
        </w:tc>
        <w:tc>
          <w:tcPr>
            <w:tcW w:w="45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4736ED">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4736ED">
            <w:pPr>
              <w:spacing w:after="0" w:line="240" w:lineRule="auto"/>
              <w:contextualSpacing/>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4736ED">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 xml:space="preserve"> </w:t>
            </w:r>
            <w:r w:rsidRPr="00FA2A3D">
              <w:rPr>
                <w:rFonts w:ascii="Arial Narrow" w:hAnsi="Arial Narrow"/>
                <w:sz w:val="20"/>
                <w:szCs w:val="20"/>
              </w:rPr>
              <w:t xml:space="preserve">Ремонт фасада здания и замена отопления МКУ «Баклановский </w:t>
            </w:r>
            <w:r w:rsidRPr="00FA2A3D">
              <w:rPr>
                <w:rFonts w:ascii="Arial Narrow" w:hAnsi="Arial Narrow"/>
                <w:sz w:val="20"/>
                <w:szCs w:val="20"/>
              </w:rPr>
              <w:lastRenderedPageBreak/>
              <w:t>селький дом культуры»</w:t>
            </w:r>
          </w:p>
        </w:tc>
        <w:tc>
          <w:tcPr>
            <w:tcW w:w="519"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lastRenderedPageBreak/>
              <w:t xml:space="preserve"> Определяется проектом</w:t>
            </w:r>
          </w:p>
        </w:tc>
        <w:tc>
          <w:tcPr>
            <w:tcW w:w="58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ст. Баклановская</w:t>
            </w:r>
          </w:p>
        </w:tc>
        <w:tc>
          <w:tcPr>
            <w:tcW w:w="45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Планируемый к реконструкции</w:t>
            </w:r>
          </w:p>
        </w:tc>
        <w:tc>
          <w:tcPr>
            <w:tcW w:w="267" w:type="pct"/>
            <w:shd w:val="clear" w:color="auto" w:fill="auto"/>
            <w:vAlign w:val="center"/>
          </w:tcPr>
          <w:p w:rsidR="00AF78E5" w:rsidRPr="00FA2A3D" w:rsidRDefault="00AF78E5" w:rsidP="004736ED">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отдела</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17,6 тыс. ед. хранения</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ст-ца Каменнобродская</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CB1A4C">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СТП Изобильненского района</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МКУ "Сельский дом культуры"</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ст-ца Каменнобродская</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Стратегия развития Изобильненского района до 2025 года</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Клубное учреждение</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50 мест</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 Левоегорлыкский</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restart"/>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СТП Изобильненского района</w:t>
            </w:r>
          </w:p>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602010201</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0,9 тыс. ед. хранения</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 Левоегорлыкский</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Библиотека №21</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6 тыс. ед. хранения</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ст-ца Новотроицкая</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Клубные учреждения</w:t>
            </w:r>
          </w:p>
        </w:tc>
        <w:tc>
          <w:tcPr>
            <w:tcW w:w="519" w:type="pct"/>
            <w:shd w:val="clear" w:color="auto" w:fill="auto"/>
            <w:vAlign w:val="center"/>
          </w:tcPr>
          <w:p w:rsidR="00AF78E5" w:rsidRPr="00FA2A3D" w:rsidRDefault="00AF78E5" w:rsidP="0056615C">
            <w:pPr>
              <w:spacing w:after="0" w:line="240" w:lineRule="auto"/>
              <w:contextualSpacing/>
              <w:rPr>
                <w:rFonts w:ascii="Arial Narrow" w:hAnsi="Arial Narrow" w:cs="Arial"/>
                <w:sz w:val="20"/>
                <w:szCs w:val="20"/>
              </w:rPr>
            </w:pPr>
            <w:r w:rsidRPr="00FA2A3D">
              <w:rPr>
                <w:rFonts w:ascii="Arial Narrow" w:hAnsi="Arial Narrow" w:cs="Arial"/>
                <w:sz w:val="20"/>
                <w:szCs w:val="20"/>
              </w:rPr>
              <w:t>200 мест</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 Подлужное</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Библиотека №12</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 xml:space="preserve"> Увеличение мощности до 15,1 тыс. ед. хранения</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ст-ца Рождественская</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Клубные учреждения</w:t>
            </w:r>
          </w:p>
          <w:p w:rsidR="00AF78E5" w:rsidRPr="00FA2A3D" w:rsidRDefault="00AF78E5" w:rsidP="0073045B">
            <w:pPr>
              <w:spacing w:after="0" w:line="240" w:lineRule="auto"/>
              <w:contextualSpacing/>
              <w:rPr>
                <w:rFonts w:ascii="Arial Narrow" w:hAnsi="Arial Narrow" w:cs="Arial"/>
                <w:sz w:val="20"/>
                <w:szCs w:val="20"/>
              </w:rPr>
            </w:pP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450 посетительских мест</w:t>
            </w:r>
          </w:p>
          <w:p w:rsidR="00AF78E5" w:rsidRPr="00FA2A3D" w:rsidRDefault="00AF78E5" w:rsidP="005C6CA6">
            <w:pPr>
              <w:spacing w:after="0" w:line="240" w:lineRule="auto"/>
              <w:contextualSpacing/>
              <w:rPr>
                <w:rFonts w:ascii="Arial Narrow" w:hAnsi="Arial Narrow" w:cs="Arial"/>
                <w:sz w:val="20"/>
                <w:szCs w:val="20"/>
              </w:rPr>
            </w:pPr>
            <w:r w:rsidRPr="00FA2A3D">
              <w:rPr>
                <w:rFonts w:ascii="Arial Narrow" w:hAnsi="Arial Narrow" w:cs="Arial"/>
                <w:sz w:val="20"/>
                <w:szCs w:val="20"/>
              </w:rPr>
              <w:t>Реконструкция 2 очередь.</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ст-ца Рождественская</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Планируемый к размещению</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b/>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СДК</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Увеличение мощности до 700 мест</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 Передовой</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СДК</w:t>
            </w:r>
          </w:p>
        </w:tc>
        <w:tc>
          <w:tcPr>
            <w:tcW w:w="519"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х. Сухой</w:t>
            </w:r>
          </w:p>
        </w:tc>
        <w:tc>
          <w:tcPr>
            <w:tcW w:w="456" w:type="pct"/>
            <w:shd w:val="clear" w:color="auto" w:fill="auto"/>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67" w:type="pct"/>
            <w:shd w:val="clear" w:color="auto" w:fill="auto"/>
            <w:vAlign w:val="center"/>
          </w:tcPr>
          <w:p w:rsidR="00AF78E5" w:rsidRPr="00FA2A3D" w:rsidRDefault="00AF78E5" w:rsidP="0073045B">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73045B">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BA1940">
            <w:pPr>
              <w:spacing w:after="0" w:line="240" w:lineRule="auto"/>
              <w:contextualSpacing/>
              <w:rPr>
                <w:rFonts w:ascii="Arial Narrow" w:hAnsi="Arial Narrow"/>
                <w:b/>
                <w:sz w:val="20"/>
                <w:szCs w:val="20"/>
              </w:rPr>
            </w:pPr>
          </w:p>
        </w:tc>
        <w:tc>
          <w:tcPr>
            <w:tcW w:w="660"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Times New Roman"/>
                <w:sz w:val="20"/>
                <w:szCs w:val="20"/>
              </w:rPr>
              <w:t xml:space="preserve">Концертный зал «Факел» (структурное подразделение МКУ ИГО СК «ЦК и Д») </w:t>
            </w:r>
          </w:p>
        </w:tc>
        <w:tc>
          <w:tcPr>
            <w:tcW w:w="519"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500 мест</w:t>
            </w:r>
          </w:p>
        </w:tc>
        <w:tc>
          <w:tcPr>
            <w:tcW w:w="586"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BA1940">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restart"/>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sz w:val="20"/>
                <w:szCs w:val="20"/>
              </w:rPr>
              <w:t>Форма федерального государственного статистического наблюдения № 7-НК, предложения отдела культуры</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BA1940">
            <w:pPr>
              <w:spacing w:after="0" w:line="240" w:lineRule="auto"/>
              <w:contextualSpacing/>
              <w:rPr>
                <w:rFonts w:ascii="Arial Narrow" w:hAnsi="Arial Narrow"/>
                <w:sz w:val="20"/>
                <w:szCs w:val="20"/>
              </w:rPr>
            </w:pPr>
          </w:p>
        </w:tc>
        <w:tc>
          <w:tcPr>
            <w:tcW w:w="660" w:type="pct"/>
            <w:shd w:val="clear" w:color="auto" w:fill="auto"/>
          </w:tcPr>
          <w:p w:rsidR="00AF78E5" w:rsidRPr="00FA2A3D" w:rsidRDefault="00AF78E5" w:rsidP="00BA1940">
            <w:pPr>
              <w:pStyle w:val="af1"/>
              <w:rPr>
                <w:rFonts w:ascii="Arial Narrow" w:hAnsi="Arial Narrow" w:cs="Times New Roman"/>
                <w:sz w:val="20"/>
                <w:szCs w:val="20"/>
              </w:rPr>
            </w:pPr>
            <w:r w:rsidRPr="00FA2A3D">
              <w:rPr>
                <w:rFonts w:ascii="Arial Narrow" w:hAnsi="Arial Narrow" w:cs="Times New Roman"/>
                <w:sz w:val="20"/>
                <w:szCs w:val="20"/>
              </w:rPr>
              <w:t>СДК (структурное подразделение МКУ ИГО СК «ЦК и Д»)</w:t>
            </w:r>
          </w:p>
        </w:tc>
        <w:tc>
          <w:tcPr>
            <w:tcW w:w="519"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30 мест</w:t>
            </w:r>
          </w:p>
        </w:tc>
        <w:tc>
          <w:tcPr>
            <w:tcW w:w="586"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с. Найденовка</w:t>
            </w:r>
          </w:p>
        </w:tc>
        <w:tc>
          <w:tcPr>
            <w:tcW w:w="456"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BA1940">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BA1940">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BA1940">
            <w:pPr>
              <w:spacing w:after="0" w:line="240" w:lineRule="auto"/>
              <w:contextualSpacing/>
              <w:rPr>
                <w:rFonts w:ascii="Arial Narrow" w:hAnsi="Arial Narrow"/>
                <w:sz w:val="20"/>
                <w:szCs w:val="20"/>
              </w:rPr>
            </w:pPr>
          </w:p>
        </w:tc>
        <w:tc>
          <w:tcPr>
            <w:tcW w:w="660" w:type="pct"/>
            <w:shd w:val="clear" w:color="auto" w:fill="auto"/>
          </w:tcPr>
          <w:p w:rsidR="00AF78E5" w:rsidRPr="00FA2A3D" w:rsidRDefault="00AF78E5" w:rsidP="00BA1940">
            <w:pPr>
              <w:pStyle w:val="af1"/>
              <w:rPr>
                <w:rFonts w:ascii="Arial Narrow" w:hAnsi="Arial Narrow" w:cs="Times New Roman"/>
                <w:sz w:val="20"/>
                <w:szCs w:val="20"/>
              </w:rPr>
            </w:pPr>
            <w:r w:rsidRPr="00FA2A3D">
              <w:rPr>
                <w:rFonts w:ascii="Arial Narrow" w:hAnsi="Arial Narrow" w:cs="Times New Roman"/>
                <w:sz w:val="20"/>
                <w:szCs w:val="20"/>
              </w:rPr>
              <w:t>СДК (филиал МКУ ИГО СК «ЦК и Д»)</w:t>
            </w:r>
          </w:p>
        </w:tc>
        <w:tc>
          <w:tcPr>
            <w:tcW w:w="519"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120 мест</w:t>
            </w:r>
          </w:p>
        </w:tc>
        <w:tc>
          <w:tcPr>
            <w:tcW w:w="586"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х. Широбоков</w:t>
            </w:r>
          </w:p>
        </w:tc>
        <w:tc>
          <w:tcPr>
            <w:tcW w:w="456"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BA1940">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BA1940">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BA1940">
            <w:pPr>
              <w:spacing w:after="0" w:line="240" w:lineRule="auto"/>
              <w:contextualSpacing/>
              <w:rPr>
                <w:rFonts w:ascii="Arial Narrow" w:hAnsi="Arial Narrow"/>
                <w:sz w:val="20"/>
                <w:szCs w:val="20"/>
              </w:rPr>
            </w:pPr>
          </w:p>
        </w:tc>
        <w:tc>
          <w:tcPr>
            <w:tcW w:w="660" w:type="pct"/>
            <w:shd w:val="clear" w:color="auto" w:fill="auto"/>
          </w:tcPr>
          <w:p w:rsidR="00AF78E5" w:rsidRPr="00FA2A3D" w:rsidRDefault="00AF78E5" w:rsidP="00BA1940">
            <w:pPr>
              <w:pStyle w:val="af1"/>
              <w:rPr>
                <w:rFonts w:ascii="Arial Narrow" w:hAnsi="Arial Narrow" w:cs="Times New Roman"/>
                <w:sz w:val="20"/>
                <w:szCs w:val="20"/>
              </w:rPr>
            </w:pPr>
            <w:r w:rsidRPr="00FA2A3D">
              <w:rPr>
                <w:rFonts w:ascii="Arial Narrow" w:hAnsi="Arial Narrow" w:cs="Times New Roman"/>
                <w:sz w:val="20"/>
                <w:szCs w:val="20"/>
              </w:rPr>
              <w:t>СДК (структурное подразделени</w:t>
            </w:r>
            <w:r w:rsidRPr="00FA2A3D">
              <w:rPr>
                <w:rFonts w:ascii="Arial Narrow" w:hAnsi="Arial Narrow" w:cs="Times New Roman"/>
                <w:sz w:val="20"/>
                <w:szCs w:val="20"/>
              </w:rPr>
              <w:lastRenderedPageBreak/>
              <w:t>е МКУ ИГО СК «ЦК и Д»)</w:t>
            </w:r>
          </w:p>
        </w:tc>
        <w:tc>
          <w:tcPr>
            <w:tcW w:w="519"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lastRenderedPageBreak/>
              <w:t>50 мест</w:t>
            </w:r>
          </w:p>
        </w:tc>
        <w:tc>
          <w:tcPr>
            <w:tcW w:w="586"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х. Беляев</w:t>
            </w:r>
          </w:p>
        </w:tc>
        <w:tc>
          <w:tcPr>
            <w:tcW w:w="456" w:type="pct"/>
            <w:shd w:val="clear" w:color="auto" w:fill="auto"/>
            <w:vAlign w:val="center"/>
          </w:tcPr>
          <w:p w:rsidR="00AF78E5" w:rsidRPr="00FA2A3D" w:rsidRDefault="00AF78E5" w:rsidP="00BA1940">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BA1940">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BA1940">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p>
        </w:tc>
        <w:tc>
          <w:tcPr>
            <w:tcW w:w="660" w:type="pct"/>
            <w:shd w:val="clear" w:color="auto" w:fill="auto"/>
          </w:tcPr>
          <w:p w:rsidR="00AF78E5" w:rsidRPr="00FA2A3D" w:rsidRDefault="00AF78E5" w:rsidP="001B00F7">
            <w:pPr>
              <w:pStyle w:val="af1"/>
              <w:rPr>
                <w:rFonts w:ascii="Arial Narrow" w:hAnsi="Arial Narrow" w:cs="Times New Roman"/>
                <w:sz w:val="20"/>
                <w:szCs w:val="20"/>
              </w:rPr>
            </w:pPr>
            <w:r w:rsidRPr="00FA2A3D">
              <w:rPr>
                <w:rFonts w:ascii="Arial Narrow" w:hAnsi="Arial Narrow" w:cs="Times New Roman"/>
                <w:sz w:val="20"/>
                <w:szCs w:val="20"/>
              </w:rPr>
              <w:t>Дом культуры (структурное подразделение МКУ ИГО СК «ЦК и Д»)</w:t>
            </w:r>
          </w:p>
        </w:tc>
        <w:tc>
          <w:tcPr>
            <w:tcW w:w="519" w:type="pct"/>
            <w:shd w:val="clear" w:color="auto" w:fill="auto"/>
            <w:vAlign w:val="center"/>
          </w:tcPr>
          <w:p w:rsidR="00AF78E5" w:rsidRPr="00FA2A3D" w:rsidRDefault="00AF78E5" w:rsidP="001B00F7">
            <w:pPr>
              <w:spacing w:after="0" w:line="240" w:lineRule="auto"/>
              <w:contextualSpacing/>
              <w:rPr>
                <w:rFonts w:ascii="Arial Narrow" w:hAnsi="Arial Narrow" w:cs="Arial"/>
                <w:sz w:val="20"/>
                <w:szCs w:val="20"/>
              </w:rPr>
            </w:pPr>
            <w:r w:rsidRPr="00FA2A3D">
              <w:rPr>
                <w:rFonts w:ascii="Arial Narrow" w:hAnsi="Arial Narrow" w:cs="Arial"/>
                <w:sz w:val="20"/>
                <w:szCs w:val="20"/>
              </w:rPr>
              <w:t>288 мест</w:t>
            </w:r>
          </w:p>
        </w:tc>
        <w:tc>
          <w:tcPr>
            <w:tcW w:w="586" w:type="pct"/>
            <w:shd w:val="clear" w:color="auto" w:fill="auto"/>
            <w:vAlign w:val="center"/>
          </w:tcPr>
          <w:p w:rsidR="00AF78E5" w:rsidRPr="00FA2A3D" w:rsidRDefault="00AF78E5" w:rsidP="001B00F7">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1B00F7">
            <w:pPr>
              <w:spacing w:after="0" w:line="240" w:lineRule="auto"/>
              <w:contextualSpacing/>
              <w:rPr>
                <w:rFonts w:ascii="Arial Narrow" w:hAnsi="Arial Narrow" w:cs="Arial"/>
                <w:sz w:val="20"/>
                <w:szCs w:val="20"/>
              </w:rPr>
            </w:pPr>
            <w:r w:rsidRPr="00FA2A3D">
              <w:rPr>
                <w:rFonts w:ascii="Arial Narrow" w:hAnsi="Arial Narrow" w:cs="Arial"/>
                <w:sz w:val="20"/>
                <w:szCs w:val="20"/>
              </w:rPr>
              <w:t>Расчетный срок</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1B00F7">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73045B">
            <w:pPr>
              <w:spacing w:after="0" w:line="240" w:lineRule="auto"/>
              <w:contextualSpacing/>
              <w:rPr>
                <w:rFonts w:ascii="Arial Narrow" w:hAnsi="Arial Narrow"/>
                <w:sz w:val="20"/>
                <w:szCs w:val="20"/>
              </w:rPr>
            </w:pPr>
          </w:p>
        </w:tc>
        <w:tc>
          <w:tcPr>
            <w:tcW w:w="660" w:type="pct"/>
            <w:shd w:val="clear" w:color="auto" w:fill="auto"/>
          </w:tcPr>
          <w:p w:rsidR="00AF78E5" w:rsidRPr="00FA2A3D" w:rsidRDefault="00AF78E5" w:rsidP="001B00F7">
            <w:pPr>
              <w:pStyle w:val="af1"/>
              <w:rPr>
                <w:rFonts w:ascii="Arial Narrow" w:hAnsi="Arial Narrow" w:cs="Times New Roman"/>
                <w:sz w:val="20"/>
                <w:szCs w:val="20"/>
              </w:rPr>
            </w:pPr>
            <w:r w:rsidRPr="00FA2A3D">
              <w:rPr>
                <w:rFonts w:ascii="Arial Narrow" w:hAnsi="Arial Narrow" w:cs="Times New Roman"/>
                <w:sz w:val="20"/>
                <w:szCs w:val="20"/>
              </w:rPr>
              <w:t>Центр культурного развития (структурное подразделение МКУ ИГО СК «ЦК и Д»)</w:t>
            </w:r>
          </w:p>
        </w:tc>
        <w:tc>
          <w:tcPr>
            <w:tcW w:w="519" w:type="pct"/>
            <w:shd w:val="clear" w:color="auto" w:fill="auto"/>
            <w:vAlign w:val="center"/>
          </w:tcPr>
          <w:p w:rsidR="00AF78E5" w:rsidRPr="00FA2A3D" w:rsidRDefault="00AF78E5" w:rsidP="001B00F7">
            <w:pPr>
              <w:spacing w:after="0" w:line="240" w:lineRule="auto"/>
              <w:contextualSpacing/>
              <w:rPr>
                <w:rFonts w:ascii="Arial Narrow" w:hAnsi="Arial Narrow" w:cs="Arial"/>
                <w:sz w:val="20"/>
                <w:szCs w:val="20"/>
              </w:rPr>
            </w:pPr>
            <w:r w:rsidRPr="00FA2A3D">
              <w:rPr>
                <w:rFonts w:ascii="Arial Narrow" w:hAnsi="Arial Narrow" w:cs="Arial"/>
                <w:sz w:val="20"/>
                <w:szCs w:val="20"/>
              </w:rPr>
              <w:t>252 места</w:t>
            </w:r>
          </w:p>
        </w:tc>
        <w:tc>
          <w:tcPr>
            <w:tcW w:w="586" w:type="pct"/>
            <w:shd w:val="clear" w:color="auto" w:fill="auto"/>
            <w:vAlign w:val="center"/>
          </w:tcPr>
          <w:p w:rsidR="00AF78E5" w:rsidRPr="00FA2A3D" w:rsidRDefault="00AF78E5" w:rsidP="001B00F7">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1B00F7">
            <w:pPr>
              <w:spacing w:after="0" w:line="240" w:lineRule="auto"/>
              <w:contextualSpacing/>
              <w:rPr>
                <w:rFonts w:ascii="Arial Narrow" w:hAnsi="Arial Narrow" w:cs="Arial"/>
                <w:sz w:val="20"/>
                <w:szCs w:val="20"/>
              </w:rPr>
            </w:pPr>
            <w:r w:rsidRPr="00FA2A3D">
              <w:rPr>
                <w:rFonts w:ascii="Arial Narrow" w:hAnsi="Arial Narrow" w:cs="Arial"/>
                <w:sz w:val="20"/>
                <w:szCs w:val="20"/>
              </w:rPr>
              <w:t>Расчетный срок</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1B00F7">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73045B">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4736ED">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Центральной библиотеки МКУК «ЦБС ИГО СК»</w:t>
            </w:r>
          </w:p>
        </w:tc>
        <w:tc>
          <w:tcPr>
            <w:tcW w:w="519" w:type="pct"/>
            <w:shd w:val="clear" w:color="auto" w:fill="auto"/>
            <w:vAlign w:val="center"/>
          </w:tcPr>
          <w:p w:rsidR="00AF78E5" w:rsidRPr="00FA2A3D" w:rsidRDefault="00AF78E5" w:rsidP="00D626FA">
            <w:pPr>
              <w:spacing w:after="0" w:line="240" w:lineRule="auto"/>
              <w:contextualSpacing/>
              <w:rPr>
                <w:rFonts w:ascii="Arial Narrow" w:hAnsi="Arial Narrow" w:cs="Arial"/>
                <w:sz w:val="20"/>
                <w:szCs w:val="20"/>
              </w:rPr>
            </w:pPr>
            <w:r w:rsidRPr="00FA2A3D">
              <w:rPr>
                <w:rFonts w:ascii="Arial Narrow" w:hAnsi="Arial Narrow" w:cs="Arial"/>
                <w:sz w:val="20"/>
                <w:szCs w:val="20"/>
              </w:rPr>
              <w:t>41,3 тыс. ед. хранения</w:t>
            </w:r>
          </w:p>
        </w:tc>
        <w:tc>
          <w:tcPr>
            <w:tcW w:w="58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4736ED">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restart"/>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 xml:space="preserve">Форма федерального государственного статистического наблюдения № 6-НК, </w:t>
            </w:r>
            <w:r w:rsidRPr="00FA2A3D">
              <w:rPr>
                <w:rFonts w:ascii="Arial Narrow" w:hAnsi="Arial Narrow"/>
                <w:sz w:val="20"/>
                <w:szCs w:val="20"/>
              </w:rPr>
              <w:t>предложения отдела культуры</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4736ED">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Районной детской библиотеки МКУК «ЦБС ИГО СК»</w:t>
            </w:r>
          </w:p>
        </w:tc>
        <w:tc>
          <w:tcPr>
            <w:tcW w:w="519" w:type="pct"/>
            <w:shd w:val="clear" w:color="auto" w:fill="auto"/>
            <w:vAlign w:val="center"/>
          </w:tcPr>
          <w:p w:rsidR="00AF78E5" w:rsidRPr="00FA2A3D" w:rsidRDefault="00AF78E5" w:rsidP="00D626FA">
            <w:pPr>
              <w:spacing w:after="0" w:line="240" w:lineRule="auto"/>
              <w:contextualSpacing/>
              <w:rPr>
                <w:rFonts w:ascii="Arial Narrow" w:hAnsi="Arial Narrow" w:cs="Arial"/>
                <w:sz w:val="20"/>
                <w:szCs w:val="20"/>
              </w:rPr>
            </w:pPr>
            <w:r w:rsidRPr="00FA2A3D">
              <w:rPr>
                <w:rFonts w:ascii="Arial Narrow" w:hAnsi="Arial Narrow" w:cs="Arial"/>
                <w:sz w:val="20"/>
                <w:szCs w:val="20"/>
              </w:rPr>
              <w:t>41,3тыс. ед. хранения</w:t>
            </w:r>
          </w:p>
        </w:tc>
        <w:tc>
          <w:tcPr>
            <w:tcW w:w="58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4736ED">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4736ED">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4736ED">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Городской библиотеки №1 МКУК «ЦБС ИГО СК»</w:t>
            </w:r>
          </w:p>
        </w:tc>
        <w:tc>
          <w:tcPr>
            <w:tcW w:w="519" w:type="pct"/>
            <w:shd w:val="clear" w:color="auto" w:fill="auto"/>
            <w:vAlign w:val="center"/>
          </w:tcPr>
          <w:p w:rsidR="00AF78E5" w:rsidRPr="00FA2A3D" w:rsidRDefault="00AF78E5" w:rsidP="00D626FA">
            <w:pPr>
              <w:spacing w:after="0" w:line="240" w:lineRule="auto"/>
              <w:contextualSpacing/>
              <w:rPr>
                <w:rFonts w:ascii="Arial Narrow" w:hAnsi="Arial Narrow" w:cs="Arial"/>
                <w:sz w:val="20"/>
                <w:szCs w:val="20"/>
              </w:rPr>
            </w:pPr>
            <w:r w:rsidRPr="00FA2A3D">
              <w:rPr>
                <w:rFonts w:ascii="Arial Narrow" w:hAnsi="Arial Narrow" w:cs="Arial"/>
                <w:sz w:val="20"/>
                <w:szCs w:val="20"/>
              </w:rPr>
              <w:t>27,6 тыс. ед. хранения</w:t>
            </w:r>
          </w:p>
        </w:tc>
        <w:tc>
          <w:tcPr>
            <w:tcW w:w="58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4736ED">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4736ED">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4736ED">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Городской библиотеки №3 МКУК «ЦБС ИГО СК»</w:t>
            </w:r>
          </w:p>
        </w:tc>
        <w:tc>
          <w:tcPr>
            <w:tcW w:w="519" w:type="pct"/>
            <w:shd w:val="clear" w:color="auto" w:fill="auto"/>
            <w:vAlign w:val="center"/>
          </w:tcPr>
          <w:p w:rsidR="00AF78E5" w:rsidRPr="00FA2A3D" w:rsidRDefault="00AF78E5" w:rsidP="00D626FA">
            <w:pPr>
              <w:spacing w:after="0" w:line="240" w:lineRule="auto"/>
              <w:contextualSpacing/>
              <w:rPr>
                <w:rFonts w:ascii="Arial Narrow" w:hAnsi="Arial Narrow" w:cs="Arial"/>
                <w:sz w:val="20"/>
                <w:szCs w:val="20"/>
              </w:rPr>
            </w:pPr>
            <w:r w:rsidRPr="00FA2A3D">
              <w:rPr>
                <w:rFonts w:ascii="Arial Narrow" w:hAnsi="Arial Narrow" w:cs="Arial"/>
                <w:sz w:val="20"/>
                <w:szCs w:val="20"/>
              </w:rPr>
              <w:t>16,5 тыс. ед. хранения</w:t>
            </w:r>
          </w:p>
        </w:tc>
        <w:tc>
          <w:tcPr>
            <w:tcW w:w="58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4736ED">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4736ED">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4736ED">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 №9 с. Московского МКУК «ЦБС ИГО СК»</w:t>
            </w:r>
          </w:p>
        </w:tc>
        <w:tc>
          <w:tcPr>
            <w:tcW w:w="519" w:type="pct"/>
            <w:shd w:val="clear" w:color="auto" w:fill="auto"/>
            <w:vAlign w:val="center"/>
          </w:tcPr>
          <w:p w:rsidR="00AF78E5" w:rsidRPr="00FA2A3D" w:rsidRDefault="00AF78E5" w:rsidP="00D626FA">
            <w:pPr>
              <w:spacing w:after="0" w:line="240" w:lineRule="auto"/>
              <w:contextualSpacing/>
              <w:rPr>
                <w:rFonts w:ascii="Arial Narrow" w:hAnsi="Arial Narrow" w:cs="Arial"/>
                <w:sz w:val="20"/>
                <w:szCs w:val="20"/>
              </w:rPr>
            </w:pPr>
            <w:r w:rsidRPr="00FA2A3D">
              <w:rPr>
                <w:rFonts w:ascii="Arial Narrow" w:hAnsi="Arial Narrow" w:cs="Arial"/>
                <w:sz w:val="20"/>
                <w:szCs w:val="20"/>
              </w:rPr>
              <w:t>22,9 тыс. ед. хранения</w:t>
            </w:r>
          </w:p>
        </w:tc>
        <w:tc>
          <w:tcPr>
            <w:tcW w:w="58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с. Московское</w:t>
            </w:r>
          </w:p>
        </w:tc>
        <w:tc>
          <w:tcPr>
            <w:tcW w:w="45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4736ED">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4736ED">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602010201</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 №17 х. Сухого МКУК «ЦБС ИГО СК»</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5,5 тыс. ед. хранения</w:t>
            </w: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х. Сухой</w:t>
            </w:r>
          </w:p>
        </w:tc>
        <w:tc>
          <w:tcPr>
            <w:tcW w:w="45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814258">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602010201</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 № 22 п. Солнечнодольск МКУК «ЦБС ИГО СК»,</w:t>
            </w:r>
          </w:p>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 xml:space="preserve">Детской библиотеки </w:t>
            </w:r>
            <w:r w:rsidRPr="00FA2A3D">
              <w:rPr>
                <w:rFonts w:ascii="Arial Narrow" w:hAnsi="Arial Narrow" w:cs="Arial"/>
                <w:sz w:val="20"/>
                <w:szCs w:val="20"/>
              </w:rPr>
              <w:lastRenderedPageBreak/>
              <w:t>№26 п. Солнечнодольск МКУК «ЦБС ИГО СК» (одно помещение)</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lastRenderedPageBreak/>
              <w:t>18,9 тыс. ед. хранения</w:t>
            </w:r>
          </w:p>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18,1 тыс. ед. хранения</w:t>
            </w:r>
          </w:p>
          <w:p w:rsidR="00AF78E5" w:rsidRPr="00FA2A3D" w:rsidRDefault="00AF78E5" w:rsidP="00814258">
            <w:pPr>
              <w:spacing w:after="0" w:line="240" w:lineRule="auto"/>
              <w:contextualSpacing/>
              <w:rPr>
                <w:rFonts w:ascii="Arial Narrow" w:hAnsi="Arial Narrow" w:cs="Arial"/>
                <w:sz w:val="20"/>
                <w:szCs w:val="20"/>
              </w:rPr>
            </w:pPr>
          </w:p>
          <w:p w:rsidR="00AF78E5" w:rsidRPr="00FA2A3D" w:rsidRDefault="00AF78E5" w:rsidP="00814258">
            <w:pPr>
              <w:spacing w:after="0" w:line="240" w:lineRule="auto"/>
              <w:contextualSpacing/>
              <w:rPr>
                <w:rFonts w:ascii="Arial Narrow" w:hAnsi="Arial Narrow" w:cs="Arial"/>
                <w:sz w:val="20"/>
                <w:szCs w:val="20"/>
              </w:rPr>
            </w:pP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 Солнечнодольск</w:t>
            </w:r>
          </w:p>
        </w:tc>
        <w:tc>
          <w:tcPr>
            <w:tcW w:w="45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814258">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 №8 с. Найденовки</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5,6 тыс. ед. хранения</w:t>
            </w:r>
          </w:p>
          <w:p w:rsidR="00AF78E5" w:rsidRPr="00FA2A3D" w:rsidRDefault="00AF78E5" w:rsidP="00814258">
            <w:pPr>
              <w:spacing w:after="0" w:line="240" w:lineRule="auto"/>
              <w:contextualSpacing/>
              <w:rPr>
                <w:rFonts w:ascii="Arial Narrow" w:hAnsi="Arial Narrow" w:cs="Arial"/>
                <w:sz w:val="20"/>
                <w:szCs w:val="20"/>
              </w:rPr>
            </w:pP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с. Найденовка</w:t>
            </w:r>
          </w:p>
        </w:tc>
        <w:tc>
          <w:tcPr>
            <w:tcW w:w="45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Расчетный срок</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814258">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602010201</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 №10 с. Московского</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14,1 тыс. ед. хранения</w:t>
            </w:r>
          </w:p>
          <w:p w:rsidR="00AF78E5" w:rsidRPr="00FA2A3D" w:rsidRDefault="00AF78E5" w:rsidP="00814258">
            <w:pPr>
              <w:spacing w:after="0" w:line="240" w:lineRule="auto"/>
              <w:contextualSpacing/>
              <w:rPr>
                <w:rFonts w:ascii="Arial Narrow" w:hAnsi="Arial Narrow" w:cs="Arial"/>
                <w:sz w:val="20"/>
                <w:szCs w:val="20"/>
              </w:rPr>
            </w:pP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с. Московское</w:t>
            </w:r>
          </w:p>
        </w:tc>
        <w:tc>
          <w:tcPr>
            <w:tcW w:w="45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Расчетный срок</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814258">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 №13 х. Широбоков</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3,8 тыс. ед. хранения</w:t>
            </w:r>
          </w:p>
          <w:p w:rsidR="00AF78E5" w:rsidRPr="00FA2A3D" w:rsidRDefault="00AF78E5" w:rsidP="00814258">
            <w:pPr>
              <w:spacing w:after="0" w:line="240" w:lineRule="auto"/>
              <w:contextualSpacing/>
              <w:rPr>
                <w:rFonts w:ascii="Arial Narrow" w:hAnsi="Arial Narrow" w:cs="Arial"/>
                <w:sz w:val="20"/>
                <w:szCs w:val="20"/>
              </w:rPr>
            </w:pP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х. Широбоков</w:t>
            </w:r>
          </w:p>
        </w:tc>
        <w:tc>
          <w:tcPr>
            <w:tcW w:w="456" w:type="pct"/>
            <w:shd w:val="clear" w:color="auto" w:fill="auto"/>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Расчетный срок</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814258">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602010201</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w:t>
            </w:r>
          </w:p>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Библиотеки №4 ст-ца Новотроицкой</w:t>
            </w:r>
          </w:p>
        </w:tc>
        <w:tc>
          <w:tcPr>
            <w:tcW w:w="519" w:type="pct"/>
            <w:shd w:val="clear" w:color="auto" w:fill="auto"/>
            <w:vAlign w:val="center"/>
          </w:tcPr>
          <w:p w:rsidR="00AF78E5" w:rsidRPr="00FA2A3D" w:rsidRDefault="00AF78E5" w:rsidP="00B858B0">
            <w:pPr>
              <w:spacing w:after="0" w:line="240" w:lineRule="auto"/>
              <w:contextualSpacing/>
              <w:rPr>
                <w:rFonts w:ascii="Arial Narrow" w:hAnsi="Arial Narrow" w:cs="Arial"/>
                <w:sz w:val="20"/>
                <w:szCs w:val="20"/>
              </w:rPr>
            </w:pPr>
            <w:r w:rsidRPr="00FA2A3D">
              <w:rPr>
                <w:rFonts w:ascii="Arial Narrow" w:hAnsi="Arial Narrow" w:cs="Arial"/>
                <w:sz w:val="20"/>
                <w:szCs w:val="20"/>
              </w:rPr>
              <w:t>20 369 ед. хранения</w:t>
            </w: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ст-ца Новотроицкая</w:t>
            </w:r>
          </w:p>
        </w:tc>
        <w:tc>
          <w:tcPr>
            <w:tcW w:w="456" w:type="pct"/>
            <w:shd w:val="clear" w:color="auto" w:fill="auto"/>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Расчетный срок</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Merge/>
            <w:vAlign w:val="center"/>
          </w:tcPr>
          <w:p w:rsidR="00AF78E5" w:rsidRPr="00FA2A3D" w:rsidRDefault="00AF78E5" w:rsidP="00814258">
            <w:pPr>
              <w:spacing w:after="0" w:line="240" w:lineRule="auto"/>
              <w:contextualSpacing/>
              <w:rPr>
                <w:rFonts w:ascii="Arial Narrow" w:hAnsi="Arial Narrow" w:cs="Arial"/>
                <w:sz w:val="20"/>
                <w:szCs w:val="20"/>
              </w:rPr>
            </w:pP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3</w:t>
            </w:r>
          </w:p>
        </w:tc>
        <w:tc>
          <w:tcPr>
            <w:tcW w:w="570" w:type="pct"/>
            <w:vMerge/>
            <w:shd w:val="clear" w:color="auto" w:fill="auto"/>
            <w:vAlign w:val="center"/>
          </w:tcPr>
          <w:p w:rsidR="00AF78E5" w:rsidRPr="00FA2A3D" w:rsidRDefault="00AF78E5" w:rsidP="00CC4E39">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Times New Roman"/>
                <w:sz w:val="20"/>
                <w:szCs w:val="20"/>
              </w:rPr>
              <w:t>МБУ ДО «Изобильненская детская школа искусств № 1»</w:t>
            </w:r>
          </w:p>
        </w:tc>
        <w:tc>
          <w:tcPr>
            <w:tcW w:w="519"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Определяется проектом</w:t>
            </w:r>
          </w:p>
        </w:tc>
        <w:tc>
          <w:tcPr>
            <w:tcW w:w="58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CC4E39">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Предложение отдела культуры</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3</w:t>
            </w:r>
          </w:p>
        </w:tc>
        <w:tc>
          <w:tcPr>
            <w:tcW w:w="570" w:type="pct"/>
            <w:vMerge/>
            <w:shd w:val="clear" w:color="auto" w:fill="auto"/>
            <w:vAlign w:val="center"/>
          </w:tcPr>
          <w:p w:rsidR="00AF78E5" w:rsidRPr="00FA2A3D" w:rsidRDefault="00AF78E5" w:rsidP="00CC4E39">
            <w:pPr>
              <w:spacing w:after="0" w:line="240" w:lineRule="auto"/>
              <w:contextualSpacing/>
              <w:rPr>
                <w:rFonts w:ascii="Arial Narrow" w:hAnsi="Arial Narrow"/>
                <w:sz w:val="20"/>
                <w:szCs w:val="20"/>
              </w:rPr>
            </w:pPr>
          </w:p>
        </w:tc>
        <w:tc>
          <w:tcPr>
            <w:tcW w:w="660" w:type="pct"/>
            <w:shd w:val="clear" w:color="auto" w:fill="auto"/>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Times New Roman"/>
                <w:sz w:val="20"/>
                <w:szCs w:val="20"/>
              </w:rPr>
              <w:t>МБУ ДО «Солнечнодольская детская художественная школа»</w:t>
            </w:r>
          </w:p>
        </w:tc>
        <w:tc>
          <w:tcPr>
            <w:tcW w:w="519"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Определяется проектом</w:t>
            </w:r>
          </w:p>
        </w:tc>
        <w:tc>
          <w:tcPr>
            <w:tcW w:w="58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п. Солнечнодольск</w:t>
            </w:r>
          </w:p>
        </w:tc>
        <w:tc>
          <w:tcPr>
            <w:tcW w:w="45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CC4E39">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Предложение отдела культуры</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3</w:t>
            </w:r>
          </w:p>
        </w:tc>
        <w:tc>
          <w:tcPr>
            <w:tcW w:w="570" w:type="pct"/>
            <w:vMerge/>
            <w:shd w:val="clear" w:color="auto" w:fill="auto"/>
            <w:vAlign w:val="center"/>
          </w:tcPr>
          <w:p w:rsidR="00AF78E5" w:rsidRPr="00FA2A3D" w:rsidRDefault="00AF78E5" w:rsidP="00CC4E39">
            <w:pPr>
              <w:spacing w:after="0" w:line="240" w:lineRule="auto"/>
              <w:contextualSpacing/>
              <w:rPr>
                <w:rFonts w:ascii="Arial Narrow" w:hAnsi="Arial Narrow"/>
                <w:sz w:val="20"/>
                <w:szCs w:val="20"/>
              </w:rPr>
            </w:pPr>
          </w:p>
        </w:tc>
        <w:tc>
          <w:tcPr>
            <w:tcW w:w="660" w:type="pct"/>
            <w:shd w:val="clear" w:color="auto" w:fill="auto"/>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Times New Roman"/>
                <w:sz w:val="20"/>
                <w:szCs w:val="20"/>
              </w:rPr>
              <w:t>Расширение МБУ ДО «Рыздвяненская детская школа искусств»</w:t>
            </w:r>
          </w:p>
        </w:tc>
        <w:tc>
          <w:tcPr>
            <w:tcW w:w="519"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Определяется проектом</w:t>
            </w:r>
          </w:p>
        </w:tc>
        <w:tc>
          <w:tcPr>
            <w:tcW w:w="58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п. Рыздвяный</w:t>
            </w:r>
          </w:p>
        </w:tc>
        <w:tc>
          <w:tcPr>
            <w:tcW w:w="45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67" w:type="pct"/>
            <w:shd w:val="clear" w:color="auto" w:fill="auto"/>
            <w:vAlign w:val="center"/>
          </w:tcPr>
          <w:p w:rsidR="00AF78E5" w:rsidRPr="00FA2A3D" w:rsidRDefault="00AF78E5" w:rsidP="00CC4E39">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Предложение отдела культуры</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3</w:t>
            </w:r>
          </w:p>
        </w:tc>
        <w:tc>
          <w:tcPr>
            <w:tcW w:w="570" w:type="pct"/>
            <w:vMerge/>
            <w:shd w:val="clear" w:color="auto" w:fill="auto"/>
            <w:vAlign w:val="center"/>
          </w:tcPr>
          <w:p w:rsidR="00AF78E5" w:rsidRPr="00FA2A3D" w:rsidRDefault="00AF78E5" w:rsidP="00CC4E39">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 xml:space="preserve">Капитальный ремонт </w:t>
            </w:r>
            <w:r w:rsidRPr="00FA2A3D">
              <w:rPr>
                <w:rFonts w:ascii="Arial Narrow" w:hAnsi="Arial Narrow" w:cs="Times New Roman"/>
                <w:sz w:val="20"/>
                <w:szCs w:val="20"/>
              </w:rPr>
              <w:t>Московского филиала муниципального бюджетного учреждения дополнительного образования «Рыздвяненская детская школа искусств»</w:t>
            </w:r>
          </w:p>
        </w:tc>
        <w:tc>
          <w:tcPr>
            <w:tcW w:w="519"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Определяется проектом</w:t>
            </w:r>
          </w:p>
        </w:tc>
        <w:tc>
          <w:tcPr>
            <w:tcW w:w="58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с. Московское</w:t>
            </w:r>
          </w:p>
        </w:tc>
        <w:tc>
          <w:tcPr>
            <w:tcW w:w="45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CC4E39">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Предложение отдела культуры</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3</w:t>
            </w:r>
          </w:p>
        </w:tc>
        <w:tc>
          <w:tcPr>
            <w:tcW w:w="570" w:type="pct"/>
            <w:vMerge/>
            <w:shd w:val="clear" w:color="auto" w:fill="auto"/>
            <w:vAlign w:val="center"/>
          </w:tcPr>
          <w:p w:rsidR="00AF78E5" w:rsidRPr="00FA2A3D" w:rsidRDefault="00AF78E5" w:rsidP="00CC4E39">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МБУ ДО</w:t>
            </w:r>
            <w:r w:rsidRPr="00FA2A3D">
              <w:rPr>
                <w:rFonts w:ascii="Arial Narrow" w:hAnsi="Arial Narrow" w:cs="Times New Roman"/>
                <w:sz w:val="20"/>
                <w:szCs w:val="20"/>
              </w:rPr>
              <w:t xml:space="preserve"> «Изобильненская детская школа искусств №2»</w:t>
            </w:r>
          </w:p>
        </w:tc>
        <w:tc>
          <w:tcPr>
            <w:tcW w:w="519"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Определяется проектом</w:t>
            </w:r>
          </w:p>
        </w:tc>
        <w:tc>
          <w:tcPr>
            <w:tcW w:w="58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г. Изобильный</w:t>
            </w:r>
          </w:p>
        </w:tc>
        <w:tc>
          <w:tcPr>
            <w:tcW w:w="45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Расчетный срок</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CC4E39">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sz w:val="20"/>
                <w:szCs w:val="20"/>
              </w:rPr>
              <w:t>Предложение отдела культуры</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w:t>
            </w:r>
            <w:r w:rsidRPr="00FA2A3D">
              <w:rPr>
                <w:rFonts w:ascii="Arial Narrow" w:hAnsi="Arial Narrow"/>
                <w:sz w:val="20"/>
                <w:szCs w:val="20"/>
              </w:rPr>
              <w:lastRenderedPageBreak/>
              <w:t>0</w:t>
            </w:r>
            <w:r w:rsidRPr="00FA2A3D">
              <w:rPr>
                <w:rFonts w:ascii="Arial Narrow" w:hAnsi="Arial Narrow"/>
                <w:sz w:val="20"/>
                <w:szCs w:val="20"/>
                <w:lang w:val="en-US"/>
              </w:rPr>
              <w:t>3</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МБУ ДО</w:t>
            </w:r>
            <w:r w:rsidRPr="00FA2A3D">
              <w:rPr>
                <w:rFonts w:ascii="Arial Narrow" w:hAnsi="Arial Narrow" w:cs="Times New Roman"/>
                <w:sz w:val="20"/>
                <w:szCs w:val="20"/>
              </w:rPr>
              <w:t xml:space="preserve"> </w:t>
            </w:r>
            <w:r w:rsidRPr="00FA2A3D">
              <w:rPr>
                <w:rFonts w:ascii="Arial Narrow" w:hAnsi="Arial Narrow" w:cs="Times New Roman"/>
                <w:sz w:val="20"/>
                <w:szCs w:val="20"/>
              </w:rPr>
              <w:lastRenderedPageBreak/>
              <w:t>«Изобильненская детская художественная школа»</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sz w:val="20"/>
                <w:szCs w:val="20"/>
              </w:rPr>
              <w:lastRenderedPageBreak/>
              <w:t>Определяе</w:t>
            </w:r>
            <w:r w:rsidRPr="00FA2A3D">
              <w:rPr>
                <w:rFonts w:ascii="Arial Narrow" w:hAnsi="Arial Narrow"/>
                <w:sz w:val="20"/>
                <w:szCs w:val="20"/>
              </w:rPr>
              <w:lastRenderedPageBreak/>
              <w:t>тся проектом</w:t>
            </w: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lastRenderedPageBreak/>
              <w:t xml:space="preserve">г. </w:t>
            </w:r>
            <w:r w:rsidRPr="00FA2A3D">
              <w:rPr>
                <w:rFonts w:ascii="Arial Narrow" w:hAnsi="Arial Narrow" w:cs="Arial"/>
                <w:sz w:val="20"/>
                <w:szCs w:val="20"/>
              </w:rPr>
              <w:lastRenderedPageBreak/>
              <w:t>Изобильный</w:t>
            </w:r>
          </w:p>
        </w:tc>
        <w:tc>
          <w:tcPr>
            <w:tcW w:w="45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lastRenderedPageBreak/>
              <w:t>Расчетн</w:t>
            </w:r>
            <w:r w:rsidRPr="00FA2A3D">
              <w:rPr>
                <w:rFonts w:ascii="Arial Narrow" w:hAnsi="Arial Narrow" w:cs="Arial"/>
                <w:sz w:val="20"/>
                <w:szCs w:val="20"/>
              </w:rPr>
              <w:lastRenderedPageBreak/>
              <w:t>ый срок</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lastRenderedPageBreak/>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sz w:val="20"/>
                <w:szCs w:val="20"/>
              </w:rPr>
              <w:t>Предложен</w:t>
            </w:r>
            <w:r w:rsidRPr="00FA2A3D">
              <w:rPr>
                <w:rFonts w:ascii="Arial Narrow" w:hAnsi="Arial Narrow"/>
                <w:sz w:val="20"/>
                <w:szCs w:val="20"/>
              </w:rPr>
              <w:lastRenderedPageBreak/>
              <w:t>ие отдела культуры</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60201010</w:t>
            </w:r>
            <w:r w:rsidRPr="00FA2A3D">
              <w:rPr>
                <w:rFonts w:ascii="Arial Narrow" w:hAnsi="Arial Narrow"/>
                <w:sz w:val="20"/>
                <w:szCs w:val="20"/>
                <w:lang w:val="en-US"/>
              </w:rPr>
              <w:t>3</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МБУ ДО</w:t>
            </w:r>
            <w:r w:rsidRPr="00FA2A3D">
              <w:rPr>
                <w:rFonts w:ascii="Arial Narrow" w:hAnsi="Arial Narrow" w:cs="Times New Roman"/>
                <w:sz w:val="20"/>
                <w:szCs w:val="20"/>
              </w:rPr>
              <w:t xml:space="preserve"> «Солнечнодольская детская школа искусств» </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sz w:val="20"/>
                <w:szCs w:val="20"/>
              </w:rPr>
              <w:t>Определяется проектом</w:t>
            </w: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 Солнечнодольск</w:t>
            </w:r>
          </w:p>
        </w:tc>
        <w:tc>
          <w:tcPr>
            <w:tcW w:w="45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Расчетный срок</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sz w:val="20"/>
                <w:szCs w:val="20"/>
              </w:rPr>
              <w:t>Предложение отдела культуры</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CC4E39">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 xml:space="preserve">Библиотека </w:t>
            </w:r>
          </w:p>
        </w:tc>
        <w:tc>
          <w:tcPr>
            <w:tcW w:w="519"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17,6 ты. ед. хранения</w:t>
            </w:r>
          </w:p>
        </w:tc>
        <w:tc>
          <w:tcPr>
            <w:tcW w:w="58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с. Подлужное</w:t>
            </w:r>
          </w:p>
        </w:tc>
        <w:tc>
          <w:tcPr>
            <w:tcW w:w="456" w:type="pct"/>
            <w:shd w:val="clear" w:color="auto" w:fill="auto"/>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П</w:t>
            </w:r>
          </w:p>
        </w:tc>
        <w:tc>
          <w:tcPr>
            <w:tcW w:w="267" w:type="pct"/>
            <w:shd w:val="clear" w:color="auto" w:fill="auto"/>
            <w:vAlign w:val="center"/>
          </w:tcPr>
          <w:p w:rsidR="00AF78E5" w:rsidRPr="00FA2A3D" w:rsidRDefault="00AF78E5" w:rsidP="00CC4E39">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CC4E39">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 Дома культуры</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ст-ца Новотроицкая, ул. Первомайская, 164</w:t>
            </w:r>
          </w:p>
        </w:tc>
        <w:tc>
          <w:tcPr>
            <w:tcW w:w="45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 МКУ «Птиченский дом культуры»</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400 мест</w:t>
            </w: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ул. К. Маркса 31</w:t>
            </w:r>
          </w:p>
        </w:tc>
        <w:tc>
          <w:tcPr>
            <w:tcW w:w="45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отдела</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814258">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 МКУ «Спорненский дом культуры»</w:t>
            </w:r>
          </w:p>
        </w:tc>
        <w:tc>
          <w:tcPr>
            <w:tcW w:w="519"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х. Спорный</w:t>
            </w:r>
          </w:p>
        </w:tc>
        <w:tc>
          <w:tcPr>
            <w:tcW w:w="456" w:type="pct"/>
            <w:shd w:val="clear" w:color="auto" w:fill="auto"/>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814258">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w:t>
            </w:r>
            <w:r w:rsidRPr="00FA2A3D">
              <w:rPr>
                <w:rFonts w:ascii="Arial Narrow" w:hAnsi="Arial Narrow"/>
                <w:sz w:val="20"/>
                <w:szCs w:val="20"/>
                <w:lang w:val="en-US"/>
              </w:rPr>
              <w:t>1</w:t>
            </w:r>
          </w:p>
        </w:tc>
        <w:tc>
          <w:tcPr>
            <w:tcW w:w="570" w:type="pct"/>
            <w:vMerge/>
            <w:shd w:val="clear" w:color="auto" w:fill="auto"/>
            <w:vAlign w:val="center"/>
          </w:tcPr>
          <w:p w:rsidR="00AF78E5" w:rsidRPr="00FA2A3D" w:rsidRDefault="00AF78E5" w:rsidP="004736ED">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 МКУК «ЦБС» сельская библиотека № 25</w:t>
            </w:r>
          </w:p>
        </w:tc>
        <w:tc>
          <w:tcPr>
            <w:tcW w:w="519"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 Новоизобильный</w:t>
            </w:r>
          </w:p>
        </w:tc>
        <w:tc>
          <w:tcPr>
            <w:tcW w:w="45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4736ED">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814258">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4736ED">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Капитальный ремонт МКУК «Новоизобильненский дом культуры»</w:t>
            </w:r>
          </w:p>
        </w:tc>
        <w:tc>
          <w:tcPr>
            <w:tcW w:w="519"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 Новоизобильный</w:t>
            </w:r>
          </w:p>
        </w:tc>
        <w:tc>
          <w:tcPr>
            <w:tcW w:w="456" w:type="pct"/>
            <w:shd w:val="clear" w:color="auto" w:fill="auto"/>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814258">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4736ED">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4736ED">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7558B2">
            <w:pPr>
              <w:spacing w:after="0" w:line="240" w:lineRule="auto"/>
              <w:contextualSpacing/>
              <w:jc w:val="center"/>
              <w:rPr>
                <w:rFonts w:ascii="Arial Narrow" w:hAnsi="Arial Narrow"/>
                <w:sz w:val="20"/>
                <w:szCs w:val="20"/>
              </w:rPr>
            </w:pPr>
            <w:r w:rsidRPr="00FA2A3D">
              <w:rPr>
                <w:rFonts w:ascii="Arial Narrow" w:hAnsi="Arial Narrow"/>
                <w:sz w:val="20"/>
                <w:szCs w:val="20"/>
              </w:rPr>
              <w:t>602010202</w:t>
            </w:r>
          </w:p>
        </w:tc>
        <w:tc>
          <w:tcPr>
            <w:tcW w:w="570" w:type="pct"/>
            <w:vMerge/>
            <w:shd w:val="clear" w:color="auto" w:fill="auto"/>
            <w:vAlign w:val="center"/>
          </w:tcPr>
          <w:p w:rsidR="00AF78E5" w:rsidRPr="00FA2A3D" w:rsidRDefault="00AF78E5" w:rsidP="007558B2">
            <w:pPr>
              <w:spacing w:after="0" w:line="240" w:lineRule="auto"/>
              <w:contextualSpacing/>
              <w:rPr>
                <w:rFonts w:ascii="Arial Narrow" w:hAnsi="Arial Narrow"/>
                <w:sz w:val="20"/>
                <w:szCs w:val="20"/>
              </w:rPr>
            </w:pPr>
          </w:p>
        </w:tc>
        <w:tc>
          <w:tcPr>
            <w:tcW w:w="660" w:type="pct"/>
            <w:shd w:val="clear" w:color="auto" w:fill="auto"/>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СДК</w:t>
            </w:r>
          </w:p>
        </w:tc>
        <w:tc>
          <w:tcPr>
            <w:tcW w:w="519" w:type="pct"/>
            <w:shd w:val="clear" w:color="auto" w:fill="auto"/>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х. Смыков</w:t>
            </w:r>
          </w:p>
        </w:tc>
        <w:tc>
          <w:tcPr>
            <w:tcW w:w="456" w:type="pct"/>
            <w:shd w:val="clear" w:color="auto" w:fill="auto"/>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7558B2">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7558B2">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1347AB">
        <w:tc>
          <w:tcPr>
            <w:tcW w:w="219" w:type="pct"/>
            <w:shd w:val="clear" w:color="auto" w:fill="auto"/>
            <w:vAlign w:val="center"/>
          </w:tcPr>
          <w:p w:rsidR="00AF78E5" w:rsidRPr="00FA2A3D" w:rsidRDefault="00AF78E5" w:rsidP="00604055">
            <w:pPr>
              <w:pStyle w:val="aa"/>
              <w:numPr>
                <w:ilvl w:val="0"/>
                <w:numId w:val="4"/>
              </w:numPr>
              <w:spacing w:after="0" w:line="240" w:lineRule="auto"/>
              <w:ind w:left="0" w:firstLine="0"/>
              <w:jc w:val="center"/>
              <w:rPr>
                <w:rFonts w:ascii="Arial Narrow" w:hAnsi="Arial Narrow"/>
                <w:sz w:val="20"/>
                <w:szCs w:val="20"/>
              </w:rPr>
            </w:pPr>
          </w:p>
        </w:tc>
        <w:tc>
          <w:tcPr>
            <w:tcW w:w="453" w:type="pct"/>
            <w:vAlign w:val="center"/>
          </w:tcPr>
          <w:p w:rsidR="00AF78E5" w:rsidRPr="00FA2A3D" w:rsidRDefault="00AF78E5" w:rsidP="007558B2">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602010202</w:t>
            </w:r>
          </w:p>
        </w:tc>
        <w:tc>
          <w:tcPr>
            <w:tcW w:w="570" w:type="pct"/>
            <w:vMerge/>
            <w:shd w:val="clear" w:color="auto" w:fill="auto"/>
            <w:vAlign w:val="center"/>
          </w:tcPr>
          <w:p w:rsidR="00AF78E5" w:rsidRPr="00FA2A3D" w:rsidRDefault="00AF78E5" w:rsidP="007558B2">
            <w:pPr>
              <w:spacing w:after="0" w:line="240" w:lineRule="auto"/>
              <w:contextualSpacing/>
              <w:rPr>
                <w:rFonts w:ascii="Arial Narrow" w:hAnsi="Arial Narrow" w:cs="Arial"/>
                <w:sz w:val="20"/>
                <w:szCs w:val="20"/>
              </w:rPr>
            </w:pPr>
          </w:p>
        </w:tc>
        <w:tc>
          <w:tcPr>
            <w:tcW w:w="660" w:type="pct"/>
            <w:shd w:val="clear" w:color="auto" w:fill="auto"/>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СДК</w:t>
            </w:r>
          </w:p>
        </w:tc>
        <w:tc>
          <w:tcPr>
            <w:tcW w:w="519" w:type="pct"/>
            <w:shd w:val="clear" w:color="auto" w:fill="auto"/>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определяется проектом</w:t>
            </w:r>
          </w:p>
        </w:tc>
        <w:tc>
          <w:tcPr>
            <w:tcW w:w="586" w:type="pct"/>
            <w:shd w:val="clear" w:color="auto" w:fill="auto"/>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ст. Староизобильная ул. Мира, 60</w:t>
            </w:r>
          </w:p>
        </w:tc>
        <w:tc>
          <w:tcPr>
            <w:tcW w:w="456" w:type="pct"/>
            <w:shd w:val="clear" w:color="auto" w:fill="auto"/>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Первая очередь</w:t>
            </w:r>
          </w:p>
        </w:tc>
        <w:tc>
          <w:tcPr>
            <w:tcW w:w="576" w:type="pct"/>
            <w:vAlign w:val="center"/>
          </w:tcPr>
          <w:p w:rsidR="00AF78E5" w:rsidRPr="00FA2A3D" w:rsidRDefault="00AF78E5" w:rsidP="007558B2">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Р</w:t>
            </w:r>
          </w:p>
        </w:tc>
        <w:tc>
          <w:tcPr>
            <w:tcW w:w="267" w:type="pct"/>
            <w:shd w:val="clear" w:color="auto" w:fill="auto"/>
            <w:vAlign w:val="center"/>
          </w:tcPr>
          <w:p w:rsidR="00AF78E5" w:rsidRPr="00FA2A3D" w:rsidRDefault="00AF78E5" w:rsidP="007558B2">
            <w:pPr>
              <w:spacing w:after="0" w:line="240" w:lineRule="auto"/>
              <w:contextualSpacing/>
              <w:jc w:val="center"/>
              <w:rPr>
                <w:rFonts w:ascii="Arial Narrow" w:hAnsi="Arial Narrow" w:cs="Arial"/>
                <w:sz w:val="20"/>
                <w:szCs w:val="20"/>
              </w:rPr>
            </w:pPr>
            <w:r w:rsidRPr="00FA2A3D">
              <w:rPr>
                <w:rFonts w:ascii="Arial Narrow" w:hAnsi="Arial Narrow" w:cs="Arial"/>
                <w:sz w:val="20"/>
                <w:szCs w:val="20"/>
              </w:rPr>
              <w:t>Нет</w:t>
            </w:r>
          </w:p>
        </w:tc>
        <w:tc>
          <w:tcPr>
            <w:tcW w:w="694" w:type="pct"/>
            <w:vAlign w:val="center"/>
          </w:tcPr>
          <w:p w:rsidR="00AF78E5" w:rsidRPr="00FA2A3D" w:rsidRDefault="00AF78E5" w:rsidP="007558B2">
            <w:pPr>
              <w:spacing w:after="0" w:line="240" w:lineRule="auto"/>
              <w:contextualSpacing/>
              <w:rPr>
                <w:rFonts w:ascii="Arial Narrow" w:hAnsi="Arial Narrow" w:cs="Arial"/>
                <w:sz w:val="20"/>
                <w:szCs w:val="20"/>
              </w:rPr>
            </w:pPr>
            <w:r w:rsidRPr="00FA2A3D">
              <w:rPr>
                <w:rFonts w:ascii="Arial Narrow" w:hAnsi="Arial Narrow" w:cs="Arial"/>
                <w:sz w:val="20"/>
                <w:szCs w:val="20"/>
              </w:rPr>
              <w:t>Предложение территориального отдела</w:t>
            </w:r>
          </w:p>
        </w:tc>
      </w:tr>
    </w:tbl>
    <w:p w:rsidR="00AF78E5" w:rsidRPr="00FA2A3D" w:rsidRDefault="00AF78E5" w:rsidP="000F6F49">
      <w:pPr>
        <w:jc w:val="both"/>
        <w:rPr>
          <w:rFonts w:ascii="Arial" w:hAnsi="Arial" w:cs="Arial"/>
          <w:b/>
          <w:sz w:val="28"/>
          <w:szCs w:val="28"/>
        </w:rPr>
      </w:pPr>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16" w:name="_Toc532057564"/>
      <w:bookmarkStart w:id="17" w:name="_Toc5346441"/>
      <w:r w:rsidRPr="00FA2A3D">
        <w:rPr>
          <w:rFonts w:ascii="Arial" w:hAnsi="Arial" w:cs="Arial"/>
          <w:bCs w:val="0"/>
          <w:noProof/>
          <w:sz w:val="24"/>
          <w:szCs w:val="24"/>
        </w:rPr>
        <w:t>1.1.3 Объекты физической культуры и массового спорта</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
        <w:gridCol w:w="886"/>
        <w:gridCol w:w="931"/>
        <w:gridCol w:w="1169"/>
        <w:gridCol w:w="1124"/>
        <w:gridCol w:w="1335"/>
        <w:gridCol w:w="888"/>
        <w:gridCol w:w="1063"/>
        <w:gridCol w:w="600"/>
        <w:gridCol w:w="1189"/>
      </w:tblGrid>
      <w:tr w:rsidR="00AF78E5" w:rsidRPr="00FA2A3D" w:rsidTr="007F3F35">
        <w:tc>
          <w:tcPr>
            <w:tcW w:w="202"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63" w:type="pct"/>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486"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11"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87"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697"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64"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55" w:type="pct"/>
            <w:vAlign w:val="center"/>
          </w:tcPr>
          <w:p w:rsidR="00AF78E5" w:rsidRPr="00FA2A3D" w:rsidRDefault="00AF78E5" w:rsidP="007558B2">
            <w:pPr>
              <w:spacing w:after="0" w:line="240" w:lineRule="auto"/>
              <w:contextualSpacing/>
              <w:jc w:val="center"/>
              <w:rPr>
                <w:rFonts w:ascii="Arial Narrow" w:hAnsi="Arial Narrow"/>
                <w:b/>
                <w:sz w:val="20"/>
                <w:szCs w:val="20"/>
              </w:rPr>
            </w:pPr>
            <w:r w:rsidRPr="00FA2A3D">
              <w:rPr>
                <w:rFonts w:ascii="Arial Narrow" w:hAnsi="Arial Narrow"/>
                <w:b/>
                <w:sz w:val="20"/>
                <w:szCs w:val="20"/>
              </w:rPr>
              <w:t>Статус объекта</w:t>
            </w:r>
          </w:p>
          <w:p w:rsidR="00AF78E5" w:rsidRPr="00FA2A3D" w:rsidRDefault="00AF78E5" w:rsidP="007558B2">
            <w:pPr>
              <w:spacing w:after="0" w:line="240" w:lineRule="auto"/>
              <w:contextualSpacing/>
              <w:jc w:val="center"/>
              <w:rPr>
                <w:rFonts w:ascii="Arial Narrow" w:hAnsi="Arial Narrow"/>
                <w:b/>
                <w:sz w:val="20"/>
                <w:szCs w:val="20"/>
              </w:rPr>
            </w:pPr>
            <w:r w:rsidRPr="00FA2A3D">
              <w:rPr>
                <w:rFonts w:ascii="Arial Narrow" w:hAnsi="Arial Narrow"/>
                <w:b/>
                <w:sz w:val="20"/>
                <w:szCs w:val="20"/>
              </w:rPr>
              <w:t>П – планируемый к размещению</w:t>
            </w:r>
          </w:p>
          <w:p w:rsidR="00AF78E5" w:rsidRPr="00FA2A3D" w:rsidRDefault="00AF78E5" w:rsidP="007558B2">
            <w:pPr>
              <w:spacing w:after="0" w:line="240" w:lineRule="auto"/>
              <w:jc w:val="center"/>
              <w:rPr>
                <w:rFonts w:ascii="Arial Narrow" w:hAnsi="Arial Narrow"/>
                <w:b/>
                <w:sz w:val="18"/>
                <w:szCs w:val="18"/>
              </w:rPr>
            </w:pPr>
            <w:r w:rsidRPr="00FA2A3D">
              <w:rPr>
                <w:rFonts w:ascii="Arial Narrow" w:hAnsi="Arial Narrow"/>
                <w:b/>
                <w:sz w:val="20"/>
                <w:szCs w:val="20"/>
              </w:rPr>
              <w:t xml:space="preserve">Р - </w:t>
            </w:r>
            <w:r w:rsidRPr="00FA2A3D">
              <w:rPr>
                <w:rFonts w:ascii="Arial Narrow" w:hAnsi="Arial Narrow"/>
                <w:b/>
                <w:sz w:val="20"/>
                <w:szCs w:val="20"/>
              </w:rPr>
              <w:lastRenderedPageBreak/>
              <w:t>реконструкция</w:t>
            </w:r>
          </w:p>
        </w:tc>
        <w:tc>
          <w:tcPr>
            <w:tcW w:w="313"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lastRenderedPageBreak/>
              <w:t>ЗОУИТ</w:t>
            </w:r>
          </w:p>
        </w:tc>
        <w:tc>
          <w:tcPr>
            <w:tcW w:w="621" w:type="pct"/>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602010301</w:t>
            </w:r>
          </w:p>
        </w:tc>
        <w:tc>
          <w:tcPr>
            <w:tcW w:w="486" w:type="pct"/>
            <w:vMerge w:val="restart"/>
            <w:shd w:val="clear" w:color="auto" w:fill="auto"/>
          </w:tcPr>
          <w:p w:rsidR="00AF78E5" w:rsidRPr="00FA2A3D" w:rsidRDefault="00AF78E5" w:rsidP="0073045B">
            <w:pPr>
              <w:spacing w:after="0" w:line="240" w:lineRule="auto"/>
              <w:rPr>
                <w:rFonts w:ascii="Arial Narrow" w:hAnsi="Arial Narrow"/>
                <w:sz w:val="20"/>
                <w:szCs w:val="20"/>
              </w:rPr>
            </w:pPr>
            <w:r w:rsidRPr="00FA2A3D">
              <w:rPr>
                <w:rFonts w:ascii="Arial Narrow" w:hAnsi="Arial Narrow"/>
                <w:sz w:val="20"/>
                <w:szCs w:val="20"/>
              </w:rPr>
              <w:t>Обеспечение условий для развития физической культуры, школьного спорта и массового спорта</w:t>
            </w: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 xml:space="preserve">Детско-юношеская спортивная школа </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1000 мест</w:t>
            </w:r>
          </w:p>
        </w:tc>
        <w:tc>
          <w:tcPr>
            <w:tcW w:w="69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restart"/>
            <w:vAlign w:val="center"/>
          </w:tcPr>
          <w:p w:rsidR="00AF78E5" w:rsidRPr="00FA2A3D" w:rsidRDefault="00AF78E5" w:rsidP="0073045B">
            <w:pPr>
              <w:spacing w:after="0" w:line="240" w:lineRule="auto"/>
              <w:rPr>
                <w:rFonts w:ascii="Arial Narrow" w:hAnsi="Arial Narrow"/>
                <w:b/>
                <w:sz w:val="20"/>
                <w:szCs w:val="20"/>
              </w:rPr>
            </w:pPr>
            <w:r w:rsidRPr="00FA2A3D">
              <w:rPr>
                <w:rFonts w:ascii="Arial Narrow" w:hAnsi="Arial Narrow" w:cs="Arial"/>
                <w:sz w:val="20"/>
                <w:szCs w:val="20"/>
              </w:rPr>
              <w:t>СТП Изобильненского района</w:t>
            </w:r>
          </w:p>
          <w:p w:rsidR="00AF78E5" w:rsidRPr="00FA2A3D" w:rsidRDefault="00AF78E5" w:rsidP="0073045B">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602010301</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lang w:val="en-US"/>
              </w:rPr>
              <w:t xml:space="preserve">S - </w:t>
            </w:r>
            <w:r w:rsidRPr="00FA2A3D">
              <w:rPr>
                <w:rFonts w:ascii="Arial Narrow" w:hAnsi="Arial Narrow" w:cs="Arial"/>
                <w:sz w:val="20"/>
                <w:szCs w:val="20"/>
              </w:rPr>
              <w:t>2,2 га</w:t>
            </w:r>
          </w:p>
        </w:tc>
        <w:tc>
          <w:tcPr>
            <w:tcW w:w="69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73045B">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Бассейн</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1000 кв. м зеркала воды</w:t>
            </w:r>
          </w:p>
        </w:tc>
        <w:tc>
          <w:tcPr>
            <w:tcW w:w="69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73045B">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Велодорожки</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3045B">
            <w:pPr>
              <w:spacing w:after="0" w:line="240" w:lineRule="auto"/>
              <w:rPr>
                <w:rFonts w:ascii="Arial Narrow" w:hAnsi="Arial Narrow"/>
                <w:b/>
                <w:sz w:val="20"/>
                <w:szCs w:val="20"/>
              </w:rPr>
            </w:pPr>
            <w:r w:rsidRPr="00FA2A3D">
              <w:rPr>
                <w:rFonts w:ascii="Arial Narrow" w:hAnsi="Arial Narrow" w:cs="Arial"/>
                <w:sz w:val="20"/>
                <w:szCs w:val="20"/>
              </w:rPr>
              <w:t>ПКР социальной инфраструктуры</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Развитие вело инфраструктуры</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061B4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602010301</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Спортивный комплекс</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3045B">
            <w:pPr>
              <w:spacing w:after="0" w:line="240" w:lineRule="auto"/>
              <w:rPr>
                <w:rFonts w:ascii="Arial Narrow" w:hAnsi="Arial Narrow"/>
                <w:b/>
                <w:sz w:val="20"/>
                <w:szCs w:val="20"/>
              </w:rPr>
            </w:pPr>
            <w:r w:rsidRPr="00FA2A3D">
              <w:rPr>
                <w:rFonts w:ascii="Arial Narrow" w:hAnsi="Arial Narrow" w:cs="Arial"/>
                <w:sz w:val="20"/>
                <w:szCs w:val="20"/>
              </w:rPr>
              <w:t>Стратегия развития Изобильненского района до 2025 года</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Футбольное поле</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73045B">
            <w:pPr>
              <w:spacing w:after="0" w:line="240" w:lineRule="auto"/>
              <w:rPr>
                <w:rFonts w:ascii="Arial Narrow" w:hAnsi="Arial Narrow" w:cs="Times New Roman"/>
                <w:sz w:val="20"/>
                <w:szCs w:val="20"/>
              </w:rPr>
            </w:pPr>
            <w:r w:rsidRPr="00FA2A3D">
              <w:rPr>
                <w:rFonts w:ascii="Arial Narrow" w:hAnsi="Arial Narrow" w:cs="Times New Roman"/>
                <w:sz w:val="20"/>
                <w:szCs w:val="20"/>
              </w:rPr>
              <w:t>с. Московское</w:t>
            </w:r>
          </w:p>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Times New Roman"/>
                <w:sz w:val="20"/>
                <w:szCs w:val="20"/>
              </w:rPr>
              <w:t>ул. Ленина 50</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3045B">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Детская спортивная площадка</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73045B">
            <w:pPr>
              <w:spacing w:after="0" w:line="240" w:lineRule="auto"/>
              <w:rPr>
                <w:rFonts w:ascii="Arial Narrow" w:hAnsi="Arial Narrow" w:cs="Times New Roman"/>
                <w:sz w:val="20"/>
                <w:szCs w:val="20"/>
              </w:rPr>
            </w:pPr>
            <w:r w:rsidRPr="00FA2A3D">
              <w:rPr>
                <w:rFonts w:ascii="Arial Narrow" w:hAnsi="Arial Narrow" w:cs="Times New Roman"/>
                <w:sz w:val="20"/>
                <w:szCs w:val="20"/>
              </w:rPr>
              <w:t>с. Московское,</w:t>
            </w:r>
          </w:p>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Times New Roman"/>
                <w:sz w:val="20"/>
                <w:szCs w:val="20"/>
              </w:rPr>
              <w:t>ул. Ленина 50</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3045B">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602010301</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ФОК</w:t>
            </w:r>
          </w:p>
        </w:tc>
        <w:tc>
          <w:tcPr>
            <w:tcW w:w="587" w:type="pct"/>
            <w:shd w:val="clear" w:color="auto" w:fill="auto"/>
            <w:vAlign w:val="center"/>
          </w:tcPr>
          <w:p w:rsidR="00AF78E5" w:rsidRPr="00FA2A3D" w:rsidRDefault="00AF78E5" w:rsidP="002B11B7">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1 га</w:t>
            </w:r>
          </w:p>
        </w:tc>
        <w:tc>
          <w:tcPr>
            <w:tcW w:w="697" w:type="pct"/>
            <w:shd w:val="clear" w:color="auto" w:fill="auto"/>
            <w:vAlign w:val="center"/>
          </w:tcPr>
          <w:p w:rsidR="00AF78E5" w:rsidRPr="00FA2A3D" w:rsidRDefault="00AF78E5" w:rsidP="008C44F2">
            <w:pPr>
              <w:spacing w:after="0" w:line="240" w:lineRule="auto"/>
              <w:rPr>
                <w:rFonts w:ascii="Arial Narrow" w:hAnsi="Arial Narrow" w:cs="Times New Roman"/>
                <w:sz w:val="20"/>
                <w:szCs w:val="20"/>
              </w:rPr>
            </w:pPr>
            <w:r w:rsidRPr="00FA2A3D">
              <w:rPr>
                <w:rFonts w:ascii="Arial Narrow" w:hAnsi="Arial Narrow" w:cs="Times New Roman"/>
                <w:sz w:val="20"/>
                <w:szCs w:val="20"/>
              </w:rPr>
              <w:t>с. Московское,</w:t>
            </w:r>
          </w:p>
          <w:p w:rsidR="00AF78E5" w:rsidRPr="00FA2A3D" w:rsidRDefault="00AF78E5" w:rsidP="0073045B">
            <w:pPr>
              <w:spacing w:after="0" w:line="240" w:lineRule="auto"/>
              <w:rPr>
                <w:rFonts w:ascii="Arial Narrow" w:hAnsi="Arial Narrow" w:cs="Times New Roman"/>
                <w:sz w:val="20"/>
                <w:szCs w:val="20"/>
              </w:rPr>
            </w:pPr>
            <w:r w:rsidRPr="00FA2A3D">
              <w:rPr>
                <w:rFonts w:ascii="Arial Narrow" w:hAnsi="Arial Narrow" w:cs="Times New Roman"/>
                <w:sz w:val="20"/>
                <w:szCs w:val="20"/>
              </w:rPr>
              <w:t>26:06:173419:45</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F3F35">
            <w:pPr>
              <w:spacing w:after="0" w:line="240" w:lineRule="auto"/>
              <w:rPr>
                <w:rFonts w:ascii="Arial Narrow" w:hAnsi="Arial Narrow" w:cs="Arial"/>
                <w:sz w:val="20"/>
                <w:szCs w:val="20"/>
              </w:rPr>
            </w:pPr>
            <w:r w:rsidRPr="00FA2A3D">
              <w:rPr>
                <w:rFonts w:ascii="Arial Narrow" w:hAnsi="Arial Narrow" w:cs="Arial"/>
                <w:sz w:val="20"/>
                <w:szCs w:val="20"/>
              </w:rPr>
              <w:t>Детская площадка</w:t>
            </w:r>
          </w:p>
        </w:tc>
        <w:tc>
          <w:tcPr>
            <w:tcW w:w="587" w:type="pct"/>
            <w:shd w:val="clear" w:color="auto" w:fill="auto"/>
            <w:vAlign w:val="center"/>
          </w:tcPr>
          <w:p w:rsidR="00AF78E5" w:rsidRPr="00FA2A3D" w:rsidRDefault="00AF78E5" w:rsidP="002B11B7">
            <w:pPr>
              <w:spacing w:after="0" w:line="240" w:lineRule="auto"/>
              <w:rPr>
                <w:rFonts w:ascii="Arial Narrow" w:hAnsi="Arial Narrow" w:cs="Arial"/>
                <w:sz w:val="20"/>
                <w:szCs w:val="20"/>
                <w:lang w:val="en-US"/>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8C44F2">
            <w:pPr>
              <w:spacing w:after="0" w:line="240" w:lineRule="auto"/>
              <w:rPr>
                <w:rFonts w:ascii="Arial Narrow" w:hAnsi="Arial Narrow" w:cs="Times New Roman"/>
                <w:sz w:val="20"/>
                <w:szCs w:val="20"/>
              </w:rPr>
            </w:pPr>
            <w:r w:rsidRPr="00FA2A3D">
              <w:rPr>
                <w:rFonts w:ascii="Arial Narrow" w:hAnsi="Arial Narrow" w:cs="Times New Roman"/>
                <w:sz w:val="20"/>
                <w:szCs w:val="20"/>
              </w:rPr>
              <w:t>п. Передовой, по ул. Новой</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457861">
            <w:pPr>
              <w:spacing w:after="0" w:line="240" w:lineRule="auto"/>
              <w:rPr>
                <w:rFonts w:ascii="Arial Narrow" w:hAnsi="Arial Narrow" w:cs="Arial"/>
                <w:sz w:val="20"/>
                <w:szCs w:val="20"/>
              </w:rPr>
            </w:pPr>
            <w:r w:rsidRPr="00FA2A3D">
              <w:rPr>
                <w:rFonts w:ascii="Arial Narrow" w:hAnsi="Arial Narrow" w:cs="Arial"/>
                <w:sz w:val="20"/>
                <w:szCs w:val="20"/>
              </w:rPr>
              <w:t>Благоустройство детской площадки</w:t>
            </w:r>
          </w:p>
        </w:tc>
        <w:tc>
          <w:tcPr>
            <w:tcW w:w="587" w:type="pct"/>
            <w:shd w:val="clear" w:color="auto" w:fill="auto"/>
            <w:vAlign w:val="center"/>
          </w:tcPr>
          <w:p w:rsidR="00AF78E5" w:rsidRPr="00FA2A3D" w:rsidRDefault="00AF78E5" w:rsidP="002B11B7">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8C44F2">
            <w:pPr>
              <w:spacing w:after="0" w:line="240" w:lineRule="auto"/>
              <w:rPr>
                <w:rFonts w:ascii="Arial Narrow" w:hAnsi="Arial Narrow" w:cs="Times New Roman"/>
                <w:sz w:val="20"/>
                <w:szCs w:val="20"/>
              </w:rPr>
            </w:pPr>
            <w:r w:rsidRPr="00FA2A3D">
              <w:rPr>
                <w:rFonts w:ascii="Arial Narrow" w:hAnsi="Arial Narrow" w:cs="Times New Roman"/>
                <w:sz w:val="20"/>
                <w:szCs w:val="20"/>
              </w:rPr>
              <w:t>с. Подлужное, ул. Калинина перед ж/д 120.</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0,1 га</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с. Найденовка</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restart"/>
            <w:vAlign w:val="center"/>
          </w:tcPr>
          <w:p w:rsidR="00AF78E5" w:rsidRPr="00FA2A3D" w:rsidRDefault="00AF78E5" w:rsidP="002958D2">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0,1 га</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х. Беляев</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w:t>
            </w:r>
            <w:r w:rsidRPr="00FA2A3D">
              <w:rPr>
                <w:rFonts w:ascii="Arial Narrow" w:hAnsi="Arial Narrow"/>
                <w:sz w:val="20"/>
                <w:szCs w:val="20"/>
              </w:rPr>
              <w:lastRenderedPageBreak/>
              <w:t>01</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Спортивно-</w:t>
            </w:r>
            <w:r w:rsidRPr="00FA2A3D">
              <w:rPr>
                <w:rFonts w:ascii="Arial Narrow" w:hAnsi="Arial Narrow" w:cs="Arial"/>
                <w:sz w:val="20"/>
                <w:szCs w:val="20"/>
              </w:rPr>
              <w:lastRenderedPageBreak/>
              <w:t>оздоровительный комплекс</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w:t>
            </w:r>
            <w:r w:rsidRPr="00FA2A3D">
              <w:rPr>
                <w:rFonts w:ascii="Arial Narrow" w:hAnsi="Arial Narrow" w:cs="Arial"/>
                <w:sz w:val="20"/>
                <w:szCs w:val="20"/>
              </w:rPr>
              <w:lastRenderedPageBreak/>
              <w:t>тся проектом</w:t>
            </w:r>
          </w:p>
        </w:tc>
        <w:tc>
          <w:tcPr>
            <w:tcW w:w="69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lastRenderedPageBreak/>
              <w:t>с. Подлужное</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w:t>
            </w:r>
            <w:r w:rsidRPr="00FA2A3D">
              <w:rPr>
                <w:rFonts w:ascii="Arial Narrow" w:hAnsi="Arial Narrow" w:cs="Arial"/>
                <w:sz w:val="20"/>
                <w:szCs w:val="20"/>
              </w:rPr>
              <w:lastRenderedPageBreak/>
              <w:t>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lastRenderedPageBreak/>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73045B">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Спортивный зал</w:t>
            </w:r>
          </w:p>
        </w:tc>
        <w:tc>
          <w:tcPr>
            <w:tcW w:w="58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378 кв.м площади пола</w:t>
            </w:r>
          </w:p>
        </w:tc>
        <w:tc>
          <w:tcPr>
            <w:tcW w:w="69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tc>
        <w:tc>
          <w:tcPr>
            <w:tcW w:w="464"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73045B">
            <w:pPr>
              <w:spacing w:after="0" w:line="240" w:lineRule="auto"/>
              <w:rPr>
                <w:rFonts w:ascii="Arial Narrow" w:hAnsi="Arial Narrow" w:cs="Arial"/>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0,1 га</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х. Смыков</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0,1 га</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х. Сухой</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602010301</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563E09">
            <w:pPr>
              <w:spacing w:after="0" w:line="240" w:lineRule="auto"/>
              <w:rPr>
                <w:rFonts w:ascii="Arial Narrow" w:hAnsi="Arial Narrow" w:cs="Arial"/>
                <w:sz w:val="20"/>
                <w:szCs w:val="20"/>
              </w:rPr>
            </w:pPr>
            <w:r w:rsidRPr="00FA2A3D">
              <w:rPr>
                <w:rFonts w:ascii="Arial Narrow" w:hAnsi="Arial Narrow" w:cs="Arial"/>
                <w:sz w:val="20"/>
                <w:szCs w:val="20"/>
              </w:rPr>
              <w:t>ФОК</w:t>
            </w:r>
          </w:p>
        </w:tc>
        <w:tc>
          <w:tcPr>
            <w:tcW w:w="587" w:type="pct"/>
            <w:shd w:val="clear" w:color="auto" w:fill="auto"/>
            <w:vAlign w:val="center"/>
          </w:tcPr>
          <w:p w:rsidR="00AF78E5" w:rsidRPr="00FA2A3D" w:rsidRDefault="00AF78E5" w:rsidP="00563E09">
            <w:pPr>
              <w:spacing w:after="0" w:line="240" w:lineRule="auto"/>
              <w:rPr>
                <w:rFonts w:ascii="Arial Narrow" w:hAnsi="Arial Narrow" w:cs="Arial"/>
                <w:sz w:val="20"/>
                <w:szCs w:val="20"/>
              </w:rPr>
            </w:pPr>
            <w:r w:rsidRPr="00FA2A3D">
              <w:rPr>
                <w:rFonts w:ascii="Arial Narrow" w:hAnsi="Arial Narrow" w:cs="Arial"/>
                <w:sz w:val="20"/>
                <w:szCs w:val="20"/>
              </w:rPr>
              <w:t>S -1342 кв.м</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Times New Roman"/>
                <w:sz w:val="20"/>
                <w:szCs w:val="20"/>
              </w:rPr>
              <w:t xml:space="preserve">ст-ца </w:t>
            </w:r>
            <w:r w:rsidRPr="00FA2A3D">
              <w:rPr>
                <w:rFonts w:ascii="Arial Narrow" w:hAnsi="Arial Narrow" w:cs="Arial"/>
                <w:sz w:val="20"/>
                <w:szCs w:val="20"/>
              </w:rPr>
              <w:t>Староизобильная</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 xml:space="preserve">S – </w:t>
            </w:r>
            <w:r w:rsidRPr="00FA2A3D">
              <w:rPr>
                <w:rFonts w:ascii="Arial Narrow" w:hAnsi="Arial Narrow" w:cs="Arial"/>
                <w:sz w:val="20"/>
                <w:szCs w:val="20"/>
              </w:rPr>
              <w:t>0,6 га</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ул. Боевая Единица</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0,1 га</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ст-ца Гаевская</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0,7 га</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с. Птичье</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602010301</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Физкультурно-оздоровительный комплекс</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lang w:val="en-US"/>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ул. Комарова</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Стадион</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lang w:val="en-US"/>
              </w:rPr>
            </w:pPr>
            <w:r w:rsidRPr="00FA2A3D">
              <w:rPr>
                <w:rFonts w:ascii="Arial Narrow" w:hAnsi="Arial Narrow" w:cs="Arial"/>
                <w:sz w:val="20"/>
                <w:szCs w:val="20"/>
                <w:lang w:val="en-US"/>
              </w:rPr>
              <w:t xml:space="preserve">S – </w:t>
            </w:r>
            <w:r w:rsidRPr="00FA2A3D">
              <w:rPr>
                <w:rFonts w:ascii="Arial Narrow" w:hAnsi="Arial Narrow" w:cs="Arial"/>
                <w:sz w:val="20"/>
                <w:szCs w:val="20"/>
              </w:rPr>
              <w:t>8272 кв.м</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ул. Комарова</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602010301</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Физкультурно-оздоровительный комплекс (ФОК)</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lang w:val="en-US"/>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602010301</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Физкультурно-оздоровительный комплекс (ФОК)</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территория парка</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F6F8D">
            <w:pPr>
              <w:spacing w:after="0" w:line="240" w:lineRule="auto"/>
              <w:rPr>
                <w:rFonts w:ascii="Arial Narrow" w:hAnsi="Arial Narrow" w:cs="Arial"/>
                <w:sz w:val="20"/>
                <w:szCs w:val="20"/>
              </w:rPr>
            </w:pPr>
            <w:r w:rsidRPr="00FA2A3D">
              <w:rPr>
                <w:rFonts w:ascii="Arial Narrow" w:hAnsi="Arial Narrow" w:cs="Arial"/>
                <w:sz w:val="20"/>
                <w:szCs w:val="20"/>
              </w:rPr>
              <w:t xml:space="preserve">Комплексная спортивная площадка </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0,8 га</w:t>
            </w:r>
          </w:p>
        </w:tc>
        <w:tc>
          <w:tcPr>
            <w:tcW w:w="697" w:type="pct"/>
            <w:shd w:val="clear" w:color="auto" w:fill="auto"/>
            <w:vAlign w:val="center"/>
          </w:tcPr>
          <w:p w:rsidR="00AF78E5" w:rsidRPr="00FA2A3D" w:rsidRDefault="00AF78E5" w:rsidP="0029150C">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29150C">
            <w:pPr>
              <w:spacing w:after="0" w:line="240" w:lineRule="auto"/>
              <w:rPr>
                <w:rFonts w:ascii="Arial Narrow" w:hAnsi="Arial Narrow" w:cs="Arial"/>
                <w:sz w:val="20"/>
                <w:szCs w:val="20"/>
              </w:rPr>
            </w:pPr>
            <w:r w:rsidRPr="00FA2A3D">
              <w:rPr>
                <w:rFonts w:ascii="Arial Narrow" w:hAnsi="Arial Narrow" w:cs="Arial"/>
                <w:sz w:val="20"/>
                <w:szCs w:val="20"/>
              </w:rPr>
              <w:t>(между домом №16 по ул. Пушкина и домом №12 по ул. Чапаева)</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0,2 га</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2958D2">
            <w:pPr>
              <w:spacing w:after="0" w:line="240" w:lineRule="auto"/>
              <w:rPr>
                <w:rFonts w:ascii="Arial Narrow" w:hAnsi="Arial Narrow"/>
                <w:b/>
                <w:sz w:val="20"/>
                <w:szCs w:val="20"/>
              </w:rPr>
            </w:pPr>
          </w:p>
        </w:tc>
        <w:tc>
          <w:tcPr>
            <w:tcW w:w="611" w:type="pct"/>
            <w:shd w:val="clear" w:color="auto" w:fill="auto"/>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0,2 га</w:t>
            </w:r>
          </w:p>
        </w:tc>
        <w:tc>
          <w:tcPr>
            <w:tcW w:w="697"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х. Широбоков</w:t>
            </w:r>
          </w:p>
        </w:tc>
        <w:tc>
          <w:tcPr>
            <w:tcW w:w="464" w:type="pct"/>
            <w:shd w:val="clear" w:color="auto" w:fill="auto"/>
            <w:vAlign w:val="center"/>
          </w:tcPr>
          <w:p w:rsidR="00AF78E5" w:rsidRPr="00FA2A3D" w:rsidRDefault="00AF78E5" w:rsidP="002958D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Merge/>
            <w:vAlign w:val="center"/>
          </w:tcPr>
          <w:p w:rsidR="00AF78E5" w:rsidRPr="00FA2A3D" w:rsidRDefault="00AF78E5" w:rsidP="002958D2">
            <w:pPr>
              <w:spacing w:after="0" w:line="240" w:lineRule="auto"/>
              <w:rPr>
                <w:rFonts w:ascii="Arial Narrow" w:hAnsi="Arial Narrow"/>
                <w:b/>
                <w:sz w:val="20"/>
                <w:szCs w:val="20"/>
              </w:rPr>
            </w:pP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b/>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A96F0A">
            <w:pPr>
              <w:spacing w:after="0" w:line="240" w:lineRule="auto"/>
              <w:rPr>
                <w:rFonts w:ascii="Arial Narrow" w:hAnsi="Arial Narrow" w:cs="Arial"/>
                <w:sz w:val="20"/>
                <w:szCs w:val="20"/>
              </w:rPr>
            </w:pPr>
            <w:r w:rsidRPr="00FA2A3D">
              <w:rPr>
                <w:rFonts w:ascii="Arial Narrow" w:hAnsi="Arial Narrow" w:cs="Arial"/>
                <w:sz w:val="20"/>
                <w:szCs w:val="20"/>
              </w:rPr>
              <w:t>Спортивный зал</w:t>
            </w:r>
          </w:p>
        </w:tc>
        <w:tc>
          <w:tcPr>
            <w:tcW w:w="587" w:type="pct"/>
            <w:shd w:val="clear" w:color="auto" w:fill="auto"/>
            <w:vAlign w:val="center"/>
          </w:tcPr>
          <w:p w:rsidR="00AF78E5" w:rsidRPr="00FA2A3D" w:rsidRDefault="00AF78E5" w:rsidP="00A96F0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A96F0A">
            <w:pPr>
              <w:spacing w:after="0" w:line="240" w:lineRule="auto"/>
              <w:rPr>
                <w:rFonts w:ascii="Arial Narrow" w:hAnsi="Arial Narrow" w:cs="Arial"/>
                <w:sz w:val="20"/>
                <w:szCs w:val="20"/>
              </w:rPr>
            </w:pPr>
            <w:r w:rsidRPr="00FA2A3D">
              <w:rPr>
                <w:rFonts w:ascii="Arial Narrow" w:hAnsi="Arial Narrow" w:cs="Arial"/>
                <w:sz w:val="20"/>
                <w:szCs w:val="20"/>
              </w:rPr>
              <w:t>х. Спорный относительно ориентира футбольного поля по ул. Мира,84/1</w:t>
            </w:r>
          </w:p>
        </w:tc>
        <w:tc>
          <w:tcPr>
            <w:tcW w:w="464" w:type="pct"/>
            <w:shd w:val="clear" w:color="auto" w:fill="auto"/>
            <w:vAlign w:val="center"/>
          </w:tcPr>
          <w:p w:rsidR="00AF78E5" w:rsidRPr="00FA2A3D" w:rsidRDefault="00AF78E5" w:rsidP="00A96F0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A96F0A">
            <w:pPr>
              <w:spacing w:after="0" w:line="240" w:lineRule="auto"/>
              <w:rPr>
                <w:rFonts w:ascii="Arial Narrow" w:hAnsi="Arial Narrow"/>
                <w:b/>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A96F0A">
            <w:pPr>
              <w:spacing w:after="0" w:line="240" w:lineRule="auto"/>
              <w:rPr>
                <w:rFonts w:ascii="Arial Narrow" w:hAnsi="Arial Narrow" w:cs="Arial"/>
                <w:sz w:val="20"/>
                <w:szCs w:val="20"/>
              </w:rPr>
            </w:pPr>
            <w:r w:rsidRPr="00FA2A3D">
              <w:rPr>
                <w:rFonts w:ascii="Arial Narrow" w:hAnsi="Arial Narrow" w:cs="Arial"/>
                <w:sz w:val="20"/>
                <w:szCs w:val="20"/>
              </w:rPr>
              <w:t>Строительство футбольного поля (ФОК)</w:t>
            </w:r>
          </w:p>
        </w:tc>
        <w:tc>
          <w:tcPr>
            <w:tcW w:w="587" w:type="pct"/>
            <w:shd w:val="clear" w:color="auto" w:fill="auto"/>
            <w:vAlign w:val="center"/>
          </w:tcPr>
          <w:p w:rsidR="00AF78E5" w:rsidRPr="00FA2A3D" w:rsidRDefault="00AF78E5" w:rsidP="00A96F0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B82BFA">
            <w:pPr>
              <w:spacing w:after="0" w:line="240" w:lineRule="auto"/>
              <w:rPr>
                <w:rFonts w:ascii="Arial Narrow" w:hAnsi="Arial Narrow" w:cs="Arial"/>
                <w:sz w:val="20"/>
                <w:szCs w:val="20"/>
              </w:rPr>
            </w:pPr>
            <w:r w:rsidRPr="00FA2A3D">
              <w:rPr>
                <w:rFonts w:ascii="Arial Narrow" w:hAnsi="Arial Narrow" w:cs="Times New Roman"/>
                <w:sz w:val="20"/>
                <w:szCs w:val="20"/>
              </w:rPr>
              <w:t>ст-ца</w:t>
            </w:r>
            <w:r w:rsidRPr="00FA2A3D">
              <w:rPr>
                <w:rFonts w:ascii="Arial Narrow" w:hAnsi="Arial Narrow" w:cs="Arial"/>
                <w:sz w:val="20"/>
                <w:szCs w:val="20"/>
              </w:rPr>
              <w:t xml:space="preserve"> Баклановская</w:t>
            </w:r>
          </w:p>
        </w:tc>
        <w:tc>
          <w:tcPr>
            <w:tcW w:w="464" w:type="pct"/>
            <w:shd w:val="clear" w:color="auto" w:fill="auto"/>
            <w:vAlign w:val="center"/>
          </w:tcPr>
          <w:p w:rsidR="00AF78E5" w:rsidRPr="00FA2A3D" w:rsidRDefault="00AF78E5" w:rsidP="00A96F0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b/>
                <w:sz w:val="20"/>
                <w:szCs w:val="20"/>
              </w:rPr>
            </w:pPr>
            <w:r w:rsidRPr="00FA2A3D">
              <w:rPr>
                <w:rFonts w:ascii="Arial Narrow" w:hAnsi="Arial Narrow" w:cs="Arial"/>
                <w:sz w:val="20"/>
                <w:szCs w:val="20"/>
              </w:rPr>
              <w:t>Планируемый к размещению</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A53258">
            <w:pPr>
              <w:rPr>
                <w:rFonts w:ascii="Arial Narrow" w:hAnsi="Arial Narrow"/>
                <w:b/>
                <w:sz w:val="20"/>
                <w:szCs w:val="20"/>
              </w:rPr>
            </w:pPr>
            <w:r w:rsidRPr="00FA2A3D">
              <w:rPr>
                <w:rFonts w:ascii="Arial Narrow" w:hAnsi="Arial Narrow" w:cs="Arial"/>
                <w:sz w:val="20"/>
                <w:szCs w:val="20"/>
              </w:rPr>
              <w:t>Предложение территориального отдела</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9F2E5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Спортивная детская площадка</w:t>
            </w:r>
          </w:p>
        </w:tc>
        <w:tc>
          <w:tcPr>
            <w:tcW w:w="587" w:type="pct"/>
            <w:shd w:val="clear" w:color="auto" w:fill="auto"/>
            <w:vAlign w:val="center"/>
          </w:tcPr>
          <w:p w:rsidR="00AF78E5" w:rsidRPr="00FA2A3D" w:rsidRDefault="00AF78E5" w:rsidP="009F2E52">
            <w:pPr>
              <w:spacing w:after="0" w:line="240" w:lineRule="auto"/>
              <w:rPr>
                <w:rFonts w:ascii="Arial Narrow" w:hAnsi="Arial Narrow" w:cs="Arial"/>
                <w:sz w:val="20"/>
                <w:szCs w:val="20"/>
                <w:lang w:val="en-US"/>
              </w:rPr>
            </w:pPr>
            <w:r w:rsidRPr="00FA2A3D">
              <w:rPr>
                <w:rFonts w:ascii="Arial Narrow" w:hAnsi="Arial Narrow" w:cs="Arial"/>
                <w:sz w:val="20"/>
                <w:szCs w:val="20"/>
                <w:lang w:val="en-US"/>
              </w:rPr>
              <w:t>S-</w:t>
            </w:r>
            <w:r w:rsidRPr="00FA2A3D">
              <w:rPr>
                <w:rFonts w:ascii="Arial Narrow" w:hAnsi="Arial Narrow" w:cs="Arial"/>
                <w:sz w:val="20"/>
                <w:szCs w:val="20"/>
              </w:rPr>
              <w:t>0,2 га</w:t>
            </w:r>
          </w:p>
        </w:tc>
        <w:tc>
          <w:tcPr>
            <w:tcW w:w="69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64"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9F2E52">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9F2E5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Скейт-парк</w:t>
            </w:r>
          </w:p>
        </w:tc>
        <w:tc>
          <w:tcPr>
            <w:tcW w:w="587" w:type="pct"/>
            <w:shd w:val="clear" w:color="auto" w:fill="auto"/>
            <w:vAlign w:val="center"/>
          </w:tcPr>
          <w:p w:rsidR="00AF78E5" w:rsidRPr="00FA2A3D" w:rsidRDefault="00AF78E5" w:rsidP="009F2E52">
            <w:pPr>
              <w:spacing w:after="0" w:line="240" w:lineRule="auto"/>
              <w:rPr>
                <w:rFonts w:ascii="Arial Narrow" w:hAnsi="Arial Narrow" w:cs="Arial"/>
                <w:sz w:val="20"/>
                <w:szCs w:val="20"/>
                <w:lang w:val="en-US"/>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В районе МКУ «Тищенский сельский дом культуры»</w:t>
            </w:r>
          </w:p>
        </w:tc>
        <w:tc>
          <w:tcPr>
            <w:tcW w:w="464"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9F2E5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Детская спортивная площадка</w:t>
            </w:r>
          </w:p>
        </w:tc>
        <w:tc>
          <w:tcPr>
            <w:tcW w:w="58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8C44F2">
            <w:pPr>
              <w:spacing w:after="0" w:line="240" w:lineRule="auto"/>
              <w:rPr>
                <w:rFonts w:ascii="Arial Narrow" w:hAnsi="Arial Narrow" w:cs="Times New Roman"/>
                <w:sz w:val="20"/>
                <w:szCs w:val="20"/>
              </w:rPr>
            </w:pPr>
            <w:r w:rsidRPr="00FA2A3D">
              <w:rPr>
                <w:rFonts w:ascii="Arial Narrow" w:hAnsi="Arial Narrow" w:cs="Times New Roman"/>
                <w:sz w:val="20"/>
                <w:szCs w:val="20"/>
              </w:rPr>
              <w:t>с. Тищенское,</w:t>
            </w:r>
          </w:p>
          <w:p w:rsidR="00AF78E5" w:rsidRPr="00FA2A3D" w:rsidRDefault="00AF78E5" w:rsidP="00B901E5">
            <w:pPr>
              <w:spacing w:after="0" w:line="240" w:lineRule="auto"/>
              <w:rPr>
                <w:rFonts w:ascii="Arial Narrow" w:hAnsi="Arial Narrow" w:cs="Arial"/>
                <w:sz w:val="20"/>
                <w:szCs w:val="20"/>
              </w:rPr>
            </w:pPr>
            <w:r w:rsidRPr="00FA2A3D">
              <w:rPr>
                <w:rFonts w:ascii="Arial Narrow" w:hAnsi="Arial Narrow" w:cs="Times New Roman"/>
                <w:sz w:val="20"/>
                <w:szCs w:val="20"/>
              </w:rPr>
              <w:t>между ул. Ленина, ул. Селина и ул. Орджоникидзе</w:t>
            </w:r>
          </w:p>
        </w:tc>
        <w:tc>
          <w:tcPr>
            <w:tcW w:w="464"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602010302</w:t>
            </w:r>
          </w:p>
        </w:tc>
        <w:tc>
          <w:tcPr>
            <w:tcW w:w="486" w:type="pct"/>
            <w:vMerge/>
            <w:shd w:val="clear" w:color="auto" w:fill="auto"/>
            <w:vAlign w:val="center"/>
          </w:tcPr>
          <w:p w:rsidR="00AF78E5" w:rsidRPr="00FA2A3D" w:rsidRDefault="00AF78E5" w:rsidP="009F2E5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Стадион</w:t>
            </w:r>
          </w:p>
        </w:tc>
        <w:tc>
          <w:tcPr>
            <w:tcW w:w="58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8C44F2">
            <w:pPr>
              <w:spacing w:after="0" w:line="240" w:lineRule="auto"/>
              <w:rPr>
                <w:rFonts w:ascii="Arial Narrow" w:hAnsi="Arial Narrow" w:cs="Times New Roman"/>
                <w:sz w:val="20"/>
                <w:szCs w:val="20"/>
              </w:rPr>
            </w:pPr>
            <w:r w:rsidRPr="00FA2A3D">
              <w:rPr>
                <w:rFonts w:ascii="Arial Narrow" w:hAnsi="Arial Narrow" w:cs="Arial"/>
                <w:sz w:val="20"/>
                <w:szCs w:val="20"/>
              </w:rPr>
              <w:t>с. Тищенское</w:t>
            </w:r>
          </w:p>
        </w:tc>
        <w:tc>
          <w:tcPr>
            <w:tcW w:w="464"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602010302</w:t>
            </w:r>
          </w:p>
        </w:tc>
        <w:tc>
          <w:tcPr>
            <w:tcW w:w="486" w:type="pct"/>
            <w:vMerge/>
            <w:shd w:val="clear" w:color="auto" w:fill="auto"/>
            <w:vAlign w:val="center"/>
          </w:tcPr>
          <w:p w:rsidR="00AF78E5" w:rsidRPr="00FA2A3D" w:rsidRDefault="00AF78E5" w:rsidP="009F2E5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Стадион</w:t>
            </w:r>
          </w:p>
        </w:tc>
        <w:tc>
          <w:tcPr>
            <w:tcW w:w="58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64"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9F2E52">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9F2E5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Физкультурно-оздоровительный комплекс (ФОК)</w:t>
            </w:r>
          </w:p>
        </w:tc>
        <w:tc>
          <w:tcPr>
            <w:tcW w:w="58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ул. Строителей</w:t>
            </w:r>
          </w:p>
        </w:tc>
        <w:tc>
          <w:tcPr>
            <w:tcW w:w="464"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9F2E52">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9F2E5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Бассейн</w:t>
            </w:r>
          </w:p>
        </w:tc>
        <w:tc>
          <w:tcPr>
            <w:tcW w:w="58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036E56">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9F2E52">
            <w:pPr>
              <w:spacing w:after="0" w:line="240" w:lineRule="auto"/>
              <w:rPr>
                <w:rFonts w:ascii="Arial Narrow" w:hAnsi="Arial Narrow" w:cs="Arial"/>
                <w:sz w:val="20"/>
                <w:szCs w:val="20"/>
              </w:rPr>
            </w:pPr>
          </w:p>
        </w:tc>
        <w:tc>
          <w:tcPr>
            <w:tcW w:w="464"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9F2E5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Футбольное поле</w:t>
            </w:r>
          </w:p>
        </w:tc>
        <w:tc>
          <w:tcPr>
            <w:tcW w:w="58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 Передовой, пер. Железнодорожный</w:t>
            </w:r>
          </w:p>
        </w:tc>
        <w:tc>
          <w:tcPr>
            <w:tcW w:w="464"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9F2E52">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3C63FF">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9F2E5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225FF7">
            <w:pPr>
              <w:spacing w:after="0" w:line="240" w:lineRule="auto"/>
              <w:rPr>
                <w:rFonts w:ascii="Arial Narrow" w:hAnsi="Arial Narrow" w:cs="Arial"/>
                <w:sz w:val="20"/>
                <w:szCs w:val="20"/>
              </w:rPr>
            </w:pPr>
            <w:r w:rsidRPr="00FA2A3D">
              <w:rPr>
                <w:rFonts w:ascii="Arial Narrow" w:hAnsi="Arial Narrow" w:cs="Arial"/>
                <w:sz w:val="20"/>
                <w:szCs w:val="20"/>
              </w:rPr>
              <w:t>Физкультурно –оздоровите</w:t>
            </w:r>
            <w:r w:rsidRPr="00FA2A3D">
              <w:rPr>
                <w:rFonts w:ascii="Arial Narrow" w:hAnsi="Arial Narrow" w:cs="Arial"/>
                <w:sz w:val="20"/>
                <w:szCs w:val="20"/>
              </w:rPr>
              <w:lastRenderedPageBreak/>
              <w:t>льный комплекс</w:t>
            </w:r>
          </w:p>
        </w:tc>
        <w:tc>
          <w:tcPr>
            <w:tcW w:w="58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Определяется проектом</w:t>
            </w:r>
          </w:p>
        </w:tc>
        <w:tc>
          <w:tcPr>
            <w:tcW w:w="697"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 xml:space="preserve">ул. Октября между </w:t>
            </w:r>
            <w:r w:rsidRPr="00FA2A3D">
              <w:rPr>
                <w:rFonts w:ascii="Arial Narrow" w:hAnsi="Arial Narrow" w:cs="Arial"/>
                <w:sz w:val="20"/>
                <w:szCs w:val="20"/>
              </w:rPr>
              <w:lastRenderedPageBreak/>
              <w:t>зданиями № 36</w:t>
            </w:r>
          </w:p>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и № 34</w:t>
            </w:r>
          </w:p>
        </w:tc>
        <w:tc>
          <w:tcPr>
            <w:tcW w:w="464" w:type="pct"/>
            <w:shd w:val="clear" w:color="auto" w:fill="auto"/>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lastRenderedPageBreak/>
              <w:t>Расчетный срок</w:t>
            </w:r>
          </w:p>
        </w:tc>
        <w:tc>
          <w:tcPr>
            <w:tcW w:w="555" w:type="pct"/>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3C63F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9F2E5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w:t>
            </w:r>
            <w:r w:rsidRPr="00FA2A3D">
              <w:rPr>
                <w:rFonts w:ascii="Arial Narrow" w:hAnsi="Arial Narrow" w:cs="Arial"/>
                <w:sz w:val="20"/>
                <w:szCs w:val="20"/>
              </w:rPr>
              <w:lastRenderedPageBreak/>
              <w:t>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Футбольное поле</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64"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(0,8) га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 Подлужное, ул. Интернациональная, ул. Комсомольская, ул. Шпака</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tc>
        <w:tc>
          <w:tcPr>
            <w:tcW w:w="464"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0,3 га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х. Спорный</w:t>
            </w:r>
          </w:p>
        </w:tc>
        <w:tc>
          <w:tcPr>
            <w:tcW w:w="464"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Строительство бассейна</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300 кв.м.</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х. Спорный</w:t>
            </w:r>
          </w:p>
        </w:tc>
        <w:tc>
          <w:tcPr>
            <w:tcW w:w="464"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спортивного зала</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lang w:val="en-US"/>
              </w:rPr>
              <w:t xml:space="preserve">S – 1500 </w:t>
            </w:r>
            <w:r w:rsidRPr="00FA2A3D">
              <w:rPr>
                <w:rFonts w:ascii="Arial Narrow" w:hAnsi="Arial Narrow" w:cs="Arial"/>
                <w:sz w:val="20"/>
                <w:szCs w:val="20"/>
              </w:rPr>
              <w:t>кв.м.</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64"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S – 0,3 га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64"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Плоскостные спортивные сооружения</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10317E">
            <w:pPr>
              <w:spacing w:after="0" w:line="240" w:lineRule="auto"/>
              <w:rPr>
                <w:rFonts w:ascii="Arial Narrow" w:hAnsi="Arial Narrow" w:cs="Arial"/>
                <w:sz w:val="20"/>
                <w:szCs w:val="20"/>
              </w:rPr>
            </w:pPr>
            <w:r w:rsidRPr="00FA2A3D">
              <w:rPr>
                <w:rFonts w:ascii="Arial Narrow" w:hAnsi="Arial Narrow" w:cs="Arial"/>
                <w:sz w:val="20"/>
                <w:szCs w:val="20"/>
              </w:rPr>
              <w:t>ст-ца Новотроиицкая</w:t>
            </w:r>
          </w:p>
        </w:tc>
        <w:tc>
          <w:tcPr>
            <w:tcW w:w="464"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Универсальная спортивная площадка</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 ул. Школьная, 20 А</w:t>
            </w:r>
          </w:p>
        </w:tc>
        <w:tc>
          <w:tcPr>
            <w:tcW w:w="464"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Бассейн</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S – 275 кв.м зеркала воды</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 Газопровод</w:t>
            </w:r>
          </w:p>
        </w:tc>
        <w:tc>
          <w:tcPr>
            <w:tcW w:w="464" w:type="pct"/>
            <w:shd w:val="clear" w:color="auto" w:fill="auto"/>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Комитет по физической культуре и спорту</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Спортивный зал на территории ДЮСШ</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 xml:space="preserve">42х24 м, </w:t>
            </w:r>
            <w:r w:rsidRPr="00FA2A3D">
              <w:rPr>
                <w:rFonts w:ascii="Arial Narrow" w:hAnsi="Arial Narrow" w:cs="Arial"/>
                <w:sz w:val="20"/>
                <w:szCs w:val="20"/>
                <w:lang w:val="en-US"/>
              </w:rPr>
              <w:t>S</w:t>
            </w:r>
            <w:r w:rsidRPr="00FA2A3D">
              <w:rPr>
                <w:rFonts w:ascii="Arial Narrow" w:hAnsi="Arial Narrow" w:cs="Arial"/>
                <w:sz w:val="20"/>
                <w:szCs w:val="20"/>
              </w:rPr>
              <w:t xml:space="preserve"> - 1008 кв.м площади пола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64" w:type="pct"/>
            <w:shd w:val="clear" w:color="auto" w:fill="auto"/>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Комитет по физической культуре и спорту</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Спортивный зал</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 xml:space="preserve">30х18 м, </w:t>
            </w:r>
            <w:r w:rsidRPr="00FA2A3D">
              <w:rPr>
                <w:rFonts w:ascii="Arial Narrow" w:hAnsi="Arial Narrow" w:cs="Arial"/>
                <w:sz w:val="20"/>
                <w:szCs w:val="20"/>
                <w:lang w:val="en-US"/>
              </w:rPr>
              <w:t>S</w:t>
            </w:r>
            <w:r w:rsidRPr="00FA2A3D">
              <w:rPr>
                <w:rFonts w:ascii="Arial Narrow" w:hAnsi="Arial Narrow" w:cs="Arial"/>
                <w:sz w:val="20"/>
                <w:szCs w:val="20"/>
              </w:rPr>
              <w:t xml:space="preserve"> - 540 кв.м площади пола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 Сахзавода</w:t>
            </w:r>
          </w:p>
        </w:tc>
        <w:tc>
          <w:tcPr>
            <w:tcW w:w="464" w:type="pct"/>
            <w:shd w:val="clear" w:color="auto" w:fill="auto"/>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Комитет по физической культуре и спорту</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Спортивный зал</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S – 288 кв.м площади пола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СОШ №1</w:t>
            </w:r>
          </w:p>
        </w:tc>
        <w:tc>
          <w:tcPr>
            <w:tcW w:w="464" w:type="pct"/>
            <w:shd w:val="clear" w:color="auto" w:fill="auto"/>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Комитет по физической культуре и спорту</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Спортивный зал</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S – 288 кв.м площади пола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СОШ №2</w:t>
            </w:r>
          </w:p>
        </w:tc>
        <w:tc>
          <w:tcPr>
            <w:tcW w:w="464" w:type="pct"/>
            <w:shd w:val="clear" w:color="auto" w:fill="auto"/>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Комитет по физической культуре и спорту</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Спортивный зал</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S – 288 кв.м площади пола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СОШ №3</w:t>
            </w:r>
          </w:p>
        </w:tc>
        <w:tc>
          <w:tcPr>
            <w:tcW w:w="464" w:type="pct"/>
            <w:shd w:val="clear" w:color="auto" w:fill="auto"/>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Комитет по физической культуре и спорту</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Спортивный зал</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S – 288 кв.м площади пола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СОШ №7</w:t>
            </w:r>
          </w:p>
        </w:tc>
        <w:tc>
          <w:tcPr>
            <w:tcW w:w="464" w:type="pct"/>
            <w:shd w:val="clear" w:color="auto" w:fill="auto"/>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Комитет по физической культуре и спорту</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Спортивный зал</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S – 288 кв.м площади пола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СОШ №18</w:t>
            </w:r>
          </w:p>
        </w:tc>
        <w:tc>
          <w:tcPr>
            <w:tcW w:w="464" w:type="pct"/>
            <w:shd w:val="clear" w:color="auto" w:fill="auto"/>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Комитет по физической культуре и спорту</w:t>
            </w:r>
          </w:p>
        </w:tc>
      </w:tr>
      <w:tr w:rsidR="00AF78E5" w:rsidRPr="00FA2A3D" w:rsidTr="007F3F35">
        <w:tc>
          <w:tcPr>
            <w:tcW w:w="202" w:type="pct"/>
            <w:shd w:val="clear" w:color="auto" w:fill="auto"/>
            <w:vAlign w:val="center"/>
          </w:tcPr>
          <w:p w:rsidR="00AF78E5" w:rsidRPr="00FA2A3D" w:rsidRDefault="00AF78E5" w:rsidP="00604055">
            <w:pPr>
              <w:pStyle w:val="aa"/>
              <w:numPr>
                <w:ilvl w:val="0"/>
                <w:numId w:val="5"/>
              </w:numPr>
              <w:spacing w:after="0" w:line="240" w:lineRule="auto"/>
              <w:ind w:left="0" w:firstLine="0"/>
              <w:rPr>
                <w:rFonts w:ascii="Arial Narrow" w:hAnsi="Arial Narrow"/>
                <w:sz w:val="20"/>
                <w:szCs w:val="20"/>
              </w:rPr>
            </w:pPr>
          </w:p>
        </w:tc>
        <w:tc>
          <w:tcPr>
            <w:tcW w:w="463"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60201030</w:t>
            </w:r>
            <w:r w:rsidRPr="00FA2A3D">
              <w:rPr>
                <w:rFonts w:ascii="Arial Narrow" w:hAnsi="Arial Narrow"/>
                <w:sz w:val="20"/>
                <w:szCs w:val="20"/>
                <w:lang w:val="en-US"/>
              </w:rPr>
              <w:t>2</w:t>
            </w:r>
          </w:p>
        </w:tc>
        <w:tc>
          <w:tcPr>
            <w:tcW w:w="486"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1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Спортивный зал</w:t>
            </w:r>
          </w:p>
        </w:tc>
        <w:tc>
          <w:tcPr>
            <w:tcW w:w="58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S – 288 кв.м площади пола</w:t>
            </w:r>
          </w:p>
        </w:tc>
        <w:tc>
          <w:tcPr>
            <w:tcW w:w="69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СОШ №19</w:t>
            </w:r>
          </w:p>
        </w:tc>
        <w:tc>
          <w:tcPr>
            <w:tcW w:w="464" w:type="pct"/>
            <w:shd w:val="clear" w:color="auto" w:fill="auto"/>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5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2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Комитет по физической культуре и спорту</w:t>
            </w:r>
          </w:p>
        </w:tc>
      </w:tr>
    </w:tbl>
    <w:p w:rsidR="00AF78E5" w:rsidRPr="00FA2A3D" w:rsidRDefault="00AF78E5" w:rsidP="000F6F49">
      <w:pPr>
        <w:jc w:val="both"/>
        <w:rPr>
          <w:rFonts w:ascii="Arial" w:hAnsi="Arial" w:cs="Arial"/>
          <w:b/>
          <w:sz w:val="28"/>
          <w:szCs w:val="28"/>
        </w:rPr>
      </w:pPr>
      <w:r w:rsidRPr="00FA2A3D">
        <w:rPr>
          <w:rFonts w:ascii="Arial" w:hAnsi="Arial" w:cs="Arial"/>
          <w:b/>
          <w:sz w:val="28"/>
          <w:szCs w:val="28"/>
        </w:rPr>
        <w:t xml:space="preserve"> </w:t>
      </w:r>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18" w:name="_Toc532057565"/>
      <w:bookmarkStart w:id="19" w:name="_Toc5346442"/>
      <w:r w:rsidRPr="00FA2A3D">
        <w:rPr>
          <w:rFonts w:ascii="Arial" w:hAnsi="Arial" w:cs="Arial"/>
          <w:bCs w:val="0"/>
          <w:noProof/>
          <w:sz w:val="24"/>
          <w:szCs w:val="24"/>
        </w:rPr>
        <w:t>1.1.4</w:t>
      </w:r>
      <w:r w:rsidRPr="00FA2A3D">
        <w:rPr>
          <w:rFonts w:ascii="Arial" w:hAnsi="Arial" w:cs="Arial"/>
          <w:bCs w:val="0"/>
          <w:noProof/>
          <w:sz w:val="24"/>
          <w:szCs w:val="24"/>
        </w:rPr>
        <w:tab/>
        <w:t>Объекты торговли, общественного питания и бытового обслуживания</w:t>
      </w:r>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
        <w:gridCol w:w="887"/>
        <w:gridCol w:w="886"/>
        <w:gridCol w:w="1235"/>
        <w:gridCol w:w="1126"/>
        <w:gridCol w:w="1305"/>
        <w:gridCol w:w="889"/>
        <w:gridCol w:w="1065"/>
        <w:gridCol w:w="601"/>
        <w:gridCol w:w="1191"/>
      </w:tblGrid>
      <w:tr w:rsidR="00AF78E5" w:rsidRPr="00FA2A3D" w:rsidTr="006613F6">
        <w:tc>
          <w:tcPr>
            <w:tcW w:w="217"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51" w:type="pct"/>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68"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57"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13"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600"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55"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77" w:type="pct"/>
            <w:vAlign w:val="center"/>
          </w:tcPr>
          <w:p w:rsidR="00AF78E5" w:rsidRPr="00FA2A3D" w:rsidRDefault="00AF78E5" w:rsidP="00614FDF">
            <w:pPr>
              <w:spacing w:after="0" w:line="240" w:lineRule="auto"/>
              <w:contextualSpacing/>
              <w:rPr>
                <w:rFonts w:ascii="Arial Narrow" w:hAnsi="Arial Narrow"/>
                <w:b/>
                <w:sz w:val="20"/>
                <w:szCs w:val="20"/>
              </w:rPr>
            </w:pPr>
            <w:r w:rsidRPr="00FA2A3D">
              <w:rPr>
                <w:rFonts w:ascii="Arial Narrow" w:hAnsi="Arial Narrow"/>
                <w:b/>
                <w:sz w:val="20"/>
                <w:szCs w:val="20"/>
              </w:rPr>
              <w:t>Статус объекта</w:t>
            </w:r>
          </w:p>
          <w:p w:rsidR="00AF78E5" w:rsidRPr="00FA2A3D" w:rsidRDefault="00AF78E5" w:rsidP="00614FDF">
            <w:pPr>
              <w:spacing w:after="0" w:line="240" w:lineRule="auto"/>
              <w:contextualSpacing/>
              <w:rPr>
                <w:rFonts w:ascii="Arial Narrow" w:hAnsi="Arial Narrow"/>
                <w:b/>
                <w:sz w:val="20"/>
                <w:szCs w:val="20"/>
              </w:rPr>
            </w:pPr>
            <w:r w:rsidRPr="00FA2A3D">
              <w:rPr>
                <w:rFonts w:ascii="Arial Narrow" w:hAnsi="Arial Narrow"/>
                <w:b/>
                <w:sz w:val="20"/>
                <w:szCs w:val="20"/>
              </w:rPr>
              <w:t>П - планируемый к размещению</w:t>
            </w:r>
          </w:p>
          <w:p w:rsidR="00AF78E5" w:rsidRPr="00FA2A3D" w:rsidRDefault="00AF78E5" w:rsidP="00614FDF">
            <w:pPr>
              <w:spacing w:after="0" w:line="240" w:lineRule="auto"/>
              <w:jc w:val="center"/>
              <w:rPr>
                <w:rFonts w:ascii="Arial Narrow" w:hAnsi="Arial Narrow"/>
                <w:b/>
                <w:sz w:val="20"/>
                <w:szCs w:val="20"/>
              </w:rPr>
            </w:pPr>
            <w:r w:rsidRPr="00FA2A3D">
              <w:rPr>
                <w:rFonts w:ascii="Arial Narrow" w:hAnsi="Arial Narrow"/>
                <w:b/>
                <w:sz w:val="20"/>
                <w:szCs w:val="20"/>
              </w:rPr>
              <w:t>Р - реконструкция</w:t>
            </w:r>
          </w:p>
        </w:tc>
        <w:tc>
          <w:tcPr>
            <w:tcW w:w="268"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93" w:type="pct"/>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602010804</w:t>
            </w:r>
          </w:p>
        </w:tc>
        <w:tc>
          <w:tcPr>
            <w:tcW w:w="568" w:type="pct"/>
            <w:vMerge w:val="restart"/>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Магазин</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73045B">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Merge w:val="restart"/>
            <w:vAlign w:val="center"/>
          </w:tcPr>
          <w:p w:rsidR="00AF78E5" w:rsidRPr="00FA2A3D" w:rsidRDefault="00AF78E5" w:rsidP="0073045B">
            <w:pPr>
              <w:spacing w:after="0" w:line="240" w:lineRule="auto"/>
              <w:rPr>
                <w:rFonts w:ascii="Arial Narrow" w:hAnsi="Arial Narrow"/>
                <w:b/>
                <w:sz w:val="20"/>
                <w:szCs w:val="20"/>
              </w:rPr>
            </w:pPr>
            <w:r w:rsidRPr="00FA2A3D">
              <w:rPr>
                <w:rFonts w:ascii="Arial Narrow" w:hAnsi="Arial Narrow" w:cs="Arial"/>
                <w:sz w:val="20"/>
                <w:szCs w:val="20"/>
              </w:rPr>
              <w:t>Программа социально-экономического развития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Магазин</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73045B">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Merge/>
            <w:vAlign w:val="center"/>
          </w:tcPr>
          <w:p w:rsidR="00AF78E5" w:rsidRPr="00FA2A3D" w:rsidRDefault="00AF78E5" w:rsidP="0073045B">
            <w:pPr>
              <w:spacing w:after="0" w:line="240" w:lineRule="auto"/>
              <w:rPr>
                <w:rFonts w:ascii="Arial Narrow" w:hAnsi="Arial Narrow"/>
                <w:b/>
                <w:sz w:val="20"/>
                <w:szCs w:val="20"/>
              </w:rPr>
            </w:pP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Рынок</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D00E09">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123EA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Магазин</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 центр</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Магазин</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ст- ца Баклановская</w:t>
            </w:r>
          </w:p>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центр</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613F6">
        <w:trPr>
          <w:trHeight w:val="786"/>
        </w:trPr>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Магазин</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ст. Баклановская</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Планируемый к размещению</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A53258">
            <w:pPr>
              <w:rPr>
                <w:rFonts w:ascii="Arial Narrow" w:hAnsi="Arial Narrow" w:cs="Arial"/>
                <w:sz w:val="20"/>
                <w:szCs w:val="20"/>
              </w:rPr>
            </w:pPr>
            <w:r w:rsidRPr="00FA2A3D">
              <w:rPr>
                <w:rFonts w:ascii="Arial Narrow" w:hAnsi="Arial Narrow" w:cs="Arial"/>
                <w:sz w:val="20"/>
                <w:szCs w:val="20"/>
              </w:rPr>
              <w:t>Предложение территориа</w:t>
            </w:r>
            <w:r w:rsidRPr="00FA2A3D">
              <w:rPr>
                <w:rFonts w:ascii="Arial Narrow" w:hAnsi="Arial Narrow" w:cs="Arial"/>
                <w:sz w:val="20"/>
                <w:szCs w:val="20"/>
              </w:rPr>
              <w:lastRenderedPageBreak/>
              <w:t>льного отдела</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Магазин</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DE3203">
            <w:pPr>
              <w:spacing w:after="0" w:line="240" w:lineRule="auto"/>
              <w:rPr>
                <w:rFonts w:ascii="Arial Narrow" w:hAnsi="Arial Narrow" w:cs="Arial"/>
                <w:sz w:val="20"/>
                <w:szCs w:val="20"/>
              </w:rPr>
            </w:pPr>
            <w:r w:rsidRPr="00FA2A3D">
              <w:rPr>
                <w:rFonts w:ascii="Arial Narrow" w:hAnsi="Arial Narrow" w:cs="Arial"/>
                <w:sz w:val="20"/>
                <w:szCs w:val="20"/>
              </w:rPr>
              <w:t>ст. Гаевская,</w:t>
            </w:r>
          </w:p>
          <w:p w:rsidR="00AF78E5" w:rsidRPr="00FA2A3D" w:rsidRDefault="00AF78E5" w:rsidP="002779FD">
            <w:pPr>
              <w:spacing w:after="0" w:line="240" w:lineRule="auto"/>
              <w:rPr>
                <w:rFonts w:ascii="Arial Narrow" w:hAnsi="Arial Narrow" w:cs="Arial"/>
                <w:sz w:val="20"/>
                <w:szCs w:val="20"/>
              </w:rPr>
            </w:pPr>
            <w:r w:rsidRPr="00FA2A3D">
              <w:rPr>
                <w:rFonts w:ascii="Arial Narrow" w:hAnsi="Arial Narrow" w:cs="Arial"/>
                <w:sz w:val="20"/>
                <w:szCs w:val="20"/>
              </w:rPr>
              <w:t>ул. Красная</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602010806</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563651">
            <w:pPr>
              <w:spacing w:after="0" w:line="240" w:lineRule="auto"/>
              <w:rPr>
                <w:rFonts w:ascii="Arial Narrow" w:hAnsi="Arial Narrow" w:cs="Arial"/>
                <w:sz w:val="20"/>
                <w:szCs w:val="20"/>
              </w:rPr>
            </w:pPr>
            <w:r w:rsidRPr="00FA2A3D">
              <w:rPr>
                <w:rFonts w:ascii="Arial Narrow" w:hAnsi="Arial Narrow" w:cs="Arial"/>
                <w:sz w:val="20"/>
                <w:szCs w:val="20"/>
              </w:rPr>
              <w:t>Административное здания, с водонапорнаой башней, зданием насосной, холодильником, сушкой, бытовым зданием, трансформатор, хозяйственныой постройкой</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D952A1">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DE3203">
            <w:pPr>
              <w:spacing w:after="0" w:line="240" w:lineRule="auto"/>
              <w:rPr>
                <w:rFonts w:ascii="Arial Narrow" w:hAnsi="Arial Narrow" w:cs="Arial"/>
                <w:sz w:val="20"/>
                <w:szCs w:val="20"/>
              </w:rPr>
            </w:pPr>
            <w:r w:rsidRPr="00FA2A3D">
              <w:rPr>
                <w:rFonts w:ascii="Arial Narrow" w:hAnsi="Arial Narrow" w:cs="Arial"/>
                <w:sz w:val="20"/>
                <w:szCs w:val="20"/>
              </w:rPr>
              <w:t>ул. Новой, 42 «А»</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Торговая площадка</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 xml:space="preserve">ул. К. Маркса </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602010806</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Здание бытового обслуживания населения</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9A3CAD">
            <w:pPr>
              <w:spacing w:after="0" w:line="240" w:lineRule="auto"/>
              <w:rPr>
                <w:rFonts w:ascii="Arial Narrow" w:hAnsi="Arial Narrow" w:cs="Arial"/>
                <w:sz w:val="20"/>
                <w:szCs w:val="20"/>
              </w:rPr>
            </w:pPr>
            <w:r w:rsidRPr="00FA2A3D">
              <w:rPr>
                <w:rFonts w:ascii="Arial Narrow" w:hAnsi="Arial Narrow" w:cs="Arial"/>
                <w:sz w:val="20"/>
                <w:szCs w:val="20"/>
              </w:rPr>
              <w:t>ул. К. Маркса</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отдела</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Магазин</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х. Красная Балка ул. Шпака,</w:t>
            </w:r>
          </w:p>
          <w:p w:rsidR="00AF78E5" w:rsidRPr="00FA2A3D" w:rsidRDefault="00AF78E5" w:rsidP="009A3CAD">
            <w:pPr>
              <w:spacing w:after="0" w:line="240" w:lineRule="auto"/>
              <w:rPr>
                <w:rFonts w:ascii="Arial Narrow" w:hAnsi="Arial Narrow" w:cs="Arial"/>
                <w:sz w:val="20"/>
                <w:szCs w:val="20"/>
              </w:rPr>
            </w:pPr>
            <w:r w:rsidRPr="00FA2A3D">
              <w:rPr>
                <w:rFonts w:ascii="Arial Narrow" w:hAnsi="Arial Narrow" w:cs="Arial"/>
                <w:sz w:val="20"/>
                <w:szCs w:val="20"/>
              </w:rPr>
              <w:t>с. Подлужное, ул. Интернациональная</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Магазин</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площадь 60 кв.м</w:t>
            </w:r>
          </w:p>
        </w:tc>
        <w:tc>
          <w:tcPr>
            <w:tcW w:w="600"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ул. Селина (рядом с проходной предприятия СПК племзавод «Ставропольский»)</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602010806</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Помещение бытового обслуживания населения</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х. Спорный</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602041509</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СГУП почта России</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268" w:type="pct"/>
            <w:shd w:val="clear" w:color="auto" w:fill="auto"/>
            <w:vAlign w:val="center"/>
          </w:tcPr>
          <w:p w:rsidR="00AF78E5" w:rsidRPr="00FA2A3D" w:rsidRDefault="00AF78E5" w:rsidP="00FB706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45EF9">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Магазин</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500 кв.м.</w:t>
            </w:r>
          </w:p>
        </w:tc>
        <w:tc>
          <w:tcPr>
            <w:tcW w:w="600" w:type="pct"/>
            <w:shd w:val="clear" w:color="auto" w:fill="auto"/>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Вдоль дороги</w:t>
            </w:r>
          </w:p>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мкр. №3</w:t>
            </w:r>
          </w:p>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lastRenderedPageBreak/>
              <w:t>п. Солнечнодольск (дорога Новотроицкая-Сенгилеевская)</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lastRenderedPageBreak/>
              <w:t>Расчетный срок</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EE7649">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EE7649">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w:t>
            </w:r>
            <w:r w:rsidRPr="00FA2A3D">
              <w:rPr>
                <w:rFonts w:ascii="Arial Narrow" w:hAnsi="Arial Narrow" w:cs="Arial"/>
                <w:sz w:val="20"/>
                <w:szCs w:val="20"/>
              </w:rPr>
              <w:lastRenderedPageBreak/>
              <w:t>ва, ЖКХ и дорожного хозяйства</w:t>
            </w:r>
          </w:p>
        </w:tc>
      </w:tr>
      <w:tr w:rsidR="00AF78E5" w:rsidRPr="00FA2A3D" w:rsidTr="00645EF9">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A80BB0">
            <w:pPr>
              <w:spacing w:after="0" w:line="240" w:lineRule="auto"/>
              <w:jc w:val="center"/>
              <w:rPr>
                <w:rFonts w:ascii="Arial Narrow" w:hAnsi="Arial Narrow"/>
                <w:sz w:val="20"/>
                <w:szCs w:val="20"/>
              </w:rPr>
            </w:pPr>
          </w:p>
        </w:tc>
        <w:tc>
          <w:tcPr>
            <w:tcW w:w="568"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 xml:space="preserve">Аптека </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FB706A">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68" w:type="pct"/>
            <w:shd w:val="clear" w:color="auto" w:fill="auto"/>
            <w:vAlign w:val="center"/>
          </w:tcPr>
          <w:p w:rsidR="00AF78E5" w:rsidRPr="00FA2A3D" w:rsidRDefault="00AF78E5" w:rsidP="00663C0B">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4546D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6613F6">
        <w:tc>
          <w:tcPr>
            <w:tcW w:w="217" w:type="pct"/>
            <w:shd w:val="clear" w:color="auto" w:fill="auto"/>
            <w:vAlign w:val="center"/>
          </w:tcPr>
          <w:p w:rsidR="00AF78E5" w:rsidRPr="00FA2A3D" w:rsidRDefault="00AF78E5" w:rsidP="00604055">
            <w:pPr>
              <w:pStyle w:val="aa"/>
              <w:numPr>
                <w:ilvl w:val="0"/>
                <w:numId w:val="22"/>
              </w:numPr>
              <w:spacing w:after="0" w:line="240" w:lineRule="auto"/>
              <w:jc w:val="center"/>
              <w:rPr>
                <w:rFonts w:ascii="Arial Narrow" w:hAnsi="Arial Narrow"/>
                <w:sz w:val="20"/>
                <w:szCs w:val="20"/>
              </w:rPr>
            </w:pPr>
          </w:p>
        </w:tc>
        <w:tc>
          <w:tcPr>
            <w:tcW w:w="451" w:type="pct"/>
            <w:vAlign w:val="center"/>
          </w:tcPr>
          <w:p w:rsidR="00AF78E5" w:rsidRPr="00FA2A3D" w:rsidRDefault="00AF78E5" w:rsidP="00675AC2">
            <w:pPr>
              <w:spacing w:after="0" w:line="240" w:lineRule="auto"/>
              <w:jc w:val="center"/>
              <w:rPr>
                <w:rFonts w:ascii="Arial Narrow" w:hAnsi="Arial Narrow"/>
                <w:sz w:val="20"/>
                <w:szCs w:val="20"/>
              </w:rPr>
            </w:pPr>
            <w:r w:rsidRPr="00FA2A3D">
              <w:rPr>
                <w:rFonts w:ascii="Arial Narrow" w:hAnsi="Arial Narrow"/>
                <w:sz w:val="20"/>
                <w:szCs w:val="20"/>
              </w:rPr>
              <w:t>602010804</w:t>
            </w:r>
          </w:p>
        </w:tc>
        <w:tc>
          <w:tcPr>
            <w:tcW w:w="568" w:type="pct"/>
            <w:vMerge/>
            <w:shd w:val="clear" w:color="auto" w:fill="auto"/>
            <w:vAlign w:val="center"/>
          </w:tcPr>
          <w:p w:rsidR="00AF78E5" w:rsidRPr="00FA2A3D" w:rsidRDefault="00AF78E5" w:rsidP="00675AC2">
            <w:pPr>
              <w:spacing w:after="0" w:line="240" w:lineRule="auto"/>
              <w:rPr>
                <w:rFonts w:ascii="Arial Narrow" w:hAnsi="Arial Narrow"/>
                <w:b/>
                <w:sz w:val="20"/>
                <w:szCs w:val="20"/>
              </w:rPr>
            </w:pPr>
          </w:p>
        </w:tc>
        <w:tc>
          <w:tcPr>
            <w:tcW w:w="657"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Пекарня</w:t>
            </w:r>
          </w:p>
        </w:tc>
        <w:tc>
          <w:tcPr>
            <w:tcW w:w="513"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75AC2">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55" w:type="pct"/>
            <w:shd w:val="clear" w:color="auto" w:fill="auto"/>
            <w:vAlign w:val="center"/>
          </w:tcPr>
          <w:p w:rsidR="00AF78E5" w:rsidRPr="00FA2A3D" w:rsidRDefault="00AF78E5" w:rsidP="00614FD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7" w:type="pct"/>
            <w:vAlign w:val="center"/>
          </w:tcPr>
          <w:p w:rsidR="00AF78E5" w:rsidRPr="00FA2A3D" w:rsidRDefault="00AF78E5" w:rsidP="00D658E5">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268" w:type="pct"/>
            <w:shd w:val="clear" w:color="auto" w:fill="auto"/>
            <w:vAlign w:val="center"/>
          </w:tcPr>
          <w:p w:rsidR="00AF78E5" w:rsidRPr="00FA2A3D" w:rsidRDefault="00AF78E5" w:rsidP="00675AC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93" w:type="pct"/>
            <w:vAlign w:val="center"/>
          </w:tcPr>
          <w:p w:rsidR="00AF78E5" w:rsidRPr="00FA2A3D" w:rsidRDefault="00AF78E5" w:rsidP="00675AC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bl>
    <w:p w:rsidR="00AF78E5" w:rsidRPr="00FA2A3D" w:rsidRDefault="00AF78E5" w:rsidP="000F6F49">
      <w:pPr>
        <w:jc w:val="both"/>
        <w:rPr>
          <w:rFonts w:ascii="Arial" w:hAnsi="Arial" w:cs="Arial"/>
          <w:b/>
          <w:sz w:val="28"/>
          <w:szCs w:val="28"/>
        </w:rPr>
      </w:pPr>
    </w:p>
    <w:p w:rsidR="00AF78E5" w:rsidRPr="00FA2A3D" w:rsidRDefault="00AF78E5" w:rsidP="000F6F49">
      <w:pPr>
        <w:jc w:val="both"/>
        <w:rPr>
          <w:rFonts w:ascii="Arial" w:hAnsi="Arial" w:cs="Arial"/>
          <w:b/>
          <w:sz w:val="28"/>
          <w:szCs w:val="28"/>
        </w:rPr>
      </w:pPr>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20" w:name="_Toc532057566"/>
      <w:bookmarkStart w:id="21" w:name="_Toc5346443"/>
      <w:r w:rsidRPr="00FA2A3D">
        <w:rPr>
          <w:rFonts w:ascii="Arial" w:hAnsi="Arial" w:cs="Arial"/>
          <w:bCs w:val="0"/>
          <w:noProof/>
          <w:sz w:val="24"/>
          <w:szCs w:val="24"/>
        </w:rPr>
        <w:t>1.1.5</w:t>
      </w:r>
      <w:r w:rsidRPr="00FA2A3D">
        <w:rPr>
          <w:rFonts w:ascii="Arial" w:hAnsi="Arial" w:cs="Arial"/>
          <w:bCs w:val="0"/>
          <w:noProof/>
          <w:sz w:val="24"/>
          <w:szCs w:val="24"/>
        </w:rPr>
        <w:tab/>
        <w:t>Объекты религиозного назначения</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914"/>
        <w:gridCol w:w="913"/>
        <w:gridCol w:w="1092"/>
        <w:gridCol w:w="1162"/>
        <w:gridCol w:w="1235"/>
        <w:gridCol w:w="916"/>
        <w:gridCol w:w="1099"/>
        <w:gridCol w:w="616"/>
        <w:gridCol w:w="1230"/>
      </w:tblGrid>
      <w:tr w:rsidR="00AF78E5" w:rsidRPr="00FA2A3D" w:rsidTr="00722B40">
        <w:tc>
          <w:tcPr>
            <w:tcW w:w="206"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77" w:type="pct"/>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477"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570"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607"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645"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79"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74" w:type="pct"/>
            <w:vAlign w:val="center"/>
          </w:tcPr>
          <w:p w:rsidR="00AF78E5" w:rsidRPr="00FA2A3D" w:rsidRDefault="00AF78E5" w:rsidP="00614FDF">
            <w:pPr>
              <w:spacing w:after="0" w:line="240" w:lineRule="auto"/>
              <w:contextualSpacing/>
              <w:rPr>
                <w:rFonts w:ascii="Arial Narrow" w:hAnsi="Arial Narrow"/>
                <w:b/>
                <w:sz w:val="20"/>
                <w:szCs w:val="20"/>
              </w:rPr>
            </w:pPr>
            <w:r w:rsidRPr="00FA2A3D">
              <w:rPr>
                <w:rFonts w:ascii="Arial Narrow" w:hAnsi="Arial Narrow"/>
                <w:b/>
                <w:sz w:val="20"/>
                <w:szCs w:val="20"/>
              </w:rPr>
              <w:t>Статус объекта</w:t>
            </w:r>
          </w:p>
          <w:p w:rsidR="00AF78E5" w:rsidRPr="00FA2A3D" w:rsidRDefault="00AF78E5" w:rsidP="00614FDF">
            <w:pPr>
              <w:spacing w:after="0" w:line="240" w:lineRule="auto"/>
              <w:contextualSpacing/>
              <w:rPr>
                <w:rFonts w:ascii="Arial Narrow" w:hAnsi="Arial Narrow"/>
                <w:b/>
                <w:sz w:val="20"/>
                <w:szCs w:val="20"/>
              </w:rPr>
            </w:pPr>
            <w:r w:rsidRPr="00FA2A3D">
              <w:rPr>
                <w:rFonts w:ascii="Arial Narrow" w:hAnsi="Arial Narrow"/>
                <w:b/>
                <w:sz w:val="20"/>
                <w:szCs w:val="20"/>
              </w:rPr>
              <w:t>П - планируемый к размещению</w:t>
            </w:r>
          </w:p>
          <w:p w:rsidR="00AF78E5" w:rsidRPr="00FA2A3D" w:rsidRDefault="00AF78E5" w:rsidP="00614FDF">
            <w:pPr>
              <w:spacing w:after="0" w:line="240" w:lineRule="auto"/>
              <w:jc w:val="center"/>
              <w:rPr>
                <w:rFonts w:ascii="Arial Narrow" w:hAnsi="Arial Narrow"/>
                <w:b/>
                <w:sz w:val="20"/>
                <w:szCs w:val="20"/>
              </w:rPr>
            </w:pPr>
            <w:r w:rsidRPr="00FA2A3D">
              <w:rPr>
                <w:rFonts w:ascii="Arial Narrow" w:hAnsi="Arial Narrow"/>
                <w:b/>
                <w:sz w:val="20"/>
                <w:szCs w:val="20"/>
              </w:rPr>
              <w:t>Р - реконструкция</w:t>
            </w:r>
          </w:p>
        </w:tc>
        <w:tc>
          <w:tcPr>
            <w:tcW w:w="322"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43" w:type="pct"/>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722B40">
        <w:tc>
          <w:tcPr>
            <w:tcW w:w="206" w:type="pct"/>
            <w:shd w:val="clear" w:color="auto" w:fill="auto"/>
            <w:vAlign w:val="center"/>
          </w:tcPr>
          <w:p w:rsidR="00AF78E5" w:rsidRPr="00FA2A3D" w:rsidRDefault="00AF78E5" w:rsidP="00604055">
            <w:pPr>
              <w:pStyle w:val="aa"/>
              <w:numPr>
                <w:ilvl w:val="0"/>
                <w:numId w:val="23"/>
              </w:numPr>
              <w:spacing w:after="0" w:line="240" w:lineRule="auto"/>
              <w:jc w:val="center"/>
              <w:rPr>
                <w:rFonts w:ascii="Arial Narrow" w:hAnsi="Arial Narrow"/>
                <w:sz w:val="20"/>
                <w:szCs w:val="20"/>
                <w:lang w:val="en-US"/>
              </w:rPr>
            </w:pPr>
          </w:p>
        </w:tc>
        <w:tc>
          <w:tcPr>
            <w:tcW w:w="477"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60201080</w:t>
            </w:r>
            <w:r w:rsidRPr="00FA2A3D">
              <w:rPr>
                <w:rFonts w:ascii="Arial Narrow" w:hAnsi="Arial Narrow"/>
                <w:sz w:val="20"/>
                <w:szCs w:val="20"/>
                <w:lang w:val="en-US"/>
              </w:rPr>
              <w:t>3</w:t>
            </w:r>
          </w:p>
        </w:tc>
        <w:tc>
          <w:tcPr>
            <w:tcW w:w="477" w:type="pct"/>
            <w:vMerge w:val="restart"/>
            <w:shd w:val="clear" w:color="auto" w:fill="auto"/>
            <w:vAlign w:val="center"/>
          </w:tcPr>
          <w:p w:rsidR="00AF78E5" w:rsidRPr="00FA2A3D" w:rsidRDefault="00AF78E5" w:rsidP="0073045B">
            <w:pPr>
              <w:spacing w:after="0" w:line="240" w:lineRule="auto"/>
              <w:rPr>
                <w:rFonts w:ascii="Arial Narrow" w:hAnsi="Arial Narrow"/>
                <w:sz w:val="20"/>
                <w:szCs w:val="20"/>
              </w:rPr>
            </w:pPr>
            <w:r w:rsidRPr="00FA2A3D">
              <w:rPr>
                <w:rFonts w:ascii="Arial Narrow" w:hAnsi="Arial Narrow"/>
                <w:sz w:val="20"/>
                <w:szCs w:val="20"/>
              </w:rPr>
              <w:t>Объекты религии</w:t>
            </w:r>
          </w:p>
        </w:tc>
        <w:tc>
          <w:tcPr>
            <w:tcW w:w="570"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Храм</w:t>
            </w:r>
          </w:p>
        </w:tc>
        <w:tc>
          <w:tcPr>
            <w:tcW w:w="60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79"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4"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22"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3" w:type="pct"/>
            <w:vAlign w:val="center"/>
          </w:tcPr>
          <w:p w:rsidR="00AF78E5" w:rsidRPr="00FA2A3D" w:rsidRDefault="00AF78E5" w:rsidP="0073045B">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22B40">
        <w:tc>
          <w:tcPr>
            <w:tcW w:w="206" w:type="pct"/>
            <w:shd w:val="clear" w:color="auto" w:fill="auto"/>
            <w:vAlign w:val="center"/>
          </w:tcPr>
          <w:p w:rsidR="00AF78E5" w:rsidRPr="00FA2A3D" w:rsidRDefault="00AF78E5" w:rsidP="00604055">
            <w:pPr>
              <w:pStyle w:val="aa"/>
              <w:numPr>
                <w:ilvl w:val="0"/>
                <w:numId w:val="23"/>
              </w:numPr>
              <w:spacing w:after="0" w:line="240" w:lineRule="auto"/>
              <w:jc w:val="center"/>
              <w:rPr>
                <w:rFonts w:ascii="Arial Narrow" w:hAnsi="Arial Narrow"/>
                <w:sz w:val="20"/>
                <w:szCs w:val="20"/>
                <w:lang w:val="en-US"/>
              </w:rPr>
            </w:pPr>
          </w:p>
        </w:tc>
        <w:tc>
          <w:tcPr>
            <w:tcW w:w="477"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w:t>
            </w:r>
            <w:r w:rsidRPr="00FA2A3D">
              <w:rPr>
                <w:rFonts w:ascii="Arial Narrow" w:hAnsi="Arial Narrow"/>
                <w:sz w:val="20"/>
                <w:szCs w:val="20"/>
                <w:lang w:val="en-US"/>
              </w:rPr>
              <w:t>3</w:t>
            </w:r>
          </w:p>
        </w:tc>
        <w:tc>
          <w:tcPr>
            <w:tcW w:w="477" w:type="pct"/>
            <w:vMerge/>
            <w:shd w:val="clear" w:color="auto" w:fill="auto"/>
            <w:vAlign w:val="center"/>
          </w:tcPr>
          <w:p w:rsidR="00AF78E5" w:rsidRPr="00FA2A3D" w:rsidRDefault="00AF78E5" w:rsidP="0073045B">
            <w:pPr>
              <w:spacing w:after="0" w:line="240" w:lineRule="auto"/>
              <w:rPr>
                <w:rFonts w:ascii="Arial Narrow" w:hAnsi="Arial Narrow"/>
                <w:sz w:val="20"/>
                <w:szCs w:val="20"/>
              </w:rPr>
            </w:pPr>
          </w:p>
        </w:tc>
        <w:tc>
          <w:tcPr>
            <w:tcW w:w="570"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Строительство Храма Успения пресвятой Богородицы</w:t>
            </w:r>
          </w:p>
        </w:tc>
        <w:tc>
          <w:tcPr>
            <w:tcW w:w="607"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tc>
        <w:tc>
          <w:tcPr>
            <w:tcW w:w="479"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4"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С</w:t>
            </w:r>
          </w:p>
        </w:tc>
        <w:tc>
          <w:tcPr>
            <w:tcW w:w="322"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3" w:type="pct"/>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22B40">
        <w:tc>
          <w:tcPr>
            <w:tcW w:w="206" w:type="pct"/>
            <w:shd w:val="clear" w:color="auto" w:fill="auto"/>
            <w:vAlign w:val="center"/>
          </w:tcPr>
          <w:p w:rsidR="00AF78E5" w:rsidRPr="00FA2A3D" w:rsidRDefault="00AF78E5" w:rsidP="00604055">
            <w:pPr>
              <w:pStyle w:val="aa"/>
              <w:numPr>
                <w:ilvl w:val="0"/>
                <w:numId w:val="23"/>
              </w:numPr>
              <w:spacing w:after="0" w:line="240" w:lineRule="auto"/>
              <w:jc w:val="center"/>
              <w:rPr>
                <w:rFonts w:ascii="Arial Narrow" w:hAnsi="Arial Narrow"/>
                <w:sz w:val="20"/>
                <w:szCs w:val="20"/>
                <w:lang w:val="en-US"/>
              </w:rPr>
            </w:pPr>
          </w:p>
        </w:tc>
        <w:tc>
          <w:tcPr>
            <w:tcW w:w="477"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w:t>
            </w:r>
            <w:r w:rsidRPr="00FA2A3D">
              <w:rPr>
                <w:rFonts w:ascii="Arial Narrow" w:hAnsi="Arial Narrow"/>
                <w:sz w:val="20"/>
                <w:szCs w:val="20"/>
                <w:lang w:val="en-US"/>
              </w:rPr>
              <w:t>3</w:t>
            </w:r>
          </w:p>
        </w:tc>
        <w:tc>
          <w:tcPr>
            <w:tcW w:w="477" w:type="pct"/>
            <w:vMerge/>
            <w:shd w:val="clear" w:color="auto" w:fill="auto"/>
            <w:vAlign w:val="center"/>
          </w:tcPr>
          <w:p w:rsidR="00AF78E5" w:rsidRPr="00FA2A3D" w:rsidRDefault="00AF78E5" w:rsidP="0073045B">
            <w:pPr>
              <w:spacing w:after="0" w:line="240" w:lineRule="auto"/>
              <w:rPr>
                <w:rFonts w:ascii="Arial Narrow" w:hAnsi="Arial Narrow"/>
                <w:sz w:val="20"/>
                <w:szCs w:val="20"/>
              </w:rPr>
            </w:pPr>
          </w:p>
        </w:tc>
        <w:tc>
          <w:tcPr>
            <w:tcW w:w="570"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Храм</w:t>
            </w:r>
          </w:p>
        </w:tc>
        <w:tc>
          <w:tcPr>
            <w:tcW w:w="607"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5"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79"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4"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22"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3" w:type="pct"/>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22B40">
        <w:tc>
          <w:tcPr>
            <w:tcW w:w="206" w:type="pct"/>
            <w:shd w:val="clear" w:color="auto" w:fill="auto"/>
            <w:vAlign w:val="center"/>
          </w:tcPr>
          <w:p w:rsidR="00AF78E5" w:rsidRPr="00FA2A3D" w:rsidRDefault="00AF78E5" w:rsidP="00604055">
            <w:pPr>
              <w:pStyle w:val="aa"/>
              <w:numPr>
                <w:ilvl w:val="0"/>
                <w:numId w:val="23"/>
              </w:numPr>
              <w:spacing w:after="0" w:line="240" w:lineRule="auto"/>
              <w:jc w:val="center"/>
              <w:rPr>
                <w:rFonts w:ascii="Arial Narrow" w:hAnsi="Arial Narrow"/>
                <w:sz w:val="20"/>
                <w:szCs w:val="20"/>
                <w:lang w:val="en-US"/>
              </w:rPr>
            </w:pPr>
          </w:p>
        </w:tc>
        <w:tc>
          <w:tcPr>
            <w:tcW w:w="477"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w:t>
            </w:r>
            <w:r w:rsidRPr="00FA2A3D">
              <w:rPr>
                <w:rFonts w:ascii="Arial Narrow" w:hAnsi="Arial Narrow"/>
                <w:sz w:val="20"/>
                <w:szCs w:val="20"/>
                <w:lang w:val="en-US"/>
              </w:rPr>
              <w:t>3</w:t>
            </w:r>
          </w:p>
        </w:tc>
        <w:tc>
          <w:tcPr>
            <w:tcW w:w="477" w:type="pct"/>
            <w:vMerge/>
            <w:shd w:val="clear" w:color="auto" w:fill="auto"/>
            <w:vAlign w:val="center"/>
          </w:tcPr>
          <w:p w:rsidR="00AF78E5" w:rsidRPr="00FA2A3D" w:rsidRDefault="00AF78E5" w:rsidP="00081DFC">
            <w:pPr>
              <w:rPr>
                <w:rFonts w:ascii="Arial Narrow" w:hAnsi="Arial Narrow" w:cs="Arial"/>
                <w:sz w:val="20"/>
                <w:szCs w:val="20"/>
              </w:rPr>
            </w:pPr>
          </w:p>
        </w:tc>
        <w:tc>
          <w:tcPr>
            <w:tcW w:w="570"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Храм</w:t>
            </w:r>
          </w:p>
        </w:tc>
        <w:tc>
          <w:tcPr>
            <w:tcW w:w="607"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5"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 ул. Фестивальная</w:t>
            </w:r>
          </w:p>
        </w:tc>
        <w:tc>
          <w:tcPr>
            <w:tcW w:w="479"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4"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22"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3" w:type="pct"/>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22B40">
        <w:tc>
          <w:tcPr>
            <w:tcW w:w="206" w:type="pct"/>
            <w:shd w:val="clear" w:color="auto" w:fill="auto"/>
            <w:vAlign w:val="center"/>
          </w:tcPr>
          <w:p w:rsidR="00AF78E5" w:rsidRPr="00FA2A3D" w:rsidRDefault="00AF78E5" w:rsidP="00604055">
            <w:pPr>
              <w:pStyle w:val="aa"/>
              <w:numPr>
                <w:ilvl w:val="0"/>
                <w:numId w:val="23"/>
              </w:numPr>
              <w:spacing w:after="0" w:line="240" w:lineRule="auto"/>
              <w:jc w:val="center"/>
              <w:rPr>
                <w:rFonts w:ascii="Arial Narrow" w:hAnsi="Arial Narrow"/>
                <w:sz w:val="20"/>
                <w:szCs w:val="20"/>
                <w:lang w:val="en-US"/>
              </w:rPr>
            </w:pPr>
          </w:p>
        </w:tc>
        <w:tc>
          <w:tcPr>
            <w:tcW w:w="477"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60201080</w:t>
            </w:r>
            <w:r w:rsidRPr="00FA2A3D">
              <w:rPr>
                <w:rFonts w:ascii="Arial Narrow" w:hAnsi="Arial Narrow"/>
                <w:sz w:val="20"/>
                <w:szCs w:val="20"/>
                <w:lang w:val="en-US"/>
              </w:rPr>
              <w:t>3</w:t>
            </w:r>
          </w:p>
        </w:tc>
        <w:tc>
          <w:tcPr>
            <w:tcW w:w="477" w:type="pct"/>
            <w:vMerge/>
            <w:shd w:val="clear" w:color="auto" w:fill="auto"/>
            <w:vAlign w:val="center"/>
          </w:tcPr>
          <w:p w:rsidR="00AF78E5" w:rsidRPr="00FA2A3D" w:rsidRDefault="00AF78E5" w:rsidP="00081DFC">
            <w:pPr>
              <w:rPr>
                <w:rFonts w:ascii="Arial Narrow" w:hAnsi="Arial Narrow" w:cs="Arial"/>
                <w:sz w:val="20"/>
                <w:szCs w:val="20"/>
              </w:rPr>
            </w:pPr>
          </w:p>
        </w:tc>
        <w:tc>
          <w:tcPr>
            <w:tcW w:w="570" w:type="pct"/>
            <w:shd w:val="clear" w:color="auto" w:fill="auto"/>
            <w:vAlign w:val="center"/>
          </w:tcPr>
          <w:p w:rsidR="00AF78E5" w:rsidRPr="00FA2A3D" w:rsidRDefault="00AF78E5" w:rsidP="00722B40">
            <w:pPr>
              <w:spacing w:after="0" w:line="240" w:lineRule="auto"/>
              <w:rPr>
                <w:rFonts w:ascii="Arial Narrow" w:hAnsi="Arial Narrow" w:cs="Arial"/>
                <w:sz w:val="20"/>
                <w:szCs w:val="20"/>
              </w:rPr>
            </w:pPr>
            <w:r w:rsidRPr="00FA2A3D">
              <w:rPr>
                <w:rFonts w:ascii="Arial Narrow" w:hAnsi="Arial Narrow" w:cs="Arial"/>
                <w:sz w:val="20"/>
                <w:szCs w:val="20"/>
              </w:rPr>
              <w:t>Строительство Часовни</w:t>
            </w:r>
          </w:p>
        </w:tc>
        <w:tc>
          <w:tcPr>
            <w:tcW w:w="607"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5" w:type="pct"/>
            <w:shd w:val="clear" w:color="auto" w:fill="auto"/>
            <w:vAlign w:val="center"/>
          </w:tcPr>
          <w:p w:rsidR="00AF78E5" w:rsidRPr="00FA2A3D" w:rsidRDefault="00AF78E5" w:rsidP="00722B40">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tc>
        <w:tc>
          <w:tcPr>
            <w:tcW w:w="479" w:type="pct"/>
            <w:shd w:val="clear" w:color="auto" w:fill="auto"/>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74"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С</w:t>
            </w:r>
          </w:p>
        </w:tc>
        <w:tc>
          <w:tcPr>
            <w:tcW w:w="322"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3" w:type="pct"/>
            <w:vAlign w:val="center"/>
          </w:tcPr>
          <w:p w:rsidR="00AF78E5" w:rsidRPr="00FA2A3D" w:rsidRDefault="00AF78E5" w:rsidP="002C68C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bl>
    <w:p w:rsidR="00AF78E5" w:rsidRPr="00FA2A3D" w:rsidRDefault="00AF78E5" w:rsidP="000F6F49">
      <w:pPr>
        <w:jc w:val="both"/>
        <w:rPr>
          <w:rFonts w:ascii="Arial" w:hAnsi="Arial" w:cs="Arial"/>
          <w:sz w:val="28"/>
          <w:szCs w:val="28"/>
        </w:rPr>
      </w:pPr>
    </w:p>
    <w:p w:rsidR="00AF78E5" w:rsidRPr="00FA2A3D" w:rsidRDefault="00AF78E5" w:rsidP="000F6F49">
      <w:pPr>
        <w:jc w:val="both"/>
        <w:rPr>
          <w:rFonts w:ascii="Arial" w:hAnsi="Arial" w:cs="Arial"/>
          <w:sz w:val="28"/>
          <w:szCs w:val="28"/>
        </w:rPr>
      </w:pPr>
    </w:p>
    <w:p w:rsidR="00AF78E5" w:rsidRPr="00FA2A3D" w:rsidRDefault="00AF78E5" w:rsidP="000F6F49">
      <w:pPr>
        <w:jc w:val="both"/>
        <w:rPr>
          <w:rFonts w:ascii="Arial" w:hAnsi="Arial" w:cs="Arial"/>
          <w:sz w:val="28"/>
          <w:szCs w:val="28"/>
        </w:rPr>
      </w:pPr>
    </w:p>
    <w:p w:rsidR="00AF78E5" w:rsidRPr="00FA2A3D" w:rsidRDefault="00AF78E5" w:rsidP="00772DB7">
      <w:pPr>
        <w:pStyle w:val="22"/>
        <w:spacing w:before="0" w:line="360" w:lineRule="auto"/>
        <w:jc w:val="both"/>
        <w:outlineLvl w:val="1"/>
        <w:rPr>
          <w:rFonts w:ascii="Arial" w:hAnsi="Arial" w:cs="Arial"/>
          <w:bCs w:val="0"/>
          <w:noProof/>
          <w:sz w:val="24"/>
          <w:szCs w:val="24"/>
        </w:rPr>
      </w:pPr>
      <w:bookmarkStart w:id="22" w:name="_Toc532057567"/>
      <w:bookmarkStart w:id="23" w:name="_Toc5346444"/>
      <w:r w:rsidRPr="00FA2A3D">
        <w:rPr>
          <w:rFonts w:ascii="Arial" w:hAnsi="Arial" w:cs="Arial"/>
          <w:bCs w:val="0"/>
          <w:noProof/>
          <w:sz w:val="24"/>
          <w:szCs w:val="24"/>
        </w:rPr>
        <w:t xml:space="preserve">1.2 </w:t>
      </w:r>
      <w:bookmarkStart w:id="24" w:name="_Toc464720220"/>
      <w:r w:rsidRPr="00FA2A3D">
        <w:rPr>
          <w:rFonts w:ascii="Arial" w:hAnsi="Arial" w:cs="Arial"/>
          <w:bCs w:val="0"/>
          <w:noProof/>
          <w:sz w:val="24"/>
          <w:szCs w:val="24"/>
        </w:rPr>
        <w:t>Объекты рекреационно-туристического комплекса</w:t>
      </w:r>
      <w:bookmarkEnd w:id="22"/>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
        <w:gridCol w:w="901"/>
        <w:gridCol w:w="924"/>
        <w:gridCol w:w="1190"/>
        <w:gridCol w:w="1145"/>
        <w:gridCol w:w="1216"/>
        <w:gridCol w:w="903"/>
        <w:gridCol w:w="1083"/>
        <w:gridCol w:w="609"/>
        <w:gridCol w:w="1211"/>
      </w:tblGrid>
      <w:tr w:rsidR="00AF78E5" w:rsidRPr="00FA2A3D" w:rsidTr="00DB3452">
        <w:tc>
          <w:tcPr>
            <w:tcW w:w="203"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71" w:type="pct"/>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483"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22"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98"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635"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72" w:type="pct"/>
            <w:shd w:val="clear" w:color="auto" w:fill="auto"/>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66" w:type="pct"/>
            <w:vAlign w:val="center"/>
          </w:tcPr>
          <w:p w:rsidR="00AF78E5" w:rsidRPr="00FA2A3D" w:rsidRDefault="00AF78E5" w:rsidP="00614FDF">
            <w:pPr>
              <w:spacing w:after="0" w:line="240" w:lineRule="auto"/>
              <w:contextualSpacing/>
              <w:rPr>
                <w:rFonts w:ascii="Arial Narrow" w:hAnsi="Arial Narrow"/>
                <w:b/>
                <w:sz w:val="20"/>
                <w:szCs w:val="20"/>
              </w:rPr>
            </w:pPr>
            <w:r w:rsidRPr="00FA2A3D">
              <w:rPr>
                <w:rFonts w:ascii="Arial Narrow" w:hAnsi="Arial Narrow"/>
                <w:b/>
                <w:sz w:val="20"/>
                <w:szCs w:val="20"/>
              </w:rPr>
              <w:t>Статус объекта</w:t>
            </w:r>
          </w:p>
          <w:p w:rsidR="00AF78E5" w:rsidRPr="00FA2A3D" w:rsidRDefault="00AF78E5" w:rsidP="00614FDF">
            <w:pPr>
              <w:spacing w:after="0" w:line="240" w:lineRule="auto"/>
              <w:contextualSpacing/>
              <w:rPr>
                <w:rFonts w:ascii="Arial Narrow" w:hAnsi="Arial Narrow"/>
                <w:b/>
                <w:sz w:val="20"/>
                <w:szCs w:val="20"/>
              </w:rPr>
            </w:pPr>
            <w:r w:rsidRPr="00FA2A3D">
              <w:rPr>
                <w:rFonts w:ascii="Arial Narrow" w:hAnsi="Arial Narrow"/>
                <w:b/>
                <w:sz w:val="20"/>
                <w:szCs w:val="20"/>
              </w:rPr>
              <w:t>П - планируемый к размещению</w:t>
            </w:r>
          </w:p>
          <w:p w:rsidR="00AF78E5" w:rsidRPr="00FA2A3D" w:rsidRDefault="00AF78E5" w:rsidP="00614FDF">
            <w:pPr>
              <w:spacing w:after="0" w:line="240" w:lineRule="auto"/>
              <w:jc w:val="center"/>
              <w:rPr>
                <w:rFonts w:ascii="Arial Narrow" w:hAnsi="Arial Narrow"/>
                <w:b/>
                <w:sz w:val="20"/>
                <w:szCs w:val="20"/>
              </w:rPr>
            </w:pPr>
            <w:r w:rsidRPr="00FA2A3D">
              <w:rPr>
                <w:rFonts w:ascii="Arial Narrow" w:hAnsi="Arial Narrow"/>
                <w:b/>
                <w:sz w:val="20"/>
                <w:szCs w:val="20"/>
              </w:rPr>
              <w:t>Р - реконструкция</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33" w:type="pct"/>
            <w:vAlign w:val="center"/>
          </w:tcPr>
          <w:p w:rsidR="00AF78E5" w:rsidRPr="00FA2A3D" w:rsidRDefault="00AF78E5" w:rsidP="0073045B">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60201060</w:t>
            </w:r>
            <w:r w:rsidRPr="00FA2A3D">
              <w:rPr>
                <w:rFonts w:ascii="Arial Narrow" w:hAnsi="Arial Narrow"/>
                <w:sz w:val="20"/>
                <w:szCs w:val="20"/>
                <w:lang w:val="en-US"/>
              </w:rPr>
              <w:t>2</w:t>
            </w:r>
          </w:p>
        </w:tc>
        <w:tc>
          <w:tcPr>
            <w:tcW w:w="483" w:type="pct"/>
            <w:vMerge w:val="restart"/>
            <w:shd w:val="clear" w:color="auto" w:fill="auto"/>
          </w:tcPr>
          <w:p w:rsidR="00AF78E5" w:rsidRPr="00FA2A3D" w:rsidRDefault="00AF78E5" w:rsidP="0073045B">
            <w:pPr>
              <w:spacing w:after="0" w:line="240" w:lineRule="auto"/>
              <w:rPr>
                <w:rFonts w:ascii="Arial Narrow" w:hAnsi="Arial Narrow"/>
                <w:sz w:val="20"/>
                <w:szCs w:val="20"/>
              </w:rPr>
            </w:pPr>
            <w:r w:rsidRPr="00FA2A3D">
              <w:rPr>
                <w:rFonts w:ascii="Arial Narrow" w:hAnsi="Arial Narrow"/>
                <w:sz w:val="20"/>
                <w:szCs w:val="20"/>
              </w:rPr>
              <w:t>Организация мест, объектов туризма</w:t>
            </w:r>
          </w:p>
        </w:tc>
        <w:tc>
          <w:tcPr>
            <w:tcW w:w="62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 xml:space="preserve">Зона отдыха с водоемом-прудом </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4 га </w:t>
            </w:r>
          </w:p>
        </w:tc>
        <w:tc>
          <w:tcPr>
            <w:tcW w:w="63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г. Изобильный (северная часть)</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restart"/>
            <w:vAlign w:val="center"/>
          </w:tcPr>
          <w:p w:rsidR="00AF78E5" w:rsidRPr="00FA2A3D" w:rsidRDefault="00AF78E5" w:rsidP="0073045B">
            <w:pPr>
              <w:spacing w:after="0" w:line="240" w:lineRule="auto"/>
              <w:rPr>
                <w:rFonts w:ascii="Arial Narrow" w:hAnsi="Arial Narrow"/>
                <w:b/>
                <w:sz w:val="20"/>
                <w:szCs w:val="20"/>
              </w:rPr>
            </w:pPr>
            <w:r w:rsidRPr="00FA2A3D">
              <w:rPr>
                <w:rFonts w:ascii="Arial Narrow" w:hAnsi="Arial Narrow" w:cs="Arial"/>
                <w:sz w:val="20"/>
                <w:szCs w:val="20"/>
              </w:rPr>
              <w:t>ГП г. Изобильного</w:t>
            </w:r>
          </w:p>
          <w:p w:rsidR="00AF78E5" w:rsidRPr="00FA2A3D" w:rsidRDefault="00AF78E5" w:rsidP="0073045B">
            <w:pPr>
              <w:spacing w:after="0" w:line="240" w:lineRule="auto"/>
              <w:rPr>
                <w:rFonts w:ascii="Arial Narrow" w:hAnsi="Arial Narrow"/>
                <w:b/>
                <w:sz w:val="20"/>
                <w:szCs w:val="20"/>
              </w:rPr>
            </w:pP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60201060</w:t>
            </w:r>
            <w:r w:rsidRPr="00FA2A3D">
              <w:rPr>
                <w:rFonts w:ascii="Arial Narrow" w:hAnsi="Arial Narrow"/>
                <w:sz w:val="20"/>
                <w:szCs w:val="20"/>
                <w:lang w:val="en-US"/>
              </w:rPr>
              <w:t>2</w:t>
            </w:r>
          </w:p>
        </w:tc>
        <w:tc>
          <w:tcPr>
            <w:tcW w:w="483"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Парковая зона</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lang w:val="en-US"/>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B82BFA">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мкр. Южный </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73045B">
            <w:pPr>
              <w:spacing w:after="0" w:line="240" w:lineRule="auto"/>
              <w:rPr>
                <w:rFonts w:ascii="Arial Narrow" w:hAnsi="Arial Narrow"/>
                <w:b/>
                <w:sz w:val="20"/>
                <w:szCs w:val="20"/>
              </w:rPr>
            </w:pP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602010602</w:t>
            </w:r>
          </w:p>
        </w:tc>
        <w:tc>
          <w:tcPr>
            <w:tcW w:w="483"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Пруд в парковой зоне</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г. Изобильный (южная часть)</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73045B">
            <w:pPr>
              <w:spacing w:after="0" w:line="240" w:lineRule="auto"/>
              <w:rPr>
                <w:rFonts w:ascii="Arial Narrow" w:hAnsi="Arial Narrow"/>
                <w:b/>
                <w:sz w:val="20"/>
                <w:szCs w:val="20"/>
              </w:rPr>
            </w:pP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60201060</w:t>
            </w:r>
            <w:r w:rsidRPr="00FA2A3D">
              <w:rPr>
                <w:rFonts w:ascii="Arial Narrow" w:hAnsi="Arial Narrow"/>
                <w:sz w:val="20"/>
                <w:szCs w:val="20"/>
                <w:lang w:val="en-US"/>
              </w:rPr>
              <w:t>2</w:t>
            </w:r>
          </w:p>
        </w:tc>
        <w:tc>
          <w:tcPr>
            <w:tcW w:w="483"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Зона отдыха</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г. Изобильный (юго-западная часть)</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73045B">
            <w:pPr>
              <w:spacing w:after="0" w:line="240" w:lineRule="auto"/>
              <w:rPr>
                <w:rFonts w:ascii="Arial Narrow" w:hAnsi="Arial Narrow"/>
                <w:b/>
                <w:sz w:val="20"/>
                <w:szCs w:val="20"/>
              </w:rPr>
            </w:pP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60201060</w:t>
            </w:r>
            <w:r w:rsidRPr="00FA2A3D">
              <w:rPr>
                <w:rFonts w:ascii="Arial Narrow" w:hAnsi="Arial Narrow"/>
                <w:sz w:val="20"/>
                <w:szCs w:val="20"/>
                <w:lang w:val="en-US"/>
              </w:rPr>
              <w:t>3</w:t>
            </w:r>
          </w:p>
        </w:tc>
        <w:tc>
          <w:tcPr>
            <w:tcW w:w="483"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Детский круглогодичный оздоровительный лагерь</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около Новотроицкого водохранилища</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b/>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restart"/>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База данных инвестиционных проектов Изобильненского городского округа</w:t>
            </w: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60201060</w:t>
            </w:r>
            <w:r w:rsidRPr="00FA2A3D">
              <w:rPr>
                <w:rFonts w:ascii="Arial Narrow" w:hAnsi="Arial Narrow"/>
                <w:sz w:val="20"/>
                <w:szCs w:val="20"/>
                <w:lang w:val="en-US"/>
              </w:rPr>
              <w:t>2</w:t>
            </w:r>
          </w:p>
        </w:tc>
        <w:tc>
          <w:tcPr>
            <w:tcW w:w="483"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Турбаза для одно- двухдневного отдыха туристов с соответствующей внутренней инфраструктурой</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около Новотроицкого водохранилища</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73045B">
            <w:pPr>
              <w:spacing w:after="0" w:line="240" w:lineRule="auto"/>
              <w:rPr>
                <w:rFonts w:ascii="Arial Narrow" w:hAnsi="Arial Narrow" w:cs="Arial"/>
                <w:sz w:val="20"/>
                <w:szCs w:val="20"/>
              </w:rPr>
            </w:pP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602010605</w:t>
            </w:r>
          </w:p>
        </w:tc>
        <w:tc>
          <w:tcPr>
            <w:tcW w:w="483"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Строительство лодочной станции, базы рыболовов с возможностью проката рыболовного и туристического снаряжения</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около Новотроицкого водохранилища</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73045B">
            <w:pPr>
              <w:spacing w:after="0" w:line="240" w:lineRule="auto"/>
              <w:rPr>
                <w:rFonts w:ascii="Arial Narrow" w:hAnsi="Arial Narrow" w:cs="Arial"/>
                <w:sz w:val="20"/>
                <w:szCs w:val="20"/>
              </w:rPr>
            </w:pP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60201060</w:t>
            </w:r>
            <w:r w:rsidRPr="00FA2A3D">
              <w:rPr>
                <w:rFonts w:ascii="Arial Narrow" w:hAnsi="Arial Narrow"/>
                <w:sz w:val="20"/>
                <w:szCs w:val="20"/>
                <w:lang w:val="en-US"/>
              </w:rPr>
              <w:t>3</w:t>
            </w:r>
          </w:p>
        </w:tc>
        <w:tc>
          <w:tcPr>
            <w:tcW w:w="483"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Детский оздоровительно-образовательный лагерь «Лесные ключи»</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73045B">
            <w:pPr>
              <w:spacing w:after="0" w:line="240" w:lineRule="auto"/>
              <w:rPr>
                <w:rFonts w:ascii="Arial Narrow" w:hAnsi="Arial Narrow" w:cs="Arial"/>
                <w:sz w:val="20"/>
                <w:szCs w:val="20"/>
              </w:rPr>
            </w:pP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602010901</w:t>
            </w:r>
          </w:p>
        </w:tc>
        <w:tc>
          <w:tcPr>
            <w:tcW w:w="483"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Этнический хутор</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х. Козлов</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602010901</w:t>
            </w:r>
          </w:p>
        </w:tc>
        <w:tc>
          <w:tcPr>
            <w:tcW w:w="483" w:type="pct"/>
            <w:vMerge/>
            <w:shd w:val="clear" w:color="auto" w:fill="auto"/>
            <w:vAlign w:val="center"/>
          </w:tcPr>
          <w:p w:rsidR="00AF78E5" w:rsidRPr="00FA2A3D" w:rsidRDefault="00AF78E5" w:rsidP="0073045B">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407FB1">
            <w:pPr>
              <w:spacing w:after="0" w:line="240" w:lineRule="auto"/>
              <w:rPr>
                <w:rFonts w:ascii="Arial Narrow" w:hAnsi="Arial Narrow" w:cs="Arial"/>
                <w:sz w:val="20"/>
                <w:szCs w:val="20"/>
              </w:rPr>
            </w:pPr>
            <w:r w:rsidRPr="00FA2A3D">
              <w:rPr>
                <w:rFonts w:ascii="Arial Narrow" w:hAnsi="Arial Narrow" w:cs="Arial"/>
                <w:sz w:val="20"/>
                <w:szCs w:val="20"/>
              </w:rPr>
              <w:t>Новотроицкий Казачий Этно-Хутор «Казачья Воля»</w:t>
            </w:r>
          </w:p>
        </w:tc>
        <w:tc>
          <w:tcPr>
            <w:tcW w:w="598"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Кадастровый номер 26:06:091819:25</w:t>
            </w:r>
          </w:p>
        </w:tc>
        <w:tc>
          <w:tcPr>
            <w:tcW w:w="635"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ул. Первомайская, д. 2</w:t>
            </w:r>
          </w:p>
        </w:tc>
        <w:tc>
          <w:tcPr>
            <w:tcW w:w="472" w:type="pct"/>
            <w:shd w:val="clear" w:color="auto" w:fill="auto"/>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61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73045B">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370DFA">
            <w:pPr>
              <w:spacing w:after="0" w:line="240" w:lineRule="auto"/>
              <w:jc w:val="center"/>
              <w:rPr>
                <w:rFonts w:ascii="Arial Narrow" w:hAnsi="Arial Narrow"/>
                <w:sz w:val="20"/>
                <w:szCs w:val="20"/>
              </w:rPr>
            </w:pPr>
            <w:r w:rsidRPr="00FA2A3D">
              <w:rPr>
                <w:rFonts w:ascii="Arial Narrow" w:hAnsi="Arial Narrow"/>
                <w:sz w:val="20"/>
                <w:szCs w:val="20"/>
              </w:rPr>
              <w:t>602010602</w:t>
            </w:r>
          </w:p>
        </w:tc>
        <w:tc>
          <w:tcPr>
            <w:tcW w:w="483" w:type="pct"/>
            <w:vMerge/>
            <w:shd w:val="clear" w:color="auto" w:fill="auto"/>
            <w:vAlign w:val="center"/>
          </w:tcPr>
          <w:p w:rsidR="00AF78E5" w:rsidRPr="00FA2A3D" w:rsidRDefault="00AF78E5" w:rsidP="00370DFA">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 xml:space="preserve">Зона отдыха с водоемом-прудом </w:t>
            </w:r>
          </w:p>
        </w:tc>
        <w:tc>
          <w:tcPr>
            <w:tcW w:w="598"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7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66" w:type="pct"/>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370DFA">
            <w:pPr>
              <w:spacing w:after="0" w:line="240" w:lineRule="auto"/>
              <w:jc w:val="center"/>
              <w:rPr>
                <w:rFonts w:ascii="Arial Narrow" w:hAnsi="Arial Narrow"/>
                <w:sz w:val="20"/>
                <w:szCs w:val="20"/>
              </w:rPr>
            </w:pPr>
            <w:r w:rsidRPr="00FA2A3D">
              <w:rPr>
                <w:rFonts w:ascii="Arial Narrow" w:hAnsi="Arial Narrow"/>
                <w:sz w:val="20"/>
                <w:szCs w:val="20"/>
              </w:rPr>
              <w:t>60201060</w:t>
            </w:r>
            <w:r w:rsidRPr="00FA2A3D">
              <w:rPr>
                <w:rFonts w:ascii="Arial Narrow" w:hAnsi="Arial Narrow"/>
                <w:sz w:val="20"/>
                <w:szCs w:val="20"/>
                <w:lang w:val="en-US"/>
              </w:rPr>
              <w:t>2</w:t>
            </w:r>
          </w:p>
        </w:tc>
        <w:tc>
          <w:tcPr>
            <w:tcW w:w="483" w:type="pct"/>
            <w:vMerge/>
            <w:shd w:val="clear" w:color="auto" w:fill="auto"/>
            <w:vAlign w:val="center"/>
          </w:tcPr>
          <w:p w:rsidR="00AF78E5" w:rsidRPr="00FA2A3D" w:rsidRDefault="00AF78E5" w:rsidP="00370DFA">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 xml:space="preserve">Зона отдыха с водоемом-прудом </w:t>
            </w:r>
          </w:p>
        </w:tc>
        <w:tc>
          <w:tcPr>
            <w:tcW w:w="598"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 xml:space="preserve">Определяется проектом </w:t>
            </w:r>
          </w:p>
        </w:tc>
        <w:tc>
          <w:tcPr>
            <w:tcW w:w="635"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7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66" w:type="pct"/>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370DFA">
            <w:pPr>
              <w:spacing w:after="0" w:line="240" w:lineRule="auto"/>
              <w:jc w:val="center"/>
              <w:rPr>
                <w:rFonts w:ascii="Arial Narrow" w:hAnsi="Arial Narrow"/>
                <w:sz w:val="20"/>
                <w:szCs w:val="20"/>
              </w:rPr>
            </w:pPr>
            <w:r w:rsidRPr="00FA2A3D">
              <w:rPr>
                <w:rFonts w:ascii="Arial Narrow" w:hAnsi="Arial Narrow"/>
                <w:sz w:val="20"/>
                <w:szCs w:val="20"/>
              </w:rPr>
              <w:t>60201060</w:t>
            </w:r>
            <w:r w:rsidRPr="00FA2A3D">
              <w:rPr>
                <w:rFonts w:ascii="Arial Narrow" w:hAnsi="Arial Narrow"/>
                <w:sz w:val="20"/>
                <w:szCs w:val="20"/>
                <w:lang w:val="en-US"/>
              </w:rPr>
              <w:t>2</w:t>
            </w:r>
          </w:p>
        </w:tc>
        <w:tc>
          <w:tcPr>
            <w:tcW w:w="483" w:type="pct"/>
            <w:vMerge/>
            <w:shd w:val="clear" w:color="auto" w:fill="auto"/>
            <w:vAlign w:val="center"/>
          </w:tcPr>
          <w:p w:rsidR="00AF78E5" w:rsidRPr="00FA2A3D" w:rsidRDefault="00AF78E5" w:rsidP="00370DFA">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 xml:space="preserve">Зона отдыха с водоемом-прудом </w:t>
            </w:r>
          </w:p>
        </w:tc>
        <w:tc>
          <w:tcPr>
            <w:tcW w:w="598"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lang w:val="en-US"/>
              </w:rPr>
              <w:t xml:space="preserve">S – 3 </w:t>
            </w:r>
            <w:r w:rsidRPr="00FA2A3D">
              <w:rPr>
                <w:rFonts w:ascii="Arial Narrow" w:hAnsi="Arial Narrow" w:cs="Arial"/>
                <w:sz w:val="20"/>
                <w:szCs w:val="20"/>
              </w:rPr>
              <w:t xml:space="preserve">га </w:t>
            </w:r>
          </w:p>
        </w:tc>
        <w:tc>
          <w:tcPr>
            <w:tcW w:w="635" w:type="pct"/>
            <w:shd w:val="clear" w:color="auto" w:fill="auto"/>
            <w:vAlign w:val="center"/>
          </w:tcPr>
          <w:p w:rsidR="00AF78E5" w:rsidRPr="00FA2A3D" w:rsidRDefault="00AF78E5" w:rsidP="00DE3203">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ул. Подлесная</w:t>
            </w:r>
          </w:p>
        </w:tc>
        <w:tc>
          <w:tcPr>
            <w:tcW w:w="47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370DFA">
            <w:pPr>
              <w:spacing w:after="0" w:line="240" w:lineRule="auto"/>
              <w:jc w:val="center"/>
              <w:rPr>
                <w:rFonts w:ascii="Arial Narrow" w:hAnsi="Arial Narrow"/>
                <w:sz w:val="20"/>
                <w:szCs w:val="20"/>
              </w:rPr>
            </w:pPr>
            <w:r w:rsidRPr="00FA2A3D">
              <w:rPr>
                <w:rFonts w:ascii="Arial Narrow" w:hAnsi="Arial Narrow"/>
                <w:sz w:val="20"/>
                <w:szCs w:val="20"/>
              </w:rPr>
              <w:t>60201060</w:t>
            </w:r>
            <w:r w:rsidRPr="00FA2A3D">
              <w:rPr>
                <w:rFonts w:ascii="Arial Narrow" w:hAnsi="Arial Narrow"/>
                <w:sz w:val="20"/>
                <w:szCs w:val="20"/>
                <w:lang w:val="en-US"/>
              </w:rPr>
              <w:t>2</w:t>
            </w:r>
          </w:p>
        </w:tc>
        <w:tc>
          <w:tcPr>
            <w:tcW w:w="483" w:type="pct"/>
            <w:vMerge/>
            <w:shd w:val="clear" w:color="auto" w:fill="auto"/>
            <w:vAlign w:val="center"/>
          </w:tcPr>
          <w:p w:rsidR="00AF78E5" w:rsidRPr="00FA2A3D" w:rsidRDefault="00AF78E5" w:rsidP="00370DFA">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 xml:space="preserve">База отдыха с прудом </w:t>
            </w:r>
          </w:p>
        </w:tc>
        <w:tc>
          <w:tcPr>
            <w:tcW w:w="598" w:type="pct"/>
            <w:shd w:val="clear" w:color="auto" w:fill="auto"/>
            <w:vAlign w:val="center"/>
          </w:tcPr>
          <w:p w:rsidR="00AF78E5" w:rsidRPr="00FA2A3D" w:rsidRDefault="00AF78E5" w:rsidP="00370DFA">
            <w:pPr>
              <w:spacing w:after="0" w:line="240" w:lineRule="auto"/>
              <w:rPr>
                <w:rFonts w:ascii="Arial Narrow" w:hAnsi="Arial Narrow" w:cs="Arial"/>
                <w:sz w:val="20"/>
                <w:szCs w:val="20"/>
                <w:lang w:val="en-US"/>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DE3203">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tc>
        <w:tc>
          <w:tcPr>
            <w:tcW w:w="47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370DFA">
            <w:pPr>
              <w:spacing w:after="0" w:line="240" w:lineRule="auto"/>
              <w:jc w:val="center"/>
              <w:rPr>
                <w:rFonts w:ascii="Arial Narrow" w:hAnsi="Arial Narrow"/>
                <w:sz w:val="20"/>
                <w:szCs w:val="20"/>
              </w:rPr>
            </w:pPr>
            <w:r w:rsidRPr="00FA2A3D">
              <w:rPr>
                <w:rFonts w:ascii="Arial Narrow" w:hAnsi="Arial Narrow"/>
                <w:sz w:val="20"/>
                <w:szCs w:val="20"/>
              </w:rPr>
              <w:t>602010602</w:t>
            </w:r>
          </w:p>
        </w:tc>
        <w:tc>
          <w:tcPr>
            <w:tcW w:w="483" w:type="pct"/>
            <w:vMerge/>
            <w:shd w:val="clear" w:color="auto" w:fill="auto"/>
            <w:vAlign w:val="center"/>
          </w:tcPr>
          <w:p w:rsidR="00AF78E5" w:rsidRPr="00FA2A3D" w:rsidRDefault="00AF78E5" w:rsidP="00370DFA">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Зона отдыха с водоемом-прудом</w:t>
            </w:r>
          </w:p>
        </w:tc>
        <w:tc>
          <w:tcPr>
            <w:tcW w:w="598"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5" w:type="pct"/>
            <w:shd w:val="clear" w:color="auto" w:fill="auto"/>
            <w:vAlign w:val="center"/>
          </w:tcPr>
          <w:p w:rsidR="00AF78E5" w:rsidRPr="00FA2A3D" w:rsidRDefault="00AF78E5" w:rsidP="009B4E84">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DE3203">
            <w:pPr>
              <w:spacing w:after="0" w:line="240" w:lineRule="auto"/>
              <w:rPr>
                <w:rFonts w:ascii="Arial Narrow" w:hAnsi="Arial Narrow" w:cs="Arial"/>
                <w:sz w:val="20"/>
                <w:szCs w:val="20"/>
              </w:rPr>
            </w:pPr>
            <w:r w:rsidRPr="00FA2A3D">
              <w:rPr>
                <w:rFonts w:ascii="Arial Narrow" w:hAnsi="Arial Narrow" w:cs="Arial"/>
                <w:sz w:val="20"/>
                <w:szCs w:val="20"/>
              </w:rPr>
              <w:t>пляж в районе пруда № 1 (рядом с футбольным полем)</w:t>
            </w:r>
          </w:p>
        </w:tc>
        <w:tc>
          <w:tcPr>
            <w:tcW w:w="47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DB3452">
        <w:tc>
          <w:tcPr>
            <w:tcW w:w="203" w:type="pct"/>
            <w:shd w:val="clear" w:color="auto" w:fill="auto"/>
            <w:vAlign w:val="center"/>
          </w:tcPr>
          <w:p w:rsidR="00AF78E5" w:rsidRPr="00FA2A3D" w:rsidRDefault="00AF78E5" w:rsidP="00604055">
            <w:pPr>
              <w:pStyle w:val="aa"/>
              <w:numPr>
                <w:ilvl w:val="0"/>
                <w:numId w:val="6"/>
              </w:numPr>
              <w:spacing w:after="0" w:line="240" w:lineRule="auto"/>
              <w:ind w:left="0" w:firstLine="0"/>
              <w:rPr>
                <w:rFonts w:ascii="Arial Narrow" w:hAnsi="Arial Narrow"/>
                <w:sz w:val="20"/>
                <w:szCs w:val="20"/>
              </w:rPr>
            </w:pPr>
          </w:p>
        </w:tc>
        <w:tc>
          <w:tcPr>
            <w:tcW w:w="471" w:type="pct"/>
            <w:vAlign w:val="center"/>
          </w:tcPr>
          <w:p w:rsidR="00AF78E5" w:rsidRPr="00FA2A3D" w:rsidRDefault="00AF78E5" w:rsidP="00370DFA">
            <w:pPr>
              <w:spacing w:after="0" w:line="240" w:lineRule="auto"/>
              <w:jc w:val="center"/>
              <w:rPr>
                <w:rFonts w:ascii="Arial Narrow" w:hAnsi="Arial Narrow"/>
                <w:sz w:val="20"/>
                <w:szCs w:val="20"/>
              </w:rPr>
            </w:pPr>
            <w:r w:rsidRPr="00FA2A3D">
              <w:rPr>
                <w:rFonts w:ascii="Arial Narrow" w:hAnsi="Arial Narrow"/>
                <w:sz w:val="20"/>
                <w:szCs w:val="20"/>
              </w:rPr>
              <w:t>60201060</w:t>
            </w:r>
            <w:r w:rsidRPr="00FA2A3D">
              <w:rPr>
                <w:rFonts w:ascii="Arial Narrow" w:hAnsi="Arial Narrow"/>
                <w:sz w:val="20"/>
                <w:szCs w:val="20"/>
                <w:lang w:val="en-US"/>
              </w:rPr>
              <w:t>2</w:t>
            </w:r>
          </w:p>
        </w:tc>
        <w:tc>
          <w:tcPr>
            <w:tcW w:w="483" w:type="pct"/>
            <w:vMerge/>
            <w:shd w:val="clear" w:color="auto" w:fill="auto"/>
            <w:vAlign w:val="center"/>
          </w:tcPr>
          <w:p w:rsidR="00AF78E5" w:rsidRPr="00FA2A3D" w:rsidRDefault="00AF78E5" w:rsidP="00370DFA">
            <w:pPr>
              <w:spacing w:after="0" w:line="240" w:lineRule="auto"/>
              <w:rPr>
                <w:rFonts w:ascii="Arial Narrow" w:hAnsi="Arial Narrow"/>
                <w:b/>
                <w:sz w:val="20"/>
                <w:szCs w:val="20"/>
              </w:rPr>
            </w:pPr>
          </w:p>
        </w:tc>
        <w:tc>
          <w:tcPr>
            <w:tcW w:w="622" w:type="pct"/>
            <w:shd w:val="clear" w:color="auto" w:fill="auto"/>
            <w:vAlign w:val="center"/>
          </w:tcPr>
          <w:p w:rsidR="00AF78E5" w:rsidRPr="00FA2A3D" w:rsidRDefault="00AF78E5" w:rsidP="0050052C">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полигона для экстремальных видов спорта (тир для стендовой стрельбы, площадка для пейнтбола, мотоциклы, квадроциклы , баги и </w:t>
            </w:r>
            <w:r w:rsidRPr="00FA2A3D">
              <w:rPr>
                <w:rFonts w:ascii="Arial Narrow" w:hAnsi="Arial Narrow" w:cs="Arial"/>
                <w:sz w:val="20"/>
                <w:szCs w:val="20"/>
              </w:rPr>
              <w:lastRenderedPageBreak/>
              <w:t>т.д)</w:t>
            </w:r>
          </w:p>
        </w:tc>
        <w:tc>
          <w:tcPr>
            <w:tcW w:w="598" w:type="pct"/>
            <w:shd w:val="clear" w:color="auto" w:fill="auto"/>
            <w:vAlign w:val="center"/>
          </w:tcPr>
          <w:p w:rsidR="00AF78E5" w:rsidRPr="00FA2A3D" w:rsidRDefault="00AF78E5" w:rsidP="00062C87">
            <w:pPr>
              <w:spacing w:after="0" w:line="240" w:lineRule="auto"/>
              <w:rPr>
                <w:rFonts w:ascii="Arial Narrow" w:hAnsi="Arial Narrow" w:cs="Arial"/>
                <w:sz w:val="20"/>
                <w:szCs w:val="20"/>
              </w:rPr>
            </w:pPr>
            <w:r w:rsidRPr="00FA2A3D">
              <w:rPr>
                <w:rFonts w:ascii="Arial Narrow" w:hAnsi="Arial Narrow" w:cs="Arial"/>
                <w:sz w:val="20"/>
                <w:szCs w:val="20"/>
                <w:lang w:val="en-US"/>
              </w:rPr>
              <w:lastRenderedPageBreak/>
              <w:t>S</w:t>
            </w:r>
            <w:r w:rsidRPr="00FA2A3D">
              <w:rPr>
                <w:rFonts w:ascii="Arial Narrow" w:hAnsi="Arial Narrow" w:cs="Arial"/>
                <w:sz w:val="20"/>
                <w:szCs w:val="20"/>
              </w:rPr>
              <w:t xml:space="preserve"> – 30,5 га</w:t>
            </w:r>
          </w:p>
          <w:p w:rsidR="00AF78E5" w:rsidRPr="00FA2A3D" w:rsidRDefault="00AF78E5" w:rsidP="00062C87">
            <w:pPr>
              <w:spacing w:after="0" w:line="240" w:lineRule="auto"/>
              <w:rPr>
                <w:rFonts w:ascii="Arial Narrow" w:hAnsi="Arial Narrow" w:cs="Arial"/>
                <w:sz w:val="20"/>
                <w:szCs w:val="20"/>
              </w:rPr>
            </w:pPr>
          </w:p>
        </w:tc>
        <w:tc>
          <w:tcPr>
            <w:tcW w:w="635"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(территория бывшего карьера)</w:t>
            </w:r>
          </w:p>
        </w:tc>
        <w:tc>
          <w:tcPr>
            <w:tcW w:w="472"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6" w:type="pct"/>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8" w:type="pct"/>
            <w:shd w:val="clear" w:color="auto" w:fill="auto"/>
            <w:vAlign w:val="center"/>
          </w:tcPr>
          <w:p w:rsidR="00AF78E5" w:rsidRPr="00FA2A3D" w:rsidRDefault="00AF78E5" w:rsidP="00370DFA">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bl>
    <w:p w:rsidR="00AF78E5" w:rsidRPr="00FA2A3D" w:rsidRDefault="00AF78E5" w:rsidP="000F6F49">
      <w:pPr>
        <w:jc w:val="both"/>
        <w:rPr>
          <w:rFonts w:ascii="Arial" w:hAnsi="Arial" w:cs="Arial"/>
          <w:b/>
          <w:sz w:val="28"/>
          <w:szCs w:val="28"/>
        </w:rPr>
      </w:pPr>
    </w:p>
    <w:p w:rsidR="00AF78E5" w:rsidRPr="00FA2A3D" w:rsidRDefault="00AF78E5" w:rsidP="00772DB7">
      <w:pPr>
        <w:pStyle w:val="22"/>
        <w:spacing w:before="0" w:line="360" w:lineRule="auto"/>
        <w:jc w:val="both"/>
        <w:outlineLvl w:val="1"/>
        <w:rPr>
          <w:rFonts w:ascii="Arial" w:hAnsi="Arial" w:cs="Arial"/>
          <w:bCs w:val="0"/>
          <w:noProof/>
          <w:sz w:val="24"/>
          <w:szCs w:val="24"/>
        </w:rPr>
      </w:pPr>
      <w:bookmarkStart w:id="25" w:name="_Toc532057568"/>
      <w:bookmarkStart w:id="26" w:name="_Toc5346445"/>
    </w:p>
    <w:p w:rsidR="00AF78E5" w:rsidRPr="00FA2A3D" w:rsidRDefault="00AF78E5" w:rsidP="00772DB7">
      <w:pPr>
        <w:pStyle w:val="22"/>
        <w:spacing w:before="0" w:line="360" w:lineRule="auto"/>
        <w:jc w:val="both"/>
        <w:outlineLvl w:val="1"/>
        <w:rPr>
          <w:rFonts w:ascii="Arial" w:hAnsi="Arial" w:cs="Arial"/>
          <w:bCs w:val="0"/>
          <w:noProof/>
          <w:sz w:val="24"/>
          <w:szCs w:val="24"/>
        </w:rPr>
      </w:pPr>
      <w:r w:rsidRPr="00FA2A3D">
        <w:rPr>
          <w:rFonts w:ascii="Arial" w:hAnsi="Arial" w:cs="Arial"/>
          <w:bCs w:val="0"/>
          <w:noProof/>
          <w:sz w:val="24"/>
          <w:szCs w:val="24"/>
        </w:rPr>
        <w:t>1.3. Объекты транспортной инфраструктуры</w:t>
      </w:r>
      <w:bookmarkEnd w:id="25"/>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1063"/>
        <w:gridCol w:w="705"/>
        <w:gridCol w:w="1132"/>
        <w:gridCol w:w="1130"/>
        <w:gridCol w:w="1269"/>
        <w:gridCol w:w="848"/>
        <w:gridCol w:w="1129"/>
        <w:gridCol w:w="597"/>
        <w:gridCol w:w="1240"/>
      </w:tblGrid>
      <w:tr w:rsidR="00AF78E5" w:rsidRPr="00FA2A3D" w:rsidTr="000D557D">
        <w:tc>
          <w:tcPr>
            <w:tcW w:w="239"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555"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368"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591" w:type="pct"/>
            <w:shd w:val="clear" w:color="auto" w:fill="auto"/>
            <w:vAlign w:val="center"/>
          </w:tcPr>
          <w:p w:rsidR="00AF78E5" w:rsidRPr="00FA2A3D" w:rsidRDefault="00AF78E5" w:rsidP="00F211CB">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90"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663"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43"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90" w:type="pct"/>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 П – проект, Р - реконструкция</w:t>
            </w:r>
          </w:p>
        </w:tc>
        <w:tc>
          <w:tcPr>
            <w:tcW w:w="312" w:type="pct"/>
            <w:shd w:val="clear" w:color="auto" w:fill="auto"/>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48" w:type="pct"/>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142" w:firstLine="0"/>
              <w:jc w:val="right"/>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60203090</w:t>
            </w:r>
            <w:r w:rsidRPr="00FA2A3D">
              <w:rPr>
                <w:rFonts w:ascii="Arial Narrow" w:hAnsi="Arial Narrow"/>
                <w:sz w:val="20"/>
                <w:szCs w:val="20"/>
                <w:lang w:val="en-US"/>
              </w:rPr>
              <w:t>3</w:t>
            </w:r>
          </w:p>
        </w:tc>
        <w:tc>
          <w:tcPr>
            <w:tcW w:w="368" w:type="pct"/>
            <w:vMerge w:val="restart"/>
            <w:shd w:val="clear" w:color="auto" w:fill="auto"/>
          </w:tcPr>
          <w:p w:rsidR="00AF78E5" w:rsidRPr="00FA2A3D" w:rsidRDefault="00AF78E5" w:rsidP="00DA4FC1">
            <w:pPr>
              <w:spacing w:after="0" w:line="240" w:lineRule="auto"/>
              <w:rPr>
                <w:rFonts w:ascii="Arial Narrow" w:hAnsi="Arial Narrow"/>
                <w:sz w:val="20"/>
                <w:szCs w:val="20"/>
              </w:rPr>
            </w:pPr>
            <w:r w:rsidRPr="00FA2A3D">
              <w:rPr>
                <w:rFonts w:ascii="Arial Narrow" w:hAnsi="Arial Narrow"/>
                <w:sz w:val="20"/>
                <w:szCs w:val="20"/>
              </w:rPr>
              <w:t>Организация транспортного обслуживания населения</w:t>
            </w: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Складские территории для хранения и перевалки грузов</w:t>
            </w:r>
          </w:p>
        </w:tc>
        <w:tc>
          <w:tcPr>
            <w:tcW w:w="59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Изобильненский городской округ</w:t>
            </w:r>
          </w:p>
        </w:tc>
        <w:tc>
          <w:tcPr>
            <w:tcW w:w="44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СТП Изобильненского района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Южный автодорожный обход</w:t>
            </w:r>
          </w:p>
        </w:tc>
        <w:tc>
          <w:tcPr>
            <w:tcW w:w="59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Асфальтобетонное покрытие, II категории</w:t>
            </w:r>
          </w:p>
        </w:tc>
        <w:tc>
          <w:tcPr>
            <w:tcW w:w="66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4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СТП Изобильненского района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1,42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Школьная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restar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Программа развития дорожной сети автомобильных дорог общего пользования на территории Новоизобильненского сельсовета</w:t>
            </w:r>
          </w:p>
          <w:p w:rsidR="00AF78E5" w:rsidRPr="00FA2A3D" w:rsidRDefault="00AF78E5" w:rsidP="00BF40D9">
            <w:pPr>
              <w:spacing w:after="0" w:line="240" w:lineRule="auto"/>
              <w:rPr>
                <w:rFonts w:ascii="Arial Narrow" w:hAnsi="Arial Narrow"/>
                <w:b/>
                <w:sz w:val="20"/>
                <w:szCs w:val="20"/>
              </w:rPr>
            </w:pPr>
          </w:p>
          <w:p w:rsidR="00AF78E5" w:rsidRPr="00FA2A3D" w:rsidRDefault="00AF78E5" w:rsidP="00BF40D9">
            <w:pPr>
              <w:spacing w:after="0" w:line="240" w:lineRule="auto"/>
              <w:rPr>
                <w:rFonts w:ascii="Arial Narrow" w:hAnsi="Arial Narrow"/>
                <w:b/>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Протяженность 1,236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Строительная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b/>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1,63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Южная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b/>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0,843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х. Широбоков,</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Подгорная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b/>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0,556 км</w:t>
            </w:r>
          </w:p>
        </w:tc>
        <w:tc>
          <w:tcPr>
            <w:tcW w:w="66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х. Широбоков,</w:t>
            </w:r>
          </w:p>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ул. Степная</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3F476A">
            <w:pPr>
              <w:spacing w:after="0" w:line="240" w:lineRule="auto"/>
              <w:rPr>
                <w:rFonts w:ascii="Arial Narrow" w:hAnsi="Arial Narrow"/>
                <w:b/>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0,227 км</w:t>
            </w:r>
          </w:p>
        </w:tc>
        <w:tc>
          <w:tcPr>
            <w:tcW w:w="66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ул. Юбилейная</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restart"/>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ПКР транспортной инфраструктуры, предложения территориального управления</w:t>
            </w:r>
          </w:p>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0,150 км</w:t>
            </w:r>
          </w:p>
        </w:tc>
        <w:tc>
          <w:tcPr>
            <w:tcW w:w="66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ул. Надежды</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3F476A">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Протяженность 1,074 км</w:t>
            </w:r>
          </w:p>
        </w:tc>
        <w:tc>
          <w:tcPr>
            <w:tcW w:w="66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 Рыздвяный, ул. Железнодорожная</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3F476A">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0,523 км</w:t>
            </w:r>
          </w:p>
        </w:tc>
        <w:tc>
          <w:tcPr>
            <w:tcW w:w="66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 xml:space="preserve">ул. Школьная </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3F476A">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w:t>
            </w:r>
            <w:r w:rsidRPr="00FA2A3D">
              <w:rPr>
                <w:rFonts w:ascii="Arial Narrow" w:hAnsi="Arial Narrow" w:cs="Arial"/>
                <w:sz w:val="20"/>
                <w:szCs w:val="20"/>
              </w:rPr>
              <w:lastRenderedPageBreak/>
              <w:t>дороги местного значения</w:t>
            </w:r>
          </w:p>
        </w:tc>
        <w:tc>
          <w:tcPr>
            <w:tcW w:w="590"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w:t>
            </w:r>
            <w:r w:rsidRPr="00FA2A3D">
              <w:rPr>
                <w:rFonts w:ascii="Arial Narrow" w:hAnsi="Arial Narrow" w:cs="Arial"/>
                <w:sz w:val="20"/>
                <w:szCs w:val="20"/>
              </w:rPr>
              <w:lastRenderedPageBreak/>
              <w:t>ость 1,051 км</w:t>
            </w:r>
          </w:p>
        </w:tc>
        <w:tc>
          <w:tcPr>
            <w:tcW w:w="66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 </w:t>
            </w:r>
            <w:r w:rsidRPr="00FA2A3D">
              <w:rPr>
                <w:rFonts w:ascii="Arial Narrow" w:hAnsi="Arial Narrow" w:cs="Arial"/>
                <w:sz w:val="20"/>
                <w:szCs w:val="20"/>
              </w:rPr>
              <w:lastRenderedPageBreak/>
              <w:t>Рыздвяный,</w:t>
            </w:r>
          </w:p>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ул. Новая</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w:t>
            </w:r>
            <w:r w:rsidRPr="00FA2A3D">
              <w:rPr>
                <w:rFonts w:ascii="Arial Narrow" w:hAnsi="Arial Narrow" w:cs="Arial"/>
                <w:sz w:val="20"/>
                <w:szCs w:val="20"/>
              </w:rPr>
              <w:lastRenderedPageBreak/>
              <w:t>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3F476A">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0,334 км</w:t>
            </w:r>
          </w:p>
        </w:tc>
        <w:tc>
          <w:tcPr>
            <w:tcW w:w="66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 Клубный</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3F476A">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0,500 км</w:t>
            </w:r>
          </w:p>
        </w:tc>
        <w:tc>
          <w:tcPr>
            <w:tcW w:w="66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 Рыздвяный, ул. Дружбы, Мичурина, Ореховая, Надежды</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3F476A">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0,334 км</w:t>
            </w:r>
          </w:p>
        </w:tc>
        <w:tc>
          <w:tcPr>
            <w:tcW w:w="663" w:type="pct"/>
            <w:shd w:val="clear" w:color="auto" w:fill="auto"/>
            <w:vAlign w:val="center"/>
          </w:tcPr>
          <w:p w:rsidR="00AF78E5" w:rsidRPr="00FA2A3D" w:rsidRDefault="00AF78E5" w:rsidP="003F476A">
            <w:pPr>
              <w:spacing w:after="0" w:line="240" w:lineRule="auto"/>
              <w:rPr>
                <w:rFonts w:ascii="Arial Narrow" w:hAnsi="Arial Narrow"/>
                <w:sz w:val="20"/>
                <w:szCs w:val="20"/>
              </w:rPr>
            </w:pPr>
            <w:r w:rsidRPr="00FA2A3D">
              <w:rPr>
                <w:rFonts w:ascii="Arial Narrow" w:hAnsi="Arial Narrow" w:cs="Arial"/>
                <w:sz w:val="20"/>
                <w:szCs w:val="20"/>
              </w:rPr>
              <w:t>п. Рыздвяный,</w:t>
            </w:r>
          </w:p>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ул. 8 Марта</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3F476A">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3F476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0,265 км</w:t>
            </w:r>
          </w:p>
        </w:tc>
        <w:tc>
          <w:tcPr>
            <w:tcW w:w="66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ул. Комарова</w:t>
            </w:r>
          </w:p>
        </w:tc>
        <w:tc>
          <w:tcPr>
            <w:tcW w:w="443" w:type="pct"/>
            <w:shd w:val="clear" w:color="auto" w:fill="auto"/>
            <w:vAlign w:val="center"/>
          </w:tcPr>
          <w:p w:rsidR="00AF78E5" w:rsidRPr="00FA2A3D" w:rsidRDefault="00AF78E5" w:rsidP="003F476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3F476A">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0,228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ул. Сиреневая </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0,826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ул. Северная </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0,397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Высоцкого</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0,414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ул. Л. Толстого </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0,450 км</w:t>
            </w:r>
          </w:p>
        </w:tc>
        <w:tc>
          <w:tcPr>
            <w:tcW w:w="663" w:type="pct"/>
            <w:shd w:val="clear" w:color="auto" w:fill="auto"/>
            <w:vAlign w:val="center"/>
          </w:tcPr>
          <w:p w:rsidR="00AF78E5" w:rsidRPr="00FA2A3D" w:rsidRDefault="00AF78E5" w:rsidP="00BF40D9">
            <w:pPr>
              <w:spacing w:after="0" w:line="240" w:lineRule="auto"/>
              <w:rPr>
                <w:rFonts w:ascii="Arial Narrow" w:hAnsi="Arial Narrow"/>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ул. Тургенева </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0,476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Ставропольская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0,508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Чапаева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0,530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Суворова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E9260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0,300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E92609">
            <w:pPr>
              <w:spacing w:after="0" w:line="240" w:lineRule="auto"/>
              <w:rPr>
                <w:rFonts w:ascii="Arial Narrow" w:hAnsi="Arial Narrow" w:cs="Arial"/>
                <w:sz w:val="20"/>
                <w:szCs w:val="20"/>
              </w:rPr>
            </w:pPr>
            <w:r w:rsidRPr="00FA2A3D">
              <w:rPr>
                <w:rFonts w:ascii="Arial Narrow" w:hAnsi="Arial Narrow" w:cs="Arial"/>
                <w:sz w:val="20"/>
                <w:szCs w:val="20"/>
              </w:rPr>
              <w:t>ул. Мичурина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E9260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0,500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8203C2">
            <w:pPr>
              <w:spacing w:after="0" w:line="240" w:lineRule="auto"/>
              <w:rPr>
                <w:rFonts w:ascii="Arial Narrow" w:hAnsi="Arial Narrow" w:cs="Arial"/>
                <w:sz w:val="20"/>
                <w:szCs w:val="20"/>
              </w:rPr>
            </w:pPr>
            <w:r w:rsidRPr="00FA2A3D">
              <w:rPr>
                <w:rFonts w:ascii="Arial Narrow" w:hAnsi="Arial Narrow" w:cs="Arial"/>
                <w:sz w:val="20"/>
                <w:szCs w:val="20"/>
              </w:rPr>
              <w:t>ул. Советская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Ремонт </w:t>
            </w:r>
            <w:r w:rsidRPr="00FA2A3D">
              <w:rPr>
                <w:rFonts w:ascii="Arial Narrow" w:hAnsi="Arial Narrow" w:cs="Arial"/>
                <w:sz w:val="20"/>
                <w:szCs w:val="20"/>
              </w:rPr>
              <w:lastRenderedPageBreak/>
              <w:t>автомобильной дороги</w:t>
            </w:r>
          </w:p>
        </w:tc>
        <w:tc>
          <w:tcPr>
            <w:tcW w:w="590" w:type="pct"/>
            <w:shd w:val="clear" w:color="auto" w:fill="auto"/>
            <w:vAlign w:val="center"/>
          </w:tcPr>
          <w:p w:rsidR="00AF78E5" w:rsidRPr="00FA2A3D" w:rsidRDefault="00AF78E5" w:rsidP="00534FDC">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w:t>
            </w:r>
            <w:r w:rsidRPr="00FA2A3D">
              <w:rPr>
                <w:rFonts w:ascii="Arial Narrow" w:hAnsi="Arial Narrow" w:cs="Arial"/>
                <w:sz w:val="20"/>
                <w:szCs w:val="20"/>
              </w:rPr>
              <w:lastRenderedPageBreak/>
              <w:t>ость 0,482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 </w:t>
            </w:r>
            <w:r w:rsidRPr="00FA2A3D">
              <w:rPr>
                <w:rFonts w:ascii="Arial Narrow" w:hAnsi="Arial Narrow" w:cs="Arial"/>
                <w:sz w:val="20"/>
                <w:szCs w:val="20"/>
              </w:rPr>
              <w:lastRenderedPageBreak/>
              <w:t>Рыздвяный,</w:t>
            </w:r>
          </w:p>
          <w:p w:rsidR="00AF78E5" w:rsidRPr="00FA2A3D" w:rsidRDefault="00AF78E5" w:rsidP="00534FDC">
            <w:pPr>
              <w:spacing w:after="0" w:line="240" w:lineRule="auto"/>
              <w:rPr>
                <w:rFonts w:ascii="Arial Narrow" w:hAnsi="Arial Narrow" w:cs="Arial"/>
                <w:sz w:val="20"/>
                <w:szCs w:val="20"/>
              </w:rPr>
            </w:pPr>
            <w:r w:rsidRPr="00FA2A3D">
              <w:rPr>
                <w:rFonts w:ascii="Arial Narrow" w:hAnsi="Arial Narrow" w:cs="Arial"/>
                <w:sz w:val="20"/>
                <w:szCs w:val="20"/>
              </w:rPr>
              <w:t>ул. Стадионная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w:t>
            </w:r>
            <w:r w:rsidRPr="00FA2A3D">
              <w:rPr>
                <w:rFonts w:ascii="Arial Narrow" w:hAnsi="Arial Narrow" w:cs="Arial"/>
                <w:sz w:val="20"/>
                <w:szCs w:val="20"/>
              </w:rPr>
              <w:lastRenderedPageBreak/>
              <w:t>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w:t>
            </w:r>
            <w:r w:rsidRPr="00FA2A3D">
              <w:rPr>
                <w:rFonts w:ascii="Arial Narrow" w:hAnsi="Arial Narrow" w:cs="Arial"/>
                <w:sz w:val="20"/>
                <w:szCs w:val="20"/>
              </w:rPr>
              <w:lastRenderedPageBreak/>
              <w:t>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 «Подъезд к поселку Рыздвяный от автомобильной дороги «Ставрополь – Изобильный- Новоалександровск-Красногвардейское»</w:t>
            </w:r>
          </w:p>
        </w:tc>
        <w:tc>
          <w:tcPr>
            <w:tcW w:w="590" w:type="pct"/>
            <w:shd w:val="clear" w:color="auto" w:fill="auto"/>
            <w:vAlign w:val="center"/>
          </w:tcPr>
          <w:p w:rsidR="00AF78E5" w:rsidRPr="00FA2A3D" w:rsidRDefault="00AF78E5" w:rsidP="00E92609">
            <w:pPr>
              <w:spacing w:after="0" w:line="240" w:lineRule="auto"/>
              <w:rPr>
                <w:rFonts w:ascii="Arial Narrow" w:hAnsi="Arial Narrow" w:cs="Arial"/>
                <w:sz w:val="20"/>
                <w:szCs w:val="20"/>
              </w:rPr>
            </w:pPr>
            <w:r w:rsidRPr="00FA2A3D">
              <w:rPr>
                <w:rFonts w:ascii="Arial Narrow" w:hAnsi="Arial Narrow" w:cs="Arial"/>
                <w:sz w:val="20"/>
                <w:szCs w:val="20"/>
              </w:rPr>
              <w:t>7,0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645EF9">
            <w:pPr>
              <w:spacing w:after="0" w:line="240" w:lineRule="auto"/>
              <w:rPr>
                <w:rFonts w:ascii="Arial Narrow" w:hAnsi="Arial Narrow" w:cs="Arial"/>
                <w:sz w:val="20"/>
                <w:szCs w:val="20"/>
              </w:rPr>
            </w:pP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Программа БКД,</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314831">
            <w:pPr>
              <w:spacing w:after="0" w:line="240" w:lineRule="auto"/>
              <w:rPr>
                <w:rFonts w:ascii="Arial Narrow" w:hAnsi="Arial Narrow" w:cs="Arial"/>
                <w:sz w:val="20"/>
                <w:szCs w:val="20"/>
              </w:rPr>
            </w:pPr>
            <w:r w:rsidRPr="00FA2A3D">
              <w:rPr>
                <w:rFonts w:ascii="Arial Narrow" w:hAnsi="Arial Narrow" w:cs="Arial"/>
                <w:sz w:val="20"/>
                <w:szCs w:val="20"/>
              </w:rPr>
              <w:t>Протяженность 0,283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пер. Первомайский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586088">
            <w:pPr>
              <w:spacing w:after="0" w:line="240" w:lineRule="auto"/>
              <w:rPr>
                <w:rFonts w:ascii="Arial Narrow" w:hAnsi="Arial Narrow" w:cs="Arial"/>
                <w:sz w:val="20"/>
                <w:szCs w:val="20"/>
              </w:rPr>
            </w:pPr>
            <w:r w:rsidRPr="00FA2A3D">
              <w:rPr>
                <w:rFonts w:ascii="Arial Narrow" w:hAnsi="Arial Narrow" w:cs="Arial"/>
                <w:sz w:val="20"/>
                <w:szCs w:val="20"/>
              </w:rPr>
              <w:t>Протяженность 0,521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586088">
            <w:pPr>
              <w:spacing w:after="0" w:line="240" w:lineRule="auto"/>
              <w:rPr>
                <w:rFonts w:ascii="Arial Narrow" w:hAnsi="Arial Narrow" w:cs="Arial"/>
                <w:sz w:val="20"/>
                <w:szCs w:val="20"/>
              </w:rPr>
            </w:pPr>
            <w:r w:rsidRPr="00FA2A3D">
              <w:rPr>
                <w:rFonts w:ascii="Arial Narrow" w:hAnsi="Arial Narrow" w:cs="Arial"/>
                <w:sz w:val="20"/>
                <w:szCs w:val="20"/>
              </w:rPr>
              <w:t>ул. Гагарина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314831">
            <w:pPr>
              <w:spacing w:after="0" w:line="240" w:lineRule="auto"/>
              <w:rPr>
                <w:rFonts w:ascii="Arial Narrow" w:hAnsi="Arial Narrow" w:cs="Arial"/>
                <w:sz w:val="20"/>
                <w:szCs w:val="20"/>
              </w:rPr>
            </w:pPr>
            <w:r w:rsidRPr="00FA2A3D">
              <w:rPr>
                <w:rFonts w:ascii="Arial Narrow" w:hAnsi="Arial Narrow" w:cs="Arial"/>
                <w:sz w:val="20"/>
                <w:szCs w:val="20"/>
              </w:rPr>
              <w:t>Протяженность 0,412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FD5E9C">
            <w:pPr>
              <w:spacing w:after="0" w:line="240" w:lineRule="auto"/>
              <w:rPr>
                <w:rFonts w:ascii="Arial Narrow" w:hAnsi="Arial Narrow" w:cs="Arial"/>
                <w:sz w:val="20"/>
                <w:szCs w:val="20"/>
              </w:rPr>
            </w:pPr>
            <w:r w:rsidRPr="00FA2A3D">
              <w:rPr>
                <w:rFonts w:ascii="Arial Narrow" w:hAnsi="Arial Narrow" w:cs="Arial"/>
                <w:sz w:val="20"/>
                <w:szCs w:val="20"/>
              </w:rPr>
              <w:t>ул. Есенина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0B3B2C">
            <w:pPr>
              <w:spacing w:after="0" w:line="240" w:lineRule="auto"/>
              <w:rPr>
                <w:rFonts w:ascii="Arial Narrow" w:hAnsi="Arial Narrow" w:cs="Arial"/>
                <w:sz w:val="20"/>
                <w:szCs w:val="20"/>
              </w:rPr>
            </w:pPr>
            <w:r w:rsidRPr="00FA2A3D">
              <w:rPr>
                <w:rFonts w:ascii="Arial Narrow" w:hAnsi="Arial Narrow" w:cs="Arial"/>
                <w:sz w:val="20"/>
                <w:szCs w:val="20"/>
              </w:rPr>
              <w:t>Протяженность 1,09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0B3B2C">
            <w:pPr>
              <w:spacing w:after="0" w:line="240" w:lineRule="auto"/>
              <w:rPr>
                <w:rFonts w:ascii="Arial Narrow" w:hAnsi="Arial Narrow" w:cs="Arial"/>
                <w:sz w:val="20"/>
                <w:szCs w:val="20"/>
              </w:rPr>
            </w:pPr>
            <w:r w:rsidRPr="00FA2A3D">
              <w:rPr>
                <w:rFonts w:ascii="Arial Narrow" w:hAnsi="Arial Narrow" w:cs="Arial"/>
                <w:sz w:val="20"/>
                <w:szCs w:val="20"/>
              </w:rPr>
              <w:t>ул. Западная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0B3B2C">
            <w:pPr>
              <w:spacing w:after="0" w:line="240" w:lineRule="auto"/>
              <w:rPr>
                <w:rFonts w:ascii="Arial Narrow" w:hAnsi="Arial Narrow" w:cs="Arial"/>
                <w:sz w:val="20"/>
                <w:szCs w:val="20"/>
              </w:rPr>
            </w:pPr>
            <w:r w:rsidRPr="00FA2A3D">
              <w:rPr>
                <w:rFonts w:ascii="Arial Narrow" w:hAnsi="Arial Narrow" w:cs="Arial"/>
                <w:sz w:val="20"/>
                <w:szCs w:val="20"/>
              </w:rPr>
              <w:t>Протяженность 0,330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0B3B2C">
            <w:pPr>
              <w:spacing w:after="0" w:line="240" w:lineRule="auto"/>
              <w:rPr>
                <w:rFonts w:ascii="Arial Narrow" w:hAnsi="Arial Narrow" w:cs="Arial"/>
                <w:sz w:val="20"/>
                <w:szCs w:val="20"/>
              </w:rPr>
            </w:pPr>
            <w:r w:rsidRPr="00FA2A3D">
              <w:rPr>
                <w:rFonts w:ascii="Arial Narrow" w:hAnsi="Arial Narrow" w:cs="Arial"/>
                <w:sz w:val="20"/>
                <w:szCs w:val="20"/>
              </w:rPr>
              <w:t>ул. Кавказская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E85E8E">
            <w:pPr>
              <w:spacing w:after="0" w:line="240" w:lineRule="auto"/>
              <w:rPr>
                <w:rFonts w:ascii="Arial Narrow" w:hAnsi="Arial Narrow" w:cs="Arial"/>
                <w:sz w:val="20"/>
                <w:szCs w:val="20"/>
              </w:rPr>
            </w:pPr>
            <w:r w:rsidRPr="00FA2A3D">
              <w:rPr>
                <w:rFonts w:ascii="Arial Narrow" w:hAnsi="Arial Narrow" w:cs="Arial"/>
                <w:sz w:val="20"/>
                <w:szCs w:val="20"/>
              </w:rPr>
              <w:t>Протяженность 0,493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E85E8E">
            <w:pPr>
              <w:spacing w:after="0" w:line="240" w:lineRule="auto"/>
              <w:rPr>
                <w:rFonts w:ascii="Arial Narrow" w:hAnsi="Arial Narrow" w:cs="Arial"/>
                <w:sz w:val="20"/>
                <w:szCs w:val="20"/>
              </w:rPr>
            </w:pPr>
            <w:r w:rsidRPr="00FA2A3D">
              <w:rPr>
                <w:rFonts w:ascii="Arial Narrow" w:hAnsi="Arial Narrow" w:cs="Arial"/>
                <w:sz w:val="20"/>
                <w:szCs w:val="20"/>
              </w:rPr>
              <w:t>ул. Комсомольская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5804E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0,383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5804E9">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5804E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0,542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5804E9">
            <w:pPr>
              <w:spacing w:after="0" w:line="240" w:lineRule="auto"/>
              <w:rPr>
                <w:rFonts w:ascii="Arial Narrow" w:hAnsi="Arial Narrow" w:cs="Arial"/>
                <w:sz w:val="20"/>
                <w:szCs w:val="20"/>
              </w:rPr>
            </w:pPr>
            <w:r w:rsidRPr="00FA2A3D">
              <w:rPr>
                <w:rFonts w:ascii="Arial Narrow" w:hAnsi="Arial Narrow" w:cs="Arial"/>
                <w:sz w:val="20"/>
                <w:szCs w:val="20"/>
              </w:rPr>
              <w:t>ул. Октябрьская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 xml:space="preserve">Ремонт </w:t>
            </w:r>
            <w:r w:rsidRPr="00FA2A3D">
              <w:rPr>
                <w:rFonts w:ascii="Arial Narrow" w:hAnsi="Arial Narrow" w:cs="Arial"/>
                <w:sz w:val="20"/>
                <w:szCs w:val="20"/>
              </w:rPr>
              <w:lastRenderedPageBreak/>
              <w:t>автомобильной дороги</w:t>
            </w:r>
          </w:p>
        </w:tc>
        <w:tc>
          <w:tcPr>
            <w:tcW w:w="590" w:type="pct"/>
            <w:shd w:val="clear" w:color="auto" w:fill="auto"/>
            <w:vAlign w:val="center"/>
          </w:tcPr>
          <w:p w:rsidR="00AF78E5" w:rsidRPr="00FA2A3D" w:rsidRDefault="00AF78E5" w:rsidP="00023468">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w:t>
            </w:r>
            <w:r w:rsidRPr="00FA2A3D">
              <w:rPr>
                <w:rFonts w:ascii="Arial Narrow" w:hAnsi="Arial Narrow" w:cs="Arial"/>
                <w:sz w:val="20"/>
                <w:szCs w:val="20"/>
              </w:rPr>
              <w:lastRenderedPageBreak/>
              <w:t>ость 1,289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 </w:t>
            </w:r>
            <w:r w:rsidRPr="00FA2A3D">
              <w:rPr>
                <w:rFonts w:ascii="Arial Narrow" w:hAnsi="Arial Narrow" w:cs="Arial"/>
                <w:sz w:val="20"/>
                <w:szCs w:val="20"/>
              </w:rPr>
              <w:lastRenderedPageBreak/>
              <w:t>Рыздвяный,</w:t>
            </w:r>
          </w:p>
          <w:p w:rsidR="00AF78E5" w:rsidRPr="00FA2A3D" w:rsidRDefault="00AF78E5" w:rsidP="00023468">
            <w:pPr>
              <w:spacing w:after="0" w:line="240" w:lineRule="auto"/>
              <w:rPr>
                <w:rFonts w:ascii="Arial Narrow" w:hAnsi="Arial Narrow" w:cs="Arial"/>
                <w:sz w:val="20"/>
                <w:szCs w:val="20"/>
              </w:rPr>
            </w:pPr>
            <w:r w:rsidRPr="00FA2A3D">
              <w:rPr>
                <w:rFonts w:ascii="Arial Narrow" w:hAnsi="Arial Narrow" w:cs="Arial"/>
                <w:sz w:val="20"/>
                <w:szCs w:val="20"/>
              </w:rPr>
              <w:t>ул. Первомайская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w:t>
            </w:r>
            <w:r w:rsidRPr="00FA2A3D">
              <w:rPr>
                <w:rFonts w:ascii="Arial Narrow" w:hAnsi="Arial Narrow" w:cs="Arial"/>
                <w:sz w:val="20"/>
                <w:szCs w:val="20"/>
              </w:rPr>
              <w:lastRenderedPageBreak/>
              <w:t>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w:t>
            </w:r>
            <w:r w:rsidRPr="00FA2A3D">
              <w:rPr>
                <w:rFonts w:ascii="Arial Narrow" w:hAnsi="Arial Narrow" w:cs="Arial"/>
                <w:sz w:val="20"/>
                <w:szCs w:val="20"/>
              </w:rPr>
              <w:lastRenderedPageBreak/>
              <w:t>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5804E9">
            <w:pPr>
              <w:spacing w:after="0" w:line="240" w:lineRule="auto"/>
              <w:rPr>
                <w:rFonts w:ascii="Arial Narrow" w:hAnsi="Arial Narrow" w:cs="Arial"/>
                <w:sz w:val="20"/>
                <w:szCs w:val="20"/>
              </w:rPr>
            </w:pPr>
            <w:r w:rsidRPr="00FA2A3D">
              <w:rPr>
                <w:rFonts w:ascii="Arial Narrow" w:hAnsi="Arial Narrow" w:cs="Arial"/>
                <w:sz w:val="20"/>
                <w:szCs w:val="20"/>
              </w:rPr>
              <w:t>0,500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023468">
            <w:pPr>
              <w:spacing w:after="0" w:line="240" w:lineRule="auto"/>
              <w:rPr>
                <w:rFonts w:ascii="Arial Narrow" w:hAnsi="Arial Narrow" w:cs="Arial"/>
                <w:sz w:val="20"/>
                <w:szCs w:val="20"/>
              </w:rPr>
            </w:pPr>
            <w:r w:rsidRPr="00FA2A3D">
              <w:rPr>
                <w:rFonts w:ascii="Arial Narrow" w:hAnsi="Arial Narrow" w:cs="Arial"/>
                <w:sz w:val="20"/>
                <w:szCs w:val="20"/>
              </w:rPr>
              <w:t>ул. Пионерская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023468">
            <w:pPr>
              <w:spacing w:after="0" w:line="240" w:lineRule="auto"/>
              <w:rPr>
                <w:rFonts w:ascii="Arial Narrow" w:hAnsi="Arial Narrow" w:cs="Arial"/>
                <w:sz w:val="20"/>
                <w:szCs w:val="20"/>
              </w:rPr>
            </w:pPr>
            <w:r w:rsidRPr="00FA2A3D">
              <w:rPr>
                <w:rFonts w:ascii="Arial Narrow" w:hAnsi="Arial Narrow" w:cs="Arial"/>
                <w:sz w:val="20"/>
                <w:szCs w:val="20"/>
              </w:rPr>
              <w:t>0,700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023468">
            <w:pPr>
              <w:spacing w:after="0" w:line="240" w:lineRule="auto"/>
              <w:rPr>
                <w:rFonts w:ascii="Arial Narrow" w:hAnsi="Arial Narrow" w:cs="Arial"/>
                <w:sz w:val="20"/>
                <w:szCs w:val="20"/>
              </w:rPr>
            </w:pPr>
            <w:r w:rsidRPr="00FA2A3D">
              <w:rPr>
                <w:rFonts w:ascii="Arial Narrow" w:hAnsi="Arial Narrow" w:cs="Arial"/>
                <w:sz w:val="20"/>
                <w:szCs w:val="20"/>
              </w:rPr>
              <w:t>ул. Правды</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4A62D8">
            <w:pPr>
              <w:spacing w:after="0" w:line="240" w:lineRule="auto"/>
              <w:rPr>
                <w:rFonts w:ascii="Arial Narrow" w:hAnsi="Arial Narrow" w:cs="Arial"/>
                <w:sz w:val="20"/>
                <w:szCs w:val="20"/>
              </w:rPr>
            </w:pPr>
            <w:r w:rsidRPr="00FA2A3D">
              <w:rPr>
                <w:rFonts w:ascii="Arial Narrow" w:hAnsi="Arial Narrow" w:cs="Arial"/>
                <w:sz w:val="20"/>
                <w:szCs w:val="20"/>
              </w:rPr>
              <w:t>0,530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4A62D8">
            <w:pPr>
              <w:spacing w:after="0" w:line="240" w:lineRule="auto"/>
              <w:rPr>
                <w:rFonts w:ascii="Arial Narrow" w:hAnsi="Arial Narrow" w:cs="Arial"/>
                <w:sz w:val="20"/>
                <w:szCs w:val="20"/>
              </w:rPr>
            </w:pPr>
            <w:r w:rsidRPr="00FA2A3D">
              <w:rPr>
                <w:rFonts w:ascii="Arial Narrow" w:hAnsi="Arial Narrow" w:cs="Arial"/>
                <w:sz w:val="20"/>
                <w:szCs w:val="20"/>
              </w:rPr>
              <w:t>ул. Пролетарская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F67E17">
            <w:pPr>
              <w:spacing w:after="0" w:line="240" w:lineRule="auto"/>
              <w:rPr>
                <w:rFonts w:ascii="Arial Narrow" w:hAnsi="Arial Narrow" w:cs="Arial"/>
                <w:sz w:val="20"/>
                <w:szCs w:val="20"/>
              </w:rPr>
            </w:pPr>
            <w:r w:rsidRPr="00FA2A3D">
              <w:rPr>
                <w:rFonts w:ascii="Arial Narrow" w:hAnsi="Arial Narrow" w:cs="Arial"/>
                <w:sz w:val="20"/>
                <w:szCs w:val="20"/>
              </w:rPr>
              <w:t>0,512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F67E17">
            <w:pPr>
              <w:spacing w:after="0" w:line="240" w:lineRule="auto"/>
              <w:rPr>
                <w:rFonts w:ascii="Arial Narrow" w:hAnsi="Arial Narrow" w:cs="Arial"/>
                <w:sz w:val="20"/>
                <w:szCs w:val="20"/>
              </w:rPr>
            </w:pPr>
            <w:r w:rsidRPr="00FA2A3D">
              <w:rPr>
                <w:rFonts w:ascii="Arial Narrow" w:hAnsi="Arial Narrow" w:cs="Arial"/>
                <w:sz w:val="20"/>
                <w:szCs w:val="20"/>
              </w:rPr>
              <w:t>ул. Пушкина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F67E17">
            <w:pPr>
              <w:spacing w:after="0" w:line="240" w:lineRule="auto"/>
              <w:rPr>
                <w:rFonts w:ascii="Arial Narrow" w:hAnsi="Arial Narrow" w:cs="Arial"/>
                <w:sz w:val="20"/>
                <w:szCs w:val="20"/>
              </w:rPr>
            </w:pPr>
            <w:r w:rsidRPr="00FA2A3D">
              <w:rPr>
                <w:rFonts w:ascii="Arial Narrow" w:hAnsi="Arial Narrow" w:cs="Arial"/>
                <w:sz w:val="20"/>
                <w:szCs w:val="20"/>
              </w:rPr>
              <w:t>1,012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F67E17">
            <w:pPr>
              <w:spacing w:after="0" w:line="240" w:lineRule="auto"/>
              <w:rPr>
                <w:rFonts w:ascii="Arial Narrow" w:hAnsi="Arial Narrow" w:cs="Arial"/>
                <w:sz w:val="20"/>
                <w:szCs w:val="20"/>
              </w:rPr>
            </w:pPr>
            <w:r w:rsidRPr="00FA2A3D">
              <w:rPr>
                <w:rFonts w:ascii="Arial Narrow" w:hAnsi="Arial Narrow" w:cs="Arial"/>
                <w:sz w:val="20"/>
                <w:szCs w:val="20"/>
              </w:rPr>
              <w:t>ул. Садовая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Ремонт автомобильной дороги</w:t>
            </w:r>
          </w:p>
        </w:tc>
        <w:tc>
          <w:tcPr>
            <w:tcW w:w="590" w:type="pct"/>
            <w:shd w:val="clear" w:color="auto" w:fill="auto"/>
            <w:vAlign w:val="center"/>
          </w:tcPr>
          <w:p w:rsidR="00AF78E5" w:rsidRPr="00FA2A3D" w:rsidRDefault="00AF78E5" w:rsidP="00314831">
            <w:pPr>
              <w:spacing w:after="0" w:line="240" w:lineRule="auto"/>
              <w:rPr>
                <w:rFonts w:ascii="Arial Narrow" w:hAnsi="Arial Narrow" w:cs="Arial"/>
                <w:sz w:val="20"/>
                <w:szCs w:val="20"/>
              </w:rPr>
            </w:pPr>
            <w:r w:rsidRPr="00FA2A3D">
              <w:rPr>
                <w:rFonts w:ascii="Arial Narrow" w:hAnsi="Arial Narrow" w:cs="Arial"/>
                <w:sz w:val="20"/>
                <w:szCs w:val="20"/>
              </w:rPr>
              <w:t>0,680 км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7C0CD4">
            <w:pPr>
              <w:spacing w:after="0" w:line="240" w:lineRule="auto"/>
              <w:rPr>
                <w:rFonts w:ascii="Arial Narrow" w:hAnsi="Arial Narrow" w:cs="Arial"/>
                <w:sz w:val="20"/>
                <w:szCs w:val="20"/>
              </w:rPr>
            </w:pPr>
            <w:r w:rsidRPr="00FA2A3D">
              <w:rPr>
                <w:rFonts w:ascii="Arial Narrow" w:hAnsi="Arial Narrow" w:cs="Arial"/>
                <w:sz w:val="20"/>
                <w:szCs w:val="20"/>
              </w:rPr>
              <w:t>ул. Фонтанная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70710">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31483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мкр. «Звездный»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Высоцкого, ул. Л. Толстого, ул. Тургенева, ул. Чапаева,</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Ставропольская,</w:t>
            </w:r>
          </w:p>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ул. Суворова)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0,192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 Лесной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0,112 км</w:t>
            </w:r>
          </w:p>
        </w:tc>
        <w:tc>
          <w:tcPr>
            <w:tcW w:w="663" w:type="pct"/>
            <w:shd w:val="clear" w:color="auto" w:fill="auto"/>
            <w:vAlign w:val="center"/>
          </w:tcPr>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Зеленая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местного </w:t>
            </w:r>
            <w:r w:rsidRPr="00FA2A3D">
              <w:rPr>
                <w:rFonts w:ascii="Arial Narrow" w:hAnsi="Arial Narrow" w:cs="Arial"/>
                <w:sz w:val="20"/>
                <w:szCs w:val="20"/>
              </w:rPr>
              <w:lastRenderedPageBreak/>
              <w:t>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 1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370DFA">
            <w:pPr>
              <w:spacing w:after="0" w:line="240" w:lineRule="auto"/>
              <w:rPr>
                <w:rFonts w:ascii="Arial Narrow" w:hAnsi="Arial Narrow" w:cs="Arial"/>
                <w:sz w:val="20"/>
                <w:szCs w:val="20"/>
              </w:rPr>
            </w:pPr>
            <w:r w:rsidRPr="00FA2A3D">
              <w:rPr>
                <w:rFonts w:ascii="Arial Narrow" w:hAnsi="Arial Narrow" w:cs="Arial"/>
                <w:sz w:val="20"/>
                <w:szCs w:val="20"/>
              </w:rPr>
              <w:t xml:space="preserve">ул. </w:t>
            </w:r>
            <w:r w:rsidRPr="00FA2A3D">
              <w:rPr>
                <w:rFonts w:ascii="Arial Narrow" w:hAnsi="Arial Narrow" w:cs="Arial"/>
                <w:sz w:val="20"/>
                <w:szCs w:val="20"/>
              </w:rPr>
              <w:lastRenderedPageBreak/>
              <w:t>Новомосковская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w:t>
            </w:r>
            <w:r w:rsidRPr="00FA2A3D">
              <w:rPr>
                <w:rFonts w:ascii="Arial Narrow" w:hAnsi="Arial Narrow" w:cs="Arial"/>
                <w:sz w:val="20"/>
                <w:szCs w:val="20"/>
              </w:rPr>
              <w:lastRenderedPageBreak/>
              <w:t>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дорога</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3 км</w:t>
            </w:r>
          </w:p>
        </w:tc>
        <w:tc>
          <w:tcPr>
            <w:tcW w:w="663" w:type="pct"/>
            <w:shd w:val="clear" w:color="auto" w:fill="auto"/>
            <w:vAlign w:val="center"/>
          </w:tcPr>
          <w:p w:rsidR="00AF78E5" w:rsidRPr="00FA2A3D" w:rsidRDefault="00AF78E5" w:rsidP="00BF40D9">
            <w:pPr>
              <w:spacing w:after="0" w:line="240" w:lineRule="auto"/>
              <w:rPr>
                <w:rFonts w:ascii="Arial Narrow" w:hAnsi="Arial Narrow"/>
                <w:sz w:val="20"/>
                <w:szCs w:val="20"/>
              </w:rPr>
            </w:pPr>
            <w:r w:rsidRPr="00FA2A3D">
              <w:rPr>
                <w:rFonts w:ascii="Arial Narrow" w:hAnsi="Arial Narrow" w:cs="Arial"/>
                <w:sz w:val="20"/>
                <w:szCs w:val="20"/>
              </w:rPr>
              <w:t>с. Московское,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Гоголя - ул. Полушина, 2</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restar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Программа социально-экономического развития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Реконструкция автомобильной дороги км 2-12</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Солнечнодольск-Новотроицкая-Солнечнодольск </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BF40D9">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пешеходной дороги </w:t>
            </w:r>
          </w:p>
        </w:tc>
        <w:tc>
          <w:tcPr>
            <w:tcW w:w="59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ст-ца Староизобильная </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ул. Фестивальная</w:t>
            </w:r>
          </w:p>
        </w:tc>
        <w:tc>
          <w:tcPr>
            <w:tcW w:w="44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пешеходной дороги </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BB6473">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ул. Молодежная </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отдела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местного значения </w:t>
            </w:r>
          </w:p>
        </w:tc>
        <w:tc>
          <w:tcPr>
            <w:tcW w:w="590" w:type="pct"/>
            <w:shd w:val="clear" w:color="auto" w:fill="auto"/>
            <w:vAlign w:val="center"/>
          </w:tcPr>
          <w:p w:rsidR="00AF78E5" w:rsidRPr="00FA2A3D" w:rsidRDefault="00AF78E5" w:rsidP="00BB6473">
            <w:pPr>
              <w:spacing w:after="0" w:line="240" w:lineRule="auto"/>
              <w:rPr>
                <w:rFonts w:ascii="Arial Narrow" w:hAnsi="Arial Narrow" w:cs="Arial"/>
                <w:sz w:val="20"/>
                <w:szCs w:val="20"/>
              </w:rPr>
            </w:pPr>
            <w:r w:rsidRPr="00FA2A3D">
              <w:rPr>
                <w:rFonts w:ascii="Arial Narrow" w:hAnsi="Arial Narrow" w:cs="Arial"/>
                <w:sz w:val="20"/>
                <w:szCs w:val="20"/>
              </w:rPr>
              <w:t>Протяженность 0,860 км</w:t>
            </w:r>
          </w:p>
        </w:tc>
        <w:tc>
          <w:tcPr>
            <w:tcW w:w="663" w:type="pct"/>
            <w:shd w:val="clear" w:color="auto" w:fill="auto"/>
            <w:vAlign w:val="center"/>
          </w:tcPr>
          <w:p w:rsidR="00AF78E5" w:rsidRPr="00FA2A3D" w:rsidRDefault="00AF78E5" w:rsidP="00BB6473">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 улицы Победы</w:t>
            </w:r>
          </w:p>
        </w:tc>
        <w:tc>
          <w:tcPr>
            <w:tcW w:w="443" w:type="pct"/>
            <w:shd w:val="clear" w:color="auto" w:fill="auto"/>
            <w:vAlign w:val="center"/>
          </w:tcPr>
          <w:p w:rsidR="00AF78E5" w:rsidRPr="00FA2A3D" w:rsidRDefault="00AF78E5" w:rsidP="00BB6473">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BB6473">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BB6473">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Программа комплексного развития систем транспортной инфраструктуры</w:t>
            </w:r>
          </w:p>
          <w:p w:rsidR="00AF78E5" w:rsidRPr="00FA2A3D" w:rsidRDefault="00AF78E5" w:rsidP="00BB6473">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местного значения </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1,145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Степная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Предложения ТУ</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1,100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Гагарина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Предложения ТУ</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Покрытие из каменных материалов, обработанных вяжущим, V категории</w:t>
            </w:r>
          </w:p>
        </w:tc>
        <w:tc>
          <w:tcPr>
            <w:tcW w:w="66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х. Смыков</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ст-ца Каменнобродская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СТП Изобильненского района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A66B18">
            <w:pPr>
              <w:spacing w:after="0" w:line="240" w:lineRule="auto"/>
              <w:jc w:val="center"/>
              <w:rPr>
                <w:rFonts w:ascii="Arial Narrow" w:hAnsi="Arial Narrow"/>
                <w:b/>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A66B18">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 xml:space="preserve">Асфальтобетонное покрытие, </w:t>
            </w:r>
            <w:r w:rsidRPr="00FA2A3D">
              <w:rPr>
                <w:rFonts w:ascii="Arial Narrow" w:hAnsi="Arial Narrow" w:cs="Arial"/>
                <w:sz w:val="20"/>
                <w:szCs w:val="20"/>
                <w:lang w:val="en-US"/>
              </w:rPr>
              <w:t xml:space="preserve">V </w:t>
            </w:r>
            <w:r w:rsidRPr="00FA2A3D">
              <w:rPr>
                <w:rFonts w:ascii="Arial Narrow" w:hAnsi="Arial Narrow" w:cs="Arial"/>
                <w:sz w:val="20"/>
                <w:szCs w:val="20"/>
              </w:rPr>
              <w:t>категории</w:t>
            </w:r>
          </w:p>
        </w:tc>
        <w:tc>
          <w:tcPr>
            <w:tcW w:w="66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ст-ца Гаевская – с. Птичье</w:t>
            </w:r>
          </w:p>
        </w:tc>
        <w:tc>
          <w:tcPr>
            <w:tcW w:w="44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A66B1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A66B1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tcPr>
          <w:p w:rsidR="00AF78E5" w:rsidRPr="00FA2A3D" w:rsidRDefault="00AF78E5" w:rsidP="00C53AAE">
            <w:pPr>
              <w:spacing w:after="0" w:line="240" w:lineRule="auto"/>
              <w:rPr>
                <w:rFonts w:ascii="Arial Narrow" w:hAnsi="Arial Narrow" w:cs="Arial"/>
                <w:sz w:val="20"/>
                <w:szCs w:val="20"/>
              </w:rPr>
            </w:pPr>
            <w:r w:rsidRPr="00FA2A3D">
              <w:rPr>
                <w:rFonts w:ascii="Arial Narrow" w:hAnsi="Arial Narrow" w:cs="Arial"/>
                <w:sz w:val="20"/>
                <w:szCs w:val="20"/>
              </w:rPr>
              <w:t>СТП Изобильненского района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A66B18">
            <w:pPr>
              <w:spacing w:after="0" w:line="240" w:lineRule="auto"/>
              <w:jc w:val="center"/>
              <w:rPr>
                <w:rFonts w:ascii="Arial Narrow" w:hAnsi="Arial Narrow"/>
                <w:b/>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A66B18">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Протяженность 13,8 км</w:t>
            </w:r>
          </w:p>
        </w:tc>
        <w:tc>
          <w:tcPr>
            <w:tcW w:w="66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Гаевская – п. Передовой</w:t>
            </w:r>
          </w:p>
        </w:tc>
        <w:tc>
          <w:tcPr>
            <w:tcW w:w="44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A66B1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A66B1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A66B18">
            <w:pPr>
              <w:spacing w:after="0" w:line="240" w:lineRule="auto"/>
              <w:jc w:val="center"/>
              <w:rPr>
                <w:rFonts w:ascii="Arial Narrow" w:hAnsi="Arial Narrow"/>
                <w:b/>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A66B18">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w:t>
            </w:r>
            <w:r w:rsidRPr="00FA2A3D">
              <w:rPr>
                <w:rFonts w:ascii="Arial Narrow" w:hAnsi="Arial Narrow" w:cs="Arial"/>
                <w:sz w:val="20"/>
                <w:szCs w:val="20"/>
              </w:rPr>
              <w:lastRenderedPageBreak/>
              <w:t>ная дорога</w:t>
            </w:r>
          </w:p>
        </w:tc>
        <w:tc>
          <w:tcPr>
            <w:tcW w:w="590"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lastRenderedPageBreak/>
              <w:t>Асфальтобетонное покрытие</w:t>
            </w:r>
          </w:p>
        </w:tc>
        <w:tc>
          <w:tcPr>
            <w:tcW w:w="66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ст-ца Балановская –</w:t>
            </w:r>
          </w:p>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lastRenderedPageBreak/>
              <w:t>п. Новоизобильный</w:t>
            </w:r>
          </w:p>
        </w:tc>
        <w:tc>
          <w:tcPr>
            <w:tcW w:w="44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lastRenderedPageBreak/>
              <w:t>Расчетный срок</w:t>
            </w:r>
          </w:p>
        </w:tc>
        <w:tc>
          <w:tcPr>
            <w:tcW w:w="590" w:type="pct"/>
            <w:vAlign w:val="center"/>
          </w:tcPr>
          <w:p w:rsidR="00AF78E5" w:rsidRPr="00FA2A3D" w:rsidRDefault="00AF78E5" w:rsidP="00A66B1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A66B1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9F647A">
            <w:pPr>
              <w:spacing w:after="0" w:line="240" w:lineRule="auto"/>
              <w:rPr>
                <w:rFonts w:ascii="Arial Narrow" w:hAnsi="Arial Narrow" w:cs="Arial"/>
                <w:sz w:val="20"/>
                <w:szCs w:val="20"/>
              </w:rPr>
            </w:pPr>
            <w:r w:rsidRPr="00FA2A3D">
              <w:rPr>
                <w:rFonts w:ascii="Arial Narrow" w:hAnsi="Arial Narrow" w:cs="Arial"/>
                <w:sz w:val="20"/>
                <w:szCs w:val="20"/>
              </w:rPr>
              <w:t>Предложения ТУ</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A66B18">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A66B18">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Протяженность 9,3 км</w:t>
            </w:r>
          </w:p>
        </w:tc>
        <w:tc>
          <w:tcPr>
            <w:tcW w:w="66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Передовая – Медвеженский</w:t>
            </w:r>
          </w:p>
        </w:tc>
        <w:tc>
          <w:tcPr>
            <w:tcW w:w="44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A66B18">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A66B1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9F647A">
            <w:pPr>
              <w:spacing w:after="0" w:line="240" w:lineRule="auto"/>
              <w:rPr>
                <w:rFonts w:ascii="Arial Narrow" w:hAnsi="Arial Narrow" w:cs="Arial"/>
                <w:sz w:val="20"/>
                <w:szCs w:val="20"/>
              </w:rPr>
            </w:pPr>
            <w:r w:rsidRPr="00FA2A3D">
              <w:rPr>
                <w:rFonts w:ascii="Arial Narrow" w:hAnsi="Arial Narrow" w:cs="Arial"/>
                <w:sz w:val="20"/>
                <w:szCs w:val="20"/>
              </w:rPr>
              <w:t>Стратегия развития Изобильненского района до 2025 года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575204">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575204">
            <w:pPr>
              <w:spacing w:after="0" w:line="240" w:lineRule="auto"/>
              <w:rPr>
                <w:rFonts w:ascii="Arial Narrow" w:hAnsi="Arial Narrow" w:cs="Arial"/>
                <w:sz w:val="20"/>
                <w:szCs w:val="20"/>
              </w:rPr>
            </w:pPr>
            <w:r w:rsidRPr="00FA2A3D">
              <w:rPr>
                <w:rFonts w:ascii="Arial Narrow" w:hAnsi="Arial Narrow" w:cs="Arial"/>
                <w:sz w:val="20"/>
                <w:szCs w:val="20"/>
              </w:rPr>
              <w:t>Протяженность 3,3 км</w:t>
            </w:r>
          </w:p>
        </w:tc>
        <w:tc>
          <w:tcPr>
            <w:tcW w:w="663" w:type="pct"/>
            <w:shd w:val="clear" w:color="auto" w:fill="auto"/>
            <w:vAlign w:val="center"/>
          </w:tcPr>
          <w:p w:rsidR="00AF78E5" w:rsidRPr="00FA2A3D" w:rsidRDefault="00AF78E5" w:rsidP="00575204">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 – Передовая</w:t>
            </w:r>
          </w:p>
        </w:tc>
        <w:tc>
          <w:tcPr>
            <w:tcW w:w="443" w:type="pct"/>
            <w:shd w:val="clear" w:color="auto" w:fill="auto"/>
            <w:vAlign w:val="center"/>
          </w:tcPr>
          <w:p w:rsidR="00AF78E5" w:rsidRPr="00FA2A3D" w:rsidRDefault="00AF78E5" w:rsidP="0057520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575204">
            <w:pPr>
              <w:spacing w:after="0" w:line="240" w:lineRule="auto"/>
              <w:rPr>
                <w:rFonts w:ascii="Arial Narrow" w:hAnsi="Arial Narrow" w:cs="Arial"/>
                <w:sz w:val="20"/>
                <w:szCs w:val="20"/>
              </w:rPr>
            </w:pPr>
            <w:r w:rsidRPr="00FA2A3D">
              <w:rPr>
                <w:rFonts w:ascii="Arial Narrow" w:hAnsi="Arial Narrow" w:cs="Arial"/>
                <w:sz w:val="20"/>
                <w:szCs w:val="20"/>
              </w:rPr>
              <w:t>Стратегия развития Изобильненского района до 2025 года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575204">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575204">
            <w:pPr>
              <w:spacing w:after="0" w:line="240" w:lineRule="auto"/>
              <w:rPr>
                <w:rFonts w:ascii="Arial Narrow" w:hAnsi="Arial Narrow" w:cs="Arial"/>
                <w:sz w:val="20"/>
                <w:szCs w:val="20"/>
              </w:rPr>
            </w:pPr>
            <w:r w:rsidRPr="00FA2A3D">
              <w:rPr>
                <w:rFonts w:ascii="Arial Narrow" w:hAnsi="Arial Narrow" w:cs="Arial"/>
                <w:sz w:val="20"/>
                <w:szCs w:val="20"/>
              </w:rPr>
              <w:t>Покрытие из каменных материалов, обработанных вяжущим, V категории</w:t>
            </w:r>
          </w:p>
        </w:tc>
        <w:tc>
          <w:tcPr>
            <w:tcW w:w="66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p w:rsidR="00AF78E5" w:rsidRPr="00FA2A3D" w:rsidRDefault="00AF78E5" w:rsidP="00575204">
            <w:pPr>
              <w:spacing w:after="0" w:line="240" w:lineRule="auto"/>
              <w:rPr>
                <w:rFonts w:ascii="Arial Narrow" w:hAnsi="Arial Narrow" w:cs="Arial"/>
                <w:sz w:val="20"/>
                <w:szCs w:val="20"/>
              </w:rPr>
            </w:pPr>
            <w:r w:rsidRPr="00FA2A3D">
              <w:rPr>
                <w:rFonts w:ascii="Arial Narrow" w:hAnsi="Arial Narrow" w:cs="Arial"/>
                <w:sz w:val="20"/>
                <w:szCs w:val="20"/>
              </w:rPr>
              <w:t>– с. Подлужное</w:t>
            </w:r>
          </w:p>
        </w:tc>
        <w:tc>
          <w:tcPr>
            <w:tcW w:w="443" w:type="pct"/>
            <w:shd w:val="clear" w:color="auto" w:fill="auto"/>
            <w:vAlign w:val="center"/>
          </w:tcPr>
          <w:p w:rsidR="00AF78E5" w:rsidRPr="00FA2A3D" w:rsidRDefault="00AF78E5" w:rsidP="0057520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575204">
            <w:pPr>
              <w:spacing w:after="0" w:line="240" w:lineRule="auto"/>
              <w:rPr>
                <w:rFonts w:ascii="Arial Narrow" w:hAnsi="Arial Narrow" w:cs="Arial"/>
                <w:sz w:val="20"/>
                <w:szCs w:val="20"/>
              </w:rPr>
            </w:pPr>
            <w:r w:rsidRPr="00FA2A3D">
              <w:rPr>
                <w:rFonts w:ascii="Arial Narrow" w:hAnsi="Arial Narrow" w:cs="Arial"/>
                <w:sz w:val="20"/>
                <w:szCs w:val="20"/>
              </w:rPr>
              <w:t>СТП Изобильненского района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60203030</w:t>
            </w:r>
            <w:r w:rsidRPr="00FA2A3D">
              <w:rPr>
                <w:rFonts w:ascii="Arial Narrow" w:hAnsi="Arial Narrow"/>
                <w:sz w:val="20"/>
                <w:szCs w:val="20"/>
                <w:lang w:val="en-US"/>
              </w:rPr>
              <w:t>2</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Автомобильная дорога (путепровода)</w:t>
            </w:r>
          </w:p>
        </w:tc>
        <w:tc>
          <w:tcPr>
            <w:tcW w:w="59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ул. Бонивуара – автомобильной дорогой регионального значения Ставрополь-Красногвардейское в районе западного въезда в город</w:t>
            </w:r>
          </w:p>
        </w:tc>
        <w:tc>
          <w:tcPr>
            <w:tcW w:w="44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ГП г. Изобильного</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 Тищенское: ул. Ленина, ул. Толстого, ул. Селина, ул. Лермонтова, пер. Орджоникидзе, ул. Орджоникидзе, ул. Промышленная, ул. Мира</w:t>
            </w:r>
          </w:p>
        </w:tc>
        <w:tc>
          <w:tcPr>
            <w:tcW w:w="44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 Тищенское: ул. Грязнова, ул. Мира, ул. Промышленная, ул. Орджоникидзе (от пер. Широкого до пер. Космонавтов)</w:t>
            </w:r>
          </w:p>
        </w:tc>
        <w:tc>
          <w:tcPr>
            <w:tcW w:w="443" w:type="pct"/>
            <w:shd w:val="clear" w:color="auto" w:fill="auto"/>
            <w:vAlign w:val="center"/>
          </w:tcPr>
          <w:p w:rsidR="00AF78E5" w:rsidRPr="00FA2A3D" w:rsidRDefault="00AF78E5" w:rsidP="00D00E0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 xml:space="preserve">Определяется </w:t>
            </w:r>
            <w:r w:rsidRPr="00FA2A3D">
              <w:rPr>
                <w:rFonts w:ascii="Arial Narrow" w:hAnsi="Arial Narrow" w:cs="Arial"/>
                <w:sz w:val="20"/>
                <w:szCs w:val="20"/>
              </w:rPr>
              <w:lastRenderedPageBreak/>
              <w:t>проектом</w:t>
            </w:r>
          </w:p>
        </w:tc>
        <w:tc>
          <w:tcPr>
            <w:tcW w:w="66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lastRenderedPageBreak/>
              <w:t>п. Новоизобиль</w:t>
            </w:r>
            <w:r w:rsidRPr="00FA2A3D">
              <w:rPr>
                <w:rFonts w:ascii="Arial Narrow" w:hAnsi="Arial Narrow" w:cs="Arial"/>
                <w:sz w:val="20"/>
                <w:szCs w:val="20"/>
              </w:rPr>
              <w:lastRenderedPageBreak/>
              <w:t>ный</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ул. Юбилейная,</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ул. Комсомольская,</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ул. Первомайская,</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ул. Строительная</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 xml:space="preserve"> от ул. Школьной до</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ул. Южной, от ул. Школьной до ул. Строительной,</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от ул. Школьной до</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ул. Первомайской,</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от ул. Строительной до</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ул. Первомайской</w:t>
            </w:r>
          </w:p>
        </w:tc>
        <w:tc>
          <w:tcPr>
            <w:tcW w:w="443" w:type="pct"/>
            <w:shd w:val="clear" w:color="auto" w:fill="auto"/>
            <w:vAlign w:val="center"/>
          </w:tcPr>
          <w:p w:rsidR="00AF78E5" w:rsidRPr="00FA2A3D" w:rsidRDefault="00AF78E5" w:rsidP="00D00E09">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D00E09">
            <w:pPr>
              <w:spacing w:after="0" w:line="240" w:lineRule="auto"/>
              <w:rPr>
                <w:rFonts w:ascii="Arial Narrow" w:hAnsi="Arial Narrow" w:cs="Arial"/>
                <w:sz w:val="20"/>
                <w:szCs w:val="20"/>
              </w:rPr>
            </w:pPr>
            <w:r w:rsidRPr="00FA2A3D">
              <w:rPr>
                <w:rFonts w:ascii="Arial Narrow" w:hAnsi="Arial Narrow" w:cs="Arial"/>
                <w:sz w:val="20"/>
                <w:szCs w:val="20"/>
              </w:rPr>
              <w:t xml:space="preserve">Предложение </w:t>
            </w:r>
            <w:r w:rsidRPr="00FA2A3D">
              <w:rPr>
                <w:rFonts w:ascii="Arial Narrow" w:hAnsi="Arial Narrow" w:cs="Arial"/>
                <w:sz w:val="20"/>
                <w:szCs w:val="20"/>
              </w:rPr>
              <w:lastRenderedPageBreak/>
              <w:t>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p w:rsidR="00AF78E5" w:rsidRPr="00FA2A3D" w:rsidRDefault="00AF78E5" w:rsidP="004A607E">
            <w:pPr>
              <w:spacing w:after="0" w:line="240" w:lineRule="auto"/>
              <w:rPr>
                <w:rFonts w:ascii="Arial Narrow" w:hAnsi="Arial Narrow" w:cs="Arial"/>
                <w:sz w:val="20"/>
                <w:szCs w:val="20"/>
              </w:rPr>
            </w:pPr>
            <w:r w:rsidRPr="00FA2A3D">
              <w:rPr>
                <w:rFonts w:ascii="Arial Narrow" w:hAnsi="Arial Narrow" w:cs="Arial"/>
                <w:sz w:val="20"/>
                <w:szCs w:val="20"/>
              </w:rPr>
              <w:t>тротуар вдоль поселка от от ул. Школьной до ул. Заречной</w:t>
            </w:r>
          </w:p>
        </w:tc>
        <w:tc>
          <w:tcPr>
            <w:tcW w:w="443" w:type="pct"/>
            <w:shd w:val="clear" w:color="auto" w:fill="auto"/>
            <w:vAlign w:val="center"/>
          </w:tcPr>
          <w:p w:rsidR="00AF78E5" w:rsidRPr="00FA2A3D" w:rsidRDefault="00AF78E5" w:rsidP="00D00E0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D00E0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Протяженность 2,34 км</w:t>
            </w:r>
          </w:p>
        </w:tc>
        <w:tc>
          <w:tcPr>
            <w:tcW w:w="663"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 Птичье, ул. К. Маркса</w:t>
            </w:r>
          </w:p>
        </w:tc>
        <w:tc>
          <w:tcPr>
            <w:tcW w:w="443" w:type="pct"/>
            <w:shd w:val="clear" w:color="auto" w:fill="auto"/>
            <w:vAlign w:val="center"/>
          </w:tcPr>
          <w:p w:rsidR="00AF78E5" w:rsidRPr="00FA2A3D" w:rsidRDefault="00AF78E5" w:rsidP="00D00E0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D00E0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8D1343">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635985">
            <w:pPr>
              <w:spacing w:after="0" w:line="240" w:lineRule="auto"/>
              <w:rPr>
                <w:rFonts w:ascii="Arial Narrow" w:hAnsi="Arial Narrow" w:cs="Arial"/>
                <w:sz w:val="20"/>
                <w:szCs w:val="20"/>
              </w:rPr>
            </w:pPr>
            <w:r w:rsidRPr="00FA2A3D">
              <w:rPr>
                <w:rFonts w:ascii="Arial Narrow" w:hAnsi="Arial Narrow" w:cs="Arial"/>
                <w:sz w:val="20"/>
                <w:szCs w:val="20"/>
              </w:rPr>
              <w:t xml:space="preserve">Протяженность 1,9 км </w:t>
            </w:r>
          </w:p>
        </w:tc>
        <w:tc>
          <w:tcPr>
            <w:tcW w:w="663" w:type="pct"/>
            <w:shd w:val="clear" w:color="auto" w:fill="auto"/>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 xml:space="preserve">с. Птичье, ул. Тельмана </w:t>
            </w:r>
          </w:p>
        </w:tc>
        <w:tc>
          <w:tcPr>
            <w:tcW w:w="443" w:type="pct"/>
            <w:shd w:val="clear" w:color="auto" w:fill="auto"/>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8D1343">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400E6">
            <w:pPr>
              <w:spacing w:after="0" w:line="240" w:lineRule="auto"/>
              <w:rPr>
                <w:rFonts w:ascii="Arial Narrow" w:hAnsi="Arial Narrow" w:cs="Arial"/>
                <w:sz w:val="20"/>
                <w:szCs w:val="20"/>
              </w:rPr>
            </w:pPr>
            <w:r w:rsidRPr="00FA2A3D">
              <w:rPr>
                <w:rFonts w:ascii="Arial Narrow" w:hAnsi="Arial Narrow" w:cs="Arial"/>
                <w:sz w:val="20"/>
                <w:szCs w:val="20"/>
              </w:rPr>
              <w:t>Протяженность 0,650 (гравий - 0,29 км, асфальт - 0,360 км)</w:t>
            </w:r>
          </w:p>
        </w:tc>
        <w:tc>
          <w:tcPr>
            <w:tcW w:w="663" w:type="pct"/>
            <w:shd w:val="clear" w:color="auto" w:fill="auto"/>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с. Птичье, ул. Комарова</w:t>
            </w:r>
          </w:p>
        </w:tc>
        <w:tc>
          <w:tcPr>
            <w:tcW w:w="443" w:type="pct"/>
            <w:shd w:val="clear" w:color="auto" w:fill="auto"/>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8D1343">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AB3E22">
            <w:pPr>
              <w:spacing w:after="0" w:line="240" w:lineRule="auto"/>
              <w:rPr>
                <w:rFonts w:ascii="Arial Narrow" w:hAnsi="Arial Narrow" w:cs="Arial"/>
                <w:sz w:val="20"/>
                <w:szCs w:val="20"/>
              </w:rPr>
            </w:pPr>
            <w:r w:rsidRPr="00FA2A3D">
              <w:rPr>
                <w:rFonts w:ascii="Arial Narrow" w:hAnsi="Arial Narrow" w:cs="Arial"/>
                <w:sz w:val="20"/>
                <w:szCs w:val="20"/>
              </w:rPr>
              <w:t>Протяженность 0,295 км (гравий)</w:t>
            </w:r>
          </w:p>
        </w:tc>
        <w:tc>
          <w:tcPr>
            <w:tcW w:w="663" w:type="pct"/>
            <w:shd w:val="clear" w:color="auto" w:fill="auto"/>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с. Птичье, ул. 70 лет Октября</w:t>
            </w:r>
          </w:p>
        </w:tc>
        <w:tc>
          <w:tcPr>
            <w:tcW w:w="443" w:type="pct"/>
            <w:shd w:val="clear" w:color="auto" w:fill="auto"/>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8D1343">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w:t>
            </w:r>
            <w:r w:rsidRPr="00FA2A3D">
              <w:rPr>
                <w:rFonts w:ascii="Arial Narrow" w:hAnsi="Arial Narrow" w:cs="Arial"/>
                <w:sz w:val="20"/>
                <w:szCs w:val="20"/>
              </w:rPr>
              <w:lastRenderedPageBreak/>
              <w:t>дороги местного значения</w:t>
            </w:r>
          </w:p>
        </w:tc>
        <w:tc>
          <w:tcPr>
            <w:tcW w:w="590" w:type="pct"/>
            <w:shd w:val="clear" w:color="auto" w:fill="auto"/>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w:t>
            </w:r>
            <w:r w:rsidRPr="00FA2A3D">
              <w:rPr>
                <w:rFonts w:ascii="Arial Narrow" w:hAnsi="Arial Narrow" w:cs="Arial"/>
                <w:sz w:val="20"/>
                <w:szCs w:val="20"/>
              </w:rPr>
              <w:lastRenderedPageBreak/>
              <w:t>ость 1,795 км (гравий)</w:t>
            </w:r>
          </w:p>
        </w:tc>
        <w:tc>
          <w:tcPr>
            <w:tcW w:w="663" w:type="pct"/>
            <w:shd w:val="clear" w:color="auto" w:fill="auto"/>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с. Птичье, ул. </w:t>
            </w:r>
            <w:r w:rsidRPr="00FA2A3D">
              <w:rPr>
                <w:rFonts w:ascii="Arial Narrow" w:hAnsi="Arial Narrow" w:cs="Arial"/>
                <w:sz w:val="20"/>
                <w:szCs w:val="20"/>
              </w:rPr>
              <w:lastRenderedPageBreak/>
              <w:t>Восточная</w:t>
            </w:r>
          </w:p>
        </w:tc>
        <w:tc>
          <w:tcPr>
            <w:tcW w:w="443" w:type="pct"/>
            <w:shd w:val="clear" w:color="auto" w:fill="auto"/>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w:t>
            </w:r>
            <w:r w:rsidRPr="00FA2A3D">
              <w:rPr>
                <w:rFonts w:ascii="Arial Narrow" w:hAnsi="Arial Narrow" w:cs="Arial"/>
                <w:sz w:val="20"/>
                <w:szCs w:val="20"/>
              </w:rPr>
              <w:lastRenderedPageBreak/>
              <w:t>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8D1343">
            <w:pPr>
              <w:spacing w:after="0" w:line="240" w:lineRule="auto"/>
              <w:rPr>
                <w:rFonts w:ascii="Arial Narrow" w:hAnsi="Arial Narrow" w:cs="Arial"/>
                <w:sz w:val="20"/>
                <w:szCs w:val="20"/>
              </w:rPr>
            </w:pPr>
            <w:r w:rsidRPr="00FA2A3D">
              <w:rPr>
                <w:rFonts w:ascii="Arial Narrow" w:hAnsi="Arial Narrow" w:cs="Arial"/>
                <w:sz w:val="20"/>
                <w:szCs w:val="20"/>
              </w:rPr>
              <w:t>Предложени</w:t>
            </w:r>
            <w:r w:rsidRPr="00FA2A3D">
              <w:rPr>
                <w:rFonts w:ascii="Arial Narrow" w:hAnsi="Arial Narrow" w:cs="Arial"/>
                <w:sz w:val="20"/>
                <w:szCs w:val="20"/>
              </w:rPr>
              <w:lastRenderedPageBreak/>
              <w:t>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1,710 км (асфальт)</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Гагарина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0,195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пер. Гагарина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1,746 км (асфальт 0,2 км, гравий 1,546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Горького</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1,234 км (гравий - 1,040 км, асфальт – 0,194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Гребенькова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0,893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Грибоедова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0,345 км (асфальт)</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Дзержинского</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0,855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Кирова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0,985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З. Космодемьянской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1,0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О. Кошевого</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3,44 (гравий - 1,438 км, асфальт - 2,002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Ленина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1,627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Лермонтова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Предложение территориального </w:t>
            </w:r>
            <w:r w:rsidRPr="00FA2A3D">
              <w:rPr>
                <w:rFonts w:ascii="Arial Narrow" w:hAnsi="Arial Narrow" w:cs="Arial"/>
                <w:sz w:val="20"/>
                <w:szCs w:val="20"/>
              </w:rPr>
              <w:lastRenderedPageBreak/>
              <w:t>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1,048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Матросова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0,970 км (асфальт)</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2,194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Морозова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0,264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Новая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0,148 км (асфальт)</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пер. Протеиновый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1,895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Пушкина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0,350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пер. Пушкина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1,1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Садовая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0,32 км (асфальт)</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Советская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1,556 км (асфальт)</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Титова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0,616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Тихая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1,693 км (гравий - 1,272 км, асфальт – 0,421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Чкалова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1,340 км (гравий)</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Южная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 1,3 км (асфальт)</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 Птичье, ул. Бобрышева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E62542">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2,6 км</w:t>
            </w:r>
          </w:p>
        </w:tc>
        <w:tc>
          <w:tcPr>
            <w:tcW w:w="663" w:type="pct"/>
            <w:shd w:val="clear" w:color="auto" w:fill="auto"/>
            <w:vAlign w:val="center"/>
          </w:tcPr>
          <w:p w:rsidR="00AF78E5" w:rsidRPr="00FA2A3D" w:rsidRDefault="00AF78E5" w:rsidP="00E62542">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Первомайская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3,720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D678FA">
            <w:pPr>
              <w:spacing w:after="0" w:line="240" w:lineRule="auto"/>
              <w:rPr>
                <w:rFonts w:ascii="Arial Narrow" w:hAnsi="Arial Narrow" w:cs="Arial"/>
                <w:sz w:val="20"/>
                <w:szCs w:val="20"/>
              </w:rPr>
            </w:pPr>
            <w:r w:rsidRPr="00FA2A3D">
              <w:rPr>
                <w:rFonts w:ascii="Arial Narrow" w:hAnsi="Arial Narrow" w:cs="Arial"/>
                <w:sz w:val="20"/>
                <w:szCs w:val="20"/>
              </w:rPr>
              <w:t>ул. Октябрьская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3,878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Красная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0,388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 Новый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0,330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 Советский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 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0,784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 пер. Колхозный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0,840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 Кооперативный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Устройство асфальтного покрытия </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0,900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 Восточный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 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1,030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Ленина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w:t>
            </w:r>
            <w:r w:rsidRPr="00FA2A3D">
              <w:rPr>
                <w:rFonts w:ascii="Arial Narrow" w:hAnsi="Arial Narrow" w:cs="Arial"/>
                <w:sz w:val="20"/>
                <w:szCs w:val="20"/>
              </w:rPr>
              <w:lastRenderedPageBreak/>
              <w:t>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8C2A9B">
            <w:pPr>
              <w:spacing w:after="0" w:line="240" w:lineRule="auto"/>
              <w:rPr>
                <w:rFonts w:ascii="Arial Narrow" w:hAnsi="Arial Narrow" w:cs="Arial"/>
                <w:sz w:val="20"/>
                <w:szCs w:val="20"/>
              </w:rPr>
            </w:pPr>
            <w:r w:rsidRPr="00FA2A3D">
              <w:rPr>
                <w:rFonts w:ascii="Arial Narrow" w:hAnsi="Arial Narrow" w:cs="Arial"/>
                <w:sz w:val="20"/>
                <w:szCs w:val="20"/>
              </w:rPr>
              <w:t>0,710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Егорлыкская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0,446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проезд Николаевский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0,228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 проезд Полевой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0,500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проезд Изобильненский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Ремонт дороги</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0,315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проезд Мостовой №1</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Ремонт дороги</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0,100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проезд Мостовой №2</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Ремонт дороги</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0,115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проезд Нижний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Ремонт дороги</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0,197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проезд Речной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 (тротуар)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7,7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Красная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 (тротуар)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3,9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Первомайская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 (тротуар)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1,0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Октябрьская</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 (тротуар)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1,030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Ленина</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 (тротуар)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1B4C96">
            <w:pPr>
              <w:spacing w:after="0" w:line="240" w:lineRule="auto"/>
              <w:rPr>
                <w:rFonts w:ascii="Arial Narrow" w:hAnsi="Arial Narrow" w:cs="Arial"/>
                <w:sz w:val="20"/>
                <w:szCs w:val="20"/>
              </w:rPr>
            </w:pPr>
            <w:r w:rsidRPr="00FA2A3D">
              <w:rPr>
                <w:rFonts w:ascii="Arial Narrow" w:hAnsi="Arial Narrow" w:cs="Arial"/>
                <w:sz w:val="20"/>
                <w:szCs w:val="20"/>
              </w:rPr>
              <w:t>0,330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 Советский</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 (тротуар)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0,200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от ул.Красной,135 до ул.Первомайской,66</w:t>
            </w:r>
          </w:p>
        </w:tc>
        <w:tc>
          <w:tcPr>
            <w:tcW w:w="44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2,497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0,700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Пионерская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0,109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Цветочная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1,210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Комсомольская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0,809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Владимировская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0,360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Пушкина</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1,400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Красногвардейская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0,406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Новая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0,730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Пугачева</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0,460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8 Марта</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0,560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ст-ца Староизобильная, </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Комсомольский</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1,410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ст-ца Староизобильная, </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Дружбы</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0,390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Чапаева</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2,887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Фестивальная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 802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Широкая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0,236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Школьный</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w:t>
            </w:r>
            <w:r w:rsidRPr="00FA2A3D">
              <w:rPr>
                <w:rFonts w:ascii="Arial Narrow" w:hAnsi="Arial Narrow" w:cs="Arial"/>
                <w:sz w:val="20"/>
                <w:szCs w:val="20"/>
              </w:rPr>
              <w:lastRenderedPageBreak/>
              <w:t>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w:t>
            </w:r>
          </w:p>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lastRenderedPageBreak/>
              <w:t>2,282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х. Сухой, ул. Тюльпина</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w:t>
            </w:r>
            <w:r w:rsidRPr="00FA2A3D">
              <w:rPr>
                <w:rFonts w:ascii="Arial Narrow" w:hAnsi="Arial Narrow" w:cs="Arial"/>
                <w:sz w:val="20"/>
                <w:szCs w:val="20"/>
              </w:rPr>
              <w:lastRenderedPageBreak/>
              <w:t>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3,146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х. Сухой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Горная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0,791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х. Смыков</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Центральная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1,197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х. Смыков</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Приозерная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0,496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х. Смыков</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Степная</w:t>
            </w:r>
          </w:p>
        </w:tc>
        <w:tc>
          <w:tcPr>
            <w:tcW w:w="443" w:type="pct"/>
            <w:shd w:val="clear" w:color="auto" w:fill="auto"/>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60203090</w:t>
            </w:r>
            <w:r w:rsidRPr="00FA2A3D">
              <w:rPr>
                <w:rFonts w:ascii="Arial Narrow" w:hAnsi="Arial Narrow"/>
                <w:sz w:val="20"/>
                <w:szCs w:val="20"/>
                <w:lang w:val="en-US"/>
              </w:rPr>
              <w:t>2</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СТО, шиномантаж, автомойка</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10000 кв.м.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 вдоль трассы Изобильный – Староизобильная – Смыков, в 1,5 км от въезда в ст-цу Ставроизобильную</w:t>
            </w:r>
          </w:p>
        </w:tc>
        <w:tc>
          <w:tcPr>
            <w:tcW w:w="443" w:type="pct"/>
            <w:shd w:val="clear" w:color="auto" w:fill="auto"/>
            <w:vAlign w:val="center"/>
          </w:tcPr>
          <w:p w:rsidR="00AF78E5" w:rsidRPr="00FA2A3D" w:rsidRDefault="00AF78E5" w:rsidP="00B82BFA">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60203090</w:t>
            </w:r>
            <w:r w:rsidRPr="00FA2A3D">
              <w:rPr>
                <w:rFonts w:ascii="Arial Narrow" w:hAnsi="Arial Narrow"/>
                <w:sz w:val="20"/>
                <w:szCs w:val="20"/>
                <w:lang w:val="en-US"/>
              </w:rPr>
              <w:t>2</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СТО</w:t>
            </w:r>
          </w:p>
        </w:tc>
        <w:tc>
          <w:tcPr>
            <w:tcW w:w="590" w:type="pct"/>
            <w:shd w:val="clear" w:color="auto" w:fill="auto"/>
            <w:vAlign w:val="center"/>
          </w:tcPr>
          <w:p w:rsidR="00AF78E5" w:rsidRPr="00FA2A3D" w:rsidRDefault="00AF78E5" w:rsidP="00CA301C">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21793B">
            <w:pPr>
              <w:pStyle w:val="Default"/>
              <w:rPr>
                <w:rFonts w:ascii="Arial Narrow" w:hAnsi="Arial Narrow" w:cs="Arial"/>
                <w:color w:val="auto"/>
                <w:sz w:val="20"/>
                <w:szCs w:val="20"/>
              </w:rPr>
            </w:pPr>
            <w:r w:rsidRPr="00FA2A3D">
              <w:rPr>
                <w:rFonts w:ascii="Arial Narrow" w:hAnsi="Arial Narrow" w:cs="Arial"/>
                <w:color w:val="auto"/>
                <w:sz w:val="20"/>
                <w:szCs w:val="20"/>
              </w:rPr>
              <w:t>х. Спорный</w:t>
            </w:r>
          </w:p>
        </w:tc>
        <w:tc>
          <w:tcPr>
            <w:tcW w:w="443" w:type="pct"/>
            <w:shd w:val="clear" w:color="auto" w:fill="auto"/>
            <w:vAlign w:val="center"/>
          </w:tcPr>
          <w:p w:rsidR="00AF78E5" w:rsidRPr="00FA2A3D" w:rsidRDefault="00AF78E5" w:rsidP="0021793B">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E311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4271A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4271AB">
            <w:pPr>
              <w:spacing w:after="0" w:line="240" w:lineRule="auto"/>
              <w:rPr>
                <w:rFonts w:ascii="Arial Narrow" w:hAnsi="Arial Narrow" w:cs="Arial"/>
                <w:sz w:val="20"/>
                <w:szCs w:val="20"/>
              </w:rPr>
            </w:pPr>
            <w:r w:rsidRPr="00FA2A3D">
              <w:rPr>
                <w:rFonts w:ascii="Arial Narrow" w:hAnsi="Arial Narrow" w:cs="Arial"/>
                <w:sz w:val="20"/>
                <w:szCs w:val="20"/>
              </w:rPr>
              <w:t>0,4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Гаевская,</w:t>
            </w:r>
          </w:p>
          <w:p w:rsidR="00AF78E5" w:rsidRPr="00FA2A3D" w:rsidRDefault="00AF78E5" w:rsidP="0021793B">
            <w:pPr>
              <w:pStyle w:val="Default"/>
              <w:rPr>
                <w:rFonts w:ascii="Arial Narrow" w:hAnsi="Arial Narrow" w:cs="Arial"/>
                <w:color w:val="auto"/>
                <w:sz w:val="20"/>
                <w:szCs w:val="20"/>
              </w:rPr>
            </w:pPr>
            <w:r w:rsidRPr="00FA2A3D">
              <w:rPr>
                <w:rFonts w:ascii="Arial Narrow" w:hAnsi="Arial Narrow" w:cs="Arial"/>
                <w:color w:val="auto"/>
                <w:sz w:val="20"/>
                <w:szCs w:val="20"/>
              </w:rPr>
              <w:t>ул. Красная</w:t>
            </w:r>
          </w:p>
        </w:tc>
        <w:tc>
          <w:tcPr>
            <w:tcW w:w="443" w:type="pct"/>
            <w:shd w:val="clear" w:color="auto" w:fill="auto"/>
            <w:vAlign w:val="center"/>
          </w:tcPr>
          <w:p w:rsidR="00AF78E5" w:rsidRPr="00FA2A3D" w:rsidRDefault="00AF78E5" w:rsidP="0021793B">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E311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Гаевская,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Кубанская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w:t>
            </w:r>
            <w:r w:rsidRPr="00FA2A3D">
              <w:rPr>
                <w:rFonts w:ascii="Arial Narrow" w:hAnsi="Arial Narrow" w:cs="Arial"/>
                <w:sz w:val="20"/>
                <w:szCs w:val="20"/>
              </w:rPr>
              <w:lastRenderedPageBreak/>
              <w:t>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0,7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ст-ца Гаевская,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ул. Пролетарская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w:t>
            </w:r>
            <w:r w:rsidRPr="00FA2A3D">
              <w:rPr>
                <w:rFonts w:ascii="Arial Narrow" w:hAnsi="Arial Narrow" w:cs="Arial"/>
                <w:sz w:val="20"/>
                <w:szCs w:val="20"/>
              </w:rPr>
              <w:lastRenderedPageBreak/>
              <w:t>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Гаевская,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Октябрьская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Гаевская,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Победы</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Гаевская,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Краснофлотская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1,01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Первомайская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0,2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Тимофеева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1,745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Новая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2,85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Красный Кубанец</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Степной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0,093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Технический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Почтовый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w:t>
            </w:r>
            <w:r w:rsidRPr="00FA2A3D">
              <w:rPr>
                <w:rFonts w:ascii="Arial Narrow" w:hAnsi="Arial Narrow" w:cs="Arial"/>
                <w:sz w:val="20"/>
                <w:szCs w:val="20"/>
              </w:rPr>
              <w:lastRenderedPageBreak/>
              <w:t>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0,12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Прудный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0,14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Железнодорожный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0,22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Калашникова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0,95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Веселый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0,95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от ж/д переезда до нефтебазы</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0,23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Школьный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tc>
        <w:tc>
          <w:tcPr>
            <w:tcW w:w="663" w:type="pct"/>
            <w:shd w:val="clear" w:color="auto" w:fill="auto"/>
            <w:vAlign w:val="center"/>
          </w:tcPr>
          <w:p w:rsidR="00AF78E5" w:rsidRPr="00FA2A3D" w:rsidRDefault="00AF78E5" w:rsidP="00225FF7">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Медицинский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225FF7">
            <w:pPr>
              <w:spacing w:after="0" w:line="240" w:lineRule="auto"/>
              <w:rPr>
                <w:rFonts w:ascii="Arial Narrow" w:hAnsi="Arial Narrow" w:cs="Arial"/>
                <w:sz w:val="20"/>
                <w:szCs w:val="20"/>
              </w:rPr>
            </w:pPr>
            <w:r w:rsidRPr="00FA2A3D">
              <w:rPr>
                <w:rFonts w:ascii="Arial Narrow" w:hAnsi="Arial Narrow" w:cs="Arial"/>
                <w:sz w:val="20"/>
                <w:szCs w:val="20"/>
              </w:rPr>
              <w:t>6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225FF7">
            <w:pPr>
              <w:spacing w:after="0" w:line="240" w:lineRule="auto"/>
              <w:rPr>
                <w:rFonts w:ascii="Arial Narrow" w:hAnsi="Arial Narrow" w:cs="Arial"/>
                <w:sz w:val="20"/>
                <w:szCs w:val="20"/>
              </w:rPr>
            </w:pPr>
            <w:r w:rsidRPr="00FA2A3D">
              <w:rPr>
                <w:rFonts w:ascii="Arial Narrow" w:hAnsi="Arial Narrow" w:cs="Arial"/>
                <w:sz w:val="20"/>
                <w:szCs w:val="20"/>
              </w:rPr>
              <w:t>ул. Боевая Единица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0,75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пер. Почтовый к школе</w:t>
            </w:r>
          </w:p>
        </w:tc>
        <w:tc>
          <w:tcPr>
            <w:tcW w:w="443" w:type="pct"/>
            <w:shd w:val="clear" w:color="auto" w:fill="auto"/>
            <w:vAlign w:val="center"/>
          </w:tcPr>
          <w:p w:rsidR="00AF78E5" w:rsidRPr="00FA2A3D" w:rsidRDefault="00AF78E5" w:rsidP="00BF40D9">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0,5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vAlign w:val="center"/>
          </w:tcPr>
          <w:p w:rsidR="00AF78E5" w:rsidRPr="00FA2A3D" w:rsidRDefault="00AF78E5" w:rsidP="00BF40D9">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1,045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Южная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0,926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Луговая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1,092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Лесная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spacing w:after="0" w:line="240" w:lineRule="auto"/>
              <w:jc w:val="cente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0,642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Центральная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spacing w:after="0" w:line="240" w:lineRule="auto"/>
              <w:jc w:val="cente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1,035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Веселая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spacing w:after="0" w:line="240" w:lineRule="auto"/>
              <w:jc w:val="cente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0,538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Садовая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spacing w:after="0" w:line="240" w:lineRule="auto"/>
              <w:jc w:val="cente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1,092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Северная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spacing w:after="0" w:line="240" w:lineRule="auto"/>
              <w:jc w:val="cente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0,595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40 лет Победы</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spacing w:after="0" w:line="240" w:lineRule="auto"/>
              <w:jc w:val="cente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0,8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Школьная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spacing w:after="0" w:line="240" w:lineRule="auto"/>
              <w:jc w:val="cente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1,275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Подлесная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w:t>
            </w:r>
            <w:r w:rsidRPr="00FA2A3D">
              <w:rPr>
                <w:rFonts w:ascii="Arial Narrow" w:hAnsi="Arial Narrow" w:cs="Arial"/>
                <w:sz w:val="20"/>
                <w:szCs w:val="20"/>
              </w:rPr>
              <w:lastRenderedPageBreak/>
              <w:t>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0,75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с. Подлужное, </w:t>
            </w:r>
            <w:r w:rsidRPr="00FA2A3D">
              <w:rPr>
                <w:rFonts w:ascii="Arial Narrow" w:hAnsi="Arial Narrow" w:cs="Arial"/>
                <w:sz w:val="20"/>
                <w:szCs w:val="20"/>
              </w:rPr>
              <w:lastRenderedPageBreak/>
              <w:t>ул. Комсомольская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w:t>
            </w:r>
            <w:r w:rsidRPr="00FA2A3D">
              <w:rPr>
                <w:rFonts w:ascii="Arial Narrow" w:hAnsi="Arial Narrow" w:cs="Arial"/>
                <w:sz w:val="20"/>
                <w:szCs w:val="20"/>
              </w:rPr>
              <w:lastRenderedPageBreak/>
              <w:t>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1,36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 ул. Шпака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0,59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 ул. Молодежная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0,88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Подлужное, ул. Интернациональная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602031601</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Подъездная дорога к х. Красная балка</w:t>
            </w:r>
          </w:p>
        </w:tc>
        <w:tc>
          <w:tcPr>
            <w:tcW w:w="590" w:type="pct"/>
            <w:shd w:val="clear" w:color="auto" w:fill="auto"/>
            <w:vAlign w:val="center"/>
          </w:tcPr>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3 км </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602031601</w:t>
            </w:r>
          </w:p>
        </w:tc>
        <w:tc>
          <w:tcPr>
            <w:tcW w:w="368" w:type="pct"/>
            <w:vMerge/>
            <w:shd w:val="clear" w:color="auto" w:fill="auto"/>
            <w:vAlign w:val="center"/>
          </w:tcPr>
          <w:p w:rsidR="00AF78E5" w:rsidRPr="00FA2A3D" w:rsidRDefault="00AF78E5" w:rsidP="00773E35">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Мостовое сооружение</w:t>
            </w:r>
          </w:p>
        </w:tc>
        <w:tc>
          <w:tcPr>
            <w:tcW w:w="590" w:type="pct"/>
            <w:shd w:val="clear" w:color="auto" w:fill="auto"/>
            <w:vAlign w:val="center"/>
          </w:tcPr>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 xml:space="preserve">0,87 км </w:t>
            </w:r>
          </w:p>
        </w:tc>
        <w:tc>
          <w:tcPr>
            <w:tcW w:w="663" w:type="pct"/>
            <w:shd w:val="clear" w:color="auto" w:fill="auto"/>
            <w:vAlign w:val="center"/>
          </w:tcPr>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с. Подлужное, ул. Советская</w:t>
            </w:r>
          </w:p>
        </w:tc>
        <w:tc>
          <w:tcPr>
            <w:tcW w:w="443" w:type="pct"/>
            <w:shd w:val="clear" w:color="auto" w:fill="auto"/>
            <w:vAlign w:val="center"/>
          </w:tcPr>
          <w:p w:rsidR="00AF78E5" w:rsidRPr="00FA2A3D" w:rsidRDefault="00AF78E5" w:rsidP="00773E35">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vAlign w:val="center"/>
          </w:tcPr>
          <w:p w:rsidR="00AF78E5" w:rsidRPr="00FA2A3D" w:rsidRDefault="00AF78E5" w:rsidP="00773E35">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3E35">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 xml:space="preserve">1,5 км </w:t>
            </w:r>
          </w:p>
        </w:tc>
        <w:tc>
          <w:tcPr>
            <w:tcW w:w="663" w:type="pct"/>
            <w:shd w:val="clear" w:color="auto" w:fill="auto"/>
            <w:vAlign w:val="center"/>
          </w:tcPr>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с. Подлужное, ул. Заречная</w:t>
            </w:r>
          </w:p>
        </w:tc>
        <w:tc>
          <w:tcPr>
            <w:tcW w:w="443" w:type="pct"/>
            <w:shd w:val="clear" w:color="auto" w:fill="auto"/>
            <w:vAlign w:val="center"/>
          </w:tcPr>
          <w:p w:rsidR="00AF78E5" w:rsidRPr="00FA2A3D" w:rsidRDefault="00AF78E5" w:rsidP="00773E35">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3E35">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3E35">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 xml:space="preserve">5,3 км </w:t>
            </w:r>
          </w:p>
        </w:tc>
        <w:tc>
          <w:tcPr>
            <w:tcW w:w="663" w:type="pct"/>
            <w:shd w:val="clear" w:color="auto" w:fill="auto"/>
            <w:vAlign w:val="center"/>
          </w:tcPr>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с. Подлужное, ул. Калинина</w:t>
            </w:r>
          </w:p>
        </w:tc>
        <w:tc>
          <w:tcPr>
            <w:tcW w:w="443" w:type="pct"/>
            <w:shd w:val="clear" w:color="auto" w:fill="auto"/>
            <w:vAlign w:val="center"/>
          </w:tcPr>
          <w:p w:rsidR="00AF78E5" w:rsidRPr="00FA2A3D" w:rsidRDefault="00AF78E5" w:rsidP="00773E35">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3E35">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3E35">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14357E">
            <w:pPr>
              <w:spacing w:after="0" w:line="240" w:lineRule="auto"/>
              <w:rPr>
                <w:rFonts w:ascii="Arial Narrow" w:hAnsi="Arial Narrow" w:cs="Arial"/>
                <w:sz w:val="20"/>
                <w:szCs w:val="20"/>
              </w:rPr>
            </w:pPr>
            <w:r w:rsidRPr="00FA2A3D">
              <w:rPr>
                <w:rFonts w:ascii="Arial Narrow" w:hAnsi="Arial Narrow" w:cs="Arial"/>
                <w:sz w:val="20"/>
                <w:szCs w:val="20"/>
              </w:rPr>
              <w:t>с. Подлужное, ул. Гончарова, ул. Полевая, ул. Подгорная, ул. Речная, кл. Восточная, ул. Цветочная</w:t>
            </w:r>
          </w:p>
        </w:tc>
        <w:tc>
          <w:tcPr>
            <w:tcW w:w="443" w:type="pct"/>
            <w:shd w:val="clear" w:color="auto" w:fill="auto"/>
            <w:vAlign w:val="center"/>
          </w:tcPr>
          <w:p w:rsidR="00AF78E5" w:rsidRPr="00FA2A3D" w:rsidRDefault="00AF78E5" w:rsidP="00773E35">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3E35">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0,480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Буклова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w:t>
            </w:r>
            <w:r w:rsidRPr="00FA2A3D">
              <w:rPr>
                <w:rFonts w:ascii="Arial Narrow" w:hAnsi="Arial Narrow" w:cs="Arial"/>
                <w:sz w:val="20"/>
                <w:szCs w:val="20"/>
              </w:rPr>
              <w:lastRenderedPageBreak/>
              <w:t>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0,708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Гнетнева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3,115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0,745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Пушкина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Новая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0,617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Буденного</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Восточная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Западная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0,344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Егорлыкская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Зеленая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Колхозная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1,443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Комсомольская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0,397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Кооперативная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1,085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Красноармейская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0,342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Космонавтов</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1,108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Молодежная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Мичурина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0,384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Набережная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Октябрьская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0,556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Партизанская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0,323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Победы</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w:t>
            </w:r>
            <w:r w:rsidRPr="00FA2A3D">
              <w:rPr>
                <w:rFonts w:ascii="Arial Narrow" w:hAnsi="Arial Narrow" w:cs="Arial"/>
                <w:sz w:val="20"/>
                <w:szCs w:val="20"/>
              </w:rPr>
              <w:lastRenderedPageBreak/>
              <w:t>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0,195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ст-ца Каменноброд</w:t>
            </w:r>
            <w:r w:rsidRPr="00FA2A3D">
              <w:rPr>
                <w:rFonts w:ascii="Arial Narrow" w:hAnsi="Arial Narrow" w:cs="Arial"/>
                <w:sz w:val="20"/>
                <w:szCs w:val="20"/>
              </w:rPr>
              <w:lastRenderedPageBreak/>
              <w:t>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Подгорная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w:t>
            </w:r>
            <w:r w:rsidRPr="00FA2A3D">
              <w:rPr>
                <w:rFonts w:ascii="Arial Narrow" w:hAnsi="Arial Narrow" w:cs="Arial"/>
                <w:sz w:val="20"/>
                <w:szCs w:val="20"/>
              </w:rPr>
              <w:lastRenderedPageBreak/>
              <w:t>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1,263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Пионерская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0,540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 ул. Пролетарская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0,411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Северная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0,347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Советская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0,394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Спортивная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0,830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Ставропольская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0,348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Цимлянская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0,343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Школьная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Шилкина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1,173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Чапаева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w:t>
            </w:r>
            <w:r w:rsidRPr="00FA2A3D">
              <w:rPr>
                <w:rFonts w:ascii="Arial Narrow" w:hAnsi="Arial Narrow" w:cs="Arial"/>
                <w:sz w:val="20"/>
                <w:szCs w:val="20"/>
              </w:rPr>
              <w:lastRenderedPageBreak/>
              <w:t>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0,174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ст-ца Каменнобродская, </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Южная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0,560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Восточная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0,330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Горького</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jc w:val="cente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1,950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 ул. Заречная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1,760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Подгорная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 пер. Толстого</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0,645 км</w:t>
            </w:r>
          </w:p>
        </w:tc>
        <w:tc>
          <w:tcPr>
            <w:tcW w:w="66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Родниковая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0,243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ул. Чапаева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Садовый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0,2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 Левоегорлыкский,</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Коммунальный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1,08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Шилкина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1,248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Мира к ДК</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и к администрации</w:t>
            </w:r>
          </w:p>
        </w:tc>
        <w:tc>
          <w:tcPr>
            <w:tcW w:w="443" w:type="pct"/>
            <w:shd w:val="clear" w:color="auto" w:fill="auto"/>
            <w:vAlign w:val="center"/>
          </w:tcPr>
          <w:p w:rsidR="00AF78E5" w:rsidRPr="00FA2A3D" w:rsidRDefault="00AF78E5" w:rsidP="00BF40D9">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0,241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Пушкина</w:t>
            </w:r>
          </w:p>
        </w:tc>
        <w:tc>
          <w:tcPr>
            <w:tcW w:w="443" w:type="pct"/>
            <w:shd w:val="clear" w:color="auto" w:fill="auto"/>
            <w:vAlign w:val="center"/>
          </w:tcPr>
          <w:p w:rsidR="00AF78E5" w:rsidRPr="00FA2A3D" w:rsidRDefault="00AF78E5" w:rsidP="00BF40D9">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8C44F2">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vAlign w:val="center"/>
          </w:tcPr>
          <w:p w:rsidR="00AF78E5" w:rsidRPr="00FA2A3D" w:rsidRDefault="00AF78E5" w:rsidP="00BF40D9">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0,625 км</w:t>
            </w:r>
          </w:p>
        </w:tc>
        <w:tc>
          <w:tcPr>
            <w:tcW w:w="663" w:type="pct"/>
            <w:shd w:val="clear" w:color="auto" w:fill="auto"/>
            <w:vAlign w:val="center"/>
          </w:tcPr>
          <w:p w:rsidR="00AF78E5" w:rsidRPr="00FA2A3D" w:rsidRDefault="00AF78E5" w:rsidP="00634D12">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Гоголя, от №7 до №65</w:t>
            </w:r>
          </w:p>
        </w:tc>
        <w:tc>
          <w:tcPr>
            <w:tcW w:w="443" w:type="pct"/>
            <w:shd w:val="clear" w:color="auto" w:fill="auto"/>
            <w:vAlign w:val="center"/>
          </w:tcPr>
          <w:p w:rsidR="00AF78E5" w:rsidRPr="00FA2A3D" w:rsidRDefault="00AF78E5" w:rsidP="00BF40D9">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0,445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Мира, от №1 до ул. Юбилейная 22 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0,725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Лесная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0,311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Полушина - Ленина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0,625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Новая – ул. Шпака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0,199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Гоголя, от №12 до ул. Октябрьская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w:t>
            </w:r>
            <w:r w:rsidRPr="00FA2A3D">
              <w:rPr>
                <w:rFonts w:ascii="Arial Narrow" w:hAnsi="Arial Narrow" w:cs="Arial"/>
                <w:sz w:val="20"/>
                <w:szCs w:val="20"/>
              </w:rPr>
              <w:lastRenderedPageBreak/>
              <w:t>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w:t>
            </w:r>
            <w:r w:rsidRPr="00FA2A3D">
              <w:rPr>
                <w:rFonts w:ascii="Arial Narrow" w:hAnsi="Arial Narrow" w:cs="Arial"/>
                <w:sz w:val="20"/>
                <w:szCs w:val="20"/>
              </w:rPr>
              <w:lastRenderedPageBreak/>
              <w:t>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0,545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с. </w:t>
            </w:r>
            <w:r w:rsidRPr="00FA2A3D">
              <w:rPr>
                <w:rFonts w:ascii="Arial Narrow" w:hAnsi="Arial Narrow" w:cs="Arial"/>
                <w:sz w:val="20"/>
                <w:szCs w:val="20"/>
              </w:rPr>
              <w:lastRenderedPageBreak/>
              <w:t>Московское, ул. 1-я Подгорная от №9 до №26</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 xml:space="preserve">Первая </w:t>
            </w:r>
            <w:r w:rsidRPr="00FA2A3D">
              <w:rPr>
                <w:rFonts w:ascii="Arial Narrow" w:hAnsi="Arial Narrow" w:cs="Arial"/>
                <w:color w:val="auto"/>
                <w:sz w:val="20"/>
                <w:szCs w:val="20"/>
              </w:rPr>
              <w:lastRenderedPageBreak/>
              <w:t>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lastRenderedPageBreak/>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w:t>
            </w:r>
            <w:r w:rsidRPr="00FA2A3D">
              <w:rPr>
                <w:rFonts w:ascii="Arial Narrow" w:hAnsi="Arial Narrow" w:cs="Arial"/>
                <w:sz w:val="20"/>
                <w:szCs w:val="20"/>
              </w:rPr>
              <w:lastRenderedPageBreak/>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1,198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от трассы Ставрополь - Ростов</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0,875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Пушкина от №110 до выезда на трассу Ставрополь-Ростов</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0,450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Ленина от дома № 135 до ул. Полушина №99</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2,418 км</w:t>
            </w:r>
          </w:p>
        </w:tc>
        <w:tc>
          <w:tcPr>
            <w:tcW w:w="663" w:type="pct"/>
            <w:shd w:val="clear" w:color="auto" w:fill="auto"/>
            <w:vAlign w:val="center"/>
          </w:tcPr>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Полушина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0,900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A66B18">
            <w:pPr>
              <w:spacing w:after="0" w:line="240" w:lineRule="auto"/>
              <w:rPr>
                <w:rFonts w:ascii="Arial Narrow" w:hAnsi="Arial Narrow" w:cs="Arial"/>
                <w:sz w:val="20"/>
                <w:szCs w:val="20"/>
              </w:rPr>
            </w:pPr>
            <w:r w:rsidRPr="00FA2A3D">
              <w:rPr>
                <w:rFonts w:ascii="Arial Narrow" w:hAnsi="Arial Narrow" w:cs="Arial"/>
                <w:sz w:val="20"/>
                <w:szCs w:val="20"/>
              </w:rPr>
              <w:t>ул. Грибоедова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0,143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Ленина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0,778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Лесная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1,350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Лермонтова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290BE4">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Мира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w:t>
            </w:r>
            <w:r w:rsidRPr="00FA2A3D">
              <w:rPr>
                <w:rFonts w:ascii="Arial Narrow" w:hAnsi="Arial Narrow" w:cs="Arial"/>
                <w:sz w:val="20"/>
                <w:szCs w:val="20"/>
              </w:rPr>
              <w:lastRenderedPageBreak/>
              <w:t>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w:t>
            </w:r>
            <w:r w:rsidRPr="00FA2A3D">
              <w:rPr>
                <w:rFonts w:ascii="Arial Narrow" w:hAnsi="Arial Narrow" w:cs="Arial"/>
                <w:sz w:val="20"/>
                <w:szCs w:val="20"/>
              </w:rPr>
              <w:lastRenderedPageBreak/>
              <w:t>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2,0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с. </w:t>
            </w:r>
            <w:r w:rsidRPr="00FA2A3D">
              <w:rPr>
                <w:rFonts w:ascii="Arial Narrow" w:hAnsi="Arial Narrow" w:cs="Arial"/>
                <w:sz w:val="20"/>
                <w:szCs w:val="20"/>
              </w:rPr>
              <w:lastRenderedPageBreak/>
              <w:t>Московское, ул. Октябрьская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 xml:space="preserve">Первая </w:t>
            </w:r>
            <w:r w:rsidRPr="00FA2A3D">
              <w:rPr>
                <w:rFonts w:ascii="Arial Narrow" w:hAnsi="Arial Narrow" w:cs="Arial"/>
                <w:color w:val="auto"/>
                <w:sz w:val="20"/>
                <w:szCs w:val="20"/>
              </w:rPr>
              <w:lastRenderedPageBreak/>
              <w:t>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lastRenderedPageBreak/>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w:t>
            </w:r>
            <w:r w:rsidRPr="00FA2A3D">
              <w:rPr>
                <w:rFonts w:ascii="Arial Narrow" w:hAnsi="Arial Narrow" w:cs="Arial"/>
                <w:sz w:val="20"/>
                <w:szCs w:val="20"/>
              </w:rPr>
              <w:lastRenderedPageBreak/>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2,5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1-я Подгорная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Площадь – 1619 м</w:t>
            </w:r>
            <w:r w:rsidRPr="00FA2A3D">
              <w:rPr>
                <w:rFonts w:ascii="Arial Narrow" w:hAnsi="Arial Narrow" w:cs="Arial"/>
                <w:sz w:val="20"/>
                <w:szCs w:val="20"/>
                <w:vertAlign w:val="superscript"/>
              </w:rPr>
              <w:t>2</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Степная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0,430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Школьный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0,2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Юбилейная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0,698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Почтовый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ул. Новая </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0,384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Мира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Молодежная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0,226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Клубный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местного </w:t>
            </w:r>
            <w:r w:rsidRPr="00FA2A3D">
              <w:rPr>
                <w:rFonts w:ascii="Arial Narrow" w:hAnsi="Arial Narrow" w:cs="Arial"/>
                <w:sz w:val="20"/>
                <w:szCs w:val="20"/>
              </w:rPr>
              <w:lastRenderedPageBreak/>
              <w:t>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0,512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пер. </w:t>
            </w:r>
            <w:r w:rsidRPr="00FA2A3D">
              <w:rPr>
                <w:rFonts w:ascii="Arial Narrow" w:hAnsi="Arial Narrow" w:cs="Arial"/>
                <w:sz w:val="20"/>
                <w:szCs w:val="20"/>
              </w:rPr>
              <w:lastRenderedPageBreak/>
              <w:t>Колхозный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w:t>
            </w:r>
            <w:r w:rsidRPr="00FA2A3D">
              <w:rPr>
                <w:rFonts w:ascii="Arial Narrow" w:hAnsi="Arial Narrow" w:cs="Arial"/>
                <w:sz w:val="20"/>
                <w:szCs w:val="20"/>
              </w:rPr>
              <w:lastRenderedPageBreak/>
              <w:t>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0,520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Безымянный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2,7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Горького</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Кооперативная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870E4D">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Южный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1,9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 Комсомольский</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Площадь – 1033 м</w:t>
            </w:r>
            <w:r w:rsidRPr="00FA2A3D">
              <w:rPr>
                <w:rFonts w:ascii="Arial Narrow" w:hAnsi="Arial Narrow" w:cs="Arial"/>
                <w:sz w:val="20"/>
                <w:szCs w:val="20"/>
                <w:vertAlign w:val="superscript"/>
              </w:rPr>
              <w:t>2</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Лесная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Площадь – 1503 м</w:t>
            </w:r>
            <w:r w:rsidRPr="00FA2A3D">
              <w:rPr>
                <w:rFonts w:ascii="Arial Narrow" w:hAnsi="Arial Narrow" w:cs="Arial"/>
                <w:sz w:val="20"/>
                <w:szCs w:val="20"/>
                <w:vertAlign w:val="superscript"/>
              </w:rPr>
              <w:t>2</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Циолковского</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1,04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Шпака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Шолохова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0,710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Гагарина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w:t>
            </w:r>
            <w:r w:rsidRPr="00FA2A3D">
              <w:rPr>
                <w:rFonts w:ascii="Arial Narrow" w:hAnsi="Arial Narrow" w:cs="Arial"/>
                <w:sz w:val="20"/>
                <w:szCs w:val="20"/>
              </w:rPr>
              <w:lastRenderedPageBreak/>
              <w:t>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0,190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Комсомольская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3,3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Трунова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1,150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Жданова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0,300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Новая от №46 до ул. Ленина №101</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Площадь – 1989 м</w:t>
            </w:r>
            <w:r w:rsidRPr="00FA2A3D">
              <w:rPr>
                <w:rFonts w:ascii="Arial Narrow" w:hAnsi="Arial Narrow" w:cs="Arial"/>
                <w:sz w:val="20"/>
                <w:szCs w:val="20"/>
                <w:vertAlign w:val="superscript"/>
              </w:rPr>
              <w:t>2</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Рериха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Площадь – 2268 м</w:t>
            </w:r>
            <w:r w:rsidRPr="00FA2A3D">
              <w:rPr>
                <w:rFonts w:ascii="Arial Narrow" w:hAnsi="Arial Narrow" w:cs="Arial"/>
                <w:sz w:val="20"/>
                <w:szCs w:val="20"/>
                <w:vertAlign w:val="superscript"/>
              </w:rPr>
              <w:t>2</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Л. Толстого</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Площадь – 1475 м</w:t>
            </w:r>
            <w:r w:rsidRPr="00FA2A3D">
              <w:rPr>
                <w:rFonts w:ascii="Arial Narrow" w:hAnsi="Arial Narrow" w:cs="Arial"/>
                <w:sz w:val="20"/>
                <w:szCs w:val="20"/>
                <w:vertAlign w:val="superscript"/>
              </w:rPr>
              <w:t>2</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Достоевского</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Площадь – 761 м</w:t>
            </w:r>
            <w:r w:rsidRPr="00FA2A3D">
              <w:rPr>
                <w:rFonts w:ascii="Arial Narrow" w:hAnsi="Arial Narrow" w:cs="Arial"/>
                <w:sz w:val="20"/>
                <w:szCs w:val="20"/>
                <w:vertAlign w:val="superscript"/>
              </w:rPr>
              <w:t>2</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Абрикосовая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0,437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Сиреневая –ул. Виноградная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6,070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ул. Октябрьская </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w:t>
            </w:r>
            <w:r w:rsidRPr="00FA2A3D">
              <w:rPr>
                <w:rFonts w:ascii="Arial Narrow" w:hAnsi="Arial Narrow" w:cs="Arial"/>
                <w:sz w:val="20"/>
                <w:szCs w:val="20"/>
              </w:rPr>
              <w:lastRenderedPageBreak/>
              <w:t>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w:t>
            </w:r>
            <w:r w:rsidRPr="00FA2A3D">
              <w:rPr>
                <w:rFonts w:ascii="Arial Narrow" w:hAnsi="Arial Narrow" w:cs="Arial"/>
                <w:sz w:val="20"/>
                <w:szCs w:val="20"/>
              </w:rPr>
              <w:lastRenderedPageBreak/>
              <w:t>ость – 2,118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ст-ца </w:t>
            </w:r>
            <w:r w:rsidRPr="00FA2A3D">
              <w:rPr>
                <w:rFonts w:ascii="Arial Narrow" w:hAnsi="Arial Narrow" w:cs="Arial"/>
                <w:sz w:val="20"/>
                <w:szCs w:val="20"/>
              </w:rPr>
              <w:lastRenderedPageBreak/>
              <w:t>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Южная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 xml:space="preserve">Первая </w:t>
            </w:r>
            <w:r w:rsidRPr="00FA2A3D">
              <w:rPr>
                <w:rFonts w:ascii="Arial Narrow" w:hAnsi="Arial Narrow" w:cs="Arial"/>
                <w:color w:val="auto"/>
                <w:sz w:val="20"/>
                <w:szCs w:val="20"/>
              </w:rPr>
              <w:lastRenderedPageBreak/>
              <w:t>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lastRenderedPageBreak/>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w:t>
            </w:r>
            <w:r w:rsidRPr="00FA2A3D">
              <w:rPr>
                <w:rFonts w:ascii="Arial Narrow" w:hAnsi="Arial Narrow" w:cs="Arial"/>
                <w:sz w:val="20"/>
                <w:szCs w:val="20"/>
              </w:rPr>
              <w:lastRenderedPageBreak/>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1,007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 пер. Технический </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0,320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Сургутская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4,904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Первомайская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1,887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пер. Мельничный </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3,130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Егорлыкская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0,423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пер. Южный </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0,620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пер. Школьный </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2,476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Пролетарская</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2,106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ул. Мостовая </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местного </w:t>
            </w:r>
            <w:r w:rsidRPr="00FA2A3D">
              <w:rPr>
                <w:rFonts w:ascii="Arial Narrow" w:hAnsi="Arial Narrow" w:cs="Arial"/>
                <w:sz w:val="20"/>
                <w:szCs w:val="20"/>
              </w:rPr>
              <w:lastRenderedPageBreak/>
              <w:t>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 – 0,407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ул. Борцова</w:t>
            </w:r>
          </w:p>
        </w:tc>
        <w:tc>
          <w:tcPr>
            <w:tcW w:w="443" w:type="pct"/>
            <w:shd w:val="clear" w:color="auto" w:fill="auto"/>
            <w:vAlign w:val="center"/>
          </w:tcPr>
          <w:p w:rsidR="00AF78E5" w:rsidRPr="00FA2A3D" w:rsidRDefault="00AF78E5" w:rsidP="00B5753A">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w:t>
            </w:r>
            <w:r w:rsidRPr="00FA2A3D">
              <w:rPr>
                <w:rFonts w:ascii="Arial Narrow" w:hAnsi="Arial Narrow" w:cs="Arial"/>
                <w:sz w:val="20"/>
                <w:szCs w:val="20"/>
              </w:rPr>
              <w:lastRenderedPageBreak/>
              <w:t>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43797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0,750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Борцова</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43797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0,454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ул. Полевая </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0,300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Степной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0,190км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Светлый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6254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0,771км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Светлый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6254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0,250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Юности</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0,260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Абрикосовая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0,117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Вишневая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57DF8">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0,230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Вишневая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6254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0,410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Ленинский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w:t>
            </w:r>
            <w:r w:rsidRPr="00FA2A3D">
              <w:rPr>
                <w:rFonts w:ascii="Arial Narrow" w:hAnsi="Arial Narrow" w:cs="Arial"/>
                <w:sz w:val="20"/>
                <w:szCs w:val="20"/>
              </w:rPr>
              <w:lastRenderedPageBreak/>
              <w:t>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575697">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0,310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Юбилейная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0,245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Весенний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0,226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Подгорный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0,280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Мещерякова</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0,332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Северный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15613">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0,228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Северный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15613">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0,475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Солнечный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1,385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Молодежная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575697">
            <w:pPr>
              <w:spacing w:after="0" w:line="240" w:lineRule="auto"/>
              <w:rPr>
                <w:rFonts w:ascii="Arial Narrow" w:hAnsi="Arial Narrow" w:cs="Arial"/>
                <w:sz w:val="20"/>
                <w:szCs w:val="20"/>
              </w:rPr>
            </w:pPr>
            <w:r w:rsidRPr="00FA2A3D">
              <w:rPr>
                <w:rFonts w:ascii="Arial Narrow" w:hAnsi="Arial Narrow" w:cs="Arial"/>
                <w:sz w:val="20"/>
                <w:szCs w:val="20"/>
              </w:rPr>
              <w:t>Протяженность – 5,694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ул. Ленина</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1,330 км</w:t>
            </w:r>
          </w:p>
        </w:tc>
        <w:tc>
          <w:tcPr>
            <w:tcW w:w="663" w:type="pct"/>
            <w:shd w:val="clear" w:color="auto" w:fill="auto"/>
            <w:vAlign w:val="center"/>
          </w:tcPr>
          <w:p w:rsidR="00AF78E5" w:rsidRPr="00FA2A3D" w:rsidRDefault="00AF78E5" w:rsidP="00C10E58">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Строителей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w:t>
            </w:r>
            <w:r w:rsidRPr="00FA2A3D">
              <w:rPr>
                <w:rFonts w:ascii="Arial Narrow" w:hAnsi="Arial Narrow" w:cs="Arial"/>
                <w:sz w:val="20"/>
                <w:szCs w:val="20"/>
              </w:rPr>
              <w:lastRenderedPageBreak/>
              <w:t>дороги местного значения</w:t>
            </w:r>
          </w:p>
        </w:tc>
        <w:tc>
          <w:tcPr>
            <w:tcW w:w="590" w:type="pct"/>
            <w:shd w:val="clear" w:color="auto" w:fill="auto"/>
            <w:vAlign w:val="center"/>
          </w:tcPr>
          <w:p w:rsidR="00AF78E5" w:rsidRPr="00FA2A3D" w:rsidRDefault="00AF78E5" w:rsidP="00575697">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w:t>
            </w:r>
            <w:r w:rsidRPr="00FA2A3D">
              <w:rPr>
                <w:rFonts w:ascii="Arial Narrow" w:hAnsi="Arial Narrow" w:cs="Arial"/>
                <w:sz w:val="20"/>
                <w:szCs w:val="20"/>
              </w:rPr>
              <w:lastRenderedPageBreak/>
              <w:t>ость – 2,397 км</w:t>
            </w:r>
          </w:p>
        </w:tc>
        <w:tc>
          <w:tcPr>
            <w:tcW w:w="663" w:type="pct"/>
            <w:shd w:val="clear" w:color="auto" w:fill="auto"/>
            <w:vAlign w:val="center"/>
          </w:tcPr>
          <w:p w:rsidR="00AF78E5" w:rsidRPr="00FA2A3D" w:rsidRDefault="00AF78E5" w:rsidP="00C10E58">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ст-ца </w:t>
            </w:r>
            <w:r w:rsidRPr="00FA2A3D">
              <w:rPr>
                <w:rFonts w:ascii="Arial Narrow" w:hAnsi="Arial Narrow" w:cs="Arial"/>
                <w:sz w:val="20"/>
                <w:szCs w:val="20"/>
              </w:rPr>
              <w:lastRenderedPageBreak/>
              <w:t>Новотроицкая,</w:t>
            </w:r>
          </w:p>
          <w:p w:rsidR="00AF78E5" w:rsidRPr="00FA2A3D" w:rsidRDefault="00AF78E5" w:rsidP="00C10E58">
            <w:pPr>
              <w:spacing w:after="0" w:line="240" w:lineRule="auto"/>
              <w:rPr>
                <w:rFonts w:ascii="Arial Narrow" w:hAnsi="Arial Narrow" w:cs="Arial"/>
                <w:sz w:val="20"/>
                <w:szCs w:val="20"/>
              </w:rPr>
            </w:pPr>
            <w:r w:rsidRPr="00FA2A3D">
              <w:rPr>
                <w:rFonts w:ascii="Arial Narrow" w:hAnsi="Arial Narrow" w:cs="Arial"/>
                <w:sz w:val="20"/>
                <w:szCs w:val="20"/>
              </w:rPr>
              <w:t>ул. Советская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 xml:space="preserve">Первая </w:t>
            </w:r>
            <w:r w:rsidRPr="00FA2A3D">
              <w:rPr>
                <w:rFonts w:ascii="Arial Narrow" w:hAnsi="Arial Narrow" w:cs="Arial"/>
                <w:color w:val="auto"/>
                <w:sz w:val="20"/>
                <w:szCs w:val="20"/>
              </w:rPr>
              <w:lastRenderedPageBreak/>
              <w:t>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lastRenderedPageBreak/>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w:t>
            </w:r>
            <w:r w:rsidRPr="00FA2A3D">
              <w:rPr>
                <w:rFonts w:ascii="Arial Narrow" w:hAnsi="Arial Narrow" w:cs="Arial"/>
                <w:sz w:val="20"/>
                <w:szCs w:val="20"/>
              </w:rPr>
              <w:lastRenderedPageBreak/>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0,323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Новая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–1,110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Кооперативный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0,395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Мостовой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0,643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Набережная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5,320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Мещерякова</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15613">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0,388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Мещерякова</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rPr>
          <w:trHeight w:val="274"/>
        </w:trPr>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15613">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0,390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Западный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0,339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Западный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15613">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0,390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Западный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местного </w:t>
            </w:r>
            <w:r w:rsidRPr="00FA2A3D">
              <w:rPr>
                <w:rFonts w:ascii="Arial Narrow" w:hAnsi="Arial Narrow" w:cs="Arial"/>
                <w:sz w:val="20"/>
                <w:szCs w:val="20"/>
              </w:rPr>
              <w:lastRenderedPageBreak/>
              <w:t>значения</w:t>
            </w:r>
          </w:p>
        </w:tc>
        <w:tc>
          <w:tcPr>
            <w:tcW w:w="590" w:type="pct"/>
            <w:shd w:val="clear" w:color="auto" w:fill="auto"/>
            <w:vAlign w:val="center"/>
          </w:tcPr>
          <w:p w:rsidR="00AF78E5" w:rsidRPr="00FA2A3D" w:rsidRDefault="00AF78E5" w:rsidP="00E15613">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 – 0,761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lastRenderedPageBreak/>
              <w:t>ул. Армейская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w:t>
            </w:r>
            <w:r w:rsidRPr="00FA2A3D">
              <w:rPr>
                <w:rFonts w:ascii="Arial Narrow" w:hAnsi="Arial Narrow" w:cs="Arial"/>
                <w:sz w:val="20"/>
                <w:szCs w:val="20"/>
              </w:rPr>
              <w:lastRenderedPageBreak/>
              <w:t>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560B0B">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0,854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Армейская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С</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560B0B">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0,139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Садовая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2831B9">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0,242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Садовая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2831B9">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0,907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Казачья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0,180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Речной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2C4D4C">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0,187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Речной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0,423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Маслозаводской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0,400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Средний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1,647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ул. Шоссейная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0,771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ул. Прилужная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w:t>
            </w:r>
            <w:r w:rsidRPr="00FA2A3D">
              <w:rPr>
                <w:rFonts w:ascii="Arial Narrow" w:hAnsi="Arial Narrow" w:cs="Arial"/>
                <w:sz w:val="20"/>
                <w:szCs w:val="20"/>
              </w:rPr>
              <w:lastRenderedPageBreak/>
              <w:t>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5A1936">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0,330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Прилужная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5A1936">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0,747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Крайний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0,371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Крайний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A7966">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0,889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 Бригадный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A7966">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0,479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C145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0,292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EC145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0,239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Дружбы</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12E2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0,840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Дружбы</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12E2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3D74F6">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 подъезд к казачьему этно-хутору «Казачья Воля», от ул. Октябрьской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602031106</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автобусной остановки для </w:t>
            </w:r>
            <w:r w:rsidRPr="00FA2A3D">
              <w:rPr>
                <w:rFonts w:ascii="Arial Narrow" w:hAnsi="Arial Narrow" w:cs="Arial"/>
                <w:sz w:val="20"/>
                <w:szCs w:val="20"/>
              </w:rPr>
              <w:lastRenderedPageBreak/>
              <w:t>школьного автобуса</w:t>
            </w:r>
          </w:p>
        </w:tc>
        <w:tc>
          <w:tcPr>
            <w:tcW w:w="590" w:type="pct"/>
            <w:shd w:val="clear" w:color="auto" w:fill="auto"/>
            <w:vAlign w:val="center"/>
          </w:tcPr>
          <w:p w:rsidR="00AF78E5" w:rsidRPr="00FA2A3D" w:rsidRDefault="00AF78E5" w:rsidP="00B12E22">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Определяется проектом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ул. Октябрьская, </w:t>
            </w:r>
            <w:r w:rsidRPr="00FA2A3D">
              <w:rPr>
                <w:rFonts w:ascii="Arial Narrow" w:hAnsi="Arial Narrow" w:cs="Arial"/>
                <w:sz w:val="20"/>
                <w:szCs w:val="20"/>
              </w:rPr>
              <w:lastRenderedPageBreak/>
              <w:t>в районе</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д. №44</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w:t>
            </w:r>
            <w:r w:rsidRPr="00FA2A3D">
              <w:rPr>
                <w:rFonts w:ascii="Arial Narrow" w:hAnsi="Arial Narrow" w:cs="Arial"/>
                <w:sz w:val="20"/>
                <w:szCs w:val="20"/>
              </w:rPr>
              <w:lastRenderedPageBreak/>
              <w:t>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602031106</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BB623B">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2-х общественных остановок </w:t>
            </w:r>
          </w:p>
        </w:tc>
        <w:tc>
          <w:tcPr>
            <w:tcW w:w="590" w:type="pct"/>
            <w:shd w:val="clear" w:color="auto" w:fill="auto"/>
            <w:vAlign w:val="center"/>
          </w:tcPr>
          <w:p w:rsidR="00AF78E5" w:rsidRPr="00FA2A3D" w:rsidRDefault="00AF78E5" w:rsidP="00B12E2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BB623B">
            <w:pPr>
              <w:spacing w:after="0" w:line="240" w:lineRule="auto"/>
              <w:rPr>
                <w:rFonts w:ascii="Arial Narrow" w:hAnsi="Arial Narrow" w:cs="Arial"/>
                <w:sz w:val="20"/>
                <w:szCs w:val="20"/>
              </w:rPr>
            </w:pPr>
            <w:r w:rsidRPr="00FA2A3D">
              <w:rPr>
                <w:rFonts w:ascii="Arial Narrow" w:hAnsi="Arial Narrow" w:cs="Arial"/>
                <w:sz w:val="20"/>
                <w:szCs w:val="20"/>
              </w:rPr>
              <w:t xml:space="preserve">с. Подлужное, ул. Светская, </w:t>
            </w:r>
          </w:p>
          <w:p w:rsidR="00AF78E5" w:rsidRPr="00FA2A3D" w:rsidRDefault="00AF78E5" w:rsidP="00BB623B">
            <w:pPr>
              <w:spacing w:after="0" w:line="240" w:lineRule="auto"/>
              <w:rPr>
                <w:rFonts w:ascii="Arial Narrow" w:hAnsi="Arial Narrow" w:cs="Arial"/>
                <w:sz w:val="20"/>
                <w:szCs w:val="20"/>
              </w:rPr>
            </w:pPr>
          </w:p>
          <w:p w:rsidR="00AF78E5" w:rsidRPr="00FA2A3D" w:rsidRDefault="00AF78E5" w:rsidP="00BB623B">
            <w:pPr>
              <w:spacing w:after="0" w:line="240" w:lineRule="auto"/>
              <w:rPr>
                <w:rFonts w:ascii="Arial Narrow" w:hAnsi="Arial Narrow" w:cs="Arial"/>
                <w:sz w:val="20"/>
                <w:szCs w:val="20"/>
              </w:rPr>
            </w:pPr>
            <w:r w:rsidRPr="00FA2A3D">
              <w:rPr>
                <w:rFonts w:ascii="Arial Narrow" w:hAnsi="Arial Narrow" w:cs="Arial"/>
                <w:sz w:val="20"/>
                <w:szCs w:val="20"/>
              </w:rPr>
              <w:t xml:space="preserve">автодорога с. Московское – с. Подлужное </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602031601</w:t>
            </w:r>
          </w:p>
        </w:tc>
        <w:tc>
          <w:tcPr>
            <w:tcW w:w="368" w:type="pct"/>
            <w:vMerge/>
            <w:shd w:val="clear" w:color="auto" w:fill="auto"/>
            <w:vAlign w:val="center"/>
          </w:tcPr>
          <w:p w:rsidR="00AF78E5" w:rsidRPr="00FA2A3D" w:rsidRDefault="00AF78E5" w:rsidP="00A00D3E">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Строительство и обустройство трубчатого переезда р. Мутнянка</w:t>
            </w:r>
          </w:p>
        </w:tc>
        <w:tc>
          <w:tcPr>
            <w:tcW w:w="590"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х. Спорный, пер. Заречный</w:t>
            </w:r>
          </w:p>
        </w:tc>
        <w:tc>
          <w:tcPr>
            <w:tcW w:w="443" w:type="pct"/>
            <w:shd w:val="clear" w:color="auto" w:fill="auto"/>
            <w:vAlign w:val="center"/>
          </w:tcPr>
          <w:p w:rsidR="00AF78E5" w:rsidRPr="00FA2A3D" w:rsidRDefault="00AF78E5" w:rsidP="00A00D3E">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A00D3E">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602031601</w:t>
            </w:r>
          </w:p>
        </w:tc>
        <w:tc>
          <w:tcPr>
            <w:tcW w:w="368" w:type="pct"/>
            <w:vMerge/>
            <w:shd w:val="clear" w:color="auto" w:fill="auto"/>
            <w:vAlign w:val="center"/>
          </w:tcPr>
          <w:p w:rsidR="00AF78E5" w:rsidRPr="00FA2A3D" w:rsidRDefault="00AF78E5" w:rsidP="00A00D3E">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Строительство и обустройство трубчатого переезда р. Мутнянка</w:t>
            </w:r>
          </w:p>
        </w:tc>
        <w:tc>
          <w:tcPr>
            <w:tcW w:w="590"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х. Спорный, пер. Тихий</w:t>
            </w:r>
          </w:p>
        </w:tc>
        <w:tc>
          <w:tcPr>
            <w:tcW w:w="443" w:type="pct"/>
            <w:shd w:val="clear" w:color="auto" w:fill="auto"/>
            <w:vAlign w:val="center"/>
          </w:tcPr>
          <w:p w:rsidR="00AF78E5" w:rsidRPr="00FA2A3D" w:rsidRDefault="00AF78E5" w:rsidP="00A00D3E">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A00D3E">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602031601</w:t>
            </w:r>
          </w:p>
        </w:tc>
        <w:tc>
          <w:tcPr>
            <w:tcW w:w="368" w:type="pct"/>
            <w:vMerge/>
            <w:shd w:val="clear" w:color="auto" w:fill="auto"/>
            <w:vAlign w:val="center"/>
          </w:tcPr>
          <w:p w:rsidR="00AF78E5" w:rsidRPr="00FA2A3D" w:rsidRDefault="00AF78E5" w:rsidP="00A00D3E">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Строительство пешеходного моста через р. Мутнянка</w:t>
            </w:r>
          </w:p>
        </w:tc>
        <w:tc>
          <w:tcPr>
            <w:tcW w:w="590"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х. Спорный, пер. Тихий</w:t>
            </w:r>
          </w:p>
        </w:tc>
        <w:tc>
          <w:tcPr>
            <w:tcW w:w="443" w:type="pct"/>
            <w:shd w:val="clear" w:color="auto" w:fill="auto"/>
            <w:vAlign w:val="center"/>
          </w:tcPr>
          <w:p w:rsidR="00AF78E5" w:rsidRPr="00FA2A3D" w:rsidRDefault="00AF78E5" w:rsidP="00A00D3E">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A00D3E">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602031106</w:t>
            </w:r>
          </w:p>
        </w:tc>
        <w:tc>
          <w:tcPr>
            <w:tcW w:w="368" w:type="pct"/>
            <w:vMerge/>
            <w:shd w:val="clear" w:color="auto" w:fill="auto"/>
            <w:vAlign w:val="center"/>
          </w:tcPr>
          <w:p w:rsidR="00AF78E5" w:rsidRPr="00FA2A3D" w:rsidRDefault="00AF78E5" w:rsidP="00A00D3E">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Строительство общественных остановок с элементами придорожного сервиса</w:t>
            </w:r>
          </w:p>
        </w:tc>
        <w:tc>
          <w:tcPr>
            <w:tcW w:w="590"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х. Спорный, ул. Мира</w:t>
            </w:r>
          </w:p>
        </w:tc>
        <w:tc>
          <w:tcPr>
            <w:tcW w:w="443" w:type="pct"/>
            <w:shd w:val="clear" w:color="auto" w:fill="auto"/>
            <w:vAlign w:val="center"/>
          </w:tcPr>
          <w:p w:rsidR="00AF78E5" w:rsidRPr="00FA2A3D" w:rsidRDefault="00AF78E5" w:rsidP="00A00D3E">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A00D3E">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A00D3E">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A00D3E">
            <w:pPr>
              <w:spacing w:after="0" w:line="240" w:lineRule="auto"/>
              <w:rPr>
                <w:rFonts w:ascii="Arial Narrow" w:hAnsi="Arial Narrow" w:cs="Arial"/>
                <w:sz w:val="20"/>
                <w:szCs w:val="20"/>
              </w:rPr>
            </w:pPr>
            <w:r w:rsidRPr="00FA2A3D">
              <w:rPr>
                <w:rFonts w:ascii="Arial Narrow" w:hAnsi="Arial Narrow" w:cs="Arial"/>
                <w:sz w:val="20"/>
                <w:szCs w:val="20"/>
              </w:rPr>
              <w:t>х. Спорный, ул. Мира</w:t>
            </w:r>
          </w:p>
        </w:tc>
        <w:tc>
          <w:tcPr>
            <w:tcW w:w="443" w:type="pct"/>
            <w:shd w:val="clear" w:color="auto" w:fill="auto"/>
            <w:vAlign w:val="center"/>
          </w:tcPr>
          <w:p w:rsidR="00AF78E5" w:rsidRPr="00FA2A3D" w:rsidRDefault="00AF78E5" w:rsidP="00A00D3E">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A00D3E">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t>х. Спорный, ул. Степная, пер. Степной, ул. Гагарина, пер. Заречный, ул. Заречная, ул. Весенняя, ул. Тихая, ул. Цветочная, пер. Новый, ул. Новая, пер. Школьный, проезд Парковый</w:t>
            </w:r>
          </w:p>
        </w:tc>
        <w:tc>
          <w:tcPr>
            <w:tcW w:w="443" w:type="pct"/>
            <w:shd w:val="clear" w:color="auto" w:fill="auto"/>
            <w:vAlign w:val="center"/>
          </w:tcPr>
          <w:p w:rsidR="00AF78E5" w:rsidRPr="00FA2A3D" w:rsidRDefault="00AF78E5" w:rsidP="00BF40D9">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 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BF40D9">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C40662">
            <w:pPr>
              <w:spacing w:after="0" w:line="240" w:lineRule="auto"/>
              <w:rPr>
                <w:rFonts w:ascii="Arial Narrow" w:hAnsi="Arial Narrow" w:cs="Arial"/>
                <w:sz w:val="20"/>
                <w:szCs w:val="20"/>
              </w:rPr>
            </w:pPr>
            <w:r w:rsidRPr="00FA2A3D">
              <w:rPr>
                <w:rFonts w:ascii="Arial Narrow" w:hAnsi="Arial Narrow" w:cs="Arial"/>
                <w:sz w:val="20"/>
                <w:szCs w:val="20"/>
              </w:rPr>
              <w:t>Межпоселе</w:t>
            </w:r>
            <w:r w:rsidRPr="00FA2A3D">
              <w:rPr>
                <w:rFonts w:ascii="Arial Narrow" w:hAnsi="Arial Narrow" w:cs="Arial"/>
                <w:sz w:val="20"/>
                <w:szCs w:val="20"/>
              </w:rPr>
              <w:lastRenderedPageBreak/>
              <w:t>нческая автомобильной дороги</w:t>
            </w:r>
          </w:p>
        </w:tc>
        <w:tc>
          <w:tcPr>
            <w:tcW w:w="590" w:type="pct"/>
            <w:shd w:val="clear" w:color="auto" w:fill="auto"/>
            <w:vAlign w:val="center"/>
          </w:tcPr>
          <w:p w:rsidR="00AF78E5" w:rsidRPr="00FA2A3D" w:rsidRDefault="00AF78E5" w:rsidP="00C40662">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w:t>
            </w:r>
            <w:r w:rsidRPr="00FA2A3D">
              <w:rPr>
                <w:rFonts w:ascii="Arial Narrow" w:hAnsi="Arial Narrow" w:cs="Arial"/>
                <w:sz w:val="20"/>
                <w:szCs w:val="20"/>
              </w:rPr>
              <w:lastRenderedPageBreak/>
              <w:t>ость – 8,5 км</w:t>
            </w:r>
          </w:p>
        </w:tc>
        <w:tc>
          <w:tcPr>
            <w:tcW w:w="663" w:type="pct"/>
            <w:shd w:val="clear" w:color="auto" w:fill="auto"/>
            <w:vAlign w:val="center"/>
          </w:tcPr>
          <w:p w:rsidR="00AF78E5" w:rsidRPr="00FA2A3D" w:rsidRDefault="00AF78E5" w:rsidP="00BF40D9">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г. </w:t>
            </w:r>
            <w:r w:rsidRPr="00FA2A3D">
              <w:rPr>
                <w:rFonts w:ascii="Arial Narrow" w:hAnsi="Arial Narrow" w:cs="Arial"/>
                <w:sz w:val="20"/>
                <w:szCs w:val="20"/>
              </w:rPr>
              <w:lastRenderedPageBreak/>
              <w:t>Изобильный – х. Спорный</w:t>
            </w:r>
          </w:p>
        </w:tc>
        <w:tc>
          <w:tcPr>
            <w:tcW w:w="443" w:type="pct"/>
            <w:shd w:val="clear" w:color="auto" w:fill="auto"/>
            <w:vAlign w:val="center"/>
          </w:tcPr>
          <w:p w:rsidR="00AF78E5" w:rsidRPr="00FA2A3D" w:rsidRDefault="00AF78E5" w:rsidP="00BF40D9">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 xml:space="preserve">Первая </w:t>
            </w:r>
            <w:r w:rsidRPr="00FA2A3D">
              <w:rPr>
                <w:rFonts w:ascii="Arial Narrow" w:hAnsi="Arial Narrow" w:cs="Arial"/>
                <w:color w:val="auto"/>
                <w:sz w:val="20"/>
                <w:szCs w:val="20"/>
              </w:rPr>
              <w:lastRenderedPageBreak/>
              <w:t>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lastRenderedPageBreak/>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F40D9">
            <w:pPr>
              <w:spacing w:after="0" w:line="240" w:lineRule="auto"/>
              <w:rPr>
                <w:rFonts w:ascii="Arial Narrow" w:hAnsi="Arial Narrow"/>
                <w:b/>
                <w:sz w:val="20"/>
                <w:szCs w:val="20"/>
              </w:rPr>
            </w:pPr>
            <w:r w:rsidRPr="00FA2A3D">
              <w:rPr>
                <w:rFonts w:ascii="Arial Narrow" w:hAnsi="Arial Narrow" w:cs="Arial"/>
                <w:sz w:val="20"/>
                <w:szCs w:val="20"/>
              </w:rPr>
              <w:t xml:space="preserve">Стратегия </w:t>
            </w:r>
            <w:r w:rsidRPr="00FA2A3D">
              <w:rPr>
                <w:rFonts w:ascii="Arial Narrow" w:hAnsi="Arial Narrow" w:cs="Arial"/>
                <w:sz w:val="20"/>
                <w:szCs w:val="20"/>
              </w:rPr>
              <w:lastRenderedPageBreak/>
              <w:t>развития Изобильненского района до 2025 года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1C0C98">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1C0C98">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1010 м</w:t>
            </w:r>
          </w:p>
        </w:tc>
        <w:tc>
          <w:tcPr>
            <w:tcW w:w="663" w:type="pct"/>
            <w:shd w:val="clear" w:color="auto" w:fill="auto"/>
            <w:vAlign w:val="center"/>
          </w:tcPr>
          <w:p w:rsidR="00AF78E5" w:rsidRPr="00FA2A3D" w:rsidRDefault="00AF78E5" w:rsidP="001C0C98">
            <w:pPr>
              <w:spacing w:after="0" w:line="240" w:lineRule="auto"/>
              <w:rPr>
                <w:rFonts w:ascii="Arial Narrow" w:hAnsi="Arial Narrow" w:cs="Arial"/>
                <w:sz w:val="20"/>
                <w:szCs w:val="20"/>
              </w:rPr>
            </w:pPr>
            <w:r w:rsidRPr="00FA2A3D">
              <w:rPr>
                <w:rFonts w:ascii="Arial Narrow" w:hAnsi="Arial Narrow" w:cs="Arial"/>
                <w:sz w:val="20"/>
                <w:szCs w:val="20"/>
              </w:rPr>
              <w:t>х. Спорный, ул. Тихая</w:t>
            </w:r>
          </w:p>
        </w:tc>
        <w:tc>
          <w:tcPr>
            <w:tcW w:w="443" w:type="pct"/>
            <w:shd w:val="clear" w:color="auto" w:fill="auto"/>
            <w:vAlign w:val="center"/>
          </w:tcPr>
          <w:p w:rsidR="00AF78E5" w:rsidRPr="00FA2A3D" w:rsidRDefault="00AF78E5" w:rsidP="001C0C98">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1C0C98">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1290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ул. Садовая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310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пер. Тихий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1560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ул. Заречная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470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пер. Заречный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405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пер. Новый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400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ул. Новая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1240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ул. Степная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270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ул. Гагарина</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890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ул. Цветочная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430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пер. Школьный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местного </w:t>
            </w:r>
            <w:r w:rsidRPr="00FA2A3D">
              <w:rPr>
                <w:rFonts w:ascii="Arial Narrow" w:hAnsi="Arial Narrow" w:cs="Arial"/>
                <w:sz w:val="20"/>
                <w:szCs w:val="20"/>
              </w:rPr>
              <w:lastRenderedPageBreak/>
              <w:t>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 – 250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проезд Парковый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w:t>
            </w:r>
            <w:r w:rsidRPr="00FA2A3D">
              <w:rPr>
                <w:rFonts w:ascii="Arial Narrow" w:hAnsi="Arial Narrow" w:cs="Arial"/>
                <w:sz w:val="20"/>
                <w:szCs w:val="20"/>
              </w:rPr>
              <w:lastRenderedPageBreak/>
              <w:t>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560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ул. Весенняя</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352 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х. Спорный, пер. Степной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Ремонт автодороги от шлюза Правоегорлыкского канала до СОНТ «Строитель-1»</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1C0C98">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мкр. Пионерный</w:t>
            </w:r>
          </w:p>
        </w:tc>
        <w:tc>
          <w:tcPr>
            <w:tcW w:w="443" w:type="pct"/>
            <w:shd w:val="clear" w:color="auto" w:fill="auto"/>
            <w:vAlign w:val="center"/>
          </w:tcPr>
          <w:p w:rsidR="00AF78E5" w:rsidRPr="00FA2A3D" w:rsidRDefault="00AF78E5" w:rsidP="00772BA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772BA1">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1C0C98">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автомобильной дороги </w:t>
            </w:r>
          </w:p>
        </w:tc>
        <w:tc>
          <w:tcPr>
            <w:tcW w:w="590" w:type="pct"/>
            <w:shd w:val="clear" w:color="auto" w:fill="auto"/>
            <w:vAlign w:val="center"/>
          </w:tcPr>
          <w:p w:rsidR="00AF78E5" w:rsidRPr="00FA2A3D" w:rsidRDefault="00AF78E5" w:rsidP="001C0C98">
            <w:pPr>
              <w:spacing w:after="0" w:line="240" w:lineRule="auto"/>
              <w:rPr>
                <w:rFonts w:ascii="Arial Narrow" w:hAnsi="Arial Narrow" w:cs="Arial"/>
                <w:sz w:val="20"/>
                <w:szCs w:val="20"/>
              </w:rPr>
            </w:pPr>
            <w:r w:rsidRPr="00FA2A3D">
              <w:rPr>
                <w:rFonts w:ascii="Arial Narrow" w:hAnsi="Arial Narrow" w:cs="Arial"/>
                <w:sz w:val="20"/>
                <w:szCs w:val="20"/>
              </w:rPr>
              <w:t>Покрытие из каменных материалов, обработанных вяжущим, V категории</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1C0C98">
            <w:pPr>
              <w:spacing w:after="0" w:line="240" w:lineRule="auto"/>
              <w:rPr>
                <w:rFonts w:ascii="Arial Narrow" w:hAnsi="Arial Narrow" w:cs="Arial"/>
                <w:sz w:val="20"/>
                <w:szCs w:val="20"/>
              </w:rPr>
            </w:pPr>
            <w:r w:rsidRPr="00FA2A3D">
              <w:rPr>
                <w:rFonts w:ascii="Arial Narrow" w:hAnsi="Arial Narrow" w:cs="Arial"/>
                <w:sz w:val="20"/>
                <w:szCs w:val="20"/>
              </w:rPr>
              <w:t>ул. Юбилейная 0,650 км</w:t>
            </w:r>
          </w:p>
        </w:tc>
        <w:tc>
          <w:tcPr>
            <w:tcW w:w="443" w:type="pct"/>
            <w:shd w:val="clear" w:color="auto" w:fill="auto"/>
            <w:vAlign w:val="center"/>
          </w:tcPr>
          <w:p w:rsidR="00AF78E5" w:rsidRPr="00FA2A3D" w:rsidRDefault="00AF78E5" w:rsidP="001C0C98">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shd w:val="clear" w:color="auto" w:fill="auto"/>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1C0C98">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Реконструкция межпоселенческой автомобильной дороги</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18,0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 – х. Козлов</w:t>
            </w:r>
          </w:p>
          <w:p w:rsidR="00AF78E5" w:rsidRPr="00FA2A3D" w:rsidRDefault="00AF78E5" w:rsidP="00B5753A">
            <w:pPr>
              <w:spacing w:after="0" w:line="240" w:lineRule="auto"/>
              <w:rPr>
                <w:rFonts w:ascii="Arial Narrow" w:hAnsi="Arial Narrow" w:cs="Arial"/>
                <w:sz w:val="20"/>
                <w:szCs w:val="20"/>
              </w:rPr>
            </w:pPr>
          </w:p>
        </w:tc>
        <w:tc>
          <w:tcPr>
            <w:tcW w:w="44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0,650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 </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Советская</w:t>
            </w:r>
          </w:p>
          <w:p w:rsidR="00AF78E5" w:rsidRPr="00FA2A3D" w:rsidRDefault="00AF78E5" w:rsidP="00B5753A">
            <w:pPr>
              <w:spacing w:after="0" w:line="240" w:lineRule="auto"/>
              <w:rPr>
                <w:rFonts w:ascii="Arial Narrow" w:hAnsi="Arial Narrow" w:cs="Arial"/>
                <w:sz w:val="20"/>
                <w:szCs w:val="20"/>
              </w:rPr>
            </w:pPr>
          </w:p>
        </w:tc>
        <w:tc>
          <w:tcPr>
            <w:tcW w:w="44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1,770 км</w:t>
            </w:r>
          </w:p>
        </w:tc>
        <w:tc>
          <w:tcPr>
            <w:tcW w:w="66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 xml:space="preserve">(ул. Горная) </w:t>
            </w:r>
          </w:p>
          <w:p w:rsidR="00AF78E5" w:rsidRPr="00FA2A3D" w:rsidRDefault="00AF78E5" w:rsidP="00772BA1">
            <w:pPr>
              <w:spacing w:after="0" w:line="240" w:lineRule="auto"/>
              <w:rPr>
                <w:rFonts w:ascii="Arial Narrow" w:hAnsi="Arial Narrow" w:cs="Arial"/>
                <w:sz w:val="20"/>
                <w:szCs w:val="20"/>
              </w:rPr>
            </w:pPr>
          </w:p>
        </w:tc>
        <w:tc>
          <w:tcPr>
            <w:tcW w:w="44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772BA1">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772BA1">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5,890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(ул. Комсомольская)</w:t>
            </w:r>
          </w:p>
        </w:tc>
        <w:tc>
          <w:tcPr>
            <w:tcW w:w="443"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772BA1">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0,750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Кузнечная)</w:t>
            </w:r>
          </w:p>
        </w:tc>
        <w:tc>
          <w:tcPr>
            <w:tcW w:w="44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1,475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(ул. </w:t>
            </w:r>
            <w:r w:rsidRPr="00FA2A3D">
              <w:rPr>
                <w:rFonts w:ascii="Arial Narrow" w:hAnsi="Arial Narrow" w:cs="Arial"/>
                <w:sz w:val="20"/>
                <w:szCs w:val="20"/>
              </w:rPr>
              <w:lastRenderedPageBreak/>
              <w:t>Октябрьская)</w:t>
            </w:r>
          </w:p>
        </w:tc>
        <w:tc>
          <w:tcPr>
            <w:tcW w:w="44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 xml:space="preserve">Предложение территориального </w:t>
            </w:r>
            <w:r w:rsidRPr="00FA2A3D">
              <w:rPr>
                <w:rFonts w:ascii="Arial Narrow" w:hAnsi="Arial Narrow" w:cs="Arial"/>
                <w:sz w:val="20"/>
                <w:szCs w:val="20"/>
              </w:rPr>
              <w:lastRenderedPageBreak/>
              <w:t>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Протяженность 0,458 км</w:t>
            </w:r>
          </w:p>
        </w:tc>
        <w:tc>
          <w:tcPr>
            <w:tcW w:w="66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Реконструкция дорожного покрытия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7054CA">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ул. Пролетарская</w:t>
            </w:r>
          </w:p>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(от ул. Пролетарская №38 до ул. Пролетарская №52)</w:t>
            </w:r>
          </w:p>
        </w:tc>
        <w:tc>
          <w:tcPr>
            <w:tcW w:w="44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B5753A">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0,650км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х. Козлов (ул. Западная) </w:t>
            </w:r>
          </w:p>
          <w:p w:rsidR="00AF78E5" w:rsidRPr="00FA2A3D" w:rsidRDefault="00AF78E5" w:rsidP="00B5753A">
            <w:pPr>
              <w:spacing w:after="0" w:line="240" w:lineRule="auto"/>
              <w:rPr>
                <w:rFonts w:ascii="Arial Narrow" w:hAnsi="Arial Narrow" w:cs="Arial"/>
                <w:sz w:val="20"/>
                <w:szCs w:val="20"/>
              </w:rPr>
            </w:pPr>
          </w:p>
        </w:tc>
        <w:tc>
          <w:tcPr>
            <w:tcW w:w="443"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B5753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 ул. Кузнечная, ул. Комсмольская, ул. Ленина, ул. Олимпийская, ул. Советская</w:t>
            </w:r>
          </w:p>
        </w:tc>
        <w:tc>
          <w:tcPr>
            <w:tcW w:w="44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 ул. Зеленая, ул. Цветочная, ул. Сиреневая, ул. Молодежная, ул. Садовая, ул. Российская, ул. Школьная, ул. Вишневая, ул. 50 лет Победы</w:t>
            </w:r>
          </w:p>
        </w:tc>
        <w:tc>
          <w:tcPr>
            <w:tcW w:w="44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ул. Молодежная, ул. Гагарина, Ул. Спортивная, ул. 70 Лет Октября,</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lastRenderedPageBreak/>
              <w:t>ул. Толстого (от ул. Селина до дома №2 «з»),</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ул. Толстокго (от ул. Мира до</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д. №109), ул. Космонавтов</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(от пер. Космонавтов до</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пер. Широкий), ул. Лермонтова</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(от пер. Орджоникидзе и до конца)</w:t>
            </w:r>
          </w:p>
        </w:tc>
        <w:tc>
          <w:tcPr>
            <w:tcW w:w="44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shd w:val="clear" w:color="auto" w:fill="auto"/>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ул. Толстого, ул. Селина, ул. Ленина, ул. Орджоникидзе, ул. Космонавтов</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(от. ул. Селина до</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пер. Космонавтов)</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ул. Промышленная,</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ул. Лермонтова</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(до пер. Орджоникидзе),</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 xml:space="preserve"> пер. Орджоникидзе,</w:t>
            </w:r>
          </w:p>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ул. Рыбацкая, ул. Есенина</w:t>
            </w:r>
          </w:p>
        </w:tc>
        <w:tc>
          <w:tcPr>
            <w:tcW w:w="44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p>
        </w:tc>
        <w:tc>
          <w:tcPr>
            <w:tcW w:w="590"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p>
        </w:tc>
        <w:tc>
          <w:tcPr>
            <w:tcW w:w="648"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3,15 км</w:t>
            </w:r>
          </w:p>
        </w:tc>
        <w:tc>
          <w:tcPr>
            <w:tcW w:w="663" w:type="pct"/>
            <w:shd w:val="clear" w:color="auto" w:fill="auto"/>
            <w:vAlign w:val="center"/>
          </w:tcPr>
          <w:p w:rsidR="00AF78E5" w:rsidRPr="00FA2A3D" w:rsidRDefault="00AF78E5" w:rsidP="005223D6">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ул. Западная </w:t>
            </w:r>
          </w:p>
        </w:tc>
        <w:tc>
          <w:tcPr>
            <w:tcW w:w="44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Перечень автомобильных дорог (улиц) федерального и местного значения и планируемые мероприятия на них для достижения целевых показателей (по городской </w:t>
            </w:r>
            <w:r w:rsidRPr="00FA2A3D">
              <w:rPr>
                <w:rFonts w:ascii="Arial Narrow" w:hAnsi="Arial Narrow" w:cs="Arial"/>
                <w:sz w:val="20"/>
                <w:szCs w:val="20"/>
              </w:rPr>
              <w:lastRenderedPageBreak/>
              <w:t>агломерации)</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Протяжённость 23,52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Изобильный-Староизобильная-Смыков</w:t>
            </w:r>
          </w:p>
        </w:tc>
        <w:tc>
          <w:tcPr>
            <w:tcW w:w="44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restart"/>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Перечень автомобильных дорог (улиц) федерального и местного значения и планируемые мероприятия на них для достижения целевых показателей (по городской агломерации)</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Наказ </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2,99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Промышленная</w:t>
            </w:r>
          </w:p>
        </w:tc>
        <w:tc>
          <w:tcPr>
            <w:tcW w:w="443" w:type="pct"/>
            <w:shd w:val="clear" w:color="auto" w:fill="auto"/>
            <w:vAlign w:val="center"/>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1,65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 Передовой, ул. Октября</w:t>
            </w:r>
          </w:p>
        </w:tc>
        <w:tc>
          <w:tcPr>
            <w:tcW w:w="44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1,96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Доватора</w:t>
            </w:r>
          </w:p>
        </w:tc>
        <w:tc>
          <w:tcPr>
            <w:tcW w:w="44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0,5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Доватора</w:t>
            </w:r>
          </w:p>
        </w:tc>
        <w:tc>
          <w:tcPr>
            <w:tcW w:w="443" w:type="pct"/>
            <w:shd w:val="clear" w:color="auto" w:fill="auto"/>
            <w:vAlign w:val="center"/>
          </w:tcPr>
          <w:p w:rsidR="00AF78E5" w:rsidRPr="00FA2A3D" w:rsidRDefault="00AF78E5" w:rsidP="0099127E">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1,26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Крупская</w:t>
            </w:r>
          </w:p>
        </w:tc>
        <w:tc>
          <w:tcPr>
            <w:tcW w:w="443" w:type="pct"/>
            <w:shd w:val="clear" w:color="auto" w:fill="auto"/>
            <w:vAlign w:val="center"/>
          </w:tcPr>
          <w:p w:rsidR="00AF78E5" w:rsidRPr="00FA2A3D" w:rsidRDefault="00AF78E5" w:rsidP="0099127E">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1,44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 пер. Ленина</w:t>
            </w:r>
          </w:p>
        </w:tc>
        <w:tc>
          <w:tcPr>
            <w:tcW w:w="443" w:type="pct"/>
            <w:shd w:val="clear" w:color="auto" w:fill="auto"/>
          </w:tcPr>
          <w:p w:rsidR="00AF78E5" w:rsidRPr="00FA2A3D" w:rsidRDefault="00AF78E5" w:rsidP="0099127E">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1,31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Павлова</w:t>
            </w:r>
          </w:p>
        </w:tc>
        <w:tc>
          <w:tcPr>
            <w:tcW w:w="443" w:type="pct"/>
            <w:shd w:val="clear" w:color="auto" w:fill="auto"/>
          </w:tcPr>
          <w:p w:rsidR="00AF78E5" w:rsidRPr="00FA2A3D" w:rsidRDefault="00AF78E5" w:rsidP="0099127E">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2,36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Чапаева</w:t>
            </w:r>
          </w:p>
        </w:tc>
        <w:tc>
          <w:tcPr>
            <w:tcW w:w="443" w:type="pct"/>
            <w:shd w:val="clear" w:color="auto" w:fill="auto"/>
          </w:tcPr>
          <w:p w:rsidR="00AF78E5" w:rsidRPr="00FA2A3D" w:rsidRDefault="00AF78E5" w:rsidP="0099127E">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1,0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Железнодорожная</w:t>
            </w:r>
          </w:p>
        </w:tc>
        <w:tc>
          <w:tcPr>
            <w:tcW w:w="443" w:type="pct"/>
            <w:shd w:val="clear" w:color="auto" w:fill="auto"/>
          </w:tcPr>
          <w:p w:rsidR="00AF78E5" w:rsidRPr="00FA2A3D" w:rsidRDefault="00AF78E5" w:rsidP="0099127E">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1,24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Кирова</w:t>
            </w:r>
          </w:p>
        </w:tc>
        <w:tc>
          <w:tcPr>
            <w:tcW w:w="443" w:type="pct"/>
            <w:shd w:val="clear" w:color="auto" w:fill="auto"/>
          </w:tcPr>
          <w:p w:rsidR="00AF78E5" w:rsidRPr="00FA2A3D" w:rsidRDefault="00AF78E5" w:rsidP="0099127E">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2,5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Колхозная</w:t>
            </w:r>
          </w:p>
        </w:tc>
        <w:tc>
          <w:tcPr>
            <w:tcW w:w="443" w:type="pct"/>
            <w:shd w:val="clear" w:color="auto" w:fill="auto"/>
          </w:tcPr>
          <w:p w:rsidR="00AF78E5" w:rsidRPr="00FA2A3D" w:rsidRDefault="00AF78E5" w:rsidP="0099127E">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2,0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Калинина</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0,27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Гайдара</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Улицы и дороги </w:t>
            </w:r>
            <w:r w:rsidRPr="00FA2A3D">
              <w:rPr>
                <w:rFonts w:ascii="Arial Narrow" w:hAnsi="Arial Narrow" w:cs="Arial"/>
                <w:sz w:val="20"/>
                <w:szCs w:val="20"/>
              </w:rPr>
              <w:lastRenderedPageBreak/>
              <w:t>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Протяженность – 0,43 </w:t>
            </w:r>
            <w:r w:rsidRPr="00FA2A3D">
              <w:rPr>
                <w:rFonts w:ascii="Arial Narrow" w:hAnsi="Arial Narrow" w:cs="Arial"/>
                <w:sz w:val="20"/>
                <w:szCs w:val="20"/>
              </w:rPr>
              <w:lastRenderedPageBreak/>
              <w:t>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г. Изобильный, </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lastRenderedPageBreak/>
              <w:t>ул. Советская</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Московское, ул. Мира</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0,809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 ул. Владимирская</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4D4047">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0,69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Подлужное, ул. Калинина</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0,36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Подлужное, ул. Школьная</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0,87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Подлужное, ул. Советская</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0,47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Тищенское, ул. Селина</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0,633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Строительная</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0,28 км</w:t>
            </w:r>
          </w:p>
        </w:tc>
        <w:tc>
          <w:tcPr>
            <w:tcW w:w="663" w:type="pct"/>
            <w:shd w:val="clear" w:color="auto" w:fill="auto"/>
            <w:vAlign w:val="center"/>
          </w:tcPr>
          <w:p w:rsidR="00AF78E5" w:rsidRPr="00FA2A3D" w:rsidRDefault="00AF78E5" w:rsidP="00AB1930">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Пролетарская</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A651F2">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4,4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с. Тищенское, </w:t>
            </w:r>
          </w:p>
          <w:p w:rsidR="00AF78E5" w:rsidRPr="00FA2A3D" w:rsidRDefault="00AF78E5" w:rsidP="00AB1930">
            <w:pPr>
              <w:spacing w:after="0" w:line="240" w:lineRule="auto"/>
              <w:rPr>
                <w:rFonts w:ascii="Arial Narrow" w:hAnsi="Arial Narrow" w:cs="Arial"/>
                <w:sz w:val="20"/>
                <w:szCs w:val="20"/>
              </w:rPr>
            </w:pPr>
            <w:r w:rsidRPr="00FA2A3D">
              <w:rPr>
                <w:rFonts w:ascii="Arial Narrow" w:hAnsi="Arial Narrow" w:cs="Arial"/>
                <w:sz w:val="20"/>
                <w:szCs w:val="20"/>
              </w:rPr>
              <w:t>ул. Ленина</w:t>
            </w:r>
          </w:p>
        </w:tc>
        <w:tc>
          <w:tcPr>
            <w:tcW w:w="443" w:type="pct"/>
            <w:shd w:val="clear" w:color="auto" w:fill="auto"/>
            <w:vAlign w:val="center"/>
          </w:tcPr>
          <w:p w:rsidR="00AF78E5" w:rsidRPr="00FA2A3D" w:rsidRDefault="00AF78E5" w:rsidP="00A651F2">
            <w:pPr>
              <w:spacing w:after="0" w:line="240" w:lineRule="auto"/>
              <w:jc w:val="center"/>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A651F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A651F2">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9F0DA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2,5 км</w:t>
            </w:r>
          </w:p>
        </w:tc>
        <w:tc>
          <w:tcPr>
            <w:tcW w:w="663" w:type="pct"/>
            <w:shd w:val="clear" w:color="auto" w:fill="auto"/>
            <w:vAlign w:val="center"/>
          </w:tcPr>
          <w:p w:rsidR="00AF78E5" w:rsidRPr="00FA2A3D" w:rsidRDefault="00AF78E5" w:rsidP="009F0DA2">
            <w:pPr>
              <w:spacing w:after="0" w:line="240" w:lineRule="auto"/>
              <w:rPr>
                <w:rFonts w:ascii="Arial Narrow" w:hAnsi="Arial Narrow" w:cs="Arial"/>
                <w:sz w:val="20"/>
                <w:szCs w:val="20"/>
              </w:rPr>
            </w:pPr>
            <w:r w:rsidRPr="00FA2A3D">
              <w:rPr>
                <w:rFonts w:ascii="Arial Narrow" w:hAnsi="Arial Narrow" w:cs="Arial"/>
                <w:sz w:val="20"/>
                <w:szCs w:val="20"/>
              </w:rPr>
              <w:t>с. Тищенское (дорога с гравийным покрытием, направленную к ст. Баклановской)</w:t>
            </w:r>
          </w:p>
        </w:tc>
        <w:tc>
          <w:tcPr>
            <w:tcW w:w="443" w:type="pct"/>
            <w:shd w:val="clear" w:color="auto" w:fill="auto"/>
            <w:vAlign w:val="center"/>
          </w:tcPr>
          <w:p w:rsidR="00AF78E5" w:rsidRPr="00FA2A3D" w:rsidRDefault="00AF78E5" w:rsidP="00A651F2">
            <w:pPr>
              <w:spacing w:after="0" w:line="240" w:lineRule="auto"/>
              <w:jc w:val="center"/>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A651F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A651F2">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0,384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Московское, пер. Мира</w:t>
            </w:r>
          </w:p>
        </w:tc>
        <w:tc>
          <w:tcPr>
            <w:tcW w:w="443" w:type="pct"/>
            <w:shd w:val="clear" w:color="auto" w:fill="auto"/>
            <w:vAlign w:val="center"/>
          </w:tcPr>
          <w:p w:rsidR="00AF78E5" w:rsidRPr="00FA2A3D" w:rsidRDefault="00AF78E5" w:rsidP="00A651F2">
            <w:pPr>
              <w:spacing w:after="0" w:line="240" w:lineRule="auto"/>
              <w:jc w:val="center"/>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A651F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0,19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х. Спорный </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Весенняя</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1,05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х. Широбоков, </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Молодежная</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–1,410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 ул. Дружбы</w:t>
            </w:r>
          </w:p>
        </w:tc>
        <w:tc>
          <w:tcPr>
            <w:tcW w:w="44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0,9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Есенина</w:t>
            </w:r>
          </w:p>
        </w:tc>
        <w:tc>
          <w:tcPr>
            <w:tcW w:w="443" w:type="pct"/>
            <w:shd w:val="clear" w:color="auto" w:fill="auto"/>
          </w:tcPr>
          <w:p w:rsidR="00AF78E5" w:rsidRPr="00FA2A3D" w:rsidRDefault="00AF78E5" w:rsidP="0099127E">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D3030D">
            <w:pPr>
              <w:spacing w:after="0" w:line="240" w:lineRule="auto"/>
              <w:rPr>
                <w:rFonts w:ascii="Arial Narrow" w:hAnsi="Arial Narrow" w:cs="Arial"/>
                <w:sz w:val="20"/>
                <w:szCs w:val="20"/>
              </w:rPr>
            </w:pPr>
            <w:r w:rsidRPr="00FA2A3D">
              <w:rPr>
                <w:rFonts w:ascii="Arial Narrow" w:hAnsi="Arial Narrow" w:cs="Arial"/>
                <w:sz w:val="20"/>
                <w:szCs w:val="20"/>
              </w:rPr>
              <w:t>Протяженность – 6,975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Изобильненский городской округ, автомобильная дорога Рыздвяный-Рождественская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p w:rsidR="00AF78E5" w:rsidRPr="00FA2A3D" w:rsidRDefault="00AF78E5" w:rsidP="00C14E0E">
            <w:pPr>
              <w:spacing w:after="0" w:line="240" w:lineRule="auto"/>
              <w:rPr>
                <w:rFonts w:ascii="Arial Narrow" w:hAnsi="Arial Narrow" w:cs="Arial"/>
                <w:sz w:val="20"/>
                <w:szCs w:val="20"/>
              </w:rPr>
            </w:pP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C14E0E">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10,8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Автомобильная дорога Рыздвяный-Рождественская-ГКС</w:t>
            </w:r>
          </w:p>
        </w:tc>
        <w:tc>
          <w:tcPr>
            <w:tcW w:w="443" w:type="pct"/>
            <w:shd w:val="clear" w:color="auto" w:fill="auto"/>
          </w:tcPr>
          <w:p w:rsidR="00AF78E5" w:rsidRPr="00FA2A3D" w:rsidRDefault="00AF78E5" w:rsidP="00C14E0E">
            <w:pPr>
              <w:pStyle w:val="Default"/>
              <w:rPr>
                <w:rFonts w:ascii="Arial Narrow" w:hAnsi="Arial Narrow" w:cs="Arial"/>
                <w:color w:val="auto"/>
                <w:sz w:val="20"/>
                <w:szCs w:val="20"/>
              </w:rPr>
            </w:pPr>
            <w:r w:rsidRPr="00FA2A3D">
              <w:rPr>
                <w:rFonts w:ascii="Arial Narrow" w:hAnsi="Arial Narrow" w:cs="Arial"/>
                <w:color w:val="auto"/>
                <w:sz w:val="20"/>
                <w:szCs w:val="20"/>
              </w:rPr>
              <w:t>Расчетный срок</w:t>
            </w:r>
          </w:p>
        </w:tc>
        <w:tc>
          <w:tcPr>
            <w:tcW w:w="590"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0,5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Садовая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0,8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AE105E">
            <w:pPr>
              <w:spacing w:after="0" w:line="240" w:lineRule="auto"/>
              <w:rPr>
                <w:rFonts w:ascii="Arial Narrow" w:hAnsi="Arial Narrow" w:cs="Arial"/>
                <w:sz w:val="20"/>
                <w:szCs w:val="20"/>
              </w:rPr>
            </w:pPr>
            <w:r w:rsidRPr="00FA2A3D">
              <w:rPr>
                <w:rFonts w:ascii="Arial Narrow" w:hAnsi="Arial Narrow" w:cs="Arial"/>
                <w:sz w:val="20"/>
                <w:szCs w:val="20"/>
              </w:rPr>
              <w:t>ул. Почтовая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0,6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Сиреневая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0,7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Маяковского</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0,7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Первомайская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0,7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Пушкина</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–0,653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п. Рыздвяный, </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Мичурина</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0,9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п. Рыздвяный, </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Советская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Устройство асфальтного покрытия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0,5 км</w:t>
            </w:r>
          </w:p>
        </w:tc>
        <w:tc>
          <w:tcPr>
            <w:tcW w:w="663" w:type="pct"/>
            <w:shd w:val="clear" w:color="auto" w:fill="auto"/>
            <w:vAlign w:val="center"/>
          </w:tcPr>
          <w:p w:rsidR="00AF78E5" w:rsidRPr="00FA2A3D" w:rsidRDefault="00AF78E5" w:rsidP="004F6101">
            <w:pPr>
              <w:spacing w:after="0" w:line="240" w:lineRule="auto"/>
              <w:rPr>
                <w:rFonts w:ascii="Arial Narrow" w:hAnsi="Arial Narrow" w:cs="Arial"/>
                <w:sz w:val="20"/>
                <w:szCs w:val="20"/>
              </w:rPr>
            </w:pPr>
            <w:r w:rsidRPr="00FA2A3D">
              <w:rPr>
                <w:rFonts w:ascii="Arial Narrow" w:hAnsi="Arial Narrow" w:cs="Arial"/>
                <w:sz w:val="20"/>
                <w:szCs w:val="20"/>
              </w:rPr>
              <w:t xml:space="preserve">п. Рыздвяный, </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Советская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Автомобильная дорога</w:t>
            </w:r>
          </w:p>
        </w:tc>
        <w:tc>
          <w:tcPr>
            <w:tcW w:w="590" w:type="pct"/>
            <w:shd w:val="clear" w:color="auto" w:fill="auto"/>
            <w:vAlign w:val="center"/>
          </w:tcPr>
          <w:p w:rsidR="00AF78E5" w:rsidRPr="00FA2A3D" w:rsidRDefault="00AF78E5" w:rsidP="00E71782">
            <w:pPr>
              <w:spacing w:after="0" w:line="240" w:lineRule="auto"/>
              <w:rPr>
                <w:rFonts w:ascii="Arial Narrow" w:hAnsi="Arial Narrow" w:cs="Arial"/>
                <w:sz w:val="20"/>
                <w:szCs w:val="20"/>
              </w:rPr>
            </w:pPr>
            <w:r w:rsidRPr="00FA2A3D">
              <w:rPr>
                <w:rFonts w:ascii="Arial Narrow" w:hAnsi="Arial Narrow" w:cs="Arial"/>
                <w:sz w:val="20"/>
                <w:szCs w:val="20"/>
              </w:rPr>
              <w:t>Протяженность –7,0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«Подьезд к поселку Рыздвяный» </w:t>
            </w:r>
            <w:r w:rsidRPr="00FA2A3D">
              <w:rPr>
                <w:rFonts w:ascii="Arial Narrow" w:hAnsi="Arial Narrow" w:cs="Arial"/>
                <w:sz w:val="20"/>
                <w:szCs w:val="20"/>
              </w:rPr>
              <w:lastRenderedPageBreak/>
              <w:t xml:space="preserve">от автомобильной дороги «Ставрополь-Изобильный-Новоалександровск-Красногвардейское» (подъезд к поселку Рыздвяному со стороны с. Московского) </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4F610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0,311 км</w:t>
            </w:r>
          </w:p>
        </w:tc>
        <w:tc>
          <w:tcPr>
            <w:tcW w:w="663" w:type="pct"/>
            <w:shd w:val="clear" w:color="auto" w:fill="auto"/>
            <w:vAlign w:val="center"/>
          </w:tcPr>
          <w:p w:rsidR="00AF78E5" w:rsidRPr="00FA2A3D" w:rsidRDefault="00AF78E5" w:rsidP="004F6101">
            <w:pPr>
              <w:spacing w:after="0" w:line="240" w:lineRule="auto"/>
              <w:rPr>
                <w:rFonts w:ascii="Arial Narrow" w:hAnsi="Arial Narrow" w:cs="Arial"/>
                <w:sz w:val="20"/>
                <w:szCs w:val="20"/>
              </w:rPr>
            </w:pPr>
            <w:r w:rsidRPr="00FA2A3D">
              <w:rPr>
                <w:rFonts w:ascii="Arial Narrow" w:hAnsi="Arial Narrow" w:cs="Arial"/>
                <w:sz w:val="20"/>
                <w:szCs w:val="20"/>
              </w:rPr>
              <w:t>с. Птичье, ул. Титова</w:t>
            </w:r>
          </w:p>
        </w:tc>
        <w:tc>
          <w:tcPr>
            <w:tcW w:w="443" w:type="pct"/>
            <w:shd w:val="clear" w:color="auto" w:fill="auto"/>
          </w:tcPr>
          <w:p w:rsidR="00AF78E5" w:rsidRPr="00FA2A3D" w:rsidRDefault="00AF78E5" w:rsidP="004F610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772BA1">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0,985 км</w:t>
            </w:r>
          </w:p>
        </w:tc>
        <w:tc>
          <w:tcPr>
            <w:tcW w:w="663" w:type="pct"/>
            <w:shd w:val="clear" w:color="auto" w:fill="auto"/>
            <w:vAlign w:val="center"/>
          </w:tcPr>
          <w:p w:rsidR="00AF78E5" w:rsidRPr="00FA2A3D" w:rsidRDefault="00AF78E5" w:rsidP="0081343F">
            <w:pPr>
              <w:spacing w:after="0" w:line="240" w:lineRule="auto"/>
              <w:rPr>
                <w:rFonts w:ascii="Arial Narrow" w:hAnsi="Arial Narrow" w:cs="Arial"/>
                <w:sz w:val="20"/>
                <w:szCs w:val="20"/>
              </w:rPr>
            </w:pPr>
            <w:r w:rsidRPr="00FA2A3D">
              <w:rPr>
                <w:rFonts w:ascii="Arial Narrow" w:hAnsi="Arial Narrow" w:cs="Arial"/>
                <w:sz w:val="20"/>
                <w:szCs w:val="20"/>
              </w:rPr>
              <w:t>с. Птичье, ул. Протеиновая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3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х. Беляев, ул. Пролетарская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635985">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0,365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Найденовка, ул. Шпака</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0,1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Найденовка, ул. Школьная</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2B36D4">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2B36D4">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Восточная</w:t>
            </w:r>
          </w:p>
        </w:tc>
        <w:tc>
          <w:tcPr>
            <w:tcW w:w="443" w:type="pct"/>
            <w:shd w:val="clear" w:color="auto" w:fill="auto"/>
            <w:vAlign w:val="center"/>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B45173">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81078B">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Гоголя</w:t>
            </w:r>
          </w:p>
        </w:tc>
        <w:tc>
          <w:tcPr>
            <w:tcW w:w="443" w:type="pct"/>
            <w:shd w:val="clear" w:color="auto" w:fill="auto"/>
          </w:tcPr>
          <w:p w:rsidR="00AF78E5" w:rsidRPr="00FA2A3D" w:rsidRDefault="00AF78E5" w:rsidP="0081078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restart"/>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Наказ </w:t>
            </w:r>
          </w:p>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B45173">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81078B">
            <w:pPr>
              <w:spacing w:after="0" w:line="240" w:lineRule="auto"/>
              <w:rPr>
                <w:rFonts w:ascii="Arial Narrow" w:hAnsi="Arial Narrow" w:cs="Arial"/>
                <w:sz w:val="20"/>
                <w:szCs w:val="20"/>
              </w:rPr>
            </w:pPr>
            <w:r w:rsidRPr="00FA2A3D">
              <w:rPr>
                <w:rFonts w:ascii="Arial Narrow" w:hAnsi="Arial Narrow" w:cs="Arial"/>
                <w:sz w:val="20"/>
                <w:szCs w:val="20"/>
              </w:rPr>
              <w:t>г. Изобильный ул. Колхозная, по нечётной стороне</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B45173">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B45173">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с </w:t>
            </w:r>
          </w:p>
          <w:p w:rsidR="00AF78E5" w:rsidRPr="00FA2A3D" w:rsidRDefault="00AF78E5" w:rsidP="00B45173">
            <w:pPr>
              <w:spacing w:after="0" w:line="240" w:lineRule="auto"/>
              <w:rPr>
                <w:rFonts w:ascii="Arial Narrow" w:hAnsi="Arial Narrow" w:cs="Arial"/>
                <w:sz w:val="20"/>
                <w:szCs w:val="20"/>
              </w:rPr>
            </w:pPr>
            <w:r w:rsidRPr="00FA2A3D">
              <w:rPr>
                <w:rFonts w:ascii="Arial Narrow" w:hAnsi="Arial Narrow" w:cs="Arial"/>
                <w:sz w:val="20"/>
                <w:szCs w:val="20"/>
              </w:rPr>
              <w:t>ул. Восточной по</w:t>
            </w:r>
          </w:p>
          <w:p w:rsidR="00AF78E5" w:rsidRPr="00FA2A3D" w:rsidRDefault="00AF78E5" w:rsidP="0081078B">
            <w:pPr>
              <w:spacing w:after="0" w:line="240" w:lineRule="auto"/>
              <w:rPr>
                <w:rFonts w:ascii="Arial Narrow" w:hAnsi="Arial Narrow" w:cs="Arial"/>
                <w:sz w:val="20"/>
                <w:szCs w:val="20"/>
              </w:rPr>
            </w:pPr>
            <w:r w:rsidRPr="00FA2A3D">
              <w:rPr>
                <w:rFonts w:ascii="Arial Narrow" w:hAnsi="Arial Narrow" w:cs="Arial"/>
                <w:sz w:val="20"/>
                <w:szCs w:val="20"/>
              </w:rPr>
              <w:t>ул. Колхозной к магазину «Барбариска»</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B45173">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B45173">
            <w:pPr>
              <w:spacing w:after="0" w:line="240" w:lineRule="auto"/>
              <w:rPr>
                <w:rFonts w:ascii="Arial Narrow" w:hAnsi="Arial Narrow" w:cs="Arial"/>
                <w:sz w:val="20"/>
                <w:szCs w:val="20"/>
              </w:rPr>
            </w:pPr>
            <w:r w:rsidRPr="00FA2A3D">
              <w:rPr>
                <w:rFonts w:ascii="Arial Narrow" w:hAnsi="Arial Narrow" w:cs="Arial"/>
                <w:sz w:val="20"/>
                <w:szCs w:val="20"/>
              </w:rPr>
              <w:t>г. Изобильный по ул. Фрунзе</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w:t>
            </w:r>
            <w:r w:rsidRPr="00FA2A3D">
              <w:rPr>
                <w:rFonts w:ascii="Arial Narrow" w:hAnsi="Arial Narrow" w:cs="Arial"/>
                <w:sz w:val="20"/>
                <w:szCs w:val="20"/>
              </w:rPr>
              <w:lastRenderedPageBreak/>
              <w:t>я дорожка</w:t>
            </w:r>
          </w:p>
        </w:tc>
        <w:tc>
          <w:tcPr>
            <w:tcW w:w="590" w:type="pct"/>
            <w:shd w:val="clear" w:color="auto" w:fill="auto"/>
            <w:vAlign w:val="center"/>
          </w:tcPr>
          <w:p w:rsidR="00AF78E5" w:rsidRPr="00FA2A3D" w:rsidRDefault="00AF78E5" w:rsidP="00B45173">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w:t>
            </w:r>
            <w:r w:rsidRPr="00FA2A3D">
              <w:rPr>
                <w:rFonts w:ascii="Arial Narrow" w:hAnsi="Arial Narrow" w:cs="Arial"/>
                <w:sz w:val="20"/>
                <w:szCs w:val="20"/>
              </w:rPr>
              <w:lastRenderedPageBreak/>
              <w:t>тся проектом</w:t>
            </w:r>
          </w:p>
        </w:tc>
        <w:tc>
          <w:tcPr>
            <w:tcW w:w="663" w:type="pct"/>
            <w:shd w:val="clear" w:color="auto" w:fill="auto"/>
            <w:vAlign w:val="center"/>
          </w:tcPr>
          <w:p w:rsidR="00AF78E5" w:rsidRPr="00FA2A3D" w:rsidRDefault="00AF78E5" w:rsidP="00D21754">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г. </w:t>
            </w:r>
            <w:r w:rsidRPr="00FA2A3D">
              <w:rPr>
                <w:rFonts w:ascii="Arial Narrow" w:hAnsi="Arial Narrow" w:cs="Arial"/>
                <w:sz w:val="20"/>
                <w:szCs w:val="20"/>
              </w:rPr>
              <w:lastRenderedPageBreak/>
              <w:t>Изобильный по</w:t>
            </w:r>
          </w:p>
          <w:p w:rsidR="00AF78E5" w:rsidRPr="00FA2A3D" w:rsidRDefault="00AF78E5" w:rsidP="00D21754">
            <w:pPr>
              <w:spacing w:after="0" w:line="240" w:lineRule="auto"/>
              <w:rPr>
                <w:rFonts w:ascii="Arial Narrow" w:hAnsi="Arial Narrow" w:cs="Arial"/>
                <w:sz w:val="20"/>
                <w:szCs w:val="20"/>
              </w:rPr>
            </w:pPr>
            <w:r w:rsidRPr="00FA2A3D">
              <w:rPr>
                <w:rFonts w:ascii="Arial Narrow" w:hAnsi="Arial Narrow" w:cs="Arial"/>
                <w:sz w:val="20"/>
                <w:szCs w:val="20"/>
              </w:rPr>
              <w:t>пер. Ленина, со стороны нечетных номеров домов</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 xml:space="preserve">Первая </w:t>
            </w:r>
            <w:r w:rsidRPr="00FA2A3D">
              <w:rPr>
                <w:rFonts w:ascii="Arial Narrow" w:hAnsi="Arial Narrow" w:cs="Arial"/>
                <w:color w:val="auto"/>
                <w:sz w:val="20"/>
                <w:szCs w:val="20"/>
              </w:rPr>
              <w:lastRenderedPageBreak/>
              <w:t>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lastRenderedPageBreak/>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г. Изобильный по</w:t>
            </w:r>
          </w:p>
          <w:p w:rsidR="00AF78E5" w:rsidRPr="00FA2A3D" w:rsidRDefault="00AF78E5" w:rsidP="00D21754">
            <w:pPr>
              <w:spacing w:after="0" w:line="240" w:lineRule="auto"/>
              <w:rPr>
                <w:rFonts w:ascii="Arial Narrow" w:hAnsi="Arial Narrow" w:cs="Arial"/>
                <w:sz w:val="20"/>
                <w:szCs w:val="20"/>
              </w:rPr>
            </w:pPr>
            <w:r w:rsidRPr="00FA2A3D">
              <w:rPr>
                <w:rFonts w:ascii="Arial Narrow" w:hAnsi="Arial Narrow" w:cs="Arial"/>
                <w:sz w:val="20"/>
                <w:szCs w:val="20"/>
              </w:rPr>
              <w:t>ул. Доватора с четной и нечетной стороны</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г. Изобильный по</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ул. Суворова с торцевой стороны детского сада №2</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г. Изобильный по</w:t>
            </w:r>
          </w:p>
          <w:p w:rsidR="00AF78E5" w:rsidRPr="00FA2A3D" w:rsidRDefault="00AF78E5" w:rsidP="00FB4F72">
            <w:pPr>
              <w:spacing w:after="0" w:line="240" w:lineRule="auto"/>
              <w:rPr>
                <w:rFonts w:ascii="Arial Narrow" w:hAnsi="Arial Narrow" w:cs="Arial"/>
                <w:sz w:val="20"/>
                <w:szCs w:val="20"/>
              </w:rPr>
            </w:pPr>
            <w:r w:rsidRPr="00FA2A3D">
              <w:rPr>
                <w:rFonts w:ascii="Arial Narrow" w:hAnsi="Arial Narrow" w:cs="Arial"/>
                <w:sz w:val="20"/>
                <w:szCs w:val="20"/>
              </w:rPr>
              <w:t>ул. Гайдара</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г. Изобильный по</w:t>
            </w:r>
          </w:p>
          <w:p w:rsidR="00AF78E5" w:rsidRPr="00FA2A3D" w:rsidRDefault="00AF78E5" w:rsidP="00FB4F72">
            <w:pPr>
              <w:spacing w:after="0" w:line="240" w:lineRule="auto"/>
              <w:rPr>
                <w:rFonts w:ascii="Arial Narrow" w:hAnsi="Arial Narrow" w:cs="Arial"/>
                <w:sz w:val="20"/>
                <w:szCs w:val="20"/>
              </w:rPr>
            </w:pPr>
            <w:r w:rsidRPr="00FA2A3D">
              <w:rPr>
                <w:rFonts w:ascii="Arial Narrow" w:hAnsi="Arial Narrow" w:cs="Arial"/>
                <w:sz w:val="20"/>
                <w:szCs w:val="20"/>
              </w:rPr>
              <w:t>ул. Западной с четной и нечетной стороны</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Пешеходная дорожка</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г. Изобильный по</w:t>
            </w:r>
          </w:p>
          <w:p w:rsidR="00AF78E5" w:rsidRPr="00FA2A3D" w:rsidRDefault="00AF78E5" w:rsidP="00FB4F72">
            <w:pPr>
              <w:spacing w:after="0" w:line="240" w:lineRule="auto"/>
              <w:rPr>
                <w:rFonts w:ascii="Arial Narrow" w:hAnsi="Arial Narrow" w:cs="Arial"/>
                <w:sz w:val="20"/>
                <w:szCs w:val="20"/>
              </w:rPr>
            </w:pPr>
            <w:r w:rsidRPr="00FA2A3D">
              <w:rPr>
                <w:rFonts w:ascii="Arial Narrow" w:hAnsi="Arial Narrow" w:cs="Arial"/>
                <w:sz w:val="20"/>
                <w:szCs w:val="20"/>
              </w:rPr>
              <w:t>ул. Л. Толстого</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602030904</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Автомойка</w:t>
            </w:r>
          </w:p>
        </w:tc>
        <w:tc>
          <w:tcPr>
            <w:tcW w:w="590"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tcPr>
          <w:p w:rsidR="00AF78E5" w:rsidRPr="00FA2A3D" w:rsidRDefault="00AF78E5" w:rsidP="00FB4F72">
            <w:pPr>
              <w:spacing w:after="0" w:line="240" w:lineRule="auto"/>
              <w:rPr>
                <w:rFonts w:ascii="Arial Narrow" w:hAnsi="Arial Narrow" w:cs="Arial"/>
                <w:sz w:val="20"/>
                <w:szCs w:val="20"/>
              </w:rPr>
            </w:pPr>
            <w:r w:rsidRPr="00FA2A3D">
              <w:rPr>
                <w:rFonts w:ascii="Arial Narrow" w:hAnsi="Arial Narrow" w:cs="Arial"/>
                <w:sz w:val="20"/>
                <w:szCs w:val="20"/>
              </w:rPr>
              <w:t>Вдоль трассы Рождественская-Рыздвяный</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60203090</w:t>
            </w:r>
            <w:r w:rsidRPr="00FA2A3D">
              <w:rPr>
                <w:rFonts w:ascii="Arial Narrow" w:hAnsi="Arial Narrow"/>
                <w:sz w:val="20"/>
                <w:szCs w:val="20"/>
                <w:lang w:val="en-US"/>
              </w:rPr>
              <w:t>4</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Автомойка</w:t>
            </w:r>
          </w:p>
        </w:tc>
        <w:tc>
          <w:tcPr>
            <w:tcW w:w="590"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 Рыздвяный, ул. Мичурина, 1 «а»</w:t>
            </w:r>
          </w:p>
        </w:tc>
        <w:tc>
          <w:tcPr>
            <w:tcW w:w="443" w:type="pct"/>
            <w:shd w:val="clear" w:color="auto" w:fill="auto"/>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Отдел транспорта, жилищно-коммунального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60203090</w:t>
            </w:r>
            <w:r w:rsidRPr="00FA2A3D">
              <w:rPr>
                <w:rFonts w:ascii="Arial Narrow" w:hAnsi="Arial Narrow"/>
                <w:sz w:val="20"/>
                <w:szCs w:val="20"/>
                <w:lang w:val="en-US"/>
              </w:rPr>
              <w:t>4</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Автомоечный комплекс</w:t>
            </w:r>
          </w:p>
        </w:tc>
        <w:tc>
          <w:tcPr>
            <w:tcW w:w="590"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43" w:type="pct"/>
            <w:shd w:val="clear" w:color="auto" w:fill="auto"/>
            <w:vAlign w:val="center"/>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restart"/>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602031106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Общественная остановка с павильоном </w:t>
            </w:r>
          </w:p>
        </w:tc>
        <w:tc>
          <w:tcPr>
            <w:tcW w:w="590"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Размеры 8000х2300х2450 мм</w:t>
            </w:r>
          </w:p>
        </w:tc>
        <w:tc>
          <w:tcPr>
            <w:tcW w:w="66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х. Спорный, ул. Мира, ориентировочно около жилого дома по ул. Мира, 23</w:t>
            </w:r>
          </w:p>
        </w:tc>
        <w:tc>
          <w:tcPr>
            <w:tcW w:w="443" w:type="pct"/>
            <w:shd w:val="clear" w:color="auto" w:fill="auto"/>
          </w:tcPr>
          <w:p w:rsidR="00AF78E5" w:rsidRPr="00FA2A3D" w:rsidRDefault="00AF78E5" w:rsidP="0099127E">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Первая очередь </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602031106</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Общественная остановка с павильоно</w:t>
            </w:r>
            <w:r w:rsidRPr="00FA2A3D">
              <w:rPr>
                <w:rFonts w:ascii="Arial Narrow" w:hAnsi="Arial Narrow" w:cs="Arial"/>
                <w:sz w:val="20"/>
                <w:szCs w:val="20"/>
              </w:rPr>
              <w:lastRenderedPageBreak/>
              <w:t>м</w:t>
            </w:r>
          </w:p>
        </w:tc>
        <w:tc>
          <w:tcPr>
            <w:tcW w:w="590"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lastRenderedPageBreak/>
              <w:t>Размеры 12000х2300х2500 мм</w:t>
            </w:r>
          </w:p>
        </w:tc>
        <w:tc>
          <w:tcPr>
            <w:tcW w:w="663" w:type="pct"/>
            <w:shd w:val="clear" w:color="auto" w:fill="auto"/>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 xml:space="preserve">х. Спорный, ул. Мира, ориентировочно около </w:t>
            </w:r>
            <w:r w:rsidRPr="00FA2A3D">
              <w:rPr>
                <w:rFonts w:ascii="Arial Narrow" w:hAnsi="Arial Narrow" w:cs="Arial"/>
                <w:sz w:val="20"/>
                <w:szCs w:val="20"/>
              </w:rPr>
              <w:lastRenderedPageBreak/>
              <w:t>жилого дома по ул. Мира, 193</w:t>
            </w:r>
          </w:p>
        </w:tc>
        <w:tc>
          <w:tcPr>
            <w:tcW w:w="443" w:type="pct"/>
            <w:shd w:val="clear" w:color="auto" w:fill="auto"/>
          </w:tcPr>
          <w:p w:rsidR="00AF78E5" w:rsidRPr="00FA2A3D" w:rsidRDefault="00AF78E5" w:rsidP="00415557">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 xml:space="preserve">Первая очередь </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602030407</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5E5711">
            <w:pPr>
              <w:spacing w:after="0" w:line="240" w:lineRule="auto"/>
              <w:rPr>
                <w:rFonts w:ascii="Arial Narrow" w:hAnsi="Arial Narrow" w:cs="Arial"/>
                <w:sz w:val="20"/>
                <w:szCs w:val="20"/>
              </w:rPr>
            </w:pPr>
            <w:r w:rsidRPr="00FA2A3D">
              <w:rPr>
                <w:rFonts w:ascii="Arial Narrow" w:hAnsi="Arial Narrow" w:cs="Arial"/>
                <w:sz w:val="20"/>
                <w:szCs w:val="20"/>
              </w:rPr>
              <w:t xml:space="preserve">Межпоселенческая велодорожка </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- 12 км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 –</w:t>
            </w:r>
          </w:p>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Птичье</w:t>
            </w:r>
          </w:p>
        </w:tc>
        <w:tc>
          <w:tcPr>
            <w:tcW w:w="443" w:type="pct"/>
            <w:shd w:val="clear" w:color="auto" w:fill="auto"/>
          </w:tcPr>
          <w:p w:rsidR="00AF78E5" w:rsidRPr="00FA2A3D" w:rsidRDefault="00AF78E5" w:rsidP="00415557">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Расчетный срок </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Строительство дороги с твердым покрытием от ул. Толстого к проектируемому кладбищу</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tc>
        <w:tc>
          <w:tcPr>
            <w:tcW w:w="443" w:type="pct"/>
            <w:shd w:val="clear" w:color="auto" w:fill="auto"/>
            <w:vAlign w:val="center"/>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444EA4">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 Тищенское – ст-ца Баклановская</w:t>
            </w:r>
          </w:p>
        </w:tc>
        <w:tc>
          <w:tcPr>
            <w:tcW w:w="443" w:type="pct"/>
            <w:shd w:val="clear" w:color="auto" w:fill="auto"/>
            <w:vAlign w:val="center"/>
          </w:tcPr>
          <w:p w:rsidR="00AF78E5" w:rsidRPr="00FA2A3D" w:rsidRDefault="00AF78E5" w:rsidP="00444EA4">
            <w:pPr>
              <w:pStyle w:val="Default"/>
              <w:rPr>
                <w:rFonts w:ascii="Arial Narrow" w:hAnsi="Arial Narrow" w:cs="Arial"/>
                <w:color w:val="auto"/>
                <w:sz w:val="20"/>
                <w:szCs w:val="20"/>
              </w:rPr>
            </w:pPr>
            <w:r w:rsidRPr="00FA2A3D">
              <w:rPr>
                <w:rFonts w:ascii="Arial Narrow" w:hAnsi="Arial Narrow" w:cs="Arial"/>
                <w:color w:val="auto"/>
                <w:sz w:val="20"/>
                <w:szCs w:val="20"/>
              </w:rPr>
              <w:t>Расчетный срок</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602031601</w:t>
            </w:r>
          </w:p>
        </w:tc>
        <w:tc>
          <w:tcPr>
            <w:tcW w:w="368" w:type="pct"/>
            <w:vMerge/>
            <w:shd w:val="clear" w:color="auto" w:fill="auto"/>
            <w:vAlign w:val="center"/>
          </w:tcPr>
          <w:p w:rsidR="00AF78E5" w:rsidRPr="00FA2A3D" w:rsidRDefault="00AF78E5" w:rsidP="000D2B3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Мостовое сооружение</w:t>
            </w:r>
          </w:p>
        </w:tc>
        <w:tc>
          <w:tcPr>
            <w:tcW w:w="590"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0D2B32">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 ул. Мира</w:t>
            </w:r>
          </w:p>
        </w:tc>
        <w:tc>
          <w:tcPr>
            <w:tcW w:w="443" w:type="pct"/>
            <w:shd w:val="clear" w:color="auto" w:fill="auto"/>
            <w:vAlign w:val="center"/>
          </w:tcPr>
          <w:p w:rsidR="00AF78E5" w:rsidRPr="00FA2A3D" w:rsidRDefault="00AF78E5" w:rsidP="000D2B32">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Merge/>
            <w:vAlign w:val="center"/>
          </w:tcPr>
          <w:p w:rsidR="00AF78E5" w:rsidRPr="00FA2A3D" w:rsidRDefault="00AF78E5" w:rsidP="000D2B32">
            <w:pPr>
              <w:spacing w:after="0" w:line="240" w:lineRule="auto"/>
              <w:rPr>
                <w:rFonts w:ascii="Arial Narrow" w:hAnsi="Arial Narrow" w:cs="Arial"/>
                <w:sz w:val="20"/>
                <w:szCs w:val="20"/>
              </w:rPr>
            </w:pP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vMerge/>
            <w:shd w:val="clear" w:color="auto" w:fill="auto"/>
            <w:vAlign w:val="center"/>
          </w:tcPr>
          <w:p w:rsidR="00AF78E5" w:rsidRPr="00FA2A3D" w:rsidRDefault="00AF78E5" w:rsidP="003C63FF">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Протяжённость – 0,56 км</w:t>
            </w:r>
          </w:p>
        </w:tc>
        <w:tc>
          <w:tcPr>
            <w:tcW w:w="663" w:type="pct"/>
            <w:shd w:val="clear" w:color="auto" w:fill="auto"/>
            <w:vAlign w:val="center"/>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 ул. Восточная</w:t>
            </w:r>
          </w:p>
        </w:tc>
        <w:tc>
          <w:tcPr>
            <w:tcW w:w="443" w:type="pct"/>
            <w:shd w:val="clear" w:color="auto" w:fill="auto"/>
            <w:vAlign w:val="center"/>
          </w:tcPr>
          <w:p w:rsidR="00AF78E5" w:rsidRPr="00FA2A3D" w:rsidRDefault="00AF78E5" w:rsidP="003C63FF">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Предложение ТУ</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602031601</w:t>
            </w:r>
          </w:p>
        </w:tc>
        <w:tc>
          <w:tcPr>
            <w:tcW w:w="368" w:type="pct"/>
            <w:vMerge/>
            <w:shd w:val="clear" w:color="auto" w:fill="auto"/>
            <w:vAlign w:val="center"/>
          </w:tcPr>
          <w:p w:rsidR="00AF78E5" w:rsidRPr="00FA2A3D" w:rsidRDefault="00AF78E5" w:rsidP="003C63FF">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Мостовое сооружение</w:t>
            </w:r>
          </w:p>
        </w:tc>
        <w:tc>
          <w:tcPr>
            <w:tcW w:w="590" w:type="pct"/>
            <w:shd w:val="clear" w:color="auto" w:fill="auto"/>
            <w:vAlign w:val="center"/>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с. Подлужное, ул. Советская, ул. Заречная</w:t>
            </w:r>
          </w:p>
        </w:tc>
        <w:tc>
          <w:tcPr>
            <w:tcW w:w="443" w:type="pct"/>
            <w:shd w:val="clear" w:color="auto" w:fill="auto"/>
            <w:vAlign w:val="center"/>
          </w:tcPr>
          <w:p w:rsidR="00AF78E5" w:rsidRPr="00FA2A3D" w:rsidRDefault="00AF78E5" w:rsidP="003C63FF">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Предложение ТУ</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602031601</w:t>
            </w:r>
          </w:p>
        </w:tc>
        <w:tc>
          <w:tcPr>
            <w:tcW w:w="368" w:type="pct"/>
            <w:vMerge/>
            <w:shd w:val="clear" w:color="auto" w:fill="auto"/>
            <w:vAlign w:val="center"/>
          </w:tcPr>
          <w:p w:rsidR="00AF78E5" w:rsidRPr="00FA2A3D" w:rsidRDefault="00AF78E5" w:rsidP="003C63FF">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Строительство тротуара</w:t>
            </w:r>
          </w:p>
        </w:tc>
        <w:tc>
          <w:tcPr>
            <w:tcW w:w="590" w:type="pct"/>
            <w:shd w:val="clear" w:color="auto" w:fill="auto"/>
            <w:vAlign w:val="center"/>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4B5DF2">
            <w:pPr>
              <w:spacing w:after="0" w:line="240" w:lineRule="auto"/>
              <w:rPr>
                <w:rFonts w:ascii="Arial Narrow" w:hAnsi="Arial Narrow" w:cs="Arial"/>
                <w:sz w:val="20"/>
                <w:szCs w:val="20"/>
              </w:rPr>
            </w:pPr>
            <w:r w:rsidRPr="00FA2A3D">
              <w:rPr>
                <w:rFonts w:ascii="Arial Narrow" w:hAnsi="Arial Narrow" w:cs="Arial"/>
                <w:sz w:val="20"/>
                <w:szCs w:val="20"/>
              </w:rPr>
              <w:t>с. Подлужное, ул. Мира, ул. Калиниа, ул. Комсомольская, ул. Советская</w:t>
            </w:r>
          </w:p>
        </w:tc>
        <w:tc>
          <w:tcPr>
            <w:tcW w:w="443" w:type="pct"/>
            <w:shd w:val="clear" w:color="auto" w:fill="auto"/>
            <w:vAlign w:val="center"/>
          </w:tcPr>
          <w:p w:rsidR="00AF78E5" w:rsidRPr="00FA2A3D" w:rsidRDefault="00AF78E5" w:rsidP="003C63FF">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Предложение ТУ</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602031106</w:t>
            </w:r>
          </w:p>
        </w:tc>
        <w:tc>
          <w:tcPr>
            <w:tcW w:w="368" w:type="pct"/>
            <w:vMerge/>
            <w:shd w:val="clear" w:color="auto" w:fill="auto"/>
            <w:vAlign w:val="center"/>
          </w:tcPr>
          <w:p w:rsidR="00AF78E5" w:rsidRPr="00FA2A3D" w:rsidRDefault="00AF78E5" w:rsidP="003C63FF">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F211CB">
            <w:pPr>
              <w:spacing w:after="0" w:line="240" w:lineRule="auto"/>
              <w:rPr>
                <w:rFonts w:ascii="Arial Narrow" w:hAnsi="Arial Narrow" w:cs="Arial"/>
                <w:sz w:val="20"/>
                <w:szCs w:val="20"/>
              </w:rPr>
            </w:pPr>
            <w:r w:rsidRPr="00FA2A3D">
              <w:rPr>
                <w:rFonts w:ascii="Arial Narrow" w:hAnsi="Arial Narrow" w:cs="Arial"/>
                <w:sz w:val="20"/>
                <w:szCs w:val="20"/>
              </w:rPr>
              <w:t xml:space="preserve">Общественная остановка </w:t>
            </w:r>
          </w:p>
        </w:tc>
        <w:tc>
          <w:tcPr>
            <w:tcW w:w="590" w:type="pct"/>
            <w:shd w:val="clear" w:color="auto" w:fill="auto"/>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tcPr>
          <w:p w:rsidR="00AF78E5" w:rsidRPr="00FA2A3D" w:rsidRDefault="00AF78E5" w:rsidP="0059116D">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на перекрестке</w:t>
            </w:r>
          </w:p>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ул. Юбилейной</w:t>
            </w:r>
          </w:p>
        </w:tc>
        <w:tc>
          <w:tcPr>
            <w:tcW w:w="443" w:type="pct"/>
            <w:shd w:val="clear" w:color="auto" w:fill="auto"/>
          </w:tcPr>
          <w:p w:rsidR="00AF78E5" w:rsidRPr="00FA2A3D" w:rsidRDefault="00AF78E5" w:rsidP="007558B2">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Первая очередь </w:t>
            </w:r>
          </w:p>
        </w:tc>
        <w:tc>
          <w:tcPr>
            <w:tcW w:w="590" w:type="pct"/>
            <w:vAlign w:val="center"/>
          </w:tcPr>
          <w:p w:rsidR="00AF78E5" w:rsidRPr="00FA2A3D" w:rsidRDefault="00AF78E5" w:rsidP="000D2B32">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31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3C63FF">
            <w:pPr>
              <w:spacing w:after="0" w:line="240" w:lineRule="auto"/>
              <w:rPr>
                <w:rFonts w:ascii="Arial Narrow" w:hAnsi="Arial Narrow" w:cs="Arial"/>
                <w:sz w:val="20"/>
                <w:szCs w:val="20"/>
              </w:rPr>
            </w:pPr>
            <w:r w:rsidRPr="00FA2A3D">
              <w:rPr>
                <w:rFonts w:ascii="Arial Narrow" w:hAnsi="Arial Narrow" w:cs="Arial"/>
                <w:sz w:val="20"/>
                <w:szCs w:val="20"/>
              </w:rPr>
              <w:t>Предложение ТУ</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- 17,2 км</w:t>
            </w:r>
          </w:p>
        </w:tc>
        <w:tc>
          <w:tcPr>
            <w:tcW w:w="66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Изобильный-Птичье</w:t>
            </w:r>
          </w:p>
        </w:tc>
        <w:tc>
          <w:tcPr>
            <w:tcW w:w="443" w:type="pct"/>
            <w:shd w:val="clear" w:color="auto" w:fill="auto"/>
          </w:tcPr>
          <w:p w:rsidR="00AF78E5" w:rsidRPr="00FA2A3D" w:rsidRDefault="00AF78E5" w:rsidP="007558B2">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Первая очередь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Подьезд к с. Тищенское от автомобильной дороги «Изобильный-Птичье»</w:t>
            </w:r>
          </w:p>
        </w:tc>
        <w:tc>
          <w:tcPr>
            <w:tcW w:w="590" w:type="pct"/>
            <w:shd w:val="clear" w:color="auto" w:fill="auto"/>
            <w:vAlign w:val="center"/>
          </w:tcPr>
          <w:p w:rsidR="00AF78E5" w:rsidRPr="00FA2A3D" w:rsidRDefault="00AF78E5" w:rsidP="00CE24E4">
            <w:pPr>
              <w:spacing w:after="0" w:line="240" w:lineRule="auto"/>
              <w:rPr>
                <w:rFonts w:ascii="Arial Narrow" w:hAnsi="Arial Narrow" w:cs="Arial"/>
                <w:sz w:val="20"/>
                <w:szCs w:val="20"/>
              </w:rPr>
            </w:pPr>
            <w:r w:rsidRPr="00FA2A3D">
              <w:rPr>
                <w:rFonts w:ascii="Arial Narrow" w:hAnsi="Arial Narrow" w:cs="Arial"/>
                <w:sz w:val="20"/>
                <w:szCs w:val="20"/>
              </w:rPr>
              <w:t>Протяженность – 5,93 км</w:t>
            </w:r>
          </w:p>
        </w:tc>
        <w:tc>
          <w:tcPr>
            <w:tcW w:w="66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«Изобильный-Птичье»</w:t>
            </w:r>
          </w:p>
        </w:tc>
        <w:tc>
          <w:tcPr>
            <w:tcW w:w="443" w:type="pct"/>
            <w:shd w:val="clear" w:color="auto" w:fill="auto"/>
          </w:tcPr>
          <w:p w:rsidR="00AF78E5" w:rsidRPr="00FA2A3D" w:rsidRDefault="00AF78E5" w:rsidP="007558B2">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Первая очередь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w:t>
            </w:r>
            <w:r w:rsidRPr="00FA2A3D">
              <w:rPr>
                <w:rFonts w:ascii="Arial Narrow" w:hAnsi="Arial Narrow" w:cs="Arial"/>
                <w:sz w:val="20"/>
                <w:szCs w:val="20"/>
              </w:rPr>
              <w:lastRenderedPageBreak/>
              <w:t>ная дорога</w:t>
            </w:r>
          </w:p>
        </w:tc>
        <w:tc>
          <w:tcPr>
            <w:tcW w:w="590" w:type="pct"/>
            <w:shd w:val="clear" w:color="auto" w:fill="auto"/>
            <w:vAlign w:val="center"/>
          </w:tcPr>
          <w:p w:rsidR="00AF78E5" w:rsidRPr="00FA2A3D" w:rsidRDefault="00AF78E5" w:rsidP="007F6C92">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 – 9,2 км</w:t>
            </w:r>
          </w:p>
        </w:tc>
        <w:tc>
          <w:tcPr>
            <w:tcW w:w="66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 xml:space="preserve">Московская-примыкание к </w:t>
            </w:r>
            <w:r w:rsidRPr="00FA2A3D">
              <w:rPr>
                <w:rFonts w:ascii="Arial Narrow" w:hAnsi="Arial Narrow" w:cs="Arial"/>
                <w:sz w:val="20"/>
                <w:szCs w:val="20"/>
              </w:rPr>
              <w:lastRenderedPageBreak/>
              <w:t>автомобильной дороге «Ставрополь-Изобильный-Новоалександровск-Красногвардейское»</w:t>
            </w:r>
          </w:p>
        </w:tc>
        <w:tc>
          <w:tcPr>
            <w:tcW w:w="443" w:type="pct"/>
            <w:shd w:val="clear" w:color="auto" w:fill="auto"/>
            <w:vAlign w:val="center"/>
          </w:tcPr>
          <w:p w:rsidR="00AF78E5" w:rsidRPr="00FA2A3D" w:rsidRDefault="00AF78E5" w:rsidP="00F14395">
            <w:pPr>
              <w:pStyle w:val="Default"/>
              <w:rPr>
                <w:rFonts w:ascii="Arial Narrow" w:hAnsi="Arial Narrow" w:cs="Arial"/>
                <w:color w:val="auto"/>
                <w:sz w:val="20"/>
                <w:szCs w:val="20"/>
              </w:rPr>
            </w:pPr>
            <w:r w:rsidRPr="00FA2A3D">
              <w:rPr>
                <w:rFonts w:ascii="Arial Narrow" w:hAnsi="Arial Narrow" w:cs="Arial"/>
                <w:color w:val="auto"/>
                <w:sz w:val="20"/>
                <w:szCs w:val="20"/>
              </w:rPr>
              <w:lastRenderedPageBreak/>
              <w:t xml:space="preserve">Первая очередь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 xml:space="preserve">Отдел строительства, ЖКХ и </w:t>
            </w:r>
            <w:r w:rsidRPr="00FA2A3D">
              <w:rPr>
                <w:rFonts w:ascii="Arial Narrow" w:hAnsi="Arial Narrow" w:cs="Times New Roman"/>
                <w:sz w:val="20"/>
                <w:szCs w:val="20"/>
              </w:rPr>
              <w:lastRenderedPageBreak/>
              <w:t>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2826BB">
            <w:pPr>
              <w:spacing w:after="0" w:line="240" w:lineRule="auto"/>
              <w:rPr>
                <w:rFonts w:ascii="Arial Narrow" w:hAnsi="Arial Narrow" w:cs="Arial"/>
                <w:sz w:val="20"/>
                <w:szCs w:val="20"/>
              </w:rPr>
            </w:pPr>
            <w:r w:rsidRPr="00FA2A3D">
              <w:rPr>
                <w:rFonts w:ascii="Arial Narrow" w:hAnsi="Arial Narrow" w:cs="Arial"/>
                <w:sz w:val="20"/>
                <w:szCs w:val="20"/>
              </w:rPr>
              <w:t>Протяженность – 3,8 км</w:t>
            </w:r>
          </w:p>
        </w:tc>
        <w:tc>
          <w:tcPr>
            <w:tcW w:w="66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Московское-Подлужное</w:t>
            </w:r>
          </w:p>
        </w:tc>
        <w:tc>
          <w:tcPr>
            <w:tcW w:w="443" w:type="pct"/>
            <w:shd w:val="clear" w:color="auto" w:fill="auto"/>
            <w:vAlign w:val="center"/>
          </w:tcPr>
          <w:p w:rsidR="00AF78E5" w:rsidRPr="00FA2A3D" w:rsidRDefault="00AF78E5" w:rsidP="00F14395">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Расчетный срок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F14395">
            <w:pPr>
              <w:spacing w:after="0" w:line="240" w:lineRule="auto"/>
              <w:rPr>
                <w:rFonts w:ascii="Arial Narrow" w:hAnsi="Arial Narrow" w:cs="Arial"/>
                <w:sz w:val="20"/>
                <w:szCs w:val="20"/>
              </w:rPr>
            </w:pPr>
            <w:r w:rsidRPr="00FA2A3D">
              <w:rPr>
                <w:rFonts w:ascii="Arial Narrow" w:hAnsi="Arial Narrow" w:cs="Arial"/>
                <w:sz w:val="20"/>
                <w:szCs w:val="20"/>
              </w:rPr>
              <w:t>Протяженность – 3,1 км</w:t>
            </w:r>
          </w:p>
        </w:tc>
        <w:tc>
          <w:tcPr>
            <w:tcW w:w="66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Подьезд к х. Беляев от автомобильной дороги «Изобильный-Рыздвянный»</w:t>
            </w:r>
          </w:p>
        </w:tc>
        <w:tc>
          <w:tcPr>
            <w:tcW w:w="443" w:type="pct"/>
            <w:shd w:val="clear" w:color="auto" w:fill="auto"/>
            <w:vAlign w:val="center"/>
          </w:tcPr>
          <w:p w:rsidR="00AF78E5" w:rsidRPr="00FA2A3D" w:rsidRDefault="00AF78E5" w:rsidP="00F14395">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Первая очередь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DB4FC7">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2,1 км</w:t>
            </w:r>
          </w:p>
        </w:tc>
        <w:tc>
          <w:tcPr>
            <w:tcW w:w="663" w:type="pct"/>
            <w:shd w:val="clear" w:color="auto" w:fill="auto"/>
            <w:vAlign w:val="center"/>
          </w:tcPr>
          <w:p w:rsidR="00AF78E5" w:rsidRPr="00FA2A3D" w:rsidRDefault="00AF78E5" w:rsidP="00DB4FC7">
            <w:pPr>
              <w:spacing w:after="0" w:line="240" w:lineRule="auto"/>
              <w:rPr>
                <w:rFonts w:ascii="Arial Narrow" w:hAnsi="Arial Narrow" w:cs="Arial"/>
                <w:sz w:val="20"/>
                <w:szCs w:val="20"/>
              </w:rPr>
            </w:pPr>
            <w:r w:rsidRPr="00FA2A3D">
              <w:rPr>
                <w:rFonts w:ascii="Arial Narrow" w:hAnsi="Arial Narrow" w:cs="Arial"/>
                <w:sz w:val="20"/>
                <w:szCs w:val="20"/>
              </w:rPr>
              <w:t>Подьезд к с. Найденовкаот автомобильной дороги «Изобильный-Рыздвянный»</w:t>
            </w:r>
          </w:p>
        </w:tc>
        <w:tc>
          <w:tcPr>
            <w:tcW w:w="443" w:type="pct"/>
            <w:shd w:val="clear" w:color="auto" w:fill="auto"/>
            <w:vAlign w:val="center"/>
          </w:tcPr>
          <w:p w:rsidR="00AF78E5" w:rsidRPr="00FA2A3D" w:rsidRDefault="00AF78E5" w:rsidP="00F14395">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Первая очередь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117E73">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1,7 км</w:t>
            </w:r>
          </w:p>
        </w:tc>
        <w:tc>
          <w:tcPr>
            <w:tcW w:w="663" w:type="pct"/>
            <w:shd w:val="clear" w:color="auto" w:fill="auto"/>
            <w:vAlign w:val="center"/>
          </w:tcPr>
          <w:p w:rsidR="00AF78E5" w:rsidRPr="00FA2A3D" w:rsidRDefault="00AF78E5" w:rsidP="00DB4FC7">
            <w:pPr>
              <w:spacing w:after="0" w:line="240" w:lineRule="auto"/>
              <w:rPr>
                <w:rFonts w:ascii="Arial Narrow" w:hAnsi="Arial Narrow" w:cs="Arial"/>
                <w:sz w:val="20"/>
                <w:szCs w:val="20"/>
              </w:rPr>
            </w:pPr>
            <w:r w:rsidRPr="00FA2A3D">
              <w:rPr>
                <w:rFonts w:ascii="Arial Narrow" w:hAnsi="Arial Narrow" w:cs="Arial"/>
                <w:sz w:val="20"/>
                <w:szCs w:val="20"/>
              </w:rPr>
              <w:t>Изобильный-Широбоков</w:t>
            </w:r>
          </w:p>
        </w:tc>
        <w:tc>
          <w:tcPr>
            <w:tcW w:w="443" w:type="pct"/>
            <w:shd w:val="clear" w:color="auto" w:fill="auto"/>
            <w:vAlign w:val="center"/>
          </w:tcPr>
          <w:p w:rsidR="00AF78E5" w:rsidRPr="00FA2A3D" w:rsidRDefault="00AF78E5" w:rsidP="00F14395">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Первая очередь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Подъезд к школе-интернату от автомобильной дороге «Ростов-на-Дону - Ставрополь»</w:t>
            </w:r>
          </w:p>
        </w:tc>
        <w:tc>
          <w:tcPr>
            <w:tcW w:w="590" w:type="pct"/>
            <w:shd w:val="clear" w:color="auto" w:fill="auto"/>
            <w:vAlign w:val="center"/>
          </w:tcPr>
          <w:p w:rsidR="00AF78E5" w:rsidRPr="00FA2A3D" w:rsidRDefault="00AF78E5" w:rsidP="00E01B0C">
            <w:pPr>
              <w:spacing w:after="0" w:line="240" w:lineRule="auto"/>
              <w:rPr>
                <w:rFonts w:ascii="Arial Narrow" w:hAnsi="Arial Narrow" w:cs="Arial"/>
                <w:sz w:val="20"/>
                <w:szCs w:val="20"/>
              </w:rPr>
            </w:pPr>
            <w:r w:rsidRPr="00FA2A3D">
              <w:rPr>
                <w:rFonts w:ascii="Arial Narrow" w:hAnsi="Arial Narrow" w:cs="Arial"/>
                <w:sz w:val="20"/>
                <w:szCs w:val="20"/>
              </w:rPr>
              <w:t>Протяженность – 3,7 км</w:t>
            </w:r>
          </w:p>
        </w:tc>
        <w:tc>
          <w:tcPr>
            <w:tcW w:w="663" w:type="pct"/>
            <w:shd w:val="clear" w:color="auto" w:fill="auto"/>
            <w:vAlign w:val="center"/>
          </w:tcPr>
          <w:p w:rsidR="00AF78E5" w:rsidRPr="00FA2A3D" w:rsidRDefault="00AF78E5" w:rsidP="00E01B0C">
            <w:pPr>
              <w:spacing w:after="0" w:line="240" w:lineRule="auto"/>
              <w:rPr>
                <w:rFonts w:ascii="Arial Narrow" w:hAnsi="Arial Narrow" w:cs="Arial"/>
                <w:sz w:val="20"/>
                <w:szCs w:val="20"/>
              </w:rPr>
            </w:pPr>
            <w:r w:rsidRPr="00FA2A3D">
              <w:rPr>
                <w:rFonts w:ascii="Arial Narrow" w:hAnsi="Arial Narrow" w:cs="Arial"/>
                <w:sz w:val="20"/>
                <w:szCs w:val="20"/>
              </w:rPr>
              <w:t>Автомобильная дорога «Ростов-на-Дону - Ставрополь»</w:t>
            </w:r>
          </w:p>
        </w:tc>
        <w:tc>
          <w:tcPr>
            <w:tcW w:w="443" w:type="pct"/>
            <w:shd w:val="clear" w:color="auto" w:fill="auto"/>
            <w:vAlign w:val="center"/>
          </w:tcPr>
          <w:p w:rsidR="00AF78E5" w:rsidRPr="00FA2A3D" w:rsidRDefault="00AF78E5" w:rsidP="00F14395">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Первая очередь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w:t>
            </w:r>
            <w:r w:rsidRPr="00FA2A3D">
              <w:rPr>
                <w:rFonts w:ascii="Arial Narrow" w:hAnsi="Arial Narrow"/>
                <w:sz w:val="20"/>
                <w:szCs w:val="20"/>
                <w:lang w:val="en-US"/>
              </w:rPr>
              <w:t>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От перепада №2 р. Егорлык до моста канала ЕОС ст. Баклановской</w:t>
            </w:r>
          </w:p>
        </w:tc>
        <w:tc>
          <w:tcPr>
            <w:tcW w:w="590" w:type="pct"/>
            <w:shd w:val="clear" w:color="auto" w:fill="auto"/>
            <w:vAlign w:val="center"/>
          </w:tcPr>
          <w:p w:rsidR="00AF78E5" w:rsidRPr="00FA2A3D" w:rsidRDefault="00AF78E5" w:rsidP="003A7B99">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 км</w:t>
            </w:r>
          </w:p>
        </w:tc>
        <w:tc>
          <w:tcPr>
            <w:tcW w:w="663" w:type="pct"/>
            <w:shd w:val="clear" w:color="auto" w:fill="auto"/>
            <w:vAlign w:val="center"/>
          </w:tcPr>
          <w:p w:rsidR="00AF78E5" w:rsidRPr="00FA2A3D" w:rsidRDefault="00AF78E5" w:rsidP="00E01B0C">
            <w:pPr>
              <w:spacing w:after="0" w:line="240" w:lineRule="auto"/>
              <w:rPr>
                <w:rFonts w:ascii="Arial Narrow" w:hAnsi="Arial Narrow" w:cs="Arial"/>
                <w:sz w:val="20"/>
                <w:szCs w:val="20"/>
              </w:rPr>
            </w:pPr>
            <w:r w:rsidRPr="00FA2A3D">
              <w:rPr>
                <w:rFonts w:ascii="Arial Narrow" w:hAnsi="Arial Narrow" w:cs="Arial"/>
                <w:sz w:val="20"/>
                <w:szCs w:val="20"/>
              </w:rPr>
              <w:t>От перепада №2 р. Егорлык до моста канала ЕОС ст. Баклановской</w:t>
            </w:r>
          </w:p>
        </w:tc>
        <w:tc>
          <w:tcPr>
            <w:tcW w:w="443" w:type="pct"/>
            <w:shd w:val="clear" w:color="auto" w:fill="auto"/>
            <w:vAlign w:val="center"/>
          </w:tcPr>
          <w:p w:rsidR="00AF78E5" w:rsidRPr="00FA2A3D" w:rsidRDefault="00AF78E5" w:rsidP="00F14395">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Расчетный срок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602030303</w:t>
            </w:r>
          </w:p>
        </w:tc>
        <w:tc>
          <w:tcPr>
            <w:tcW w:w="368"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Межпоселенческая автомобильная дорога</w:t>
            </w:r>
          </w:p>
        </w:tc>
        <w:tc>
          <w:tcPr>
            <w:tcW w:w="590" w:type="pct"/>
            <w:shd w:val="clear" w:color="auto" w:fill="auto"/>
            <w:vAlign w:val="center"/>
          </w:tcPr>
          <w:p w:rsidR="00AF78E5" w:rsidRPr="00FA2A3D" w:rsidRDefault="00AF78E5" w:rsidP="00A01930">
            <w:pPr>
              <w:spacing w:after="0" w:line="240" w:lineRule="auto"/>
              <w:rPr>
                <w:rFonts w:ascii="Arial Narrow" w:hAnsi="Arial Narrow" w:cs="Arial"/>
                <w:sz w:val="20"/>
                <w:szCs w:val="20"/>
              </w:rPr>
            </w:pPr>
            <w:r w:rsidRPr="00FA2A3D">
              <w:rPr>
                <w:rFonts w:ascii="Arial Narrow" w:hAnsi="Arial Narrow" w:cs="Arial"/>
                <w:sz w:val="20"/>
                <w:szCs w:val="20"/>
              </w:rPr>
              <w:t>Протяженность –12,8 км</w:t>
            </w:r>
          </w:p>
        </w:tc>
        <w:tc>
          <w:tcPr>
            <w:tcW w:w="66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Передовой – Баклановская</w:t>
            </w:r>
          </w:p>
        </w:tc>
        <w:tc>
          <w:tcPr>
            <w:tcW w:w="443" w:type="pct"/>
            <w:shd w:val="clear" w:color="auto" w:fill="auto"/>
            <w:vAlign w:val="center"/>
          </w:tcPr>
          <w:p w:rsidR="00AF78E5" w:rsidRPr="00FA2A3D" w:rsidRDefault="00AF78E5" w:rsidP="00F14395">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Расчетный срок </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color w:val="auto"/>
                <w:sz w:val="20"/>
                <w:szCs w:val="20"/>
              </w:rPr>
              <w:t>Р</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A01930">
            <w:pPr>
              <w:spacing w:after="0" w:line="240" w:lineRule="auto"/>
              <w:rPr>
                <w:rFonts w:ascii="Arial Narrow" w:hAnsi="Arial Narrow" w:cs="Arial"/>
                <w:sz w:val="20"/>
                <w:szCs w:val="20"/>
              </w:rPr>
            </w:pPr>
            <w:r w:rsidRPr="00FA2A3D">
              <w:rPr>
                <w:rFonts w:ascii="Arial Narrow" w:hAnsi="Arial Narrow" w:cs="Arial"/>
                <w:sz w:val="20"/>
                <w:szCs w:val="20"/>
              </w:rPr>
              <w:t xml:space="preserve">Определяется </w:t>
            </w:r>
            <w:r w:rsidRPr="00FA2A3D">
              <w:rPr>
                <w:rFonts w:ascii="Arial Narrow" w:hAnsi="Arial Narrow" w:cs="Arial"/>
                <w:sz w:val="20"/>
                <w:szCs w:val="20"/>
              </w:rPr>
              <w:lastRenderedPageBreak/>
              <w:t>проектом</w:t>
            </w:r>
          </w:p>
        </w:tc>
        <w:tc>
          <w:tcPr>
            <w:tcW w:w="663" w:type="pct"/>
            <w:shd w:val="clear" w:color="auto" w:fill="auto"/>
            <w:vAlign w:val="center"/>
          </w:tcPr>
          <w:p w:rsidR="00AF78E5" w:rsidRPr="00FA2A3D" w:rsidRDefault="00AF78E5" w:rsidP="00046FA0">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с. Мосовское, от воинской </w:t>
            </w:r>
            <w:r w:rsidRPr="00FA2A3D">
              <w:rPr>
                <w:rFonts w:ascii="Arial Narrow" w:hAnsi="Arial Narrow" w:cs="Arial"/>
                <w:sz w:val="20"/>
                <w:szCs w:val="20"/>
              </w:rPr>
              <w:lastRenderedPageBreak/>
              <w:t>части до ул. Ленина</w:t>
            </w:r>
          </w:p>
        </w:tc>
        <w:tc>
          <w:tcPr>
            <w:tcW w:w="443" w:type="pct"/>
            <w:shd w:val="clear" w:color="auto" w:fill="auto"/>
            <w:vAlign w:val="center"/>
          </w:tcPr>
          <w:p w:rsidR="00AF78E5" w:rsidRPr="00FA2A3D" w:rsidRDefault="00AF78E5" w:rsidP="00F14395">
            <w:pPr>
              <w:pStyle w:val="Default"/>
              <w:rPr>
                <w:rFonts w:ascii="Arial Narrow" w:hAnsi="Arial Narrow" w:cs="Arial"/>
                <w:color w:val="auto"/>
                <w:sz w:val="20"/>
                <w:szCs w:val="20"/>
              </w:rPr>
            </w:pPr>
            <w:r w:rsidRPr="00FA2A3D">
              <w:rPr>
                <w:rFonts w:ascii="Arial Narrow" w:hAnsi="Arial Narrow" w:cs="Arial"/>
                <w:sz w:val="20"/>
                <w:szCs w:val="20"/>
              </w:rPr>
              <w:lastRenderedPageBreak/>
              <w:t>Первая очередь</w:t>
            </w:r>
          </w:p>
        </w:tc>
        <w:tc>
          <w:tcPr>
            <w:tcW w:w="590" w:type="pct"/>
            <w:vAlign w:val="center"/>
          </w:tcPr>
          <w:p w:rsidR="00AF78E5" w:rsidRPr="00FA2A3D" w:rsidRDefault="00AF78E5" w:rsidP="007558B2">
            <w:pPr>
              <w:pStyle w:val="Default"/>
              <w:jc w:val="center"/>
              <w:rPr>
                <w:rFonts w:ascii="Arial Narrow" w:hAnsi="Arial Narrow" w:cs="Arial"/>
                <w:color w:val="auto"/>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Предложение ТУ</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60203050</w:t>
            </w:r>
            <w:r w:rsidRPr="00FA2A3D">
              <w:rPr>
                <w:rFonts w:ascii="Arial Narrow" w:hAnsi="Arial Narrow"/>
                <w:sz w:val="20"/>
                <w:szCs w:val="20"/>
                <w:lang w:val="en-US"/>
              </w:rPr>
              <w:t>3</w:t>
            </w:r>
          </w:p>
        </w:tc>
        <w:tc>
          <w:tcPr>
            <w:tcW w:w="368" w:type="pct"/>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Тротуар</w:t>
            </w:r>
          </w:p>
        </w:tc>
        <w:tc>
          <w:tcPr>
            <w:tcW w:w="590" w:type="pct"/>
            <w:shd w:val="clear" w:color="auto" w:fill="auto"/>
            <w:vAlign w:val="center"/>
          </w:tcPr>
          <w:p w:rsidR="00AF78E5" w:rsidRPr="00FA2A3D" w:rsidRDefault="00AF78E5" w:rsidP="00A01930">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046FA0">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046FA0">
            <w:pPr>
              <w:spacing w:after="0" w:line="240" w:lineRule="auto"/>
              <w:rPr>
                <w:rFonts w:ascii="Arial Narrow" w:hAnsi="Arial Narrow" w:cs="Arial"/>
                <w:sz w:val="20"/>
                <w:szCs w:val="20"/>
              </w:rPr>
            </w:pPr>
            <w:r w:rsidRPr="00FA2A3D">
              <w:rPr>
                <w:rFonts w:ascii="Arial Narrow" w:hAnsi="Arial Narrow" w:cs="Arial"/>
                <w:sz w:val="20"/>
                <w:szCs w:val="20"/>
              </w:rPr>
              <w:t>ул. Мира</w:t>
            </w:r>
          </w:p>
        </w:tc>
        <w:tc>
          <w:tcPr>
            <w:tcW w:w="443" w:type="pct"/>
            <w:shd w:val="clear" w:color="auto" w:fill="auto"/>
            <w:vAlign w:val="center"/>
          </w:tcPr>
          <w:p w:rsidR="00AF78E5" w:rsidRPr="00FA2A3D" w:rsidRDefault="00AF78E5" w:rsidP="00F14395">
            <w:pPr>
              <w:pStyle w:val="Default"/>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7558B2">
            <w:pPr>
              <w:pStyle w:val="Default"/>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sz w:val="20"/>
                <w:szCs w:val="20"/>
              </w:rPr>
            </w:pPr>
            <w:r w:rsidRPr="00FA2A3D">
              <w:rPr>
                <w:rFonts w:ascii="Arial Narrow" w:hAnsi="Arial Narrow" w:cs="Arial"/>
                <w:sz w:val="20"/>
                <w:szCs w:val="20"/>
              </w:rPr>
              <w:t>Предложение ТУ</w:t>
            </w:r>
          </w:p>
        </w:tc>
      </w:tr>
      <w:tr w:rsidR="00AF78E5" w:rsidRPr="00FA2A3D" w:rsidTr="000D557D">
        <w:tc>
          <w:tcPr>
            <w:tcW w:w="239" w:type="pct"/>
            <w:shd w:val="clear" w:color="auto" w:fill="auto"/>
            <w:vAlign w:val="center"/>
          </w:tcPr>
          <w:p w:rsidR="00AF78E5" w:rsidRPr="00FA2A3D" w:rsidRDefault="00AF78E5" w:rsidP="00604055">
            <w:pPr>
              <w:pStyle w:val="aa"/>
              <w:numPr>
                <w:ilvl w:val="0"/>
                <w:numId w:val="7"/>
              </w:numPr>
              <w:spacing w:after="0" w:line="240" w:lineRule="auto"/>
              <w:ind w:left="0" w:firstLine="0"/>
              <w:rPr>
                <w:rFonts w:ascii="Arial Narrow" w:hAnsi="Arial Narrow"/>
                <w:sz w:val="20"/>
                <w:szCs w:val="20"/>
              </w:rPr>
            </w:pPr>
          </w:p>
        </w:tc>
        <w:tc>
          <w:tcPr>
            <w:tcW w:w="555"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602030503</w:t>
            </w:r>
          </w:p>
        </w:tc>
        <w:tc>
          <w:tcPr>
            <w:tcW w:w="368" w:type="pct"/>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59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Улицы и дороги местного значения</w:t>
            </w:r>
          </w:p>
        </w:tc>
        <w:tc>
          <w:tcPr>
            <w:tcW w:w="590" w:type="pct"/>
            <w:shd w:val="clear" w:color="auto" w:fill="auto"/>
            <w:vAlign w:val="center"/>
          </w:tcPr>
          <w:p w:rsidR="00AF78E5" w:rsidRPr="00FA2A3D" w:rsidRDefault="00AF78E5" w:rsidP="00A01930">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63" w:type="pct"/>
            <w:shd w:val="clear" w:color="auto" w:fill="auto"/>
            <w:vAlign w:val="center"/>
          </w:tcPr>
          <w:p w:rsidR="00AF78E5" w:rsidRPr="00FA2A3D" w:rsidRDefault="00AF78E5" w:rsidP="00DE3CF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895C17">
            <w:pPr>
              <w:spacing w:after="0" w:line="240" w:lineRule="auto"/>
              <w:rPr>
                <w:rFonts w:ascii="Arial Narrow" w:hAnsi="Arial Narrow" w:cs="Arial"/>
                <w:sz w:val="20"/>
                <w:szCs w:val="20"/>
              </w:rPr>
            </w:pPr>
            <w:r w:rsidRPr="00FA2A3D">
              <w:rPr>
                <w:rFonts w:ascii="Arial Narrow" w:hAnsi="Arial Narrow" w:cs="Arial"/>
                <w:sz w:val="20"/>
                <w:szCs w:val="20"/>
              </w:rPr>
              <w:t>ул. Садовая, ул. Пушкина, ул. Ленина, ул. Калинина, ул. Сиреневая, ул. 2-я Подгорная, п. Мира,</w:t>
            </w:r>
          </w:p>
          <w:p w:rsidR="00AF78E5" w:rsidRPr="00FA2A3D" w:rsidRDefault="00AF78E5" w:rsidP="00895C17">
            <w:pPr>
              <w:spacing w:after="0" w:line="240" w:lineRule="auto"/>
              <w:rPr>
                <w:rFonts w:ascii="Arial Narrow" w:hAnsi="Arial Narrow" w:cs="Arial"/>
                <w:sz w:val="20"/>
                <w:szCs w:val="20"/>
              </w:rPr>
            </w:pPr>
            <w:r w:rsidRPr="00FA2A3D">
              <w:rPr>
                <w:rFonts w:ascii="Arial Narrow" w:hAnsi="Arial Narrow" w:cs="Arial"/>
                <w:sz w:val="20"/>
                <w:szCs w:val="20"/>
              </w:rPr>
              <w:t>п. Комсомольский, п. Безымянный, п. Калинина</w:t>
            </w:r>
          </w:p>
        </w:tc>
        <w:tc>
          <w:tcPr>
            <w:tcW w:w="443" w:type="pct"/>
            <w:shd w:val="clear" w:color="auto" w:fill="auto"/>
            <w:vAlign w:val="center"/>
          </w:tcPr>
          <w:p w:rsidR="00AF78E5" w:rsidRPr="00FA2A3D" w:rsidRDefault="00AF78E5" w:rsidP="00F14395">
            <w:pPr>
              <w:pStyle w:val="Default"/>
              <w:rPr>
                <w:rFonts w:ascii="Arial Narrow" w:hAnsi="Arial Narrow" w:cs="Arial"/>
                <w:sz w:val="20"/>
                <w:szCs w:val="20"/>
              </w:rPr>
            </w:pPr>
            <w:r w:rsidRPr="00FA2A3D">
              <w:rPr>
                <w:rFonts w:ascii="Arial Narrow" w:hAnsi="Arial Narrow" w:cs="Arial"/>
                <w:sz w:val="20"/>
                <w:szCs w:val="20"/>
              </w:rPr>
              <w:t>Первая очередь</w:t>
            </w:r>
          </w:p>
        </w:tc>
        <w:tc>
          <w:tcPr>
            <w:tcW w:w="590" w:type="pct"/>
            <w:vAlign w:val="center"/>
          </w:tcPr>
          <w:p w:rsidR="00AF78E5" w:rsidRPr="00FA2A3D" w:rsidRDefault="00AF78E5" w:rsidP="007558B2">
            <w:pPr>
              <w:pStyle w:val="Default"/>
              <w:jc w:val="center"/>
              <w:rPr>
                <w:rFonts w:ascii="Arial Narrow" w:hAnsi="Arial Narrow" w:cs="Arial"/>
                <w:sz w:val="20"/>
                <w:szCs w:val="20"/>
              </w:rPr>
            </w:pPr>
            <w:r w:rsidRPr="00FA2A3D">
              <w:rPr>
                <w:rFonts w:ascii="Arial Narrow" w:hAnsi="Arial Narrow" w:cs="Arial"/>
                <w:sz w:val="20"/>
                <w:szCs w:val="20"/>
              </w:rPr>
              <w:t>П</w:t>
            </w:r>
          </w:p>
        </w:tc>
        <w:tc>
          <w:tcPr>
            <w:tcW w:w="312"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8"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Предложение ТУ</w:t>
            </w:r>
          </w:p>
        </w:tc>
      </w:tr>
    </w:tbl>
    <w:p w:rsidR="00AF78E5" w:rsidRPr="00FA2A3D" w:rsidRDefault="00AF78E5" w:rsidP="00417DEE">
      <w:pPr>
        <w:tabs>
          <w:tab w:val="left" w:pos="13236"/>
        </w:tabs>
      </w:pPr>
      <w:r w:rsidRPr="00FA2A3D">
        <w:tab/>
      </w:r>
    </w:p>
    <w:p w:rsidR="00AF78E5" w:rsidRPr="00FA2A3D" w:rsidRDefault="00AF78E5" w:rsidP="00772DB7">
      <w:pPr>
        <w:pStyle w:val="22"/>
        <w:spacing w:before="0" w:line="360" w:lineRule="auto"/>
        <w:jc w:val="both"/>
        <w:outlineLvl w:val="1"/>
        <w:rPr>
          <w:rFonts w:ascii="Arial" w:hAnsi="Arial" w:cs="Arial"/>
          <w:bCs w:val="0"/>
          <w:noProof/>
          <w:sz w:val="24"/>
          <w:szCs w:val="24"/>
        </w:rPr>
      </w:pPr>
      <w:bookmarkStart w:id="27" w:name="_Toc532057569"/>
      <w:bookmarkStart w:id="28" w:name="_Toc5346446"/>
      <w:r w:rsidRPr="00FA2A3D">
        <w:rPr>
          <w:rFonts w:ascii="Arial" w:hAnsi="Arial" w:cs="Arial"/>
          <w:bCs w:val="0"/>
          <w:noProof/>
          <w:sz w:val="24"/>
          <w:szCs w:val="24"/>
        </w:rPr>
        <w:t>1.4. Объекты инженерной инфраструктуры</w:t>
      </w:r>
      <w:bookmarkEnd w:id="27"/>
      <w:bookmarkEnd w:id="28"/>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29" w:name="_Toc464720223"/>
      <w:bookmarkStart w:id="30" w:name="_Toc532057570"/>
      <w:bookmarkStart w:id="31" w:name="_Toc5346447"/>
      <w:r w:rsidRPr="00FA2A3D">
        <w:rPr>
          <w:rFonts w:ascii="Arial" w:hAnsi="Arial" w:cs="Arial"/>
          <w:bCs w:val="0"/>
          <w:noProof/>
          <w:sz w:val="24"/>
          <w:szCs w:val="24"/>
        </w:rPr>
        <w:t>1.4.1 Объекты водоснабжения и водоотведени</w:t>
      </w:r>
      <w:bookmarkEnd w:id="29"/>
      <w:r w:rsidRPr="00FA2A3D">
        <w:rPr>
          <w:rFonts w:ascii="Arial" w:hAnsi="Arial" w:cs="Arial"/>
          <w:bCs w:val="0"/>
          <w:noProof/>
          <w:sz w:val="24"/>
          <w:szCs w:val="24"/>
        </w:rPr>
        <w:t>я</w:t>
      </w:r>
      <w:bookmarkEnd w:id="30"/>
      <w:bookmarkEnd w:id="31"/>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135"/>
        <w:gridCol w:w="779"/>
        <w:gridCol w:w="1256"/>
        <w:gridCol w:w="1037"/>
        <w:gridCol w:w="1183"/>
        <w:gridCol w:w="824"/>
        <w:gridCol w:w="637"/>
        <w:gridCol w:w="930"/>
        <w:gridCol w:w="1543"/>
      </w:tblGrid>
      <w:tr w:rsidR="00AF78E5" w:rsidRPr="00FA2A3D" w:rsidTr="008F5941">
        <w:tc>
          <w:tcPr>
            <w:tcW w:w="270"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576" w:type="pct"/>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395"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37" w:type="pct"/>
            <w:shd w:val="clear" w:color="auto" w:fill="auto"/>
            <w:vAlign w:val="center"/>
          </w:tcPr>
          <w:p w:rsidR="00AF78E5" w:rsidRPr="00FA2A3D" w:rsidRDefault="00AF78E5" w:rsidP="007558B2">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26"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600"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18" w:type="pct"/>
            <w:shd w:val="clear" w:color="auto" w:fill="auto"/>
            <w:vAlign w:val="center"/>
          </w:tcPr>
          <w:p w:rsidR="00AF78E5" w:rsidRPr="00FA2A3D" w:rsidRDefault="00AF78E5" w:rsidP="007558B2">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323" w:type="pct"/>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472"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783" w:type="pct"/>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val="restart"/>
            <w:shd w:val="clear" w:color="auto" w:fill="auto"/>
          </w:tcPr>
          <w:p w:rsidR="00AF78E5" w:rsidRPr="00FA2A3D" w:rsidRDefault="00AF78E5" w:rsidP="00DA4FC1">
            <w:pPr>
              <w:spacing w:after="0" w:line="240" w:lineRule="auto"/>
              <w:rPr>
                <w:rFonts w:ascii="Arial Narrow" w:hAnsi="Arial Narrow"/>
                <w:sz w:val="20"/>
                <w:szCs w:val="20"/>
              </w:rPr>
            </w:pPr>
            <w:r w:rsidRPr="00FA2A3D">
              <w:rPr>
                <w:rFonts w:ascii="Arial Narrow" w:hAnsi="Arial Narrow"/>
                <w:sz w:val="20"/>
                <w:szCs w:val="20"/>
              </w:rPr>
              <w:t>Организация систем водоснабжения и водоотведения</w:t>
            </w: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Очистные сооружения канализации</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25 тыс. м</w:t>
            </w:r>
            <w:r w:rsidRPr="00FA2A3D">
              <w:rPr>
                <w:rFonts w:ascii="Arial Narrow" w:hAnsi="Arial Narrow" w:cs="Arial"/>
                <w:sz w:val="20"/>
                <w:szCs w:val="20"/>
                <w:vertAlign w:val="superscript"/>
              </w:rPr>
              <w:t>3</w:t>
            </w:r>
            <w:r w:rsidRPr="00FA2A3D">
              <w:rPr>
                <w:rFonts w:ascii="Arial Narrow" w:hAnsi="Arial Narrow" w:cs="Arial"/>
                <w:sz w:val="20"/>
                <w:szCs w:val="20"/>
              </w:rPr>
              <w:t>/сут</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СЗЗ – 20 м</w:t>
            </w:r>
          </w:p>
        </w:tc>
        <w:tc>
          <w:tcPr>
            <w:tcW w:w="783" w:type="pc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Стратегия развития Изобильненского района до 2025 года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Замена участков трубопроводов</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ул. Промышленная</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restart"/>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Схема водоснабжения</w:t>
            </w:r>
          </w:p>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г. Изобильный</w:t>
            </w:r>
          </w:p>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Замена участков трубопроводов</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Длина - 2200 м, диаметр – 530 мм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 xml:space="preserve">ул. 50 лет Октября </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Замена участков трубопроводов</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ул. Есенина</w:t>
            </w:r>
          </w:p>
        </w:tc>
        <w:tc>
          <w:tcPr>
            <w:tcW w:w="418" w:type="pct"/>
            <w:shd w:val="clear" w:color="auto" w:fill="auto"/>
            <w:vAlign w:val="center"/>
          </w:tcPr>
          <w:p w:rsidR="00AF78E5" w:rsidRPr="00FA2A3D" w:rsidRDefault="00AF78E5" w:rsidP="00DB6570">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Замена участков трубопроводов</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Длина - 1300 м, диаметр – 325 мм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ул. Донская</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Завершение строительства участка дублирующего водовода «Водозабор-ОСВ-50»</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Строительст</w:t>
            </w:r>
            <w:r w:rsidRPr="00FA2A3D">
              <w:rPr>
                <w:rFonts w:ascii="Arial Narrow" w:hAnsi="Arial Narrow" w:cs="Arial"/>
                <w:sz w:val="20"/>
                <w:szCs w:val="20"/>
              </w:rPr>
              <w:lastRenderedPageBreak/>
              <w:t>во водовода к планируемому Южному микрорайону</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w:t>
            </w:r>
            <w:r w:rsidRPr="00FA2A3D">
              <w:rPr>
                <w:rFonts w:ascii="Arial Narrow" w:hAnsi="Arial Narrow" w:cs="Arial"/>
                <w:sz w:val="20"/>
                <w:szCs w:val="20"/>
              </w:rPr>
              <w:lastRenderedPageBreak/>
              <w:t>ется проектом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г. </w:t>
            </w:r>
            <w:r w:rsidRPr="00FA2A3D">
              <w:rPr>
                <w:rFonts w:ascii="Arial Narrow" w:hAnsi="Arial Narrow" w:cs="Arial"/>
                <w:sz w:val="20"/>
                <w:szCs w:val="20"/>
              </w:rPr>
              <w:lastRenderedPageBreak/>
              <w:t xml:space="preserve">Изобильный </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w:t>
            </w:r>
            <w:r w:rsidRPr="00FA2A3D">
              <w:rPr>
                <w:rFonts w:ascii="Arial Narrow" w:hAnsi="Arial Narrow" w:cs="Arial"/>
                <w:sz w:val="20"/>
                <w:szCs w:val="20"/>
              </w:rPr>
              <w:lastRenderedPageBreak/>
              <w:t>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Замена подводящего водовода</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Диаметр 110 мм</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Протяженность 500 мм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ул. Островского</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DA4FC1">
            <w:pPr>
              <w:spacing w:after="0" w:line="240" w:lineRule="auto"/>
              <w:rPr>
                <w:rFonts w:ascii="Arial Narrow" w:hAnsi="Arial Narrow"/>
                <w:sz w:val="20"/>
                <w:szCs w:val="20"/>
              </w:rPr>
            </w:pPr>
            <w:r w:rsidRPr="00FA2A3D">
              <w:rPr>
                <w:rFonts w:ascii="Arial Narrow" w:hAnsi="Arial Narrow"/>
                <w:sz w:val="20"/>
                <w:szCs w:val="20"/>
              </w:rPr>
              <w:t>Наказы</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602041102</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Реконструкция очистных сооружений питьевого водоснабжения</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783" w:type="pct"/>
            <w:vMerge w:val="restar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Стратегия развития Изобильненского района до 2025 года</w:t>
            </w:r>
          </w:p>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водовода в северо-восточной части города Изобильного</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603010801</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Ограждение акватории первого пояса ЗСО буями</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783" w:type="pc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ГП г. Изобильного</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sz w:val="20"/>
                <w:szCs w:val="20"/>
                <w:lang w:val="en-US"/>
              </w:rPr>
            </w:pPr>
            <w:r w:rsidRPr="00FA2A3D">
              <w:rPr>
                <w:rFonts w:ascii="Arial Narrow" w:hAnsi="Arial Narrow"/>
                <w:sz w:val="20"/>
                <w:szCs w:val="20"/>
                <w:lang w:val="en-US"/>
              </w:rPr>
              <w:t>60301170</w:t>
            </w:r>
            <w:r w:rsidRPr="00FA2A3D">
              <w:rPr>
                <w:rFonts w:ascii="Arial Narrow" w:hAnsi="Arial Narrow"/>
                <w:sz w:val="20"/>
                <w:szCs w:val="20"/>
              </w:rPr>
              <w:t>4</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Установка специальных предупредительных знаков «Зона санитарной охраны»</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783" w:type="pc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ГП г. Изобильного</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 xml:space="preserve">Замена стального водовода Д 426 мм, </w:t>
            </w:r>
          </w:p>
        </w:tc>
        <w:tc>
          <w:tcPr>
            <w:tcW w:w="526" w:type="pct"/>
            <w:shd w:val="clear" w:color="auto" w:fill="auto"/>
            <w:vAlign w:val="center"/>
          </w:tcPr>
          <w:p w:rsidR="00AF78E5" w:rsidRPr="00FA2A3D" w:rsidRDefault="00AF78E5" w:rsidP="00E611E7">
            <w:pPr>
              <w:spacing w:after="0" w:line="240" w:lineRule="auto"/>
              <w:rPr>
                <w:rFonts w:ascii="Arial Narrow" w:hAnsi="Arial Narrow" w:cs="Arial"/>
                <w:sz w:val="20"/>
                <w:szCs w:val="20"/>
              </w:rPr>
            </w:pPr>
            <w:r w:rsidRPr="00FA2A3D">
              <w:rPr>
                <w:rFonts w:ascii="Arial Narrow" w:hAnsi="Arial Narrow" w:cs="Arial"/>
                <w:sz w:val="20"/>
                <w:szCs w:val="20"/>
              </w:rPr>
              <w:t>Протяженность 0,64 км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 п. Рыздвяный</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СЗЗ – 20 м</w:t>
            </w:r>
          </w:p>
        </w:tc>
        <w:tc>
          <w:tcPr>
            <w:tcW w:w="783" w:type="pct"/>
            <w:vMerge w:val="restart"/>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Программа комплексного развития систем коммунальной инфраструктуры</w:t>
            </w:r>
          </w:p>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п. Рыздвяного</w:t>
            </w:r>
          </w:p>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Замена насосного агрегата 1Д 200-36</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1шт</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783"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A80BB0">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3</w:t>
            </w:r>
          </w:p>
        </w:tc>
        <w:tc>
          <w:tcPr>
            <w:tcW w:w="39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Капитальный ремонт участков трубопроводов канализации</w:t>
            </w:r>
          </w:p>
        </w:tc>
        <w:tc>
          <w:tcPr>
            <w:tcW w:w="526"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Протяженность 185,0 км</w:t>
            </w:r>
          </w:p>
        </w:tc>
        <w:tc>
          <w:tcPr>
            <w:tcW w:w="600"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B5D87">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1B5D87">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водоснабжения микрорайон «Звездный»</w:t>
            </w:r>
          </w:p>
        </w:tc>
        <w:tc>
          <w:tcPr>
            <w:tcW w:w="526" w:type="pct"/>
            <w:shd w:val="clear" w:color="auto" w:fill="auto"/>
            <w:vAlign w:val="center"/>
          </w:tcPr>
          <w:p w:rsidR="00AF78E5" w:rsidRPr="00FA2A3D" w:rsidRDefault="00AF78E5" w:rsidP="001B5D87">
            <w:pPr>
              <w:spacing w:after="0" w:line="240" w:lineRule="auto"/>
              <w:rPr>
                <w:rFonts w:ascii="Arial Narrow" w:hAnsi="Arial Narrow" w:cs="Arial"/>
                <w:sz w:val="20"/>
                <w:szCs w:val="20"/>
              </w:rPr>
            </w:pPr>
            <w:r w:rsidRPr="00FA2A3D">
              <w:rPr>
                <w:rFonts w:ascii="Arial Narrow" w:hAnsi="Arial Narrow" w:cs="Arial"/>
                <w:sz w:val="20"/>
                <w:szCs w:val="20"/>
                <w:lang w:val="en-US"/>
              </w:rPr>
              <w:t xml:space="preserve">S - </w:t>
            </w:r>
            <w:r w:rsidRPr="00FA2A3D">
              <w:rPr>
                <w:rFonts w:ascii="Arial Narrow" w:hAnsi="Arial Narrow" w:cs="Arial"/>
                <w:sz w:val="20"/>
                <w:szCs w:val="20"/>
              </w:rPr>
              <w:t>27 га</w:t>
            </w:r>
          </w:p>
        </w:tc>
        <w:tc>
          <w:tcPr>
            <w:tcW w:w="600" w:type="pct"/>
            <w:shd w:val="clear" w:color="auto" w:fill="auto"/>
            <w:vAlign w:val="center"/>
          </w:tcPr>
          <w:p w:rsidR="00AF78E5" w:rsidRPr="00FA2A3D" w:rsidRDefault="00AF78E5" w:rsidP="001B5D87">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1B5D87">
            <w:pPr>
              <w:spacing w:after="0" w:line="240" w:lineRule="auto"/>
              <w:rPr>
                <w:rFonts w:ascii="Arial Narrow" w:hAnsi="Arial Narrow" w:cs="Arial"/>
                <w:sz w:val="20"/>
                <w:szCs w:val="20"/>
              </w:rPr>
            </w:pPr>
            <w:r w:rsidRPr="00FA2A3D">
              <w:rPr>
                <w:rFonts w:ascii="Arial Narrow" w:hAnsi="Arial Narrow" w:cs="Arial"/>
                <w:sz w:val="20"/>
                <w:szCs w:val="20"/>
              </w:rPr>
              <w:t>кадастровый квартал</w:t>
            </w:r>
          </w:p>
          <w:p w:rsidR="00AF78E5" w:rsidRPr="00FA2A3D" w:rsidRDefault="00AF78E5" w:rsidP="001B5D87">
            <w:pPr>
              <w:spacing w:after="0" w:line="240" w:lineRule="auto"/>
              <w:rPr>
                <w:rFonts w:ascii="Arial Narrow" w:hAnsi="Arial Narrow" w:cs="Arial"/>
                <w:sz w:val="20"/>
                <w:szCs w:val="20"/>
              </w:rPr>
            </w:pPr>
            <w:r w:rsidRPr="00FA2A3D">
              <w:rPr>
                <w:rFonts w:ascii="Arial Narrow" w:hAnsi="Arial Narrow" w:cs="Arial"/>
                <w:sz w:val="20"/>
                <w:szCs w:val="20"/>
              </w:rPr>
              <w:t>26:06:210201</w:t>
            </w:r>
          </w:p>
        </w:tc>
        <w:tc>
          <w:tcPr>
            <w:tcW w:w="4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783" w:type="pct"/>
            <w:vAlign w:val="center"/>
          </w:tcPr>
          <w:p w:rsidR="00AF78E5" w:rsidRPr="00FA2A3D" w:rsidRDefault="00AF78E5" w:rsidP="00FC544C">
            <w:pPr>
              <w:spacing w:after="0" w:line="240" w:lineRule="auto"/>
              <w:rPr>
                <w:rFonts w:ascii="Arial Narrow" w:hAnsi="Arial Narrow"/>
                <w:b/>
                <w:sz w:val="20"/>
                <w:szCs w:val="20"/>
              </w:rPr>
            </w:pPr>
            <w:r w:rsidRPr="00FA2A3D">
              <w:rPr>
                <w:rFonts w:ascii="Arial Narrow" w:hAnsi="Arial Narrow" w:cs="Arial"/>
                <w:sz w:val="20"/>
                <w:szCs w:val="20"/>
              </w:rPr>
              <w:t xml:space="preserve">схема водоснабжения п. Рыздвяный, предложения территориального управления, </w:t>
            </w:r>
            <w:r w:rsidRPr="00FA2A3D">
              <w:rPr>
                <w:rFonts w:ascii="Arial Narrow" w:hAnsi="Arial Narrow" w:cs="Times New Roman"/>
                <w:sz w:val="20"/>
                <w:szCs w:val="20"/>
              </w:rPr>
              <w:t>отдел строительства, ЖКХ и дорожного хозяйства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395" w:type="pct"/>
            <w:vMerge/>
            <w:shd w:val="clear" w:color="auto" w:fill="auto"/>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234D21">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распределит</w:t>
            </w:r>
            <w:r w:rsidRPr="00FA2A3D">
              <w:rPr>
                <w:rFonts w:ascii="Arial Narrow" w:hAnsi="Arial Narrow" w:cs="Arial"/>
                <w:sz w:val="20"/>
                <w:szCs w:val="20"/>
              </w:rPr>
              <w:lastRenderedPageBreak/>
              <w:t>ельного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lang w:val="en-US"/>
              </w:rPr>
            </w:pPr>
            <w:r w:rsidRPr="00FA2A3D">
              <w:rPr>
                <w:rFonts w:ascii="Arial Narrow" w:hAnsi="Arial Narrow" w:cs="Arial"/>
                <w:sz w:val="20"/>
                <w:szCs w:val="20"/>
              </w:rPr>
              <w:lastRenderedPageBreak/>
              <w:t>Определяется проектом</w:t>
            </w:r>
          </w:p>
        </w:tc>
        <w:tc>
          <w:tcPr>
            <w:tcW w:w="600"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ул. </w:t>
            </w:r>
            <w:r w:rsidRPr="00FA2A3D">
              <w:rPr>
                <w:rFonts w:ascii="Arial Narrow" w:hAnsi="Arial Narrow" w:cs="Arial"/>
                <w:sz w:val="20"/>
                <w:szCs w:val="20"/>
              </w:rPr>
              <w:lastRenderedPageBreak/>
              <w:t>Рокоссовского, ул. Касатонова, ул. Малиновского, ул. 70 лет Победы</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Times New Roman"/>
                <w:sz w:val="20"/>
                <w:szCs w:val="20"/>
              </w:rPr>
              <w:t xml:space="preserve">Отдел строительства, ЖКХ и </w:t>
            </w:r>
            <w:r w:rsidRPr="00FA2A3D">
              <w:rPr>
                <w:rFonts w:ascii="Arial Narrow" w:hAnsi="Arial Narrow" w:cs="Times New Roman"/>
                <w:sz w:val="20"/>
                <w:szCs w:val="20"/>
              </w:rPr>
              <w:lastRenderedPageBreak/>
              <w:t>дорожного хозяйства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Водопровод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микрорайоне Южный</w:t>
            </w:r>
          </w:p>
        </w:tc>
        <w:tc>
          <w:tcPr>
            <w:tcW w:w="418" w:type="pct"/>
            <w:shd w:val="clear" w:color="auto" w:fill="auto"/>
            <w:vAlign w:val="center"/>
          </w:tcPr>
          <w:p w:rsidR="00AF78E5" w:rsidRPr="00FA2A3D" w:rsidRDefault="00AF78E5" w:rsidP="00EF01E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restar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Предложения территориального управления, отдел транспорта и ЖКХ</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Капитальный ремонт (замена) участков трубопроводов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10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Очистные сооружения канализации</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5 тыс. м</w:t>
            </w:r>
            <w:r w:rsidRPr="00FA2A3D">
              <w:rPr>
                <w:rFonts w:ascii="Arial Narrow" w:hAnsi="Arial Narrow" w:cs="Arial"/>
                <w:sz w:val="20"/>
                <w:szCs w:val="20"/>
                <w:vertAlign w:val="superscript"/>
              </w:rPr>
              <w:t>3</w:t>
            </w:r>
            <w:r w:rsidRPr="00FA2A3D">
              <w:rPr>
                <w:rFonts w:ascii="Arial Narrow" w:hAnsi="Arial Narrow" w:cs="Arial"/>
                <w:sz w:val="20"/>
                <w:szCs w:val="20"/>
              </w:rPr>
              <w:t>/сут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20 м</w:t>
            </w:r>
          </w:p>
        </w:tc>
        <w:tc>
          <w:tcPr>
            <w:tcW w:w="783" w:type="pct"/>
            <w:vMerge w:val="restar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Стратегия развития Изобильненского района до 2025 года</w:t>
            </w:r>
          </w:p>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водовода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г. Изобильный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Реконструкция очистных сооружений питьевого водоснабжения</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п. Солнечнодольск </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60204140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канализационных сетей в микрорайоне индивидуальной застройки</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6,3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p w:rsidR="00AF78E5" w:rsidRPr="00FA2A3D" w:rsidRDefault="00AF78E5" w:rsidP="00695A3F">
            <w:pPr>
              <w:spacing w:after="0" w:line="240" w:lineRule="auto"/>
              <w:jc w:val="center"/>
              <w:rPr>
                <w:rFonts w:ascii="Arial Narrow" w:hAnsi="Arial Narrow" w:cs="Arial"/>
                <w:sz w:val="20"/>
                <w:szCs w:val="20"/>
              </w:rPr>
            </w:pP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restar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Программа социально-экономического развития</w:t>
            </w:r>
          </w:p>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Очистка ливневой канализации</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p w:rsidR="00AF78E5" w:rsidRPr="00FA2A3D" w:rsidRDefault="00AF78E5" w:rsidP="00695A3F">
            <w:pPr>
              <w:spacing w:after="0" w:line="240" w:lineRule="auto"/>
              <w:jc w:val="center"/>
              <w:rPr>
                <w:rFonts w:ascii="Arial Narrow" w:hAnsi="Arial Narrow" w:cs="Arial"/>
                <w:sz w:val="20"/>
                <w:szCs w:val="20"/>
              </w:rPr>
            </w:pP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20 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Прокладка участка уличного водопровода в микрорайоне индивидуальной застройки</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p w:rsidR="00AF78E5" w:rsidRPr="00FA2A3D" w:rsidRDefault="00AF78E5" w:rsidP="00695A3F">
            <w:pPr>
              <w:spacing w:after="0" w:line="240" w:lineRule="auto"/>
              <w:jc w:val="center"/>
              <w:rPr>
                <w:rFonts w:ascii="Arial Narrow" w:hAnsi="Arial Narrow" w:cs="Arial"/>
                <w:sz w:val="20"/>
                <w:szCs w:val="20"/>
              </w:rPr>
            </w:pP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restar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Комплексная программа систем коммунальной инфраструктуры</w:t>
            </w:r>
          </w:p>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Закольцовка водовода в микрорайоне индивидуальной застройки.</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p w:rsidR="00AF78E5" w:rsidRPr="00FA2A3D" w:rsidRDefault="00AF78E5" w:rsidP="00695A3F">
            <w:pPr>
              <w:spacing w:after="0" w:line="240" w:lineRule="auto"/>
              <w:jc w:val="center"/>
              <w:rPr>
                <w:rFonts w:ascii="Arial Narrow" w:hAnsi="Arial Narrow" w:cs="Arial"/>
                <w:sz w:val="20"/>
                <w:szCs w:val="20"/>
              </w:rPr>
            </w:pP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очистных сооружений канализации</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3 тыс. м</w:t>
            </w:r>
            <w:r w:rsidRPr="00FA2A3D">
              <w:rPr>
                <w:rFonts w:ascii="Arial Narrow" w:hAnsi="Arial Narrow" w:cs="Arial"/>
                <w:sz w:val="20"/>
                <w:szCs w:val="20"/>
                <w:vertAlign w:val="superscript"/>
              </w:rPr>
              <w:t>3</w:t>
            </w:r>
            <w:r w:rsidRPr="00FA2A3D">
              <w:rPr>
                <w:rFonts w:ascii="Arial Narrow" w:hAnsi="Arial Narrow" w:cs="Arial"/>
                <w:sz w:val="20"/>
                <w:szCs w:val="20"/>
              </w:rPr>
              <w:t>/сут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Птичье</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20 м</w:t>
            </w:r>
          </w:p>
        </w:tc>
        <w:tc>
          <w:tcPr>
            <w:tcW w:w="783" w:type="pc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 xml:space="preserve">Стратегия развития Изобильненского района до 2025 </w:t>
            </w:r>
            <w:r w:rsidRPr="00FA2A3D">
              <w:rPr>
                <w:rFonts w:ascii="Arial Narrow" w:hAnsi="Arial Narrow" w:cs="Arial"/>
                <w:sz w:val="20"/>
                <w:szCs w:val="20"/>
              </w:rPr>
              <w:lastRenderedPageBreak/>
              <w:t>года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Канализационные очистные сооружения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400 м³/сут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30 м</w:t>
            </w:r>
          </w:p>
        </w:tc>
        <w:tc>
          <w:tcPr>
            <w:tcW w:w="783" w:type="pct"/>
            <w:vMerge w:val="restar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Схема водоснабжения и водоотведения</w:t>
            </w:r>
          </w:p>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ст-цы Каменнобродской</w:t>
            </w:r>
          </w:p>
          <w:p w:rsidR="00AF78E5" w:rsidRPr="00FA2A3D" w:rsidRDefault="00AF78E5" w:rsidP="00695A3F">
            <w:pPr>
              <w:spacing w:after="0" w:line="240" w:lineRule="auto"/>
              <w:rPr>
                <w:rFonts w:ascii="Arial Narrow" w:hAnsi="Arial Narrow"/>
                <w:b/>
                <w:sz w:val="20"/>
                <w:szCs w:val="20"/>
              </w:rPr>
            </w:pPr>
          </w:p>
        </w:tc>
      </w:tr>
      <w:tr w:rsidR="00AF78E5" w:rsidRPr="00FA2A3D" w:rsidTr="008F5941">
        <w:trPr>
          <w:trHeight w:val="2183"/>
        </w:trPr>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3</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Канализационная насосная станция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20м³/час</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100 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Прокладка канализационных сетей из полиэтиленовых труб</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протяженность 14,5 км </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Канализационные очистные сооружения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200 м³/сут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30 м</w:t>
            </w:r>
          </w:p>
        </w:tc>
        <w:tc>
          <w:tcPr>
            <w:tcW w:w="783" w:type="pct"/>
            <w:vMerge w:val="restar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Схема водоснабжения и водоотведения</w:t>
            </w:r>
          </w:p>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ст-цы Филимоновской</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Прокладка канализационных сетей из полиэтиленовых труб</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13,7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водоводов</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600 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Сиреневая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restar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водоводов</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1,3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 ул. Виноградная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водоводов</w:t>
            </w:r>
          </w:p>
        </w:tc>
        <w:tc>
          <w:tcPr>
            <w:tcW w:w="526" w:type="pct"/>
            <w:shd w:val="clear" w:color="auto" w:fill="auto"/>
            <w:vAlign w:val="center"/>
          </w:tcPr>
          <w:p w:rsidR="00AF78E5" w:rsidRPr="00FA2A3D" w:rsidRDefault="00AF78E5" w:rsidP="00BF6466">
            <w:pPr>
              <w:spacing w:after="0" w:line="240" w:lineRule="auto"/>
              <w:rPr>
                <w:rFonts w:ascii="Arial Narrow" w:hAnsi="Arial Narrow" w:cs="Arial"/>
                <w:sz w:val="20"/>
                <w:szCs w:val="20"/>
              </w:rPr>
            </w:pPr>
            <w:r w:rsidRPr="00FA2A3D">
              <w:rPr>
                <w:rFonts w:ascii="Arial Narrow" w:hAnsi="Arial Narrow" w:cs="Arial"/>
                <w:sz w:val="20"/>
                <w:szCs w:val="20"/>
              </w:rPr>
              <w:t>Протяженность 2 км</w:t>
            </w:r>
          </w:p>
        </w:tc>
        <w:tc>
          <w:tcPr>
            <w:tcW w:w="600" w:type="pct"/>
            <w:shd w:val="clear" w:color="auto" w:fill="auto"/>
            <w:vAlign w:val="center"/>
          </w:tcPr>
          <w:p w:rsidR="00AF78E5" w:rsidRPr="00FA2A3D" w:rsidRDefault="00AF78E5" w:rsidP="00C96097">
            <w:pPr>
              <w:spacing w:after="0" w:line="240" w:lineRule="auto"/>
              <w:rPr>
                <w:rFonts w:ascii="Arial Narrow" w:hAnsi="Arial Narrow" w:cs="Arial"/>
                <w:sz w:val="20"/>
                <w:szCs w:val="20"/>
              </w:rPr>
            </w:pPr>
            <w:r w:rsidRPr="00FA2A3D">
              <w:rPr>
                <w:rFonts w:ascii="Arial Narrow" w:hAnsi="Arial Narrow" w:cs="Arial"/>
                <w:sz w:val="20"/>
                <w:szCs w:val="20"/>
              </w:rPr>
              <w:t>с. Московско</w:t>
            </w:r>
          </w:p>
          <w:p w:rsidR="00AF78E5" w:rsidRPr="00FA2A3D" w:rsidRDefault="00AF78E5" w:rsidP="00BF6466">
            <w:pPr>
              <w:spacing w:after="0" w:line="240" w:lineRule="auto"/>
              <w:rPr>
                <w:rFonts w:ascii="Arial Narrow" w:hAnsi="Arial Narrow" w:cs="Arial"/>
                <w:sz w:val="20"/>
                <w:szCs w:val="20"/>
              </w:rPr>
            </w:pPr>
            <w:r w:rsidRPr="00FA2A3D">
              <w:rPr>
                <w:rFonts w:ascii="Arial Narrow" w:hAnsi="Arial Narrow" w:cs="Arial"/>
                <w:sz w:val="20"/>
                <w:szCs w:val="20"/>
              </w:rPr>
              <w:t xml:space="preserve"> ул. Горького</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водоводов</w:t>
            </w:r>
          </w:p>
        </w:tc>
        <w:tc>
          <w:tcPr>
            <w:tcW w:w="526" w:type="pct"/>
            <w:shd w:val="clear" w:color="auto" w:fill="auto"/>
            <w:vAlign w:val="center"/>
          </w:tcPr>
          <w:p w:rsidR="00AF78E5" w:rsidRPr="00FA2A3D" w:rsidRDefault="00AF78E5" w:rsidP="00692336">
            <w:pPr>
              <w:spacing w:after="0" w:line="240" w:lineRule="auto"/>
              <w:rPr>
                <w:rFonts w:ascii="Arial Narrow" w:hAnsi="Arial Narrow" w:cs="Arial"/>
                <w:sz w:val="20"/>
                <w:szCs w:val="20"/>
              </w:rPr>
            </w:pPr>
            <w:r w:rsidRPr="00FA2A3D">
              <w:rPr>
                <w:rFonts w:ascii="Arial Narrow" w:hAnsi="Arial Narrow" w:cs="Arial"/>
                <w:sz w:val="20"/>
                <w:szCs w:val="20"/>
              </w:rPr>
              <w:t>Протяженность 1 км</w:t>
            </w:r>
          </w:p>
        </w:tc>
        <w:tc>
          <w:tcPr>
            <w:tcW w:w="600" w:type="pct"/>
            <w:shd w:val="clear" w:color="auto" w:fill="auto"/>
            <w:vAlign w:val="center"/>
          </w:tcPr>
          <w:p w:rsidR="00AF78E5" w:rsidRPr="00FA2A3D" w:rsidRDefault="00AF78E5" w:rsidP="00C96097">
            <w:pPr>
              <w:spacing w:after="0" w:line="240" w:lineRule="auto"/>
              <w:rPr>
                <w:rFonts w:ascii="Arial Narrow" w:hAnsi="Arial Narrow" w:cs="Arial"/>
                <w:sz w:val="20"/>
                <w:szCs w:val="20"/>
              </w:rPr>
            </w:pPr>
            <w:r w:rsidRPr="00FA2A3D">
              <w:rPr>
                <w:rFonts w:ascii="Arial Narrow" w:hAnsi="Arial Narrow" w:cs="Arial"/>
                <w:sz w:val="20"/>
                <w:szCs w:val="20"/>
              </w:rPr>
              <w:t>с. Московско</w:t>
            </w:r>
          </w:p>
          <w:p w:rsidR="00AF78E5" w:rsidRPr="00FA2A3D" w:rsidRDefault="00AF78E5" w:rsidP="00692336">
            <w:pPr>
              <w:spacing w:after="0" w:line="240" w:lineRule="auto"/>
              <w:rPr>
                <w:rFonts w:ascii="Arial Narrow" w:hAnsi="Arial Narrow" w:cs="Arial"/>
                <w:sz w:val="20"/>
                <w:szCs w:val="20"/>
              </w:rPr>
            </w:pPr>
            <w:r w:rsidRPr="00FA2A3D">
              <w:rPr>
                <w:rFonts w:ascii="Arial Narrow" w:hAnsi="Arial Narrow" w:cs="Arial"/>
                <w:sz w:val="20"/>
                <w:szCs w:val="20"/>
              </w:rPr>
              <w:t xml:space="preserve"> ул. 1-я Подгорная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водоводов</w:t>
            </w:r>
          </w:p>
        </w:tc>
        <w:tc>
          <w:tcPr>
            <w:tcW w:w="526" w:type="pct"/>
            <w:shd w:val="clear" w:color="auto" w:fill="auto"/>
            <w:vAlign w:val="center"/>
          </w:tcPr>
          <w:p w:rsidR="00AF78E5" w:rsidRPr="00FA2A3D" w:rsidRDefault="00AF78E5" w:rsidP="00692336">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692336">
            <w:pPr>
              <w:spacing w:after="0" w:line="240" w:lineRule="auto"/>
              <w:rPr>
                <w:rFonts w:ascii="Arial Narrow" w:hAnsi="Arial Narrow" w:cs="Arial"/>
                <w:sz w:val="20"/>
                <w:szCs w:val="20"/>
              </w:rPr>
            </w:pPr>
            <w:r w:rsidRPr="00FA2A3D">
              <w:rPr>
                <w:rFonts w:ascii="Arial Narrow" w:hAnsi="Arial Narrow" w:cs="Arial"/>
                <w:sz w:val="20"/>
                <w:szCs w:val="20"/>
              </w:rPr>
              <w:t>0,4 км</w:t>
            </w:r>
          </w:p>
        </w:tc>
        <w:tc>
          <w:tcPr>
            <w:tcW w:w="600" w:type="pct"/>
            <w:shd w:val="clear" w:color="auto" w:fill="auto"/>
            <w:vAlign w:val="center"/>
          </w:tcPr>
          <w:p w:rsidR="00AF78E5" w:rsidRPr="00FA2A3D" w:rsidRDefault="00AF78E5" w:rsidP="00C96097">
            <w:pPr>
              <w:spacing w:after="0" w:line="240" w:lineRule="auto"/>
              <w:rPr>
                <w:rFonts w:ascii="Arial Narrow" w:hAnsi="Arial Narrow" w:cs="Arial"/>
                <w:sz w:val="20"/>
                <w:szCs w:val="20"/>
              </w:rPr>
            </w:pPr>
            <w:r w:rsidRPr="00FA2A3D">
              <w:rPr>
                <w:rFonts w:ascii="Arial Narrow" w:hAnsi="Arial Narrow" w:cs="Arial"/>
                <w:sz w:val="20"/>
                <w:szCs w:val="20"/>
              </w:rPr>
              <w:t>с. Московско</w:t>
            </w:r>
          </w:p>
          <w:p w:rsidR="00AF78E5" w:rsidRPr="00FA2A3D" w:rsidRDefault="00AF78E5" w:rsidP="00692336">
            <w:pPr>
              <w:spacing w:after="0" w:line="240" w:lineRule="auto"/>
              <w:rPr>
                <w:rFonts w:ascii="Arial Narrow" w:hAnsi="Arial Narrow" w:cs="Arial"/>
                <w:sz w:val="20"/>
                <w:szCs w:val="20"/>
              </w:rPr>
            </w:pPr>
            <w:r w:rsidRPr="00FA2A3D">
              <w:rPr>
                <w:rFonts w:ascii="Arial Narrow" w:hAnsi="Arial Narrow" w:cs="Arial"/>
                <w:sz w:val="20"/>
                <w:szCs w:val="20"/>
              </w:rPr>
              <w:t xml:space="preserve"> ул. 2-я Подгорная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602041105</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Накопитель для воды</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C96097">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C96097">
            <w:pPr>
              <w:spacing w:after="0" w:line="240" w:lineRule="auto"/>
              <w:rPr>
                <w:rFonts w:ascii="Arial Narrow" w:hAnsi="Arial Narrow" w:cs="Arial"/>
                <w:sz w:val="20"/>
                <w:szCs w:val="20"/>
              </w:rPr>
            </w:pPr>
            <w:r w:rsidRPr="00FA2A3D">
              <w:rPr>
                <w:rFonts w:ascii="Arial Narrow" w:hAnsi="Arial Narrow" w:cs="Arial"/>
                <w:sz w:val="20"/>
                <w:szCs w:val="20"/>
              </w:rPr>
              <w:t>ул. Пушкина</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783"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60204110</w:t>
            </w:r>
            <w:r w:rsidRPr="00FA2A3D">
              <w:rPr>
                <w:rFonts w:ascii="Arial Narrow" w:hAnsi="Arial Narrow"/>
                <w:sz w:val="20"/>
                <w:szCs w:val="20"/>
                <w:lang w:val="en-US"/>
              </w:rPr>
              <w:t>5</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Накопитель для воды</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C96097">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3B55E0">
            <w:pPr>
              <w:spacing w:after="0" w:line="240" w:lineRule="auto"/>
              <w:rPr>
                <w:rFonts w:ascii="Arial Narrow" w:hAnsi="Arial Narrow" w:cs="Arial"/>
                <w:sz w:val="20"/>
                <w:szCs w:val="20"/>
              </w:rPr>
            </w:pPr>
            <w:r w:rsidRPr="00FA2A3D">
              <w:rPr>
                <w:rFonts w:ascii="Arial Narrow" w:hAnsi="Arial Narrow" w:cs="Arial"/>
                <w:sz w:val="20"/>
                <w:szCs w:val="20"/>
              </w:rPr>
              <w:t>ул. Трунова</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Замена изношенных водопроводных сетей на </w:t>
            </w:r>
            <w:r w:rsidRPr="00FA2A3D">
              <w:rPr>
                <w:rFonts w:ascii="Arial Narrow" w:hAnsi="Arial Narrow" w:cs="Arial"/>
                <w:sz w:val="20"/>
                <w:szCs w:val="20"/>
              </w:rPr>
              <w:lastRenderedPageBreak/>
              <w:t>полиэтиленовые</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Протяженность 49,8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restar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Схема водоснабжения и водоотведения</w:t>
            </w:r>
          </w:p>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 xml:space="preserve">ст-цы </w:t>
            </w:r>
            <w:r w:rsidRPr="00FA2A3D">
              <w:rPr>
                <w:rFonts w:ascii="Arial Narrow" w:hAnsi="Arial Narrow" w:cs="Arial"/>
                <w:sz w:val="20"/>
                <w:szCs w:val="20"/>
              </w:rPr>
              <w:lastRenderedPageBreak/>
              <w:t>Новотроицкой</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95CDF">
            <w:pPr>
              <w:pStyle w:val="Default"/>
              <w:rPr>
                <w:rFonts w:ascii="Arial Narrow" w:hAnsi="Arial Narrow" w:cs="Arial"/>
                <w:color w:val="auto"/>
                <w:sz w:val="20"/>
                <w:szCs w:val="20"/>
              </w:rPr>
            </w:pPr>
            <w:r w:rsidRPr="00FA2A3D">
              <w:rPr>
                <w:rFonts w:ascii="Arial Narrow" w:hAnsi="Arial Narrow" w:cs="Arial"/>
                <w:color w:val="auto"/>
                <w:sz w:val="20"/>
                <w:szCs w:val="20"/>
              </w:rPr>
              <w:t>Строительство канализационных очистных сооружений 500 м³/сут</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3 шт.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30 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60204110</w:t>
            </w:r>
            <w:r w:rsidRPr="00FA2A3D">
              <w:rPr>
                <w:rFonts w:ascii="Arial Narrow" w:hAnsi="Arial Narrow"/>
                <w:sz w:val="20"/>
                <w:szCs w:val="20"/>
                <w:lang w:val="en-US"/>
              </w:rPr>
              <w:t>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блока доочистки – фильтровальная станция</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1 шт.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3</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Канализационная насосная станция 30м³/час.</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2 шт.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30 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Прокладка канализационных сетей из полиэтиленовых труб диаметром 160 мм.</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126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Реконструкция медленных фильтров Новотроицкого группового водовода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ст-ца Новотроицкая </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Стратегия развития Изобильненского района до 2025 года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водопроводных сетей диаметром 150</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restar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ПКР систем коммунальной инфраструктуры мо «ст-ца Баклановская»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водопроводных сетей диаметром 250</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водопроводных сетей диаметром 110</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сетей водоотведения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очистных сооружений малой производительности</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10 – 50 куб.м/сут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20 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Канализационные очистные сооружения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400 м³/сут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30 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w:t>
            </w:r>
            <w:r w:rsidRPr="00FA2A3D">
              <w:rPr>
                <w:rFonts w:ascii="Arial Narrow" w:hAnsi="Arial Narrow"/>
                <w:sz w:val="20"/>
                <w:szCs w:val="20"/>
                <w:lang w:val="en-US"/>
              </w:rPr>
              <w:t>3</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Канализационная насосная станция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15 м³/час</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20 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Прокладка канализационных сетей из полиэтиленовых труб</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диаметр 160 мм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10 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602041301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Прокладка канализационных сетей из полиэтиленовых труб</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диаметр 200 мм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10 м</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60204110</w:t>
            </w:r>
            <w:r w:rsidRPr="00FA2A3D">
              <w:rPr>
                <w:rFonts w:ascii="Arial Narrow" w:hAnsi="Arial Narrow"/>
                <w:sz w:val="20"/>
                <w:szCs w:val="20"/>
                <w:lang w:val="en-US"/>
              </w:rPr>
              <w:t>5</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резервуара питьевой воды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Емкость 1000 м3</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60204110</w:t>
            </w:r>
            <w:r w:rsidRPr="00FA2A3D">
              <w:rPr>
                <w:rFonts w:ascii="Arial Narrow" w:hAnsi="Arial Narrow"/>
                <w:sz w:val="20"/>
                <w:szCs w:val="20"/>
                <w:lang w:val="en-US"/>
              </w:rPr>
              <w:t>4</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Водонапорная башня</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vertAlign w:val="superscript"/>
              </w:rPr>
            </w:pPr>
            <w:r w:rsidRPr="00FA2A3D">
              <w:rPr>
                <w:rFonts w:ascii="Arial Narrow" w:hAnsi="Arial Narrow" w:cs="Arial"/>
                <w:sz w:val="20"/>
                <w:szCs w:val="20"/>
              </w:rPr>
              <w:t>2 шт. по 500 м</w:t>
            </w:r>
            <w:r w:rsidRPr="00FA2A3D">
              <w:rPr>
                <w:rFonts w:ascii="Arial Narrow" w:hAnsi="Arial Narrow" w:cs="Arial"/>
                <w:sz w:val="20"/>
                <w:szCs w:val="20"/>
                <w:vertAlign w:val="superscript"/>
              </w:rPr>
              <w:t>3</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 ул. Пикетная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СЗЗ – 10 м</w:t>
            </w:r>
          </w:p>
        </w:tc>
        <w:tc>
          <w:tcPr>
            <w:tcW w:w="783" w:type="pc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602041303</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очистного коллектора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A13D34">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 в районе</w:t>
            </w:r>
          </w:p>
          <w:p w:rsidR="00AF78E5" w:rsidRPr="00FA2A3D" w:rsidRDefault="00AF78E5" w:rsidP="00A13D34">
            <w:pPr>
              <w:spacing w:after="0" w:line="240" w:lineRule="auto"/>
              <w:rPr>
                <w:rFonts w:ascii="Arial Narrow" w:hAnsi="Arial Narrow" w:cs="Arial"/>
                <w:sz w:val="20"/>
                <w:szCs w:val="20"/>
              </w:rPr>
            </w:pPr>
            <w:r w:rsidRPr="00FA2A3D">
              <w:rPr>
                <w:rFonts w:ascii="Arial Narrow" w:hAnsi="Arial Narrow" w:cs="Arial"/>
                <w:sz w:val="20"/>
                <w:szCs w:val="20"/>
              </w:rPr>
              <w:t>ул. Комсомольской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60204110</w:t>
            </w:r>
            <w:r w:rsidRPr="00FA2A3D">
              <w:rPr>
                <w:rFonts w:ascii="Arial Narrow" w:hAnsi="Arial Narrow"/>
                <w:sz w:val="20"/>
                <w:szCs w:val="20"/>
                <w:lang w:val="en-US"/>
              </w:rPr>
              <w:t>4</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Техническое водоснабжение каптажной системы</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(накопитель, отстойники)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p>
        </w:tc>
        <w:tc>
          <w:tcPr>
            <w:tcW w:w="600" w:type="pct"/>
            <w:shd w:val="clear" w:color="auto" w:fill="auto"/>
            <w:vAlign w:val="center"/>
          </w:tcPr>
          <w:p w:rsidR="00AF78E5" w:rsidRPr="00FA2A3D" w:rsidRDefault="00AF78E5" w:rsidP="00A13D34">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A13D34">
            <w:pPr>
              <w:spacing w:after="0" w:line="240" w:lineRule="auto"/>
              <w:rPr>
                <w:rFonts w:ascii="Arial Narrow" w:hAnsi="Arial Narrow" w:cs="Arial"/>
                <w:sz w:val="20"/>
                <w:szCs w:val="20"/>
              </w:rPr>
            </w:pPr>
            <w:r w:rsidRPr="00FA2A3D">
              <w:rPr>
                <w:rFonts w:ascii="Arial Narrow" w:hAnsi="Arial Narrow" w:cs="Arial"/>
                <w:sz w:val="20"/>
                <w:szCs w:val="20"/>
              </w:rPr>
              <w:t>в районе ул. Комсомольская</w:t>
            </w:r>
          </w:p>
          <w:p w:rsidR="00AF78E5" w:rsidRPr="00FA2A3D" w:rsidRDefault="00AF78E5" w:rsidP="00A13D34">
            <w:pPr>
              <w:spacing w:after="0" w:line="240" w:lineRule="auto"/>
              <w:rPr>
                <w:rFonts w:ascii="Arial Narrow" w:hAnsi="Arial Narrow" w:cs="Arial"/>
                <w:sz w:val="20"/>
                <w:szCs w:val="20"/>
              </w:rPr>
            </w:pPr>
            <w:r w:rsidRPr="00FA2A3D">
              <w:rPr>
                <w:rFonts w:ascii="Arial Narrow" w:hAnsi="Arial Narrow" w:cs="Arial"/>
                <w:sz w:val="20"/>
                <w:szCs w:val="20"/>
              </w:rPr>
              <w:t>(в восточной части посления)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разводящих сетей водопровода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х. Сухой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Стратегия развития Изобильненского района до 2025 года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водопроводных сетей на полиэтиленовые</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13,1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Схема водоснабжения и водоотведения п. Передовой</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1300 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х. Спорный ул. Цветочная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 xml:space="preserve">Программа комплексного развития систем коммунальной инфраструктуры </w:t>
            </w:r>
            <w:r w:rsidRPr="00FA2A3D">
              <w:rPr>
                <w:rFonts w:ascii="Arial Narrow" w:hAnsi="Arial Narrow" w:cs="Arial"/>
                <w:sz w:val="20"/>
                <w:szCs w:val="20"/>
              </w:rPr>
              <w:lastRenderedPageBreak/>
              <w:t>х. Спорного на 2014-2029 гг.</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водопроводных сетей</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3014,7 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Орджоникидзе от пер. Шикорого до ул. Селина, ул. Ленина от пер. Широкого до ул. Селина, ул. Селина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от ул. Орджоникидзе до ул. Ленина, и пер. Космонавтов от ул. Орджоникидзе до ул. Ленина</w:t>
            </w:r>
          </w:p>
        </w:tc>
        <w:tc>
          <w:tcPr>
            <w:tcW w:w="418" w:type="pct"/>
            <w:shd w:val="clear" w:color="auto" w:fill="auto"/>
            <w:vAlign w:val="center"/>
          </w:tcPr>
          <w:p w:rsidR="00AF78E5" w:rsidRPr="00FA2A3D" w:rsidRDefault="00AF78E5" w:rsidP="00350A10">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Предложения территориального управления, отдел транспорта и ЖКХ</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водопроводных сетей</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Космонавтов от пер. Широкого до ул. Селина, ул. Селина от ул. Орджоникидзе до ул. Толстого, ул. Толстого от ул. Селина до пер. Широкого</w:t>
            </w:r>
          </w:p>
        </w:tc>
        <w:tc>
          <w:tcPr>
            <w:tcW w:w="418" w:type="pct"/>
            <w:shd w:val="clear" w:color="auto" w:fill="auto"/>
            <w:vAlign w:val="center"/>
          </w:tcPr>
          <w:p w:rsidR="00AF78E5" w:rsidRPr="00FA2A3D" w:rsidRDefault="00AF78E5" w:rsidP="00350A1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FC544C">
            <w:pPr>
              <w:spacing w:after="0" w:line="240" w:lineRule="auto"/>
              <w:rPr>
                <w:rFonts w:ascii="Arial Narrow" w:hAnsi="Arial Narrow" w:cs="Arial"/>
                <w:sz w:val="20"/>
                <w:szCs w:val="20"/>
              </w:rPr>
            </w:pPr>
            <w:r w:rsidRPr="00FA2A3D">
              <w:rPr>
                <w:rFonts w:ascii="Arial Narrow" w:hAnsi="Arial Narrow" w:cs="Arial"/>
                <w:sz w:val="20"/>
                <w:szCs w:val="20"/>
              </w:rPr>
              <w:t xml:space="preserve">Предложения территориального управления, </w:t>
            </w:r>
            <w:r w:rsidRPr="00FA2A3D">
              <w:rPr>
                <w:rFonts w:ascii="Arial Narrow" w:hAnsi="Arial Narrow" w:cs="Times New Roman"/>
                <w:sz w:val="20"/>
                <w:szCs w:val="20"/>
              </w:rPr>
              <w:t>отдел строительства, ЖКХ и дорожного хозяйства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водопроводных сетей</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3600 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ул. Мира до ул. Орджоникидзе до ул. Лермонтова, ул. Лермонтова от ул. Мира до пер. Орджоникидзе, пер. Орджоникидзе от ул. Лермонтова до ул. Ленина, ул. </w:t>
            </w:r>
            <w:r w:rsidRPr="00FA2A3D">
              <w:rPr>
                <w:rFonts w:ascii="Arial Narrow" w:hAnsi="Arial Narrow" w:cs="Arial"/>
                <w:sz w:val="20"/>
                <w:szCs w:val="20"/>
              </w:rPr>
              <w:lastRenderedPageBreak/>
              <w:t>70 лет Октября, ул. Спортивная, ул. Орджоникидзе до здания амбулатории, ул. Рыбацкая, ул. Ленина от пер. Орджоникидзе до ул. Мира</w:t>
            </w:r>
          </w:p>
        </w:tc>
        <w:tc>
          <w:tcPr>
            <w:tcW w:w="418" w:type="pct"/>
            <w:shd w:val="clear" w:color="auto" w:fill="auto"/>
            <w:vAlign w:val="center"/>
          </w:tcPr>
          <w:p w:rsidR="00AF78E5" w:rsidRPr="00FA2A3D" w:rsidRDefault="00AF78E5" w:rsidP="002056BF">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водопроводных сетей</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с. Тищенское: </w:t>
            </w:r>
          </w:p>
          <w:p w:rsidR="00AF78E5" w:rsidRPr="00FA2A3D" w:rsidRDefault="00AF78E5" w:rsidP="005F1185">
            <w:pPr>
              <w:spacing w:after="0" w:line="240" w:lineRule="auto"/>
              <w:rPr>
                <w:rFonts w:ascii="Arial Narrow" w:hAnsi="Arial Narrow" w:cs="Arial"/>
                <w:sz w:val="20"/>
                <w:szCs w:val="20"/>
              </w:rPr>
            </w:pPr>
            <w:r w:rsidRPr="00FA2A3D">
              <w:rPr>
                <w:rFonts w:ascii="Arial Narrow" w:hAnsi="Arial Narrow" w:cs="Arial"/>
                <w:sz w:val="20"/>
                <w:szCs w:val="20"/>
              </w:rPr>
              <w:t xml:space="preserve">ул. Толстого от ул. Селина до дома №2 «з», ул. Толстого от пер. Широкого до дома № 109, </w:t>
            </w:r>
          </w:p>
          <w:p w:rsidR="00AF78E5" w:rsidRPr="00FA2A3D" w:rsidRDefault="00AF78E5" w:rsidP="005F1185">
            <w:pPr>
              <w:spacing w:after="0" w:line="240" w:lineRule="auto"/>
              <w:rPr>
                <w:rFonts w:ascii="Arial Narrow" w:hAnsi="Arial Narrow" w:cs="Arial"/>
                <w:sz w:val="20"/>
                <w:szCs w:val="20"/>
              </w:rPr>
            </w:pPr>
            <w:r w:rsidRPr="00FA2A3D">
              <w:rPr>
                <w:rFonts w:ascii="Arial Narrow" w:hAnsi="Arial Narrow" w:cs="Arial"/>
                <w:sz w:val="20"/>
                <w:szCs w:val="20"/>
              </w:rPr>
              <w:t xml:space="preserve">ул. Орджоникидзе от ул. Селина до дома </w:t>
            </w:r>
          </w:p>
          <w:p w:rsidR="00AF78E5" w:rsidRPr="00FA2A3D" w:rsidRDefault="00AF78E5" w:rsidP="005F1185">
            <w:pPr>
              <w:spacing w:after="0" w:line="240" w:lineRule="auto"/>
              <w:rPr>
                <w:rFonts w:ascii="Arial Narrow" w:hAnsi="Arial Narrow" w:cs="Arial"/>
                <w:sz w:val="20"/>
                <w:szCs w:val="20"/>
              </w:rPr>
            </w:pPr>
            <w:r w:rsidRPr="00FA2A3D">
              <w:rPr>
                <w:rFonts w:ascii="Arial Narrow" w:hAnsi="Arial Narrow" w:cs="Arial"/>
                <w:sz w:val="20"/>
                <w:szCs w:val="20"/>
              </w:rPr>
              <w:t>№ 2, ул. Ленина от ул. Мира и до дома №331,ул. Ленина от ул. Селина до дома №1,</w:t>
            </w:r>
          </w:p>
          <w:p w:rsidR="00AF78E5" w:rsidRPr="00FA2A3D" w:rsidRDefault="00AF78E5" w:rsidP="005F1185">
            <w:pPr>
              <w:spacing w:after="0" w:line="240" w:lineRule="auto"/>
              <w:rPr>
                <w:rFonts w:ascii="Arial Narrow" w:hAnsi="Arial Narrow" w:cs="Arial"/>
                <w:sz w:val="20"/>
                <w:szCs w:val="20"/>
              </w:rPr>
            </w:pPr>
            <w:r w:rsidRPr="00FA2A3D">
              <w:rPr>
                <w:rFonts w:ascii="Arial Narrow" w:hAnsi="Arial Narrow" w:cs="Arial"/>
                <w:sz w:val="20"/>
                <w:szCs w:val="20"/>
              </w:rPr>
              <w:t xml:space="preserve">Пер. Широкий от ул. Толстого до дома №1А, ул. Гагарина, пер Толстого, ул. Грязнова, ул. Мира от ул. Толстого до дома №9, ул. Лермонтова, пер. Орджоникидзе, ул. 70 Лет Октября, ул. Спортивная, </w:t>
            </w:r>
            <w:r w:rsidRPr="00FA2A3D">
              <w:rPr>
                <w:rFonts w:ascii="Arial Narrow" w:hAnsi="Arial Narrow" w:cs="Arial"/>
                <w:sz w:val="20"/>
                <w:szCs w:val="20"/>
              </w:rPr>
              <w:lastRenderedPageBreak/>
              <w:t xml:space="preserve">ул. Орджаникидзе от пер. Орджаникидзе до дома №117, ул. Рыбацкая, ул. Селина от ул. Толстого до дома №1, пер. Космонавтов от ул. Космонавтов до ул. Орджаникидзе, ул. Есенина, ул. Молодежная, ул. Российская, ул. Пушкина. </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водопроводной и канализационной сети</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602041303</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Канализационная насосная станция</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К. Маркса</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водопроводных сетей</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20983 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Птичье</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602041401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Замена изношенных канализационных сетей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7147 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Птичье</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водопроводных сетей диаметром 100</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restar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ПКР систем коммунальной инфраструктуры МО</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водопроводных сетей диаметром 150</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водопроводных сетей диаметром 200</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w:t>
            </w:r>
            <w:r w:rsidRPr="00FA2A3D">
              <w:rPr>
                <w:rFonts w:ascii="Arial Narrow" w:hAnsi="Arial Narrow" w:cs="Arial"/>
                <w:sz w:val="20"/>
                <w:szCs w:val="20"/>
              </w:rPr>
              <w:lastRenderedPageBreak/>
              <w:t>ых сетей диаметром 110</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2000 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 ул. Красногвардейская,</w:t>
            </w:r>
          </w:p>
          <w:p w:rsidR="00AF78E5" w:rsidRPr="00FA2A3D" w:rsidRDefault="00AF78E5" w:rsidP="00695A3F">
            <w:pPr>
              <w:spacing w:after="0" w:line="240" w:lineRule="auto"/>
              <w:rPr>
                <w:sz w:val="20"/>
                <w:szCs w:val="20"/>
              </w:rPr>
            </w:pPr>
            <w:r w:rsidRPr="00FA2A3D">
              <w:rPr>
                <w:rFonts w:ascii="Arial Narrow" w:hAnsi="Arial Narrow" w:cs="Arial"/>
                <w:sz w:val="20"/>
                <w:szCs w:val="20"/>
              </w:rPr>
              <w:t xml:space="preserve">ул. 8 </w:t>
            </w:r>
            <w:r w:rsidRPr="00FA2A3D">
              <w:rPr>
                <w:sz w:val="20"/>
                <w:szCs w:val="20"/>
              </w:rPr>
              <w:t>Марта,</w:t>
            </w:r>
          </w:p>
          <w:p w:rsidR="00AF78E5" w:rsidRPr="00FA2A3D" w:rsidRDefault="00AF78E5" w:rsidP="00695A3F">
            <w:pPr>
              <w:spacing w:after="0" w:line="240" w:lineRule="auto"/>
              <w:rPr>
                <w:rFonts w:ascii="Arial Narrow" w:hAnsi="Arial Narrow" w:cs="Arial"/>
                <w:sz w:val="20"/>
                <w:szCs w:val="20"/>
              </w:rPr>
            </w:pPr>
            <w:r w:rsidRPr="00FA2A3D">
              <w:rPr>
                <w:sz w:val="20"/>
                <w:szCs w:val="20"/>
              </w:rPr>
              <w:t>ул. Терешковой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602041301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очистных сооружений</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Прокладка водопроводных сетей из полиэтиленовых труб</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1,0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Молодежная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Прокладка водопроводных сетей из полиэтиленовых труб</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0,25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 Прудный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602041105</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Капитальный ремонт резервуаров питьевой воды</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vertAlign w:val="superscript"/>
              </w:rPr>
            </w:pPr>
            <w:r w:rsidRPr="00FA2A3D">
              <w:rPr>
                <w:rFonts w:ascii="Arial Narrow" w:hAnsi="Arial Narrow" w:cs="Arial"/>
                <w:sz w:val="20"/>
                <w:szCs w:val="20"/>
              </w:rPr>
              <w:t xml:space="preserve">2 ед. </w:t>
            </w:r>
            <w:r w:rsidRPr="00FA2A3D">
              <w:rPr>
                <w:rFonts w:ascii="Arial Narrow" w:hAnsi="Arial Narrow" w:cs="Arial"/>
                <w:sz w:val="20"/>
                <w:szCs w:val="20"/>
                <w:lang w:val="en-US"/>
              </w:rPr>
              <w:t xml:space="preserve">V- </w:t>
            </w:r>
            <w:r w:rsidRPr="00FA2A3D">
              <w:rPr>
                <w:rFonts w:ascii="Arial Narrow" w:hAnsi="Arial Narrow" w:cs="Arial"/>
                <w:sz w:val="20"/>
                <w:szCs w:val="20"/>
              </w:rPr>
              <w:t>1000 м</w:t>
            </w:r>
            <w:r w:rsidRPr="00FA2A3D">
              <w:rPr>
                <w:rFonts w:ascii="Arial Narrow" w:hAnsi="Arial Narrow" w:cs="Arial"/>
                <w:sz w:val="20"/>
                <w:szCs w:val="20"/>
                <w:vertAlign w:val="superscript"/>
              </w:rPr>
              <w:t>3</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Замена изношенных водопроводных сетей на полиэтиленовые </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8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602041105</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Реконструкция накопителя воды</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Подлесная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Реконструкция водопровода от родника до накопителя</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Установка станции по очистке технической воды</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Подлесная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602041102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блока доочистки (фильтровая станция)</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2 ед.</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Калинина</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602041102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Подлужно,</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Луговая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602041102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w:t>
            </w:r>
            <w:r w:rsidRPr="00FA2A3D">
              <w:rPr>
                <w:rFonts w:ascii="Arial Narrow" w:hAnsi="Arial Narrow" w:cs="Arial"/>
                <w:sz w:val="20"/>
                <w:szCs w:val="20"/>
              </w:rPr>
              <w:lastRenderedPageBreak/>
              <w:t>дренажной системы</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Определяется </w:t>
            </w:r>
            <w:r w:rsidRPr="00FA2A3D">
              <w:rPr>
                <w:rFonts w:ascii="Arial Narrow" w:hAnsi="Arial Narrow" w:cs="Arial"/>
                <w:sz w:val="20"/>
                <w:szCs w:val="20"/>
              </w:rPr>
              <w:lastRenderedPageBreak/>
              <w:t>проектом</w:t>
            </w:r>
          </w:p>
        </w:tc>
        <w:tc>
          <w:tcPr>
            <w:tcW w:w="600" w:type="pct"/>
            <w:shd w:val="clear" w:color="auto" w:fill="auto"/>
            <w:vAlign w:val="center"/>
          </w:tcPr>
          <w:p w:rsidR="00AF78E5" w:rsidRPr="00FA2A3D" w:rsidRDefault="00AF78E5" w:rsidP="00BD39C4">
            <w:pPr>
              <w:spacing w:after="0" w:line="240" w:lineRule="auto"/>
              <w:rPr>
                <w:rFonts w:ascii="Arial Narrow" w:hAnsi="Arial Narrow" w:cs="Arial"/>
                <w:sz w:val="20"/>
                <w:szCs w:val="20"/>
              </w:rPr>
            </w:pPr>
            <w:r w:rsidRPr="00FA2A3D">
              <w:rPr>
                <w:rFonts w:ascii="Arial Narrow" w:hAnsi="Arial Narrow" w:cs="Arial"/>
                <w:sz w:val="20"/>
                <w:szCs w:val="20"/>
              </w:rPr>
              <w:lastRenderedPageBreak/>
              <w:t>с. Подлужно,</w:t>
            </w:r>
          </w:p>
          <w:p w:rsidR="00AF78E5" w:rsidRPr="00FA2A3D" w:rsidRDefault="00AF78E5" w:rsidP="00BD39C4">
            <w:pPr>
              <w:spacing w:after="0" w:line="240" w:lineRule="auto"/>
              <w:rPr>
                <w:rFonts w:ascii="Arial Narrow" w:hAnsi="Arial Narrow" w:cs="Arial"/>
                <w:sz w:val="20"/>
                <w:szCs w:val="20"/>
              </w:rPr>
            </w:pPr>
            <w:r w:rsidRPr="00FA2A3D">
              <w:rPr>
                <w:rFonts w:ascii="Arial Narrow" w:hAnsi="Arial Narrow" w:cs="Arial"/>
                <w:sz w:val="20"/>
                <w:szCs w:val="20"/>
              </w:rPr>
              <w:lastRenderedPageBreak/>
              <w:t>ул. Советская, 40 лет Победы, Калинина, Полевая, Луговая, Подлесная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w:t>
            </w:r>
            <w:r w:rsidRPr="00FA2A3D">
              <w:rPr>
                <w:rFonts w:ascii="Arial Narrow" w:hAnsi="Arial Narrow" w:cs="Arial"/>
                <w:sz w:val="20"/>
                <w:szCs w:val="20"/>
              </w:rPr>
              <w:lastRenderedPageBreak/>
              <w:t>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w:t>
            </w:r>
            <w:r w:rsidRPr="00FA2A3D">
              <w:rPr>
                <w:rFonts w:ascii="Arial Narrow" w:hAnsi="Arial Narrow" w:cs="Arial"/>
                <w:sz w:val="20"/>
                <w:szCs w:val="20"/>
              </w:rPr>
              <w:lastRenderedPageBreak/>
              <w:t>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6,0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Подгорная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Прокладка водопроводных сетей из полиэтиленовых труб</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5,010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Подводящий водопровод от</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Сенгилеевское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в п. Левоегорлыкский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Строительства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–1,0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Новомосковская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 0,437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Новомосковская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Строительства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0,400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Рериха</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Строительства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0,400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Лермонтова</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Строительства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0,500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Л. Толстого</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Строительства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0,400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Сиреневая-Виноградная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Строительства водопровода</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0,400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Циолковского</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Строительства водопровода</w:t>
            </w:r>
          </w:p>
        </w:tc>
        <w:tc>
          <w:tcPr>
            <w:tcW w:w="526" w:type="pct"/>
            <w:shd w:val="clear" w:color="auto" w:fill="auto"/>
            <w:vAlign w:val="center"/>
          </w:tcPr>
          <w:p w:rsidR="00AF78E5" w:rsidRPr="00FA2A3D" w:rsidRDefault="00AF78E5" w:rsidP="002D567E">
            <w:pPr>
              <w:spacing w:after="0" w:line="240" w:lineRule="auto"/>
              <w:rPr>
                <w:rFonts w:ascii="Arial Narrow" w:hAnsi="Arial Narrow" w:cs="Arial"/>
                <w:sz w:val="20"/>
                <w:szCs w:val="20"/>
              </w:rPr>
            </w:pPr>
            <w:r w:rsidRPr="00FA2A3D">
              <w:rPr>
                <w:rFonts w:ascii="Arial Narrow" w:hAnsi="Arial Narrow" w:cs="Arial"/>
                <w:sz w:val="20"/>
                <w:szCs w:val="20"/>
              </w:rPr>
              <w:t>Протяженность –4,2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Октябрьская - Грибоедова</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водопроводной сети</w:t>
            </w:r>
          </w:p>
        </w:tc>
        <w:tc>
          <w:tcPr>
            <w:tcW w:w="526" w:type="pct"/>
            <w:shd w:val="clear" w:color="auto" w:fill="auto"/>
            <w:vAlign w:val="center"/>
          </w:tcPr>
          <w:p w:rsidR="00AF78E5" w:rsidRPr="00FA2A3D" w:rsidRDefault="00AF78E5" w:rsidP="002D567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Садовая,</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Комсомольская,</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Лермонтова,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Гоголя,</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Мира,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Пушкина,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Шпака,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Ленина,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 Калинина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Кооперативная,</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Калинина,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Шолохова,</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Юбилейная,</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 Школьный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 Почтовый,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 Колхозный,</w:t>
            </w:r>
          </w:p>
          <w:p w:rsidR="00AF78E5" w:rsidRPr="00FA2A3D" w:rsidRDefault="00AF78E5" w:rsidP="00156FA1">
            <w:pPr>
              <w:spacing w:after="0" w:line="240" w:lineRule="auto"/>
              <w:rPr>
                <w:rFonts w:ascii="Arial Narrow" w:hAnsi="Arial Narrow" w:cs="Arial"/>
                <w:sz w:val="20"/>
                <w:szCs w:val="20"/>
              </w:rPr>
            </w:pPr>
            <w:r w:rsidRPr="00FA2A3D">
              <w:rPr>
                <w:rFonts w:ascii="Arial Narrow" w:hAnsi="Arial Narrow" w:cs="Arial"/>
                <w:sz w:val="20"/>
                <w:szCs w:val="20"/>
              </w:rPr>
              <w:t>пер. Безымянный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602041402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водоотведения</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ПЭ ДУ 110-500 мм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х. Спорный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602041301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системы очистных сооружений канализации</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400 м3/ сут</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х. Спорный</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схема водоснабжения и водоотведения х. Спорный</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изношенных водопроводных сетей на полиэтиленовые</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16,1 км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разводящих сетей водоснабжения</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7015 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ст-ца Рождественская ул. Садовая, 8-е Марта, Горная, Юбилейная, </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 Песчаный, пер. Лесной</w:t>
            </w:r>
          </w:p>
        </w:tc>
        <w:tc>
          <w:tcPr>
            <w:tcW w:w="418" w:type="pct"/>
            <w:shd w:val="clear" w:color="auto" w:fill="auto"/>
            <w:vAlign w:val="center"/>
          </w:tcPr>
          <w:p w:rsidR="00AF78E5" w:rsidRPr="00FA2A3D" w:rsidRDefault="00AF78E5" w:rsidP="009C201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Предложения территориального управления, </w:t>
            </w:r>
            <w:r w:rsidRPr="00FA2A3D">
              <w:rPr>
                <w:rFonts w:ascii="Arial Narrow" w:hAnsi="Arial Narrow" w:cs="Times New Roman"/>
                <w:sz w:val="20"/>
                <w:szCs w:val="20"/>
              </w:rPr>
              <w:t>Отдел строительства, ЖКХ и дорожного хозяйства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602041301</w:t>
            </w:r>
          </w:p>
        </w:tc>
        <w:tc>
          <w:tcPr>
            <w:tcW w:w="39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канализацио</w:t>
            </w:r>
            <w:r w:rsidRPr="00FA2A3D">
              <w:rPr>
                <w:rFonts w:ascii="Arial Narrow" w:hAnsi="Arial Narrow" w:cs="Arial"/>
                <w:sz w:val="20"/>
                <w:szCs w:val="20"/>
              </w:rPr>
              <w:lastRenderedPageBreak/>
              <w:t>нных труб в средней школе №5</w:t>
            </w:r>
          </w:p>
        </w:tc>
        <w:tc>
          <w:tcPr>
            <w:tcW w:w="526"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Определяется </w:t>
            </w:r>
            <w:r w:rsidRPr="00FA2A3D">
              <w:rPr>
                <w:rFonts w:ascii="Arial Narrow" w:hAnsi="Arial Narrow" w:cs="Arial"/>
                <w:sz w:val="20"/>
                <w:szCs w:val="20"/>
              </w:rPr>
              <w:lastRenderedPageBreak/>
              <w:t>проектом</w:t>
            </w:r>
          </w:p>
        </w:tc>
        <w:tc>
          <w:tcPr>
            <w:tcW w:w="600"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ст-ца Рождествен</w:t>
            </w:r>
            <w:r w:rsidRPr="00FA2A3D">
              <w:rPr>
                <w:rFonts w:ascii="Arial Narrow" w:hAnsi="Arial Narrow" w:cs="Arial"/>
                <w:sz w:val="20"/>
                <w:szCs w:val="20"/>
              </w:rPr>
              <w:lastRenderedPageBreak/>
              <w:t>ская</w:t>
            </w:r>
          </w:p>
        </w:tc>
        <w:tc>
          <w:tcPr>
            <w:tcW w:w="41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w:t>
            </w:r>
            <w:r w:rsidRPr="00FA2A3D">
              <w:rPr>
                <w:rFonts w:ascii="Arial Narrow" w:hAnsi="Arial Narrow" w:cs="Arial"/>
                <w:sz w:val="20"/>
                <w:szCs w:val="20"/>
              </w:rPr>
              <w:lastRenderedPageBreak/>
              <w:t>ь</w:t>
            </w:r>
          </w:p>
        </w:tc>
        <w:tc>
          <w:tcPr>
            <w:tcW w:w="323"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Р</w:t>
            </w:r>
          </w:p>
        </w:tc>
        <w:tc>
          <w:tcPr>
            <w:tcW w:w="472"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ED7C89">
            <w:pPr>
              <w:spacing w:after="0" w:line="240" w:lineRule="auto"/>
              <w:rPr>
                <w:rFonts w:ascii="Arial Narrow" w:hAnsi="Arial Narrow" w:cs="Arial"/>
                <w:sz w:val="20"/>
                <w:szCs w:val="20"/>
              </w:rPr>
            </w:pPr>
            <w:r w:rsidRPr="00FA2A3D">
              <w:rPr>
                <w:rFonts w:ascii="Arial Narrow" w:hAnsi="Arial Narrow" w:cs="Arial"/>
                <w:sz w:val="20"/>
                <w:szCs w:val="20"/>
              </w:rPr>
              <w:t>Наказы</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подводящего водовода</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 Полужное –</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tc>
        <w:tc>
          <w:tcPr>
            <w:tcW w:w="418" w:type="pct"/>
            <w:shd w:val="clear" w:color="auto" w:fill="auto"/>
            <w:vAlign w:val="center"/>
          </w:tcPr>
          <w:p w:rsidR="00AF78E5" w:rsidRPr="00FA2A3D" w:rsidRDefault="00AF78E5" w:rsidP="00A3107E">
            <w:pPr>
              <w:spacing w:after="0" w:line="240" w:lineRule="auto"/>
              <w:rPr>
                <w:rFonts w:ascii="Arial Narrow" w:hAnsi="Arial Narrow" w:cs="Arial"/>
                <w:sz w:val="20"/>
                <w:szCs w:val="20"/>
              </w:rPr>
            </w:pPr>
            <w:r w:rsidRPr="00FA2A3D">
              <w:rPr>
                <w:rFonts w:ascii="Arial Narrow" w:hAnsi="Arial Narrow" w:cs="Arial"/>
                <w:sz w:val="20"/>
                <w:szCs w:val="20"/>
              </w:rPr>
              <w:t xml:space="preserve">Расчетный срок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tcPr>
          <w:p w:rsidR="00AF78E5" w:rsidRPr="00FA2A3D" w:rsidRDefault="00AF78E5" w:rsidP="00361356">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r w:rsidRPr="00FA2A3D">
              <w:rPr>
                <w:rFonts w:ascii="Arial Narrow" w:hAnsi="Arial Narrow" w:cs="Times New Roman"/>
                <w:sz w:val="20"/>
                <w:szCs w:val="20"/>
              </w:rPr>
              <w:t xml:space="preserve"> отдел строительства, ЖКХ и дорожного хозяйства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водовода по улице Западная</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х. Козлов</w:t>
            </w:r>
          </w:p>
        </w:tc>
        <w:tc>
          <w:tcPr>
            <w:tcW w:w="418"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подводящего водовода</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ст. Рождественская –</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х. Козлов</w:t>
            </w:r>
          </w:p>
        </w:tc>
        <w:tc>
          <w:tcPr>
            <w:tcW w:w="418"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Times New Roman"/>
                <w:sz w:val="20"/>
                <w:szCs w:val="20"/>
              </w:rPr>
              <w:t>Отдел строительства, ЖКХ и дорожного хозяйства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Прокладка канализационных сетей из полиэтиленовых труб</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 xml:space="preserve">Протяженность 30 км </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18"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очистных сооружений канализации</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3 тыс. м3/сут</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18"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СЗЗ – 20 м</w:t>
            </w:r>
          </w:p>
        </w:tc>
        <w:tc>
          <w:tcPr>
            <w:tcW w:w="783"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водопровода</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Российская,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50 лет Победы</w:t>
            </w:r>
          </w:p>
        </w:tc>
        <w:tc>
          <w:tcPr>
            <w:tcW w:w="418"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 Наказы</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Замена водопроводной сети</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Строительная,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Первомайская,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Юбилейная,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Комсомольская,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Школьная,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Южная,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Заречная</w:t>
            </w:r>
          </w:p>
        </w:tc>
        <w:tc>
          <w:tcPr>
            <w:tcW w:w="418"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Замена канализационной сети</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Строительная,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lastRenderedPageBreak/>
              <w:t>ул. Первомайская,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Юбилейная</w:t>
            </w:r>
          </w:p>
        </w:tc>
        <w:tc>
          <w:tcPr>
            <w:tcW w:w="418"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уличной сети канализации</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Протяжённость 750 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Чехова</w:t>
            </w:r>
          </w:p>
        </w:tc>
        <w:tc>
          <w:tcPr>
            <w:tcW w:w="418" w:type="pct"/>
            <w:shd w:val="clear" w:color="auto" w:fill="auto"/>
            <w:vAlign w:val="center"/>
          </w:tcPr>
          <w:p w:rsidR="00AF78E5" w:rsidRPr="00FA2A3D" w:rsidRDefault="00AF78E5" w:rsidP="00DE4B4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restar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602041303</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канализационной насосной станции</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Протяжённость 159,5 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г. Изобильный, ограниченный ул. 50 лет Октября, Красноармейской, Железнодорожной и Сергея Лазо (аварийный сброс)</w:t>
            </w:r>
          </w:p>
        </w:tc>
        <w:tc>
          <w:tcPr>
            <w:tcW w:w="418" w:type="pct"/>
            <w:shd w:val="clear" w:color="auto" w:fill="auto"/>
            <w:vAlign w:val="center"/>
          </w:tcPr>
          <w:p w:rsidR="00AF78E5" w:rsidRPr="00FA2A3D" w:rsidRDefault="00AF78E5" w:rsidP="000A1B9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602041303</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канализационной насосной станции</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Протяжённость 6384,1 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г. Изобильный, ограниченный ул. 50 лет Октября, Красноармейской, Железнодорожной и Сергея Лазо</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602041102</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подводящего водовода</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Протяжённость 800 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к п. Левоегорлыкский от Сенгилеевского водовода</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разводящих сетей водоснабжения</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Протяжённость 215 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Ромашковая и ул. Васильковая</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водовода</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 Найденовка, ул. Подгорная</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Система водоснабжения</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8 га</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подводящего водовода </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 xml:space="preserve">с. Подлужное – </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х. Красная Балка</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t xml:space="preserve">Расчетный срок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w:t>
            </w:r>
            <w:r w:rsidRPr="00FA2A3D">
              <w:rPr>
                <w:rFonts w:ascii="Arial Narrow" w:hAnsi="Arial Narrow" w:cs="Arial"/>
                <w:sz w:val="20"/>
                <w:szCs w:val="20"/>
              </w:rPr>
              <w:lastRenderedPageBreak/>
              <w:t xml:space="preserve">подводящего водовода </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Определяется </w:t>
            </w:r>
            <w:r w:rsidRPr="00FA2A3D">
              <w:rPr>
                <w:rFonts w:ascii="Arial Narrow" w:hAnsi="Arial Narrow" w:cs="Arial"/>
                <w:sz w:val="20"/>
                <w:szCs w:val="20"/>
              </w:rPr>
              <w:lastRenderedPageBreak/>
              <w:t>проектом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с. Полужное – с. </w:t>
            </w:r>
            <w:r w:rsidRPr="00FA2A3D">
              <w:rPr>
                <w:rFonts w:ascii="Arial Narrow" w:hAnsi="Arial Narrow" w:cs="Arial"/>
                <w:sz w:val="20"/>
                <w:szCs w:val="20"/>
              </w:rPr>
              <w:lastRenderedPageBreak/>
              <w:t>Московское</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Расчетный </w:t>
            </w:r>
            <w:r w:rsidRPr="00FA2A3D">
              <w:rPr>
                <w:rFonts w:ascii="Arial Narrow" w:hAnsi="Arial Narrow" w:cs="Arial"/>
                <w:sz w:val="20"/>
                <w:szCs w:val="20"/>
              </w:rPr>
              <w:lastRenderedPageBreak/>
              <w:t xml:space="preserve">срок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602041301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очистных сооружений ХБК </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t xml:space="preserve">Расчетный срок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Проектирование и строительство сетей водоотведения мкр. Звездный</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615BE7">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водоотведения</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Рокоссовского, ул. Касатонова, ул. Малиновского, ул. 70 лет Победы</w:t>
            </w:r>
          </w:p>
        </w:tc>
        <w:tc>
          <w:tcPr>
            <w:tcW w:w="418" w:type="pct"/>
            <w:shd w:val="clear" w:color="auto" w:fill="auto"/>
            <w:vAlign w:val="center"/>
          </w:tcPr>
          <w:p w:rsidR="00AF78E5" w:rsidRPr="00FA2A3D" w:rsidRDefault="00AF78E5" w:rsidP="00B47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Проектирование и строительство сетей водоотведения мкр. Южный</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16 га</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18" w:type="pct"/>
            <w:shd w:val="clear" w:color="auto" w:fill="auto"/>
            <w:vAlign w:val="center"/>
          </w:tcPr>
          <w:p w:rsidR="00AF78E5" w:rsidRPr="00FA2A3D" w:rsidRDefault="00AF78E5" w:rsidP="00E724A4">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системы водоотведения грунтовых вод</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18" w:type="pct"/>
            <w:shd w:val="clear" w:color="auto" w:fill="auto"/>
            <w:vAlign w:val="center"/>
          </w:tcPr>
          <w:p w:rsidR="00AF78E5" w:rsidRPr="00FA2A3D" w:rsidRDefault="00AF78E5" w:rsidP="00E724A4">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602041406</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системы дренажей по кольцевому (контурному) типу или пристенных дренажей, с учетом строительства сбросных коммуникаций (коллекторов)</w:t>
            </w:r>
          </w:p>
        </w:tc>
        <w:tc>
          <w:tcPr>
            <w:tcW w:w="526"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18" w:type="pct"/>
            <w:shd w:val="clear" w:color="auto" w:fill="auto"/>
            <w:vAlign w:val="center"/>
          </w:tcPr>
          <w:p w:rsidR="00AF78E5" w:rsidRPr="00FA2A3D" w:rsidRDefault="00AF78E5" w:rsidP="00E724A4">
            <w:pPr>
              <w:spacing w:after="0" w:line="240" w:lineRule="auto"/>
              <w:rPr>
                <w:rFonts w:ascii="Arial Narrow" w:hAnsi="Arial Narrow" w:cs="Arial"/>
                <w:sz w:val="20"/>
                <w:szCs w:val="20"/>
              </w:rPr>
            </w:pPr>
            <w:r w:rsidRPr="00FA2A3D">
              <w:rPr>
                <w:rFonts w:ascii="Arial Narrow" w:hAnsi="Arial Narrow" w:cs="Arial"/>
                <w:sz w:val="20"/>
                <w:szCs w:val="20"/>
              </w:rPr>
              <w:t xml:space="preserve">Расчетный срок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602041301</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очистных сооружений ХБК</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50 тыс. м3</w:t>
            </w:r>
          </w:p>
        </w:tc>
        <w:tc>
          <w:tcPr>
            <w:tcW w:w="600" w:type="pct"/>
            <w:shd w:val="clear" w:color="auto" w:fill="auto"/>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18" w:type="pct"/>
            <w:shd w:val="clear" w:color="auto" w:fill="auto"/>
            <w:vAlign w:val="center"/>
          </w:tcPr>
          <w:p w:rsidR="00AF78E5" w:rsidRPr="00FA2A3D" w:rsidRDefault="00AF78E5" w:rsidP="003503D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602041406</w:t>
            </w:r>
          </w:p>
        </w:tc>
        <w:tc>
          <w:tcPr>
            <w:tcW w:w="395"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Реконструкция дренажной системы</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северо-восточная часть </w:t>
            </w:r>
          </w:p>
        </w:tc>
        <w:tc>
          <w:tcPr>
            <w:tcW w:w="418" w:type="pct"/>
            <w:shd w:val="clear" w:color="auto" w:fill="auto"/>
            <w:vAlign w:val="center"/>
          </w:tcPr>
          <w:p w:rsidR="00AF78E5" w:rsidRPr="00FA2A3D" w:rsidRDefault="00AF78E5" w:rsidP="00BB4ED7">
            <w:pPr>
              <w:spacing w:after="0" w:line="240" w:lineRule="auto"/>
              <w:rPr>
                <w:rFonts w:ascii="Arial Narrow" w:hAnsi="Arial Narrow" w:cs="Arial"/>
                <w:sz w:val="20"/>
                <w:szCs w:val="20"/>
                <w:lang w:val="en-US"/>
              </w:rPr>
            </w:pPr>
            <w:r w:rsidRPr="00FA2A3D">
              <w:rPr>
                <w:rFonts w:ascii="Arial Narrow" w:hAnsi="Arial Narrow" w:cs="Arial"/>
                <w:sz w:val="20"/>
                <w:szCs w:val="20"/>
              </w:rPr>
              <w:t xml:space="preserve">Первая очередь </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Merge/>
            <w:vAlign w:val="center"/>
          </w:tcPr>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602041406</w:t>
            </w:r>
          </w:p>
        </w:tc>
        <w:tc>
          <w:tcPr>
            <w:tcW w:w="395" w:type="pct"/>
            <w:vMerge/>
            <w:shd w:val="clear" w:color="auto" w:fill="auto"/>
            <w:vAlign w:val="center"/>
          </w:tcPr>
          <w:p w:rsidR="00AF78E5" w:rsidRPr="00FA2A3D" w:rsidRDefault="00AF78E5" w:rsidP="00CA7B14">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D310CB">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открытой дренажной </w:t>
            </w:r>
            <w:r w:rsidRPr="00FA2A3D">
              <w:rPr>
                <w:rFonts w:ascii="Arial Narrow" w:hAnsi="Arial Narrow" w:cs="Arial"/>
                <w:sz w:val="20"/>
                <w:szCs w:val="20"/>
              </w:rPr>
              <w:lastRenderedPageBreak/>
              <w:t>сети</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 xml:space="preserve">с. Тищенское </w:t>
            </w:r>
          </w:p>
        </w:tc>
        <w:tc>
          <w:tcPr>
            <w:tcW w:w="418" w:type="pct"/>
            <w:shd w:val="clear" w:color="auto" w:fill="auto"/>
            <w:vAlign w:val="center"/>
          </w:tcPr>
          <w:p w:rsidR="00AF78E5" w:rsidRPr="00FA2A3D" w:rsidRDefault="00AF78E5" w:rsidP="00D310C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602041406</w:t>
            </w:r>
          </w:p>
        </w:tc>
        <w:tc>
          <w:tcPr>
            <w:tcW w:w="395" w:type="pct"/>
            <w:vMerge/>
            <w:shd w:val="clear" w:color="auto" w:fill="auto"/>
            <w:vAlign w:val="center"/>
          </w:tcPr>
          <w:p w:rsidR="00AF78E5" w:rsidRPr="00FA2A3D" w:rsidRDefault="00AF78E5" w:rsidP="00CA7B14">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D310CB">
            <w:pPr>
              <w:spacing w:after="0" w:line="240" w:lineRule="auto"/>
              <w:rPr>
                <w:rFonts w:ascii="Arial Narrow" w:hAnsi="Arial Narrow" w:cs="Arial"/>
                <w:sz w:val="20"/>
                <w:szCs w:val="20"/>
              </w:rPr>
            </w:pPr>
            <w:r w:rsidRPr="00FA2A3D">
              <w:rPr>
                <w:rFonts w:ascii="Arial Narrow" w:hAnsi="Arial Narrow" w:cs="Arial"/>
                <w:sz w:val="20"/>
                <w:szCs w:val="20"/>
              </w:rPr>
              <w:t>Реконструкция закрытой дренажной сети</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 xml:space="preserve">с. Тищенское </w:t>
            </w:r>
          </w:p>
        </w:tc>
        <w:tc>
          <w:tcPr>
            <w:tcW w:w="418" w:type="pct"/>
            <w:shd w:val="clear" w:color="auto" w:fill="auto"/>
            <w:vAlign w:val="center"/>
          </w:tcPr>
          <w:p w:rsidR="00AF78E5" w:rsidRPr="00FA2A3D" w:rsidRDefault="00AF78E5" w:rsidP="00D310C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602041406</w:t>
            </w:r>
          </w:p>
        </w:tc>
        <w:tc>
          <w:tcPr>
            <w:tcW w:w="395" w:type="pct"/>
            <w:vMerge/>
            <w:shd w:val="clear" w:color="auto" w:fill="auto"/>
            <w:vAlign w:val="center"/>
          </w:tcPr>
          <w:p w:rsidR="00AF78E5" w:rsidRPr="00FA2A3D" w:rsidRDefault="00AF78E5" w:rsidP="00CA7B14">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D310CB">
            <w:pPr>
              <w:spacing w:after="0" w:line="240" w:lineRule="auto"/>
              <w:rPr>
                <w:rFonts w:ascii="Arial Narrow" w:hAnsi="Arial Narrow" w:cs="Arial"/>
                <w:sz w:val="20"/>
                <w:szCs w:val="20"/>
              </w:rPr>
            </w:pPr>
            <w:r w:rsidRPr="00FA2A3D">
              <w:rPr>
                <w:rFonts w:ascii="Arial Narrow" w:hAnsi="Arial Narrow"/>
                <w:sz w:val="20"/>
                <w:szCs w:val="20"/>
              </w:rPr>
              <w:t>Ливневый сброс</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eastAsia="Times New Roman" w:hAnsi="Arial Narrow" w:cs="Times New Roman"/>
                <w:sz w:val="20"/>
                <w:szCs w:val="20"/>
                <w:lang w:eastAsia="ru-RU"/>
              </w:rPr>
              <w:t>Определяется проектом</w:t>
            </w:r>
          </w:p>
        </w:tc>
        <w:tc>
          <w:tcPr>
            <w:tcW w:w="600" w:type="pct"/>
            <w:shd w:val="clear" w:color="auto" w:fill="auto"/>
            <w:vAlign w:val="center"/>
          </w:tcPr>
          <w:p w:rsidR="00AF78E5" w:rsidRPr="00FA2A3D" w:rsidRDefault="00AF78E5" w:rsidP="00F155C6">
            <w:pPr>
              <w:spacing w:after="0"/>
              <w:rPr>
                <w:rFonts w:ascii="Arial Narrow" w:eastAsia="Times New Roman" w:hAnsi="Arial Narrow" w:cs="Times New Roman"/>
                <w:sz w:val="20"/>
                <w:szCs w:val="20"/>
                <w:lang w:eastAsia="ru-RU"/>
              </w:rPr>
            </w:pPr>
            <w:r w:rsidRPr="00FA2A3D">
              <w:rPr>
                <w:rFonts w:ascii="Arial Narrow" w:eastAsia="Times New Roman" w:hAnsi="Arial Narrow" w:cs="Times New Roman"/>
                <w:sz w:val="20"/>
                <w:szCs w:val="20"/>
                <w:lang w:eastAsia="ru-RU"/>
              </w:rPr>
              <w:t>с. Тищенское</w:t>
            </w:r>
          </w:p>
          <w:p w:rsidR="00AF78E5" w:rsidRPr="00FA2A3D" w:rsidRDefault="00AF78E5" w:rsidP="00F155C6">
            <w:pPr>
              <w:spacing w:after="0" w:line="240" w:lineRule="auto"/>
              <w:rPr>
                <w:rFonts w:ascii="Arial Narrow" w:hAnsi="Arial Narrow" w:cs="Arial"/>
                <w:sz w:val="20"/>
                <w:szCs w:val="20"/>
              </w:rPr>
            </w:pPr>
            <w:r w:rsidRPr="00FA2A3D">
              <w:rPr>
                <w:rFonts w:ascii="Arial Narrow" w:eastAsia="Times New Roman" w:hAnsi="Arial Narrow" w:cs="Times New Roman"/>
                <w:sz w:val="20"/>
                <w:szCs w:val="20"/>
                <w:lang w:eastAsia="ru-RU"/>
              </w:rPr>
              <w:t>между ул. Космонавтов и ул. Ленина</w:t>
            </w:r>
          </w:p>
        </w:tc>
        <w:tc>
          <w:tcPr>
            <w:tcW w:w="418" w:type="pct"/>
            <w:shd w:val="clear" w:color="auto" w:fill="auto"/>
            <w:vAlign w:val="center"/>
          </w:tcPr>
          <w:p w:rsidR="00AF78E5" w:rsidRPr="00FA2A3D" w:rsidRDefault="00AF78E5" w:rsidP="00D310C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pacing w:val="2"/>
                <w:sz w:val="20"/>
                <w:szCs w:val="20"/>
                <w:shd w:val="clear" w:color="auto" w:fill="FFFFFF"/>
              </w:rPr>
              <w:t>Определяется проектом</w:t>
            </w:r>
          </w:p>
        </w:tc>
        <w:tc>
          <w:tcPr>
            <w:tcW w:w="783"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t>Предложение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602041406</w:t>
            </w:r>
          </w:p>
        </w:tc>
        <w:tc>
          <w:tcPr>
            <w:tcW w:w="395" w:type="pct"/>
            <w:vMerge/>
            <w:shd w:val="clear" w:color="auto" w:fill="auto"/>
            <w:vAlign w:val="center"/>
          </w:tcPr>
          <w:p w:rsidR="00AF78E5" w:rsidRPr="00FA2A3D" w:rsidRDefault="00AF78E5" w:rsidP="00CA7B14">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833348">
            <w:pPr>
              <w:spacing w:after="0" w:line="240" w:lineRule="auto"/>
              <w:rPr>
                <w:rFonts w:ascii="Arial Narrow" w:hAnsi="Arial Narrow"/>
                <w:sz w:val="20"/>
                <w:szCs w:val="20"/>
              </w:rPr>
            </w:pPr>
            <w:r w:rsidRPr="00FA2A3D">
              <w:rPr>
                <w:rFonts w:ascii="Arial Narrow" w:hAnsi="Arial Narrow"/>
                <w:sz w:val="20"/>
                <w:szCs w:val="20"/>
              </w:rPr>
              <w:t>Проектирование и строительство ливневой канализации</w:t>
            </w:r>
          </w:p>
        </w:tc>
        <w:tc>
          <w:tcPr>
            <w:tcW w:w="526" w:type="pct"/>
            <w:shd w:val="clear" w:color="auto" w:fill="auto"/>
            <w:vAlign w:val="center"/>
          </w:tcPr>
          <w:p w:rsidR="00AF78E5" w:rsidRPr="00FA2A3D" w:rsidRDefault="00AF78E5" w:rsidP="00116C68">
            <w:pPr>
              <w:spacing w:after="0" w:line="240" w:lineRule="auto"/>
              <w:rPr>
                <w:rFonts w:ascii="Arial Narrow" w:eastAsia="Times New Roman" w:hAnsi="Arial Narrow" w:cs="Times New Roman"/>
                <w:sz w:val="20"/>
                <w:szCs w:val="20"/>
                <w:lang w:eastAsia="ru-RU"/>
              </w:rPr>
            </w:pPr>
            <w:r w:rsidRPr="00FA2A3D">
              <w:rPr>
                <w:rFonts w:ascii="Arial Narrow" w:eastAsia="Times New Roman" w:hAnsi="Arial Narrow" w:cs="Times New Roman"/>
                <w:sz w:val="20"/>
                <w:szCs w:val="20"/>
                <w:lang w:eastAsia="ru-RU"/>
              </w:rPr>
              <w:t>Определяется проектом</w:t>
            </w:r>
          </w:p>
        </w:tc>
        <w:tc>
          <w:tcPr>
            <w:tcW w:w="600" w:type="pct"/>
            <w:shd w:val="clear" w:color="auto" w:fill="auto"/>
            <w:vAlign w:val="center"/>
          </w:tcPr>
          <w:p w:rsidR="00AF78E5" w:rsidRPr="00FA2A3D" w:rsidRDefault="00AF78E5" w:rsidP="00F155C6">
            <w:pPr>
              <w:spacing w:after="0"/>
              <w:rPr>
                <w:rFonts w:ascii="Arial Narrow" w:eastAsia="Times New Roman" w:hAnsi="Arial Narrow" w:cs="Times New Roman"/>
                <w:sz w:val="20"/>
                <w:szCs w:val="20"/>
                <w:lang w:eastAsia="ru-RU"/>
              </w:rPr>
            </w:pPr>
            <w:r w:rsidRPr="00FA2A3D">
              <w:rPr>
                <w:rFonts w:ascii="Arial Narrow" w:eastAsia="Times New Roman" w:hAnsi="Arial Narrow" w:cs="Times New Roman"/>
                <w:sz w:val="20"/>
                <w:szCs w:val="20"/>
                <w:lang w:eastAsia="ru-RU"/>
              </w:rPr>
              <w:t>пос. Рыздвяный</w:t>
            </w:r>
          </w:p>
        </w:tc>
        <w:tc>
          <w:tcPr>
            <w:tcW w:w="418" w:type="pct"/>
            <w:shd w:val="clear" w:color="auto" w:fill="auto"/>
            <w:vAlign w:val="center"/>
          </w:tcPr>
          <w:p w:rsidR="00AF78E5" w:rsidRPr="00FA2A3D" w:rsidRDefault="00AF78E5" w:rsidP="00D310CB">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Определяется проектом</w:t>
            </w:r>
          </w:p>
        </w:tc>
        <w:tc>
          <w:tcPr>
            <w:tcW w:w="783" w:type="pct"/>
            <w:vAlign w:val="center"/>
          </w:tcPr>
          <w:p w:rsidR="00AF78E5" w:rsidRPr="00FA2A3D" w:rsidRDefault="00AF78E5" w:rsidP="00116C68">
            <w:pPr>
              <w:spacing w:after="0" w:line="240" w:lineRule="auto"/>
              <w:rPr>
                <w:rFonts w:ascii="Arial Narrow" w:hAnsi="Arial Narrow"/>
                <w:sz w:val="20"/>
                <w:szCs w:val="20"/>
              </w:rPr>
            </w:pPr>
            <w:r w:rsidRPr="00FA2A3D">
              <w:rPr>
                <w:rFonts w:ascii="Arial Narrow" w:hAnsi="Arial Narrow"/>
                <w:sz w:val="20"/>
                <w:szCs w:val="20"/>
              </w:rPr>
              <w:t>Предложение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0F280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D310CB">
            <w:pPr>
              <w:spacing w:after="0" w:line="240" w:lineRule="auto"/>
              <w:rPr>
                <w:rFonts w:ascii="Arial Narrow" w:hAnsi="Arial Narrow"/>
                <w:sz w:val="20"/>
                <w:szCs w:val="20"/>
              </w:rPr>
            </w:pPr>
            <w:r w:rsidRPr="00FA2A3D">
              <w:rPr>
                <w:rFonts w:ascii="Arial Narrow" w:hAnsi="Arial Narrow"/>
                <w:sz w:val="20"/>
                <w:szCs w:val="20"/>
              </w:rPr>
              <w:t>Проектирование и строительство водопровода в микрорайоне «Южный»</w:t>
            </w:r>
          </w:p>
          <w:p w:rsidR="00AF78E5" w:rsidRPr="00FA2A3D" w:rsidRDefault="00AF78E5" w:rsidP="00D310CB">
            <w:pPr>
              <w:spacing w:after="0" w:line="240" w:lineRule="auto"/>
              <w:rPr>
                <w:rFonts w:ascii="Arial Narrow" w:hAnsi="Arial Narrow"/>
                <w:sz w:val="20"/>
                <w:szCs w:val="20"/>
              </w:rPr>
            </w:pPr>
            <w:r w:rsidRPr="00FA2A3D">
              <w:rPr>
                <w:rFonts w:ascii="Arial Narrow" w:hAnsi="Arial Narrow"/>
                <w:sz w:val="20"/>
                <w:szCs w:val="20"/>
              </w:rPr>
              <w:t>(пер. Лесной,</w:t>
            </w:r>
          </w:p>
          <w:p w:rsidR="00AF78E5" w:rsidRPr="00FA2A3D" w:rsidRDefault="00AF78E5" w:rsidP="00D310CB">
            <w:pPr>
              <w:spacing w:after="0" w:line="240" w:lineRule="auto"/>
              <w:rPr>
                <w:rFonts w:ascii="Arial Narrow" w:hAnsi="Arial Narrow"/>
                <w:sz w:val="20"/>
                <w:szCs w:val="20"/>
              </w:rPr>
            </w:pPr>
            <w:r w:rsidRPr="00FA2A3D">
              <w:rPr>
                <w:rFonts w:ascii="Arial Narrow" w:hAnsi="Arial Narrow"/>
                <w:sz w:val="20"/>
                <w:szCs w:val="20"/>
              </w:rPr>
              <w:t>пер. Очаковский)</w:t>
            </w:r>
          </w:p>
        </w:tc>
        <w:tc>
          <w:tcPr>
            <w:tcW w:w="526" w:type="pct"/>
            <w:shd w:val="clear" w:color="auto" w:fill="auto"/>
            <w:vAlign w:val="center"/>
          </w:tcPr>
          <w:p w:rsidR="00AF78E5" w:rsidRPr="00FA2A3D" w:rsidRDefault="00AF78E5" w:rsidP="00116C68">
            <w:pPr>
              <w:spacing w:after="0" w:line="240" w:lineRule="auto"/>
              <w:rPr>
                <w:rFonts w:ascii="Arial Narrow" w:eastAsia="Times New Roman" w:hAnsi="Arial Narrow" w:cs="Times New Roman"/>
                <w:sz w:val="20"/>
                <w:szCs w:val="20"/>
                <w:lang w:eastAsia="ru-RU"/>
              </w:rPr>
            </w:pPr>
            <w:r w:rsidRPr="00FA2A3D">
              <w:rPr>
                <w:rFonts w:ascii="Arial Narrow" w:eastAsia="Times New Roman" w:hAnsi="Arial Narrow" w:cs="Times New Roman"/>
                <w:sz w:val="20"/>
                <w:szCs w:val="20"/>
                <w:lang w:eastAsia="ru-RU"/>
              </w:rPr>
              <w:t>Определяется проектом</w:t>
            </w:r>
          </w:p>
        </w:tc>
        <w:tc>
          <w:tcPr>
            <w:tcW w:w="600" w:type="pct"/>
            <w:shd w:val="clear" w:color="auto" w:fill="auto"/>
            <w:vAlign w:val="center"/>
          </w:tcPr>
          <w:p w:rsidR="00AF78E5" w:rsidRPr="00FA2A3D" w:rsidRDefault="00AF78E5" w:rsidP="00F155C6">
            <w:pPr>
              <w:spacing w:after="0"/>
              <w:rPr>
                <w:rFonts w:ascii="Arial Narrow" w:eastAsia="Times New Roman" w:hAnsi="Arial Narrow" w:cs="Times New Roman"/>
                <w:sz w:val="20"/>
                <w:szCs w:val="20"/>
                <w:lang w:eastAsia="ru-RU"/>
              </w:rPr>
            </w:pPr>
            <w:r w:rsidRPr="00FA2A3D">
              <w:rPr>
                <w:rFonts w:ascii="Arial Narrow" w:eastAsia="Times New Roman" w:hAnsi="Arial Narrow" w:cs="Times New Roman"/>
                <w:sz w:val="20"/>
                <w:szCs w:val="20"/>
                <w:lang w:eastAsia="ru-RU"/>
              </w:rPr>
              <w:t>пос. Рыздвяный</w:t>
            </w:r>
          </w:p>
        </w:tc>
        <w:tc>
          <w:tcPr>
            <w:tcW w:w="418" w:type="pct"/>
            <w:shd w:val="clear" w:color="auto" w:fill="auto"/>
            <w:vAlign w:val="center"/>
          </w:tcPr>
          <w:p w:rsidR="00AF78E5" w:rsidRPr="00FA2A3D" w:rsidRDefault="00AF78E5" w:rsidP="00D310CB">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pacing w:val="2"/>
                <w:sz w:val="20"/>
                <w:szCs w:val="20"/>
                <w:shd w:val="clear" w:color="auto" w:fill="FFFFFF"/>
              </w:rPr>
            </w:pPr>
            <w:r w:rsidRPr="00FA2A3D">
              <w:rPr>
                <w:rFonts w:ascii="Arial Narrow" w:hAnsi="Arial Narrow" w:cs="Arial"/>
                <w:sz w:val="20"/>
                <w:szCs w:val="20"/>
              </w:rPr>
              <w:t>Нет</w:t>
            </w:r>
          </w:p>
        </w:tc>
        <w:tc>
          <w:tcPr>
            <w:tcW w:w="783" w:type="pct"/>
            <w:vAlign w:val="center"/>
          </w:tcPr>
          <w:p w:rsidR="00AF78E5" w:rsidRPr="00FA2A3D" w:rsidRDefault="00AF78E5" w:rsidP="00116C68">
            <w:pPr>
              <w:spacing w:after="0" w:line="240" w:lineRule="auto"/>
              <w:rPr>
                <w:rFonts w:ascii="Arial Narrow" w:hAnsi="Arial Narrow"/>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0F280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подводящего водопровода </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 Подлужное от ул. Калинина к ул. Полевой</w:t>
            </w:r>
          </w:p>
        </w:tc>
        <w:tc>
          <w:tcPr>
            <w:tcW w:w="418" w:type="pct"/>
            <w:shd w:val="clear" w:color="auto" w:fill="auto"/>
            <w:vAlign w:val="center"/>
          </w:tcPr>
          <w:p w:rsidR="00AF78E5" w:rsidRPr="00FA2A3D" w:rsidRDefault="00AF78E5" w:rsidP="00A3107E">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0F280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Реконструкция магистрального водовода с выводом из жилой зоны</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х. Спорный,</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Степная</w:t>
            </w:r>
          </w:p>
        </w:tc>
        <w:tc>
          <w:tcPr>
            <w:tcW w:w="418"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602041202</w:t>
            </w:r>
          </w:p>
        </w:tc>
        <w:tc>
          <w:tcPr>
            <w:tcW w:w="395" w:type="pct"/>
            <w:vMerge/>
            <w:shd w:val="clear" w:color="auto" w:fill="auto"/>
            <w:vAlign w:val="center"/>
          </w:tcPr>
          <w:p w:rsidR="00AF78E5" w:rsidRPr="00FA2A3D" w:rsidRDefault="00AF78E5" w:rsidP="000F280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983165">
            <w:pPr>
              <w:spacing w:after="0" w:line="240" w:lineRule="auto"/>
              <w:rPr>
                <w:rFonts w:ascii="Arial Narrow" w:hAnsi="Arial Narrow"/>
                <w:sz w:val="20"/>
                <w:szCs w:val="20"/>
              </w:rPr>
            </w:pPr>
            <w:r w:rsidRPr="00FA2A3D">
              <w:rPr>
                <w:rFonts w:ascii="Arial Narrow" w:hAnsi="Arial Narrow"/>
                <w:sz w:val="20"/>
                <w:szCs w:val="20"/>
              </w:rPr>
              <w:t>Реконструкция насосной станции «Рассвет-8»</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t>Предусматривающее реконструкцию трубопровода (7216 м) и водоема суточного регулирования объем 200 000 м.куб</w:t>
            </w:r>
          </w:p>
        </w:tc>
        <w:tc>
          <w:tcPr>
            <w:tcW w:w="526" w:type="pct"/>
            <w:shd w:val="clear" w:color="auto" w:fill="auto"/>
            <w:vAlign w:val="center"/>
          </w:tcPr>
          <w:p w:rsidR="00AF78E5" w:rsidRPr="00FA2A3D" w:rsidRDefault="00AF78E5" w:rsidP="00983165">
            <w:pPr>
              <w:spacing w:after="0" w:line="240" w:lineRule="auto"/>
              <w:rPr>
                <w:rFonts w:ascii="Arial Narrow" w:hAnsi="Arial Narrow"/>
                <w:sz w:val="20"/>
                <w:szCs w:val="20"/>
              </w:rPr>
            </w:pPr>
            <w:r w:rsidRPr="00FA2A3D">
              <w:rPr>
                <w:rFonts w:ascii="Arial Narrow" w:hAnsi="Arial Narrow"/>
                <w:sz w:val="20"/>
                <w:szCs w:val="20"/>
              </w:rPr>
              <w:t>Определяется проектом</w:t>
            </w:r>
          </w:p>
          <w:p w:rsidR="00AF78E5" w:rsidRPr="00FA2A3D" w:rsidRDefault="00AF78E5" w:rsidP="00983165">
            <w:pPr>
              <w:spacing w:after="0" w:line="240" w:lineRule="auto"/>
              <w:rPr>
                <w:rFonts w:ascii="Arial Narrow" w:hAnsi="Arial Narrow"/>
                <w:sz w:val="20"/>
                <w:szCs w:val="20"/>
              </w:rPr>
            </w:pPr>
          </w:p>
          <w:p w:rsidR="00AF78E5" w:rsidRPr="00FA2A3D" w:rsidRDefault="00AF78E5" w:rsidP="00983165">
            <w:pPr>
              <w:spacing w:after="0" w:line="240" w:lineRule="auto"/>
              <w:rPr>
                <w:rFonts w:ascii="Arial Narrow" w:hAnsi="Arial Narrow"/>
                <w:sz w:val="20"/>
                <w:szCs w:val="20"/>
              </w:rPr>
            </w:pPr>
            <w:r w:rsidRPr="00FA2A3D">
              <w:rPr>
                <w:rFonts w:ascii="Arial Narrow" w:hAnsi="Arial Narrow"/>
                <w:sz w:val="20"/>
                <w:szCs w:val="20"/>
              </w:rPr>
              <w:t>Насосная станция</w:t>
            </w:r>
          </w:p>
          <w:p w:rsidR="00AF78E5" w:rsidRPr="00FA2A3D" w:rsidRDefault="00AF78E5" w:rsidP="00983165">
            <w:pPr>
              <w:spacing w:after="0" w:line="240" w:lineRule="auto"/>
              <w:rPr>
                <w:rFonts w:ascii="Arial Narrow" w:hAnsi="Arial Narrow"/>
                <w:sz w:val="20"/>
                <w:szCs w:val="20"/>
              </w:rPr>
            </w:pPr>
            <w:r w:rsidRPr="00FA2A3D">
              <w:rPr>
                <w:rFonts w:ascii="Arial Narrow" w:hAnsi="Arial Narrow"/>
                <w:sz w:val="20"/>
                <w:szCs w:val="20"/>
              </w:rPr>
              <w:t>26:06:100601:2</w:t>
            </w:r>
          </w:p>
          <w:p w:rsidR="00AF78E5" w:rsidRPr="00FA2A3D" w:rsidRDefault="00AF78E5" w:rsidP="00983165">
            <w:pPr>
              <w:spacing w:after="0" w:line="240" w:lineRule="auto"/>
              <w:rPr>
                <w:rFonts w:ascii="Arial Narrow" w:hAnsi="Arial Narrow"/>
                <w:sz w:val="20"/>
                <w:szCs w:val="20"/>
              </w:rPr>
            </w:pPr>
            <w:r w:rsidRPr="00FA2A3D">
              <w:rPr>
                <w:rFonts w:ascii="Arial Narrow" w:hAnsi="Arial Narrow"/>
                <w:sz w:val="20"/>
                <w:szCs w:val="20"/>
              </w:rPr>
              <w:t>Водовод</w:t>
            </w:r>
          </w:p>
          <w:p w:rsidR="00AF78E5" w:rsidRPr="00FA2A3D" w:rsidRDefault="00AF78E5" w:rsidP="00983165">
            <w:pPr>
              <w:spacing w:after="0" w:line="240" w:lineRule="auto"/>
              <w:rPr>
                <w:rFonts w:ascii="Arial Narrow" w:hAnsi="Arial Narrow"/>
                <w:sz w:val="20"/>
                <w:szCs w:val="20"/>
              </w:rPr>
            </w:pPr>
            <w:r w:rsidRPr="00FA2A3D">
              <w:rPr>
                <w:rFonts w:ascii="Arial Narrow" w:hAnsi="Arial Narrow"/>
                <w:sz w:val="20"/>
                <w:szCs w:val="20"/>
              </w:rPr>
              <w:t>26:06:0:8388 (ОКС)</w:t>
            </w:r>
          </w:p>
          <w:p w:rsidR="00AF78E5" w:rsidRPr="00FA2A3D" w:rsidRDefault="00AF78E5" w:rsidP="00983165">
            <w:pPr>
              <w:spacing w:after="0" w:line="240" w:lineRule="auto"/>
              <w:rPr>
                <w:rFonts w:ascii="Arial Narrow" w:hAnsi="Arial Narrow"/>
                <w:sz w:val="20"/>
                <w:szCs w:val="20"/>
              </w:rPr>
            </w:pPr>
          </w:p>
          <w:p w:rsidR="00AF78E5" w:rsidRPr="00FA2A3D" w:rsidRDefault="00AF78E5" w:rsidP="00983165">
            <w:pPr>
              <w:spacing w:after="0" w:line="240" w:lineRule="auto"/>
              <w:rPr>
                <w:rFonts w:ascii="Arial Narrow" w:hAnsi="Arial Narrow"/>
                <w:sz w:val="20"/>
                <w:szCs w:val="20"/>
              </w:rPr>
            </w:pPr>
            <w:r w:rsidRPr="00FA2A3D">
              <w:rPr>
                <w:rFonts w:ascii="Arial Narrow" w:hAnsi="Arial Narrow"/>
                <w:sz w:val="20"/>
                <w:szCs w:val="20"/>
              </w:rPr>
              <w:t xml:space="preserve">Водоем </w:t>
            </w:r>
          </w:p>
          <w:p w:rsidR="00AF78E5" w:rsidRPr="00FA2A3D" w:rsidRDefault="00AF78E5" w:rsidP="00983165">
            <w:pPr>
              <w:spacing w:after="0" w:line="240" w:lineRule="auto"/>
              <w:rPr>
                <w:rFonts w:ascii="Arial Narrow" w:hAnsi="Arial Narrow"/>
                <w:sz w:val="20"/>
                <w:szCs w:val="20"/>
              </w:rPr>
            </w:pPr>
            <w:r w:rsidRPr="00FA2A3D">
              <w:rPr>
                <w:rFonts w:ascii="Arial Narrow" w:hAnsi="Arial Narrow"/>
                <w:sz w:val="20"/>
                <w:szCs w:val="20"/>
              </w:rPr>
              <w:t>26:06:161602:5</w:t>
            </w:r>
          </w:p>
          <w:p w:rsidR="00AF78E5" w:rsidRPr="00FA2A3D" w:rsidRDefault="00AF78E5" w:rsidP="00116C68">
            <w:pPr>
              <w:spacing w:after="0" w:line="240" w:lineRule="auto"/>
              <w:rPr>
                <w:rFonts w:ascii="Arial Narrow" w:hAnsi="Arial Narrow" w:cs="Arial"/>
                <w:sz w:val="20"/>
                <w:szCs w:val="20"/>
              </w:rPr>
            </w:pP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t>На территории Изобильненского городского округа</w:t>
            </w:r>
          </w:p>
        </w:tc>
        <w:tc>
          <w:tcPr>
            <w:tcW w:w="418" w:type="pct"/>
            <w:shd w:val="clear" w:color="auto" w:fill="auto"/>
            <w:vAlign w:val="center"/>
          </w:tcPr>
          <w:p w:rsidR="00AF78E5" w:rsidRPr="00FA2A3D" w:rsidRDefault="00AF78E5" w:rsidP="00983165">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p w:rsidR="00AF78E5" w:rsidRPr="00FA2A3D" w:rsidRDefault="00AF78E5" w:rsidP="00116C68">
            <w:pPr>
              <w:spacing w:after="0" w:line="240" w:lineRule="auto"/>
              <w:rPr>
                <w:rFonts w:ascii="Arial Narrow" w:hAnsi="Arial Narrow" w:cs="Arial"/>
                <w:sz w:val="20"/>
                <w:szCs w:val="20"/>
              </w:rPr>
            </w:pP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sz w:val="20"/>
                <w:szCs w:val="20"/>
              </w:rPr>
              <w:t>Р</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983165">
            <w:pPr>
              <w:spacing w:after="0" w:line="240" w:lineRule="auto"/>
              <w:rPr>
                <w:rFonts w:ascii="Arial Narrow" w:hAnsi="Arial Narrow" w:cs="Arial"/>
                <w:sz w:val="20"/>
                <w:szCs w:val="20"/>
              </w:rPr>
            </w:pPr>
            <w:r w:rsidRPr="00FA2A3D">
              <w:rPr>
                <w:rFonts w:ascii="Arial Narrow" w:hAnsi="Arial Narrow" w:cs="Arial"/>
                <w:sz w:val="20"/>
                <w:szCs w:val="20"/>
              </w:rPr>
              <w:t>Предложение «Ставропольмелиоводхоз»</w:t>
            </w:r>
          </w:p>
          <w:p w:rsidR="00AF78E5" w:rsidRPr="00FA2A3D" w:rsidRDefault="00AF78E5" w:rsidP="00116C68">
            <w:pPr>
              <w:spacing w:after="0" w:line="240" w:lineRule="auto"/>
              <w:rPr>
                <w:rFonts w:ascii="Arial Narrow" w:hAnsi="Arial Narrow" w:cs="Arial"/>
                <w:sz w:val="20"/>
                <w:szCs w:val="20"/>
              </w:rPr>
            </w:pP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0F280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t>Реконструкция напорного водопровода</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t>Общая протяженность 6972 м</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t>На территории Изобильненского городского округа</w:t>
            </w:r>
          </w:p>
        </w:tc>
        <w:tc>
          <w:tcPr>
            <w:tcW w:w="418" w:type="pct"/>
            <w:shd w:val="clear" w:color="auto" w:fill="auto"/>
            <w:vAlign w:val="center"/>
          </w:tcPr>
          <w:p w:rsidR="00AF78E5" w:rsidRPr="00FA2A3D" w:rsidRDefault="00AF78E5" w:rsidP="00983165">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p w:rsidR="00AF78E5" w:rsidRPr="00FA2A3D" w:rsidRDefault="00AF78E5" w:rsidP="00116C68">
            <w:pPr>
              <w:spacing w:after="0" w:line="240" w:lineRule="auto"/>
              <w:rPr>
                <w:rFonts w:ascii="Arial Narrow" w:hAnsi="Arial Narrow" w:cs="Arial"/>
                <w:sz w:val="20"/>
                <w:szCs w:val="20"/>
              </w:rPr>
            </w:pP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sz w:val="20"/>
                <w:szCs w:val="20"/>
              </w:rPr>
              <w:t>Р</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83"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Предложение «Ставропольмелиоводхоз»</w:t>
            </w:r>
          </w:p>
        </w:tc>
      </w:tr>
      <w:tr w:rsidR="00AF78E5" w:rsidRPr="00FA2A3D" w:rsidTr="008F5941">
        <w:tc>
          <w:tcPr>
            <w:tcW w:w="270" w:type="pct"/>
            <w:shd w:val="clear" w:color="auto" w:fill="auto"/>
            <w:vAlign w:val="center"/>
          </w:tcPr>
          <w:p w:rsidR="00AF78E5" w:rsidRPr="00FA2A3D" w:rsidRDefault="00AF78E5" w:rsidP="00604055">
            <w:pPr>
              <w:pStyle w:val="aa"/>
              <w:numPr>
                <w:ilvl w:val="0"/>
                <w:numId w:val="8"/>
              </w:numPr>
              <w:spacing w:after="0" w:line="240" w:lineRule="auto"/>
              <w:ind w:left="0" w:firstLine="0"/>
              <w:contextualSpacing w:val="0"/>
              <w:rPr>
                <w:rFonts w:ascii="Arial Narrow" w:hAnsi="Arial Narrow"/>
                <w:sz w:val="20"/>
                <w:szCs w:val="20"/>
              </w:rPr>
            </w:pPr>
          </w:p>
        </w:tc>
        <w:tc>
          <w:tcPr>
            <w:tcW w:w="576"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602041201</w:t>
            </w:r>
          </w:p>
        </w:tc>
        <w:tc>
          <w:tcPr>
            <w:tcW w:w="395" w:type="pct"/>
            <w:vMerge/>
            <w:shd w:val="clear" w:color="auto" w:fill="auto"/>
            <w:vAlign w:val="center"/>
          </w:tcPr>
          <w:p w:rsidR="00AF78E5" w:rsidRPr="00FA2A3D" w:rsidRDefault="00AF78E5" w:rsidP="000F2808">
            <w:pPr>
              <w:spacing w:after="0" w:line="240" w:lineRule="auto"/>
              <w:rPr>
                <w:rFonts w:ascii="Arial Narrow" w:hAnsi="Arial Narrow"/>
                <w:b/>
                <w:sz w:val="20"/>
                <w:szCs w:val="20"/>
              </w:rPr>
            </w:pPr>
          </w:p>
        </w:tc>
        <w:tc>
          <w:tcPr>
            <w:tcW w:w="637"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t xml:space="preserve">Строительсво </w:t>
            </w:r>
            <w:r w:rsidRPr="00FA2A3D">
              <w:rPr>
                <w:rFonts w:ascii="Arial Narrow" w:hAnsi="Arial Narrow"/>
                <w:sz w:val="20"/>
                <w:szCs w:val="20"/>
              </w:rPr>
              <w:lastRenderedPageBreak/>
              <w:t>ЕГОРЛЫКСКОЙ МГЭС «Егордыкская-3»</w:t>
            </w:r>
          </w:p>
        </w:tc>
        <w:tc>
          <w:tcPr>
            <w:tcW w:w="52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lastRenderedPageBreak/>
              <w:t>26:06:050101:8</w:t>
            </w:r>
          </w:p>
        </w:tc>
        <w:tc>
          <w:tcPr>
            <w:tcW w:w="600"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t xml:space="preserve">В близи ст-цы </w:t>
            </w:r>
            <w:r w:rsidRPr="00FA2A3D">
              <w:rPr>
                <w:rFonts w:ascii="Arial Narrow" w:hAnsi="Arial Narrow"/>
                <w:sz w:val="20"/>
                <w:szCs w:val="20"/>
              </w:rPr>
              <w:lastRenderedPageBreak/>
              <w:t>Баклановской, (Юго-западнее)</w:t>
            </w:r>
          </w:p>
        </w:tc>
        <w:tc>
          <w:tcPr>
            <w:tcW w:w="418" w:type="pct"/>
            <w:shd w:val="clear" w:color="auto" w:fill="auto"/>
            <w:vAlign w:val="center"/>
          </w:tcPr>
          <w:p w:rsidR="00AF78E5" w:rsidRPr="00FA2A3D" w:rsidRDefault="00AF78E5" w:rsidP="00983165">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lastRenderedPageBreak/>
              <w:t>Первая очеред</w:t>
            </w:r>
            <w:r w:rsidRPr="00FA2A3D">
              <w:rPr>
                <w:rFonts w:ascii="Arial Narrow" w:hAnsi="Arial Narrow" w:cs="Arial"/>
                <w:spacing w:val="2"/>
                <w:sz w:val="20"/>
                <w:szCs w:val="20"/>
                <w:shd w:val="clear" w:color="auto" w:fill="FFFFFF"/>
              </w:rPr>
              <w:lastRenderedPageBreak/>
              <w:t>ь</w:t>
            </w:r>
          </w:p>
          <w:p w:rsidR="00AF78E5" w:rsidRPr="00FA2A3D" w:rsidRDefault="00AF78E5" w:rsidP="00116C68">
            <w:pPr>
              <w:spacing w:after="0" w:line="240" w:lineRule="auto"/>
              <w:rPr>
                <w:rFonts w:ascii="Arial Narrow" w:hAnsi="Arial Narrow" w:cs="Arial"/>
                <w:sz w:val="20"/>
                <w:szCs w:val="20"/>
              </w:rPr>
            </w:pPr>
          </w:p>
        </w:tc>
        <w:tc>
          <w:tcPr>
            <w:tcW w:w="323"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П</w:t>
            </w:r>
          </w:p>
        </w:tc>
        <w:tc>
          <w:tcPr>
            <w:tcW w:w="472"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p>
        </w:tc>
        <w:tc>
          <w:tcPr>
            <w:tcW w:w="783" w:type="pct"/>
            <w:vAlign w:val="center"/>
          </w:tcPr>
          <w:p w:rsidR="00AF78E5" w:rsidRPr="00FA2A3D" w:rsidRDefault="00AF78E5" w:rsidP="00983165">
            <w:pPr>
              <w:spacing w:after="0" w:line="240" w:lineRule="auto"/>
              <w:rPr>
                <w:rFonts w:ascii="Arial Narrow" w:hAnsi="Arial Narrow" w:cs="Arial"/>
                <w:sz w:val="20"/>
                <w:szCs w:val="20"/>
              </w:rPr>
            </w:pPr>
            <w:r w:rsidRPr="00FA2A3D">
              <w:rPr>
                <w:rFonts w:ascii="Arial Narrow" w:hAnsi="Arial Narrow" w:cs="Arial"/>
                <w:sz w:val="20"/>
                <w:szCs w:val="20"/>
              </w:rPr>
              <w:t>Предложение «Ставропольмел</w:t>
            </w:r>
            <w:r w:rsidRPr="00FA2A3D">
              <w:rPr>
                <w:rFonts w:ascii="Arial Narrow" w:hAnsi="Arial Narrow" w:cs="Arial"/>
                <w:sz w:val="20"/>
                <w:szCs w:val="20"/>
              </w:rPr>
              <w:lastRenderedPageBreak/>
              <w:t>иоводхоз»</w:t>
            </w:r>
          </w:p>
          <w:p w:rsidR="00AF78E5" w:rsidRPr="00FA2A3D" w:rsidRDefault="00AF78E5" w:rsidP="00116C68">
            <w:pPr>
              <w:spacing w:after="0" w:line="240" w:lineRule="auto"/>
              <w:rPr>
                <w:rFonts w:ascii="Arial Narrow" w:hAnsi="Arial Narrow" w:cs="Arial"/>
                <w:sz w:val="20"/>
                <w:szCs w:val="20"/>
              </w:rPr>
            </w:pPr>
          </w:p>
        </w:tc>
      </w:tr>
    </w:tbl>
    <w:p w:rsidR="00AF78E5" w:rsidRPr="00FA2A3D" w:rsidRDefault="00AF78E5" w:rsidP="000F6F49">
      <w:pPr>
        <w:jc w:val="both"/>
        <w:rPr>
          <w:rFonts w:ascii="Arial" w:hAnsi="Arial" w:cs="Arial"/>
          <w:b/>
          <w:sz w:val="28"/>
          <w:szCs w:val="28"/>
        </w:rPr>
      </w:pPr>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32" w:name="_Toc464720224"/>
      <w:bookmarkStart w:id="33" w:name="_Toc532057571"/>
      <w:bookmarkStart w:id="34" w:name="_Toc5346448"/>
      <w:r w:rsidRPr="00FA2A3D">
        <w:rPr>
          <w:rFonts w:ascii="Arial" w:hAnsi="Arial" w:cs="Arial"/>
          <w:bCs w:val="0"/>
          <w:noProof/>
          <w:sz w:val="24"/>
          <w:szCs w:val="24"/>
        </w:rPr>
        <w:t>1.4.2 Объекты электроснабжения</w:t>
      </w:r>
      <w:bookmarkEnd w:id="32"/>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
        <w:gridCol w:w="831"/>
        <w:gridCol w:w="1133"/>
        <w:gridCol w:w="1181"/>
        <w:gridCol w:w="1051"/>
        <w:gridCol w:w="1204"/>
        <w:gridCol w:w="833"/>
        <w:gridCol w:w="907"/>
        <w:gridCol w:w="926"/>
        <w:gridCol w:w="1133"/>
      </w:tblGrid>
      <w:tr w:rsidR="00AF78E5" w:rsidRPr="00FA2A3D" w:rsidTr="000D2B32">
        <w:tc>
          <w:tcPr>
            <w:tcW w:w="158"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65"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77"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78"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631"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05"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47"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565" w:type="pct"/>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602040215</w:t>
            </w:r>
          </w:p>
        </w:tc>
        <w:tc>
          <w:tcPr>
            <w:tcW w:w="565" w:type="pct"/>
            <w:vMerge w:val="restart"/>
            <w:shd w:val="clear" w:color="auto" w:fill="auto"/>
          </w:tcPr>
          <w:p w:rsidR="00AF78E5" w:rsidRPr="00FA2A3D" w:rsidRDefault="00AF78E5" w:rsidP="00DA4FC1">
            <w:pPr>
              <w:spacing w:after="0" w:line="240" w:lineRule="auto"/>
              <w:rPr>
                <w:rFonts w:ascii="Arial Narrow" w:hAnsi="Arial Narrow"/>
                <w:sz w:val="20"/>
                <w:szCs w:val="20"/>
              </w:rPr>
            </w:pPr>
            <w:r w:rsidRPr="00FA2A3D">
              <w:rPr>
                <w:rFonts w:ascii="Arial Narrow" w:hAnsi="Arial Narrow"/>
                <w:sz w:val="20"/>
                <w:szCs w:val="20"/>
              </w:rPr>
              <w:t>Организация системы электроснабжения</w:t>
            </w: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Сооружение новой подстанции 110/10, с двумя трансформаторами по 10 МВа</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Times New Roman"/>
                <w:sz w:val="20"/>
                <w:szCs w:val="20"/>
              </w:rPr>
              <w:t>ОЗ – 20 м</w:t>
            </w:r>
          </w:p>
        </w:tc>
        <w:tc>
          <w:tcPr>
            <w:tcW w:w="565" w:type="pct"/>
            <w:vMerge w:val="restar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ГП г. Изобильный</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6020403</w:t>
            </w:r>
            <w:r w:rsidRPr="00FA2A3D">
              <w:rPr>
                <w:rFonts w:ascii="Arial Narrow" w:hAnsi="Arial Narrow"/>
                <w:sz w:val="20"/>
                <w:szCs w:val="20"/>
                <w:lang w:val="en-US"/>
              </w:rPr>
              <w:t>15</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Прокладка Вл-10 кВ от ТП (№ 67) Сахарного завода до больницы до ТП № 70 и ТП № 51</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ОЗ – 10 м</w:t>
            </w:r>
          </w:p>
        </w:tc>
        <w:tc>
          <w:tcPr>
            <w:tcW w:w="565"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602040215</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существующих РУ-10 кВ</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ОЗ – 10 м</w:t>
            </w:r>
          </w:p>
        </w:tc>
        <w:tc>
          <w:tcPr>
            <w:tcW w:w="565"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lang w:val="en-US"/>
              </w:rPr>
              <w:t>6020402</w:t>
            </w:r>
            <w:r w:rsidRPr="00FA2A3D">
              <w:rPr>
                <w:rFonts w:ascii="Arial Narrow" w:hAnsi="Arial Narrow"/>
                <w:sz w:val="20"/>
                <w:szCs w:val="20"/>
              </w:rPr>
              <w:t>18</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Установка КРУН-10</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565"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602040</w:t>
            </w:r>
            <w:r w:rsidRPr="00FA2A3D">
              <w:rPr>
                <w:rFonts w:ascii="Arial Narrow" w:hAnsi="Arial Narrow"/>
                <w:sz w:val="20"/>
                <w:szCs w:val="20"/>
                <w:lang w:val="en-US"/>
              </w:rPr>
              <w:t>311</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Замена трансформаторных подстанций</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565" w:type="pct"/>
            <w:vMerge w:val="restar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ПКР систем коммунальной инфраструктуры мо «ст-ца Баклановская»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6020403</w:t>
            </w:r>
            <w:r w:rsidRPr="00FA2A3D">
              <w:rPr>
                <w:rFonts w:ascii="Arial Narrow" w:hAnsi="Arial Narrow"/>
                <w:sz w:val="20"/>
                <w:szCs w:val="20"/>
                <w:lang w:val="en-US"/>
              </w:rPr>
              <w:t>15</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 xml:space="preserve">Замена линий электропередач </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565"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6020403</w:t>
            </w:r>
            <w:r w:rsidRPr="00FA2A3D">
              <w:rPr>
                <w:rFonts w:ascii="Arial Narrow" w:hAnsi="Arial Narrow"/>
                <w:sz w:val="20"/>
                <w:szCs w:val="20"/>
                <w:lang w:val="en-US"/>
              </w:rPr>
              <w:t>15</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сетей электроснабжения ВЛ-10 кВ</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ОЗ – 10 м</w:t>
            </w:r>
          </w:p>
        </w:tc>
        <w:tc>
          <w:tcPr>
            <w:tcW w:w="565" w:type="pct"/>
            <w:vMerge w:val="restar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Схема электроснабжения ст-цы Новотроицкой</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6020403</w:t>
            </w:r>
            <w:r w:rsidRPr="00FA2A3D">
              <w:rPr>
                <w:rFonts w:ascii="Arial Narrow" w:hAnsi="Arial Narrow"/>
                <w:sz w:val="20"/>
                <w:szCs w:val="20"/>
                <w:lang w:val="en-US"/>
              </w:rPr>
              <w:t>15</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сетей ВЛ 0,4 кВ</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ОЗ – 2 м</w:t>
            </w:r>
          </w:p>
        </w:tc>
        <w:tc>
          <w:tcPr>
            <w:tcW w:w="565"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lang w:val="en-US"/>
              </w:rPr>
              <w:t>60204021</w:t>
            </w:r>
            <w:r w:rsidRPr="00FA2A3D">
              <w:rPr>
                <w:rFonts w:ascii="Arial Narrow" w:hAnsi="Arial Narrow"/>
                <w:sz w:val="20"/>
                <w:szCs w:val="20"/>
              </w:rPr>
              <w:t>7</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Реконструкция трансформаторных подстанций с заменой оборудования</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565"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6020403</w:t>
            </w:r>
            <w:r w:rsidRPr="00FA2A3D">
              <w:rPr>
                <w:rFonts w:ascii="Arial Narrow" w:hAnsi="Arial Narrow"/>
                <w:sz w:val="20"/>
                <w:szCs w:val="20"/>
                <w:lang w:val="en-US"/>
              </w:rPr>
              <w:t>15</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сетей электроснабжения ВЛ-10 кВ</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ОЗ – 10 м</w:t>
            </w:r>
          </w:p>
        </w:tc>
        <w:tc>
          <w:tcPr>
            <w:tcW w:w="565" w:type="pct"/>
            <w:vMerge w:val="restar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Программа комплексного развития систем коммунальной инфраструктуры</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b/>
                <w:sz w:val="20"/>
                <w:szCs w:val="20"/>
              </w:rPr>
            </w:pPr>
            <w:r w:rsidRPr="00FA2A3D">
              <w:rPr>
                <w:rFonts w:ascii="Arial Narrow" w:hAnsi="Arial Narrow"/>
                <w:sz w:val="20"/>
                <w:szCs w:val="20"/>
              </w:rPr>
              <w:t>6020403</w:t>
            </w:r>
            <w:r w:rsidRPr="00FA2A3D">
              <w:rPr>
                <w:rFonts w:ascii="Arial Narrow" w:hAnsi="Arial Narrow"/>
                <w:sz w:val="20"/>
                <w:szCs w:val="20"/>
                <w:lang w:val="en-US"/>
              </w:rPr>
              <w:t>15</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сетей ВЛ 0,4 кВ</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ОЗ – 2 м</w:t>
            </w:r>
          </w:p>
        </w:tc>
        <w:tc>
          <w:tcPr>
            <w:tcW w:w="565" w:type="pct"/>
            <w:vMerge/>
            <w:vAlign w:val="center"/>
          </w:tcPr>
          <w:p w:rsidR="00AF78E5" w:rsidRPr="00FA2A3D" w:rsidRDefault="00AF78E5" w:rsidP="00DA4FC1">
            <w:pPr>
              <w:spacing w:after="0" w:line="240" w:lineRule="auto"/>
              <w:rPr>
                <w:rFonts w:ascii="Arial Narrow" w:hAnsi="Arial Narrow"/>
                <w:b/>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6020403</w:t>
            </w:r>
            <w:r w:rsidRPr="00FA2A3D">
              <w:rPr>
                <w:rFonts w:ascii="Arial Narrow" w:hAnsi="Arial Narrow"/>
                <w:sz w:val="20"/>
                <w:szCs w:val="20"/>
                <w:lang w:val="en-US"/>
              </w:rPr>
              <w:t>15</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КЛ-10 кВ от ТП до профилактория «Чайка». </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565" w:type="pct"/>
            <w:vAlign w:val="center"/>
          </w:tcPr>
          <w:p w:rsidR="00AF78E5" w:rsidRPr="00FA2A3D" w:rsidRDefault="00AF78E5" w:rsidP="00DA4FC1">
            <w:pPr>
              <w:spacing w:after="0" w:line="240" w:lineRule="auto"/>
              <w:rPr>
                <w:rFonts w:ascii="Arial Narrow" w:hAnsi="Arial Narrow"/>
                <w:b/>
                <w:sz w:val="20"/>
                <w:szCs w:val="20"/>
              </w:rPr>
            </w:pPr>
            <w:r w:rsidRPr="00FA2A3D">
              <w:rPr>
                <w:rFonts w:ascii="Arial Narrow" w:hAnsi="Arial Narrow" w:cs="Arial"/>
                <w:sz w:val="20"/>
                <w:szCs w:val="20"/>
              </w:rPr>
              <w:t>Программа комплексного развития систем коммунальной инфраструктуры</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0D2B32">
            <w:pPr>
              <w:spacing w:after="0" w:line="240" w:lineRule="auto"/>
              <w:jc w:val="center"/>
              <w:rPr>
                <w:rFonts w:ascii="Arial Narrow" w:hAnsi="Arial Narrow"/>
                <w:sz w:val="20"/>
                <w:szCs w:val="20"/>
              </w:rPr>
            </w:pPr>
            <w:r w:rsidRPr="00FA2A3D">
              <w:rPr>
                <w:rFonts w:ascii="Arial Narrow" w:hAnsi="Arial Narrow"/>
                <w:sz w:val="20"/>
                <w:szCs w:val="20"/>
              </w:rPr>
              <w:t>6020403</w:t>
            </w:r>
            <w:r w:rsidRPr="00FA2A3D">
              <w:rPr>
                <w:rFonts w:ascii="Arial Narrow" w:hAnsi="Arial Narrow"/>
                <w:sz w:val="20"/>
                <w:szCs w:val="20"/>
                <w:lang w:val="en-US"/>
              </w:rPr>
              <w:t>15</w:t>
            </w:r>
          </w:p>
        </w:tc>
        <w:tc>
          <w:tcPr>
            <w:tcW w:w="565" w:type="pct"/>
            <w:vMerge/>
            <w:shd w:val="clear" w:color="auto" w:fill="auto"/>
            <w:vAlign w:val="center"/>
          </w:tcPr>
          <w:p w:rsidR="00AF78E5" w:rsidRPr="00FA2A3D" w:rsidRDefault="00AF78E5" w:rsidP="00DA4FC1">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электроснабжения микрорайон «Звездный»</w:t>
            </w:r>
          </w:p>
        </w:tc>
        <w:tc>
          <w:tcPr>
            <w:tcW w:w="578"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27 га</w:t>
            </w:r>
          </w:p>
        </w:tc>
        <w:tc>
          <w:tcPr>
            <w:tcW w:w="631"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кадастровый квартал</w:t>
            </w:r>
          </w:p>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26:06:210201</w:t>
            </w:r>
          </w:p>
        </w:tc>
        <w:tc>
          <w:tcPr>
            <w:tcW w:w="405" w:type="pct"/>
            <w:shd w:val="clear" w:color="auto" w:fill="auto"/>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0D2B3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565" w:type="pct"/>
            <w:vAlign w:val="center"/>
          </w:tcPr>
          <w:p w:rsidR="00AF78E5" w:rsidRPr="00FA2A3D" w:rsidRDefault="00AF78E5" w:rsidP="00DA4FC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 отдел транспорта и ЖКХ</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w:t>
            </w:r>
            <w:r w:rsidRPr="00FA2A3D">
              <w:rPr>
                <w:rFonts w:ascii="Arial Narrow" w:hAnsi="Arial Narrow"/>
                <w:sz w:val="20"/>
                <w:szCs w:val="20"/>
                <w:lang w:val="en-US"/>
              </w:rPr>
              <w:t>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15BE7">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электроснабжения</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Рокоссовского, ул. Касатонова, ул. Малиновского, ул. 70 лет Победы</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602040211</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Реконструкция понизительных подстанций с первичным напряжением 110 кВ</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6 объектов</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 ст-ца Новотроицкая, ст-ца Баклановская, с. Московское, п. Рыздвяный, г. Изобильный</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ОЗ – 20 м</w:t>
            </w:r>
          </w:p>
        </w:tc>
        <w:tc>
          <w:tcPr>
            <w:tcW w:w="565" w:type="pct"/>
            <w:vMerge w:val="restar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СТП Изобильненского района</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b/>
                <w:sz w:val="20"/>
                <w:szCs w:val="20"/>
              </w:rPr>
            </w:pPr>
            <w:r w:rsidRPr="00FA2A3D">
              <w:rPr>
                <w:rFonts w:ascii="Arial Narrow" w:hAnsi="Arial Narrow"/>
                <w:sz w:val="20"/>
                <w:szCs w:val="20"/>
              </w:rPr>
              <w:t>602040213</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Реконструкция понизительных подстанций с первичным напряжением 35 кВ</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8 объектов</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х.Смыков,</w:t>
            </w:r>
          </w:p>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п. Передовой, с. Птичье, п. Новоизобильный, п. Рыздвяный, х. Козлов, ст-ца Староизобильная</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Times New Roman"/>
                <w:sz w:val="20"/>
                <w:szCs w:val="20"/>
              </w:rPr>
              <w:t>ОЗ – 15 м</w:t>
            </w:r>
          </w:p>
        </w:tc>
        <w:tc>
          <w:tcPr>
            <w:tcW w:w="565" w:type="pct"/>
            <w:vMerge/>
            <w:vAlign w:val="center"/>
          </w:tcPr>
          <w:p w:rsidR="00AF78E5" w:rsidRPr="00FA2A3D" w:rsidRDefault="00AF78E5" w:rsidP="00695A3F">
            <w:pPr>
              <w:spacing w:after="0" w:line="240" w:lineRule="auto"/>
              <w:rPr>
                <w:rFonts w:ascii="Arial Narrow" w:hAnsi="Arial Narrow"/>
                <w:b/>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Вынос линии электропередач за границы </w:t>
            </w:r>
            <w:r w:rsidRPr="00FA2A3D">
              <w:rPr>
                <w:rFonts w:ascii="Arial Narrow" w:hAnsi="Arial Narrow" w:cs="Arial"/>
                <w:sz w:val="20"/>
                <w:szCs w:val="20"/>
              </w:rPr>
              <w:lastRenderedPageBreak/>
              <w:t>земельных участков граждан</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Определяется проектом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п. Передовой, ул. Молодежная с №1 по </w:t>
            </w:r>
            <w:r w:rsidRPr="00FA2A3D">
              <w:rPr>
                <w:rFonts w:ascii="Arial Narrow" w:hAnsi="Arial Narrow" w:cs="Arial"/>
                <w:sz w:val="20"/>
                <w:szCs w:val="20"/>
              </w:rPr>
              <w:lastRenderedPageBreak/>
              <w:t>№25</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Планируемый к ликвидации</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ЛЭП</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Новомосковская</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ЛЭП</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Рериха</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ЛЭП</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Л. Толстого</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ЛЭП</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0,5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Лермонтова</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ЛЭП</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0,437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 ул. Сиреневая-Виноградная</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ЛЭП</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0,4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Циолковского</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ЛЭП</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1,2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х. Спорный,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Цветочная</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Программа комплексного развития систем коммунальной инфраструктуры</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ЛЭП</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Протяженность – 0,6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х. Спорный,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Степная</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Программа комплексного развития систем коммунальной инфраструктуры</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lang w:val="en-US"/>
              </w:rPr>
              <w:t>60204021</w:t>
            </w:r>
            <w:r w:rsidRPr="00FA2A3D">
              <w:rPr>
                <w:rFonts w:ascii="Arial Narrow" w:hAnsi="Arial Narrow"/>
                <w:sz w:val="20"/>
                <w:szCs w:val="20"/>
              </w:rPr>
              <w:t>7</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трансформаторной станции</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х. Спорный,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ул. Степная</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Программа комплексного развития систем коммунальной инфраструктуры</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w:t>
            </w:r>
            <w:r w:rsidRPr="00FA2A3D">
              <w:rPr>
                <w:rFonts w:ascii="Arial Narrow" w:hAnsi="Arial Narrow"/>
                <w:sz w:val="20"/>
                <w:szCs w:val="20"/>
                <w:lang w:val="en-US"/>
              </w:rPr>
              <w:t>311</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Реконструкция электроподстанций</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565" w:type="pc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 xml:space="preserve">Предложения территориального </w:t>
            </w:r>
            <w:r w:rsidRPr="00FA2A3D">
              <w:rPr>
                <w:rFonts w:ascii="Arial Narrow" w:hAnsi="Arial Narrow" w:cs="Arial"/>
                <w:sz w:val="20"/>
                <w:szCs w:val="20"/>
              </w:rPr>
              <w:lastRenderedPageBreak/>
              <w:t>управления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Замена линий электропередач</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05"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565" w:type="pct"/>
            <w:vAlign w:val="center"/>
          </w:tcPr>
          <w:p w:rsidR="00AF78E5" w:rsidRPr="00FA2A3D" w:rsidRDefault="00AF78E5" w:rsidP="00695A3F">
            <w:pPr>
              <w:spacing w:after="0" w:line="240" w:lineRule="auto"/>
              <w:rPr>
                <w:rFonts w:ascii="Arial Narrow" w:hAnsi="Arial Narrow"/>
                <w:b/>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Наружные сети электроснабжения</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16 га</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микрорайон «Южный» </w:t>
            </w:r>
          </w:p>
        </w:tc>
        <w:tc>
          <w:tcPr>
            <w:tcW w:w="405" w:type="pct"/>
            <w:shd w:val="clear" w:color="auto" w:fill="auto"/>
            <w:vAlign w:val="center"/>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restart"/>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Система электроснабжения</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8 га</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ВЛИ-0,4 кВ</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0,32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ТП-67/230 до д/с №18</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ВЛИ-0,4 кВ</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0,32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ТП-37/225 67/230 до РП-12</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воздушной линии 0,4 кВ </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0,94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ТП-109/234 ф-1</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воздушной линии 0,4 кВ </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0,534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ТП-109/234 ф-4</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воздушной линии 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0,465 км</w:t>
            </w:r>
          </w:p>
        </w:tc>
        <w:tc>
          <w:tcPr>
            <w:tcW w:w="631"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ТП-109/234 ф-5</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602040315</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КЛ-10 кВ Ф-331-Ф-329</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0,21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602040217</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Реконструкция ТП-24/329</w:t>
            </w:r>
          </w:p>
        </w:tc>
        <w:tc>
          <w:tcPr>
            <w:tcW w:w="578" w:type="pct"/>
            <w:shd w:val="clear" w:color="auto" w:fill="auto"/>
            <w:vAlign w:val="center"/>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Мощность 250 кВА</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602040217</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Реконструкция ТП-23/329</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Мощность 250 кВА</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1,345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ТП-82/234 ф-1</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2,193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ТП-82/234 ф-2</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0,877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ТП-82/234 ф-4</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1,778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от ТП-68/230 ф-2 </w:t>
            </w:r>
            <w:r w:rsidRPr="00FA2A3D">
              <w:rPr>
                <w:rFonts w:ascii="Arial Narrow" w:hAnsi="Arial Narrow" w:cs="Arial"/>
                <w:sz w:val="20"/>
                <w:szCs w:val="20"/>
              </w:rPr>
              <w:lastRenderedPageBreak/>
              <w:t>до опоры №38</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1,462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ТП-68/230 ф-1 до опоры №32</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1,524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ТП-68/230 ф-3 до опоры №27</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1,129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ТП-68/230 ф-4</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1,407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ТП-126/234 ф-8</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0,44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ТП-126/234 ф-3</w:t>
            </w:r>
          </w:p>
        </w:tc>
        <w:tc>
          <w:tcPr>
            <w:tcW w:w="405" w:type="pct"/>
            <w:shd w:val="clear" w:color="auto" w:fill="auto"/>
          </w:tcPr>
          <w:p w:rsidR="00AF78E5" w:rsidRPr="00FA2A3D" w:rsidRDefault="00AF78E5" w:rsidP="003B4706">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ВЛ-0,4 кВ </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Протяжённость 0,435 км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г. Изобильный, от ТП-126/234 ф-7</w:t>
            </w:r>
          </w:p>
        </w:tc>
        <w:tc>
          <w:tcPr>
            <w:tcW w:w="405" w:type="pct"/>
            <w:shd w:val="clear" w:color="auto" w:fill="auto"/>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695A3F">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695A3F">
            <w:pPr>
              <w:spacing w:after="0" w:line="240" w:lineRule="auto"/>
              <w:rPr>
                <w:rFonts w:ascii="Arial Narrow" w:hAnsi="Arial Narrow"/>
                <w:b/>
                <w:sz w:val="20"/>
                <w:szCs w:val="20"/>
              </w:rPr>
            </w:pPr>
          </w:p>
        </w:tc>
        <w:tc>
          <w:tcPr>
            <w:tcW w:w="677" w:type="pct"/>
            <w:shd w:val="clear" w:color="auto" w:fill="auto"/>
          </w:tcPr>
          <w:p w:rsidR="00AF78E5" w:rsidRPr="00FA2A3D" w:rsidRDefault="00AF78E5" w:rsidP="0006626C">
            <w:pPr>
              <w:spacing w:after="0" w:line="240" w:lineRule="auto"/>
              <w:rPr>
                <w:rFonts w:ascii="Arial Narrow" w:hAnsi="Arial Narrow" w:cs="Arial"/>
                <w:sz w:val="20"/>
                <w:szCs w:val="20"/>
              </w:rPr>
            </w:pPr>
            <w:r w:rsidRPr="00FA2A3D">
              <w:rPr>
                <w:rFonts w:ascii="Arial Narrow" w:hAnsi="Arial Narrow" w:cs="Arial"/>
                <w:sz w:val="20"/>
                <w:szCs w:val="20"/>
              </w:rPr>
              <w:t>Проектирование и строительства систем электроснабжения</w:t>
            </w:r>
          </w:p>
        </w:tc>
        <w:tc>
          <w:tcPr>
            <w:tcW w:w="578"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tcPr>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695A3F">
            <w:pPr>
              <w:spacing w:after="0" w:line="240" w:lineRule="auto"/>
              <w:rPr>
                <w:rFonts w:ascii="Arial Narrow" w:hAnsi="Arial Narrow" w:cs="Arial"/>
                <w:sz w:val="20"/>
                <w:szCs w:val="20"/>
              </w:rPr>
            </w:pPr>
            <w:r w:rsidRPr="00FA2A3D">
              <w:rPr>
                <w:rFonts w:ascii="Arial Narrow" w:hAnsi="Arial Narrow" w:cs="Arial"/>
                <w:sz w:val="20"/>
                <w:szCs w:val="20"/>
              </w:rPr>
              <w:t>пер. Лесной</w:t>
            </w:r>
          </w:p>
        </w:tc>
        <w:tc>
          <w:tcPr>
            <w:tcW w:w="405" w:type="pct"/>
            <w:shd w:val="clear" w:color="auto" w:fill="auto"/>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695A3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695A3F">
            <w:pPr>
              <w:spacing w:after="0" w:line="240" w:lineRule="auto"/>
              <w:rPr>
                <w:rFonts w:ascii="Arial Narrow" w:hAnsi="Arial Narrow" w:cs="Arial"/>
                <w:sz w:val="20"/>
                <w:szCs w:val="20"/>
              </w:rPr>
            </w:pPr>
          </w:p>
        </w:tc>
      </w:tr>
      <w:tr w:rsidR="00AF78E5" w:rsidRPr="00FA2A3D" w:rsidTr="000D2B32">
        <w:tc>
          <w:tcPr>
            <w:tcW w:w="158" w:type="pct"/>
            <w:shd w:val="clear" w:color="auto" w:fill="auto"/>
            <w:vAlign w:val="center"/>
          </w:tcPr>
          <w:p w:rsidR="00AF78E5" w:rsidRPr="00FA2A3D" w:rsidRDefault="00AF78E5" w:rsidP="00604055">
            <w:pPr>
              <w:pStyle w:val="aa"/>
              <w:numPr>
                <w:ilvl w:val="0"/>
                <w:numId w:val="9"/>
              </w:numPr>
              <w:spacing w:after="0" w:line="240" w:lineRule="auto"/>
              <w:ind w:left="0" w:firstLine="0"/>
              <w:jc w:val="center"/>
              <w:rPr>
                <w:rFonts w:ascii="Arial Narrow" w:hAnsi="Arial Narrow"/>
                <w:sz w:val="20"/>
                <w:szCs w:val="20"/>
              </w:rPr>
            </w:pPr>
          </w:p>
        </w:tc>
        <w:tc>
          <w:tcPr>
            <w:tcW w:w="419" w:type="pct"/>
            <w:vAlign w:val="center"/>
          </w:tcPr>
          <w:p w:rsidR="00AF78E5" w:rsidRPr="00FA2A3D" w:rsidRDefault="00AF78E5" w:rsidP="0014740D">
            <w:pPr>
              <w:spacing w:after="0" w:line="240" w:lineRule="auto"/>
              <w:jc w:val="center"/>
              <w:rPr>
                <w:rFonts w:ascii="Arial Narrow" w:hAnsi="Arial Narrow"/>
                <w:sz w:val="20"/>
                <w:szCs w:val="20"/>
              </w:rPr>
            </w:pPr>
            <w:r w:rsidRPr="00FA2A3D">
              <w:rPr>
                <w:rFonts w:ascii="Arial Narrow" w:hAnsi="Arial Narrow"/>
                <w:sz w:val="20"/>
                <w:szCs w:val="20"/>
              </w:rPr>
              <w:t>602040316</w:t>
            </w:r>
          </w:p>
        </w:tc>
        <w:tc>
          <w:tcPr>
            <w:tcW w:w="565" w:type="pct"/>
            <w:vMerge/>
            <w:shd w:val="clear" w:color="auto" w:fill="auto"/>
            <w:vAlign w:val="center"/>
          </w:tcPr>
          <w:p w:rsidR="00AF78E5" w:rsidRPr="00FA2A3D" w:rsidRDefault="00AF78E5" w:rsidP="0014740D">
            <w:pPr>
              <w:spacing w:after="0" w:line="240" w:lineRule="auto"/>
              <w:rPr>
                <w:rFonts w:ascii="Arial Narrow" w:hAnsi="Arial Narrow"/>
                <w:b/>
                <w:sz w:val="20"/>
                <w:szCs w:val="20"/>
              </w:rPr>
            </w:pPr>
          </w:p>
        </w:tc>
        <w:tc>
          <w:tcPr>
            <w:tcW w:w="677" w:type="pct"/>
            <w:shd w:val="clear" w:color="auto" w:fill="auto"/>
          </w:tcPr>
          <w:p w:rsidR="00AF78E5" w:rsidRPr="00FA2A3D" w:rsidRDefault="00AF78E5" w:rsidP="0014740D">
            <w:pPr>
              <w:spacing w:after="0" w:line="240" w:lineRule="auto"/>
              <w:rPr>
                <w:rFonts w:ascii="Arial Narrow" w:hAnsi="Arial Narrow" w:cs="Arial"/>
                <w:sz w:val="20"/>
                <w:szCs w:val="20"/>
              </w:rPr>
            </w:pPr>
            <w:r w:rsidRPr="00FA2A3D">
              <w:rPr>
                <w:rFonts w:ascii="Arial Narrow" w:hAnsi="Arial Narrow" w:cs="Arial"/>
                <w:sz w:val="20"/>
                <w:szCs w:val="20"/>
              </w:rPr>
              <w:t>Проектирование систем строительства электроснабжения</w:t>
            </w:r>
          </w:p>
        </w:tc>
        <w:tc>
          <w:tcPr>
            <w:tcW w:w="578" w:type="pct"/>
            <w:shd w:val="clear" w:color="auto" w:fill="auto"/>
          </w:tcPr>
          <w:p w:rsidR="00AF78E5" w:rsidRPr="00FA2A3D" w:rsidRDefault="00AF78E5" w:rsidP="0014740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31" w:type="pct"/>
            <w:shd w:val="clear" w:color="auto" w:fill="auto"/>
          </w:tcPr>
          <w:p w:rsidR="00AF78E5" w:rsidRPr="00FA2A3D" w:rsidRDefault="00AF78E5" w:rsidP="0014740D">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14740D">
            <w:pPr>
              <w:spacing w:after="0" w:line="240" w:lineRule="auto"/>
              <w:rPr>
                <w:rFonts w:ascii="Arial Narrow" w:hAnsi="Arial Narrow" w:cs="Arial"/>
                <w:sz w:val="20"/>
                <w:szCs w:val="20"/>
              </w:rPr>
            </w:pPr>
            <w:r w:rsidRPr="00FA2A3D">
              <w:rPr>
                <w:rFonts w:ascii="Arial Narrow" w:hAnsi="Arial Narrow" w:cs="Arial"/>
                <w:sz w:val="20"/>
                <w:szCs w:val="20"/>
              </w:rPr>
              <w:t>пер. Очаковский</w:t>
            </w:r>
          </w:p>
        </w:tc>
        <w:tc>
          <w:tcPr>
            <w:tcW w:w="405" w:type="pct"/>
            <w:shd w:val="clear" w:color="auto" w:fill="auto"/>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14740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14740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565" w:type="pct"/>
            <w:vMerge/>
            <w:vAlign w:val="center"/>
          </w:tcPr>
          <w:p w:rsidR="00AF78E5" w:rsidRPr="00FA2A3D" w:rsidRDefault="00AF78E5" w:rsidP="0014740D">
            <w:pPr>
              <w:spacing w:after="0" w:line="240" w:lineRule="auto"/>
              <w:rPr>
                <w:rFonts w:ascii="Arial Narrow" w:hAnsi="Arial Narrow" w:cs="Arial"/>
                <w:sz w:val="20"/>
                <w:szCs w:val="20"/>
              </w:rPr>
            </w:pPr>
          </w:p>
        </w:tc>
      </w:tr>
    </w:tbl>
    <w:p w:rsidR="00AF78E5" w:rsidRPr="00FA2A3D" w:rsidRDefault="00AF78E5" w:rsidP="00CD1A7C"/>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35" w:name="_Toc532057572"/>
      <w:bookmarkStart w:id="36" w:name="_Toc5346449"/>
      <w:r w:rsidRPr="00FA2A3D">
        <w:rPr>
          <w:rFonts w:ascii="Arial" w:hAnsi="Arial" w:cs="Arial"/>
          <w:bCs w:val="0"/>
          <w:noProof/>
          <w:sz w:val="24"/>
          <w:szCs w:val="24"/>
        </w:rPr>
        <w:t>1.4.3 Объекты газоснабжения и теплоснабжения</w:t>
      </w:r>
      <w:bookmarkEnd w:id="35"/>
      <w:bookmarkEnd w:id="36"/>
      <w:r w:rsidRPr="00FA2A3D">
        <w:rPr>
          <w:rFonts w:ascii="Arial" w:hAnsi="Arial" w:cs="Arial"/>
          <w:bCs w:val="0"/>
          <w:noProof/>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847"/>
        <w:gridCol w:w="1052"/>
        <w:gridCol w:w="1262"/>
        <w:gridCol w:w="1276"/>
        <w:gridCol w:w="1176"/>
        <w:gridCol w:w="849"/>
        <w:gridCol w:w="655"/>
        <w:gridCol w:w="944"/>
        <w:gridCol w:w="1133"/>
      </w:tblGrid>
      <w:tr w:rsidR="00AF78E5" w:rsidRPr="00FA2A3D" w:rsidTr="003A76E7">
        <w:tc>
          <w:tcPr>
            <w:tcW w:w="177"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2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18" w:type="pct"/>
            <w:shd w:val="clear" w:color="auto" w:fill="auto"/>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21"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628"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576"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05"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61"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33" w:type="pct"/>
            <w:vAlign w:val="center"/>
          </w:tcPr>
          <w:p w:rsidR="00AF78E5" w:rsidRPr="00FA2A3D" w:rsidRDefault="00AF78E5" w:rsidP="00DA4FC1">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60204090</w:t>
            </w:r>
            <w:r w:rsidRPr="00FA2A3D">
              <w:rPr>
                <w:rFonts w:ascii="Arial Narrow" w:hAnsi="Arial Narrow"/>
                <w:sz w:val="20"/>
                <w:szCs w:val="20"/>
                <w:lang w:val="en-US"/>
              </w:rPr>
              <w:t>1</w:t>
            </w:r>
          </w:p>
        </w:tc>
        <w:tc>
          <w:tcPr>
            <w:tcW w:w="518" w:type="pct"/>
            <w:vMerge w:val="restart"/>
            <w:shd w:val="clear" w:color="auto" w:fill="auto"/>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Организация систем газоснабжения и теплоснабжения</w:t>
            </w:r>
          </w:p>
        </w:tc>
        <w:tc>
          <w:tcPr>
            <w:tcW w:w="6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тепловых сетей </w:t>
            </w:r>
          </w:p>
        </w:tc>
        <w:tc>
          <w:tcPr>
            <w:tcW w:w="628"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Протяженность 24250 м</w:t>
            </w:r>
          </w:p>
        </w:tc>
        <w:tc>
          <w:tcPr>
            <w:tcW w:w="57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г. Изобильный: 20-01 ул. Доватора, 329; 20-02</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ул. Ленина,6; 20-03 ул. Сиреневая, 6; </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20-04 пер. </w:t>
            </w:r>
            <w:r w:rsidRPr="00FA2A3D">
              <w:rPr>
                <w:rFonts w:ascii="Arial Narrow" w:hAnsi="Arial Narrow" w:cs="Arial"/>
                <w:sz w:val="20"/>
                <w:szCs w:val="20"/>
              </w:rPr>
              <w:lastRenderedPageBreak/>
              <w:t>Ленина, 17;</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20-05 ул. Красноармейская, 69;</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20-07 ул. Ленина, 16;</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20-08</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ул. Школьная, 29;</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20-10 ул. Промышленная, 92;</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20-12 ул. Доватора, 329;</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20-13 ул. Колхозная, 98;</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20-21 ул. 50 лет Октября;</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20-22а ул. Апанасенко;</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20-23 ул. Крупской, 2;</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20-24 ул. Чапаева, 1;</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20-26 ул. Промышленная, 1а;</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20-29 ул. Промышленная, 157а.</w:t>
            </w:r>
          </w:p>
        </w:tc>
        <w:tc>
          <w:tcPr>
            <w:tcW w:w="405"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6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Схема теплоснабжения</w:t>
            </w:r>
          </w:p>
          <w:p w:rsidR="00AF78E5" w:rsidRPr="00FA2A3D" w:rsidRDefault="00AF78E5" w:rsidP="00EF763E">
            <w:pPr>
              <w:spacing w:after="0" w:line="240" w:lineRule="auto"/>
              <w:rPr>
                <w:rFonts w:ascii="Arial Narrow" w:hAnsi="Arial Narrow"/>
                <w:b/>
                <w:sz w:val="20"/>
                <w:szCs w:val="20"/>
              </w:rPr>
            </w:pPr>
            <w:r w:rsidRPr="00FA2A3D">
              <w:rPr>
                <w:rFonts w:ascii="Arial Narrow" w:hAnsi="Arial Narrow" w:cs="Arial"/>
                <w:sz w:val="20"/>
                <w:szCs w:val="20"/>
              </w:rPr>
              <w:t>г. Изобильный</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60204100</w:t>
            </w:r>
            <w:r w:rsidRPr="00FA2A3D">
              <w:rPr>
                <w:rFonts w:ascii="Arial Narrow" w:hAnsi="Arial Narrow"/>
                <w:sz w:val="20"/>
                <w:szCs w:val="20"/>
                <w:lang w:val="en-US"/>
              </w:rPr>
              <w:t>2</w:t>
            </w:r>
          </w:p>
        </w:tc>
        <w:tc>
          <w:tcPr>
            <w:tcW w:w="518" w:type="pct"/>
            <w:vMerge/>
            <w:shd w:val="clear" w:color="auto" w:fill="auto"/>
          </w:tcPr>
          <w:p w:rsidR="00AF78E5" w:rsidRPr="00FA2A3D" w:rsidRDefault="00AF78E5" w:rsidP="00EF763E">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Ремонт участков теплотрассы от тепловых камер до стен многоквартирных домов</w:t>
            </w:r>
          </w:p>
        </w:tc>
        <w:tc>
          <w:tcPr>
            <w:tcW w:w="628"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05"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Merge w:val="restart"/>
            <w:vAlign w:val="center"/>
          </w:tcPr>
          <w:p w:rsidR="00AF78E5" w:rsidRPr="00FA2A3D" w:rsidRDefault="00AF78E5" w:rsidP="00EF763E">
            <w:pPr>
              <w:spacing w:after="0" w:line="240" w:lineRule="auto"/>
              <w:rPr>
                <w:rFonts w:ascii="Arial Narrow" w:hAnsi="Arial Narrow"/>
                <w:b/>
                <w:sz w:val="20"/>
                <w:szCs w:val="20"/>
              </w:rPr>
            </w:pPr>
            <w:r w:rsidRPr="00FA2A3D">
              <w:rPr>
                <w:rFonts w:ascii="Arial Narrow" w:hAnsi="Arial Narrow" w:cs="Arial"/>
                <w:sz w:val="20"/>
                <w:szCs w:val="20"/>
              </w:rPr>
              <w:t>Программа комплексного развития систем коммунальной инфраструктуры</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602041002</w:t>
            </w:r>
          </w:p>
        </w:tc>
        <w:tc>
          <w:tcPr>
            <w:tcW w:w="518" w:type="pct"/>
            <w:vMerge/>
            <w:shd w:val="clear" w:color="auto" w:fill="auto"/>
          </w:tcPr>
          <w:p w:rsidR="00AF78E5" w:rsidRPr="00FA2A3D" w:rsidRDefault="00AF78E5" w:rsidP="00EF763E">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Замена трубопроводов тепловых сетей в п. Солнечнодольска от ТК-36 до ТК-37</w:t>
            </w:r>
          </w:p>
        </w:tc>
        <w:tc>
          <w:tcPr>
            <w:tcW w:w="628"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05"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Merge/>
            <w:vAlign w:val="center"/>
          </w:tcPr>
          <w:p w:rsidR="00AF78E5" w:rsidRPr="00FA2A3D" w:rsidRDefault="00AF78E5" w:rsidP="00EF763E">
            <w:pPr>
              <w:spacing w:after="0" w:line="240" w:lineRule="auto"/>
              <w:rPr>
                <w:rFonts w:ascii="Arial Narrow" w:hAnsi="Arial Narrow"/>
                <w:b/>
                <w:sz w:val="20"/>
                <w:szCs w:val="20"/>
              </w:rPr>
            </w:pP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60204090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EF763E">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Котельная МКДОУ ИМРСК «Детский сад №22»</w:t>
            </w:r>
          </w:p>
        </w:tc>
        <w:tc>
          <w:tcPr>
            <w:tcW w:w="628"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05"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Merge/>
            <w:vAlign w:val="center"/>
          </w:tcPr>
          <w:p w:rsidR="00AF78E5" w:rsidRPr="00FA2A3D" w:rsidRDefault="00AF78E5" w:rsidP="00EF763E">
            <w:pPr>
              <w:spacing w:after="0" w:line="240" w:lineRule="auto"/>
              <w:rPr>
                <w:rFonts w:ascii="Arial Narrow" w:hAnsi="Arial Narrow"/>
                <w:b/>
                <w:sz w:val="20"/>
                <w:szCs w:val="20"/>
              </w:rPr>
            </w:pP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60204090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EF763E">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Котельная №20-17 </w:t>
            </w:r>
          </w:p>
        </w:tc>
        <w:tc>
          <w:tcPr>
            <w:tcW w:w="628"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 Рыздвяный, </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ул. Садовая, 2</w:t>
            </w:r>
          </w:p>
        </w:tc>
        <w:tc>
          <w:tcPr>
            <w:tcW w:w="405"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6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Merge/>
            <w:vAlign w:val="center"/>
          </w:tcPr>
          <w:p w:rsidR="00AF78E5" w:rsidRPr="00FA2A3D" w:rsidRDefault="00AF78E5" w:rsidP="00EF763E">
            <w:pPr>
              <w:spacing w:after="0" w:line="240" w:lineRule="auto"/>
              <w:rPr>
                <w:rFonts w:ascii="Arial Narrow" w:hAnsi="Arial Narrow"/>
                <w:b/>
                <w:sz w:val="20"/>
                <w:szCs w:val="20"/>
              </w:rPr>
            </w:pP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60204090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EF763E">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Объединение тепловых сетей </w:t>
            </w:r>
            <w:r w:rsidRPr="00FA2A3D">
              <w:rPr>
                <w:rFonts w:ascii="Arial Narrow" w:hAnsi="Arial Narrow" w:cs="Arial"/>
                <w:sz w:val="20"/>
                <w:szCs w:val="20"/>
              </w:rPr>
              <w:lastRenderedPageBreak/>
              <w:t>котельных №4 и №3 УКК п. Рыздвяный</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lastRenderedPageBreak/>
              <w:t>Описание проекта: Строительств</w:t>
            </w:r>
            <w:r w:rsidRPr="00FA2A3D">
              <w:rPr>
                <w:rFonts w:ascii="Arial Narrow" w:hAnsi="Arial Narrow" w:cs="Arial"/>
                <w:sz w:val="20"/>
                <w:szCs w:val="20"/>
              </w:rPr>
              <w:lastRenderedPageBreak/>
              <w:t xml:space="preserve">о участка тепловой сети по ул. Восточная п. Рыздвяный для объединения тепловых сетей котельной №4 и тепловых сетей котельной №3 УКК, с последующим переводом всей нагрузки на котельную №3 УКК. Характеристика планируемого к строительствоу участка тепловой сети: протяженность 40 м в надземном двухтрубном исполеннии диметром </w:t>
            </w:r>
            <w:r w:rsidRPr="00FA2A3D">
              <w:rPr>
                <w:rFonts w:ascii="Arial Narrow" w:hAnsi="Arial Narrow" w:cs="Arial"/>
                <w:sz w:val="20"/>
                <w:szCs w:val="20"/>
                <w:lang w:val="en-US"/>
              </w:rPr>
              <w:t>Dy</w:t>
            </w:r>
            <w:r w:rsidRPr="00FA2A3D">
              <w:rPr>
                <w:rFonts w:ascii="Arial Narrow" w:hAnsi="Arial Narrow" w:cs="Arial"/>
                <w:sz w:val="20"/>
                <w:szCs w:val="20"/>
              </w:rPr>
              <w:t xml:space="preserve">219 мм в пенополиуретановой изоляции. Максимальная температура воды – 105 </w:t>
            </w:r>
            <w:r w:rsidRPr="00FA2A3D">
              <w:rPr>
                <w:rFonts w:ascii="Arial Narrow" w:hAnsi="Arial Narrow" w:cs="Arial"/>
                <w:sz w:val="20"/>
                <w:szCs w:val="20"/>
                <w:vertAlign w:val="superscript"/>
              </w:rPr>
              <w:t>о</w:t>
            </w:r>
            <w:r w:rsidRPr="00FA2A3D">
              <w:rPr>
                <w:rFonts w:ascii="Arial Narrow" w:hAnsi="Arial Narrow" w:cs="Arial"/>
                <w:sz w:val="20"/>
                <w:szCs w:val="20"/>
              </w:rPr>
              <w:t>С; разсход теплоносителя – до 53 м</w:t>
            </w:r>
            <w:r w:rsidRPr="00FA2A3D">
              <w:rPr>
                <w:rFonts w:ascii="Arial Narrow" w:hAnsi="Arial Narrow" w:cs="Arial"/>
                <w:sz w:val="20"/>
                <w:szCs w:val="20"/>
                <w:vertAlign w:val="superscript"/>
              </w:rPr>
              <w:t>3</w:t>
            </w:r>
            <w:r w:rsidRPr="00FA2A3D">
              <w:rPr>
                <w:rFonts w:ascii="Arial Narrow" w:hAnsi="Arial Narrow" w:cs="Arial"/>
                <w:sz w:val="20"/>
                <w:szCs w:val="20"/>
              </w:rPr>
              <w:t xml:space="preserve">/ч; рабочее давление сетевой воды – до 0,5 Мпа. </w:t>
            </w:r>
          </w:p>
        </w:tc>
        <w:tc>
          <w:tcPr>
            <w:tcW w:w="57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lastRenderedPageBreak/>
              <w:t>п. Рыздвяный, Кадастровы</w:t>
            </w:r>
            <w:r w:rsidRPr="00FA2A3D">
              <w:rPr>
                <w:rFonts w:ascii="Arial Narrow" w:hAnsi="Arial Narrow" w:cs="Arial"/>
                <w:sz w:val="20"/>
                <w:szCs w:val="20"/>
              </w:rPr>
              <w:lastRenderedPageBreak/>
              <w:t>й номер блочной котельной №3 (от который и будет проложена перемычка) – 26:06:190213:005. Кадастровый номер тепловых сетей котельной №3 – 26:06:190213:21.</w:t>
            </w:r>
          </w:p>
        </w:tc>
        <w:tc>
          <w:tcPr>
            <w:tcW w:w="405"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6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EF763E">
            <w:pPr>
              <w:spacing w:after="0" w:line="240" w:lineRule="auto"/>
              <w:rPr>
                <w:rFonts w:ascii="Arial Narrow" w:hAnsi="Arial Narrow"/>
                <w:b/>
                <w:sz w:val="20"/>
                <w:szCs w:val="20"/>
              </w:rPr>
            </w:pPr>
            <w:r w:rsidRPr="00FA2A3D">
              <w:rPr>
                <w:rFonts w:ascii="Arial Narrow" w:hAnsi="Arial Narrow" w:cs="Arial"/>
                <w:sz w:val="20"/>
                <w:szCs w:val="20"/>
              </w:rPr>
              <w:t>Администрация Изобильне</w:t>
            </w:r>
            <w:r w:rsidRPr="00FA2A3D">
              <w:rPr>
                <w:rFonts w:ascii="Arial Narrow" w:hAnsi="Arial Narrow" w:cs="Arial"/>
                <w:sz w:val="20"/>
                <w:szCs w:val="20"/>
              </w:rPr>
              <w:lastRenderedPageBreak/>
              <w:t>нского ГО</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60204090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Сети теплоснабжения</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Описание проекта: Строительство участков тепловой сети по в пос. Рыздвяный для объединения тепловых сетей котельной № 1 и тепловых </w:t>
            </w:r>
            <w:r w:rsidRPr="00FA2A3D">
              <w:rPr>
                <w:rFonts w:ascii="Arial Narrow" w:hAnsi="Arial Narrow" w:cs="Arial"/>
                <w:sz w:val="20"/>
                <w:szCs w:val="20"/>
              </w:rPr>
              <w:lastRenderedPageBreak/>
              <w:t xml:space="preserve">сетей котельной № 2 с последующим переводом всей нагрузки на котельную № 1. Характеристика планируемого к строительству участка тепловой сети: протяженность 600 м в двухтрубном исполнении Dу 200 мм в ППУ изоляции. Максимальная температура воды - 95 оС; расход теплоносителя - до 112 т/ч; рабочее давление сетевой воды - до 0,6 МПа. </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 Рыздвяный, Кадастровый номер котельной № 1 - 26:06:012220:88. Кадастровый номер тепловых сетей котельной </w:t>
            </w:r>
            <w:r w:rsidRPr="00FA2A3D">
              <w:rPr>
                <w:rFonts w:ascii="Arial Narrow" w:hAnsi="Arial Narrow" w:cs="Arial"/>
                <w:sz w:val="20"/>
                <w:szCs w:val="20"/>
              </w:rPr>
              <w:lastRenderedPageBreak/>
              <w:t>№1-26:06:000000:8545. Кадастровый номер котельной № 2-26:06:190 113:93.</w:t>
            </w:r>
          </w:p>
        </w:tc>
        <w:tc>
          <w:tcPr>
            <w:tcW w:w="405"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Администрация Изобильненского ГО</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602040605</w:t>
            </w:r>
          </w:p>
        </w:tc>
        <w:tc>
          <w:tcPr>
            <w:tcW w:w="518" w:type="pct"/>
            <w:vMerge/>
            <w:shd w:val="clear" w:color="auto" w:fill="auto"/>
          </w:tcPr>
          <w:p w:rsidR="00AF78E5" w:rsidRPr="00FA2A3D" w:rsidRDefault="00AF78E5" w:rsidP="0051166D">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газоснабжения микрорайон «Звездный»</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27 га</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кадастровый квартал</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26:06:210201</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361356">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 отдел строительства, ЖКХ и дорожного хозяйства</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5</w:t>
            </w:r>
          </w:p>
        </w:tc>
        <w:tc>
          <w:tcPr>
            <w:tcW w:w="518" w:type="pct"/>
            <w:vMerge/>
            <w:shd w:val="clear" w:color="auto" w:fill="auto"/>
          </w:tcPr>
          <w:p w:rsidR="00AF78E5" w:rsidRPr="00FA2A3D" w:rsidRDefault="00AF78E5" w:rsidP="0051166D">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газоснабжения микрорайон «Радуга»</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8 га</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05"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361356">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 отдел строительства, ЖКХ и дорожного хозяйства</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b/>
                <w:sz w:val="20"/>
                <w:szCs w:val="20"/>
              </w:rPr>
            </w:pPr>
            <w:r w:rsidRPr="00FA2A3D">
              <w:rPr>
                <w:rFonts w:ascii="Arial Narrow" w:hAnsi="Arial Narrow"/>
                <w:sz w:val="20"/>
                <w:szCs w:val="20"/>
              </w:rPr>
              <w:t>602040901</w:t>
            </w:r>
          </w:p>
        </w:tc>
        <w:tc>
          <w:tcPr>
            <w:tcW w:w="518" w:type="pct"/>
            <w:vMerge/>
            <w:shd w:val="clear" w:color="auto" w:fill="auto"/>
          </w:tcPr>
          <w:p w:rsidR="00AF78E5" w:rsidRPr="00FA2A3D" w:rsidRDefault="00AF78E5" w:rsidP="0051166D">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Реконструкция тепловых сетей</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b/>
                <w:sz w:val="20"/>
                <w:szCs w:val="20"/>
              </w:rPr>
            </w:pPr>
            <w:r w:rsidRPr="00FA2A3D">
              <w:rPr>
                <w:rFonts w:ascii="Arial Narrow" w:hAnsi="Arial Narrow"/>
                <w:b/>
                <w:sz w:val="20"/>
                <w:szCs w:val="20"/>
              </w:rPr>
              <w:t>-</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b/>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газопровода</w:t>
            </w:r>
            <w:r w:rsidRPr="00FA2A3D">
              <w:rPr>
                <w:rFonts w:ascii="Arial Narrow" w:hAnsi="Arial Narrow"/>
                <w:sz w:val="20"/>
                <w:szCs w:val="20"/>
              </w:rPr>
              <w:t xml:space="preserve"> </w:t>
            </w:r>
            <w:r w:rsidRPr="00FA2A3D">
              <w:rPr>
                <w:rFonts w:ascii="Arial Narrow" w:hAnsi="Arial Narrow" w:cs="Arial"/>
                <w:sz w:val="20"/>
                <w:szCs w:val="20"/>
              </w:rPr>
              <w:t>низкого давления</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Протяженность 200 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х. Спорный, пер. Новый</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ОЗ – 10 м</w:t>
            </w:r>
          </w:p>
        </w:tc>
        <w:tc>
          <w:tcPr>
            <w:tcW w:w="633" w:type="pct"/>
            <w:vAlign w:val="center"/>
          </w:tcPr>
          <w:p w:rsidR="00AF78E5" w:rsidRPr="00FA2A3D" w:rsidRDefault="00AF78E5" w:rsidP="0051166D">
            <w:pPr>
              <w:spacing w:after="0" w:line="240" w:lineRule="auto"/>
              <w:rPr>
                <w:rFonts w:ascii="Arial Narrow" w:hAnsi="Arial Narrow"/>
                <w:b/>
                <w:sz w:val="20"/>
                <w:szCs w:val="20"/>
              </w:rPr>
            </w:pPr>
            <w:r w:rsidRPr="00FA2A3D">
              <w:rPr>
                <w:rFonts w:ascii="Arial Narrow" w:hAnsi="Arial Narrow" w:cs="Arial"/>
                <w:sz w:val="20"/>
                <w:szCs w:val="20"/>
              </w:rPr>
              <w:t>Программа комплексного развития систем коммуналь</w:t>
            </w:r>
            <w:r w:rsidRPr="00FA2A3D">
              <w:rPr>
                <w:rFonts w:ascii="Arial Narrow" w:hAnsi="Arial Narrow" w:cs="Arial"/>
                <w:sz w:val="20"/>
                <w:szCs w:val="20"/>
              </w:rPr>
              <w:lastRenderedPageBreak/>
              <w:t>ной инфраструктуры х. Спорного на 2014-2029 гг.</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b/>
                <w:sz w:val="20"/>
                <w:szCs w:val="20"/>
              </w:rPr>
            </w:pPr>
            <w:r w:rsidRPr="00FA2A3D">
              <w:rPr>
                <w:rFonts w:ascii="Arial Narrow" w:hAnsi="Arial Narrow"/>
                <w:sz w:val="20"/>
                <w:szCs w:val="20"/>
              </w:rPr>
              <w:t>60204060</w:t>
            </w:r>
            <w:r w:rsidRPr="00FA2A3D">
              <w:rPr>
                <w:rFonts w:ascii="Arial Narrow" w:hAnsi="Arial Narrow"/>
                <w:sz w:val="20"/>
                <w:szCs w:val="20"/>
                <w:lang w:val="en-US"/>
              </w:rPr>
              <w:t>4</w:t>
            </w:r>
          </w:p>
        </w:tc>
        <w:tc>
          <w:tcPr>
            <w:tcW w:w="518" w:type="pct"/>
            <w:vMerge/>
            <w:shd w:val="clear" w:color="auto" w:fill="auto"/>
          </w:tcPr>
          <w:p w:rsidR="00AF78E5" w:rsidRPr="00FA2A3D" w:rsidRDefault="00AF78E5" w:rsidP="0051166D">
            <w:pPr>
              <w:spacing w:after="0" w:line="240" w:lineRule="auto"/>
              <w:rPr>
                <w:rFonts w:ascii="Arial Narrow" w:hAnsi="Arial Narrow"/>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Газификация</w:t>
            </w:r>
          </w:p>
          <w:p w:rsidR="00AF78E5" w:rsidRPr="00FA2A3D" w:rsidRDefault="00AF78E5" w:rsidP="0051166D">
            <w:pPr>
              <w:spacing w:after="0" w:line="240" w:lineRule="auto"/>
              <w:rPr>
                <w:rFonts w:ascii="Arial Narrow" w:hAnsi="Arial Narrow"/>
                <w:sz w:val="20"/>
                <w:szCs w:val="20"/>
              </w:rPr>
            </w:pPr>
            <w:r w:rsidRPr="00FA2A3D">
              <w:rPr>
                <w:rFonts w:ascii="Arial Narrow" w:hAnsi="Arial Narrow" w:cs="Arial"/>
                <w:sz w:val="20"/>
                <w:szCs w:val="20"/>
              </w:rPr>
              <w:t xml:space="preserve">мкр. «Пионерный» </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Протяжённость 1343 м</w:t>
            </w:r>
          </w:p>
        </w:tc>
        <w:tc>
          <w:tcPr>
            <w:tcW w:w="576" w:type="pct"/>
            <w:shd w:val="clear" w:color="auto" w:fill="auto"/>
            <w:vAlign w:val="center"/>
          </w:tcPr>
          <w:p w:rsidR="00AF78E5" w:rsidRPr="00FA2A3D" w:rsidRDefault="00AF78E5" w:rsidP="0051166D">
            <w:pPr>
              <w:widowControl w:val="0"/>
              <w:autoSpaceDE w:val="0"/>
              <w:autoSpaceDN w:val="0"/>
              <w:adjustRightInd w:val="0"/>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05" w:type="pct"/>
            <w:shd w:val="clear" w:color="auto" w:fill="auto"/>
            <w:vAlign w:val="center"/>
          </w:tcPr>
          <w:p w:rsidR="00AF78E5" w:rsidRPr="00FA2A3D" w:rsidRDefault="00AF78E5" w:rsidP="00A8350E">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b/>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sz w:val="20"/>
                <w:szCs w:val="20"/>
              </w:rPr>
            </w:pPr>
            <w:r w:rsidRPr="00FA2A3D">
              <w:rPr>
                <w:rFonts w:ascii="Arial Narrow" w:hAnsi="Arial Narrow"/>
                <w:sz w:val="20"/>
                <w:szCs w:val="20"/>
              </w:rPr>
              <w:t>Отдел строительства, ЖКХ и дорожного хозяйства</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распределительного газопровода</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Протяжённость – 700 м</w:t>
            </w:r>
          </w:p>
        </w:tc>
        <w:tc>
          <w:tcPr>
            <w:tcW w:w="576" w:type="pct"/>
            <w:shd w:val="clear" w:color="auto" w:fill="auto"/>
            <w:vAlign w:val="center"/>
          </w:tcPr>
          <w:p w:rsidR="00AF78E5" w:rsidRPr="00FA2A3D" w:rsidRDefault="00AF78E5" w:rsidP="0051166D">
            <w:pPr>
              <w:widowControl w:val="0"/>
              <w:autoSpaceDE w:val="0"/>
              <w:autoSpaceDN w:val="0"/>
              <w:adjustRightInd w:val="0"/>
              <w:spacing w:after="0" w:line="240" w:lineRule="auto"/>
              <w:rPr>
                <w:rFonts w:ascii="Arial Narrow" w:hAnsi="Arial Narrow" w:cs="Arial"/>
                <w:sz w:val="20"/>
                <w:szCs w:val="20"/>
              </w:rPr>
            </w:pPr>
            <w:r w:rsidRPr="00FA2A3D">
              <w:rPr>
                <w:rFonts w:ascii="Arial Narrow" w:hAnsi="Arial Narrow" w:cs="Arial"/>
                <w:sz w:val="20"/>
                <w:szCs w:val="20"/>
              </w:rPr>
              <w:t>п. Новоизобильный, ул. Вишневая,</w:t>
            </w:r>
          </w:p>
          <w:p w:rsidR="00AF78E5" w:rsidRPr="00FA2A3D" w:rsidRDefault="00AF78E5" w:rsidP="0051166D">
            <w:pPr>
              <w:widowControl w:val="0"/>
              <w:autoSpaceDE w:val="0"/>
              <w:autoSpaceDN w:val="0"/>
              <w:adjustRightInd w:val="0"/>
              <w:spacing w:after="0" w:line="240" w:lineRule="auto"/>
              <w:rPr>
                <w:rFonts w:ascii="Arial Narrow" w:hAnsi="Arial Narrow" w:cs="Arial"/>
                <w:sz w:val="20"/>
                <w:szCs w:val="20"/>
              </w:rPr>
            </w:pPr>
            <w:r w:rsidRPr="00FA2A3D">
              <w:rPr>
                <w:rFonts w:ascii="Arial Narrow" w:hAnsi="Arial Narrow" w:cs="Arial"/>
                <w:sz w:val="20"/>
                <w:szCs w:val="20"/>
              </w:rPr>
              <w:t>ул. 50 лет Победы</w:t>
            </w:r>
          </w:p>
        </w:tc>
        <w:tc>
          <w:tcPr>
            <w:tcW w:w="405"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Предложения отдела администрации,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сетей газоснабжения </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Протяженность 1 км </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х. Сухой</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60204100</w:t>
            </w:r>
            <w:r w:rsidRPr="00FA2A3D">
              <w:rPr>
                <w:rFonts w:ascii="Arial Narrow" w:hAnsi="Arial Narrow"/>
                <w:sz w:val="20"/>
                <w:szCs w:val="20"/>
                <w:lang w:val="en-US"/>
              </w:rPr>
              <w:t>2</w:t>
            </w:r>
          </w:p>
        </w:tc>
        <w:tc>
          <w:tcPr>
            <w:tcW w:w="518" w:type="pct"/>
            <w:vMerge/>
            <w:shd w:val="clear" w:color="auto" w:fill="auto"/>
          </w:tcPr>
          <w:p w:rsidR="00AF78E5" w:rsidRPr="00FA2A3D" w:rsidRDefault="00AF78E5" w:rsidP="0051166D">
            <w:pPr>
              <w:spacing w:after="0" w:line="240" w:lineRule="auto"/>
              <w:rPr>
                <w:rFonts w:ascii="Arial Narrow" w:hAnsi="Arial Narrow"/>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Замена ветхих тепловых сетей</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Проект схемы теплоснабжения</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Староизобильной</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газопровода низкого давления </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290 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 пер. Западный</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газопровода низкого давления </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Протяженность – 265 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 пер. Весенний</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газопровода низкого давления </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Протяженность – 500 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Мещерякова к жилому дому</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295</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газоснабжения</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Колхозная,</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Мещерякова,</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 Грейдерный</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Пролетарская,</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пер. </w:t>
            </w:r>
            <w:r w:rsidRPr="00FA2A3D">
              <w:rPr>
                <w:rFonts w:ascii="Arial Narrow" w:hAnsi="Arial Narrow" w:cs="Arial"/>
                <w:sz w:val="20"/>
                <w:szCs w:val="20"/>
              </w:rPr>
              <w:lastRenderedPageBreak/>
              <w:t>Крайний,</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 Степной,</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Шоссейная,</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Казачья</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602040603</w:t>
            </w:r>
          </w:p>
        </w:tc>
        <w:tc>
          <w:tcPr>
            <w:tcW w:w="518" w:type="pct"/>
            <w:vMerge/>
            <w:shd w:val="clear" w:color="auto" w:fill="auto"/>
          </w:tcPr>
          <w:p w:rsidR="00AF78E5" w:rsidRPr="00FA2A3D" w:rsidRDefault="00AF78E5" w:rsidP="0051166D">
            <w:pPr>
              <w:spacing w:after="0" w:line="240" w:lineRule="auto"/>
              <w:rPr>
                <w:rFonts w:ascii="Arial Narrow" w:hAnsi="Arial Narrow"/>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разводных газовых сетей на массивах ИЖС</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Протяженность – 7,3 км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сетей газоснабжения </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Протяженность 0,650 км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 ул. Юбилейная</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Предложения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распределительного газопровода</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Протяжённость 800 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Полушина</w:t>
            </w:r>
          </w:p>
        </w:tc>
        <w:tc>
          <w:tcPr>
            <w:tcW w:w="405" w:type="pct"/>
            <w:shd w:val="clear" w:color="auto" w:fill="auto"/>
            <w:vAlign w:val="center"/>
          </w:tcPr>
          <w:p w:rsidR="00AF78E5" w:rsidRPr="00FA2A3D" w:rsidRDefault="00AF78E5" w:rsidP="00777DC9">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BC42E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газопровода</w:t>
            </w:r>
          </w:p>
          <w:p w:rsidR="00AF78E5" w:rsidRPr="00FA2A3D" w:rsidRDefault="00AF78E5" w:rsidP="00BC42EF">
            <w:pPr>
              <w:spacing w:after="0" w:line="240" w:lineRule="auto"/>
              <w:rPr>
                <w:rFonts w:ascii="Arial Narrow" w:hAnsi="Arial Narrow" w:cs="Arial"/>
                <w:sz w:val="20"/>
                <w:szCs w:val="20"/>
              </w:rPr>
            </w:pPr>
            <w:r w:rsidRPr="00FA2A3D">
              <w:rPr>
                <w:rFonts w:ascii="Arial Narrow" w:hAnsi="Arial Narrow" w:cs="Arial"/>
                <w:sz w:val="20"/>
                <w:szCs w:val="20"/>
              </w:rPr>
              <w:t xml:space="preserve"> низкого давления</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Протяженность:</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Новомосковская (500 м.) ул. Рериха (500 м.), ул. Гоголя (500 м.), ул. Сиреневая (400 м.), ул. Виноградная (500 м.), ул. Лермонтова (500 м.)</w:t>
            </w:r>
          </w:p>
        </w:tc>
        <w:tc>
          <w:tcPr>
            <w:tcW w:w="576" w:type="pct"/>
            <w:shd w:val="clear" w:color="auto" w:fill="auto"/>
            <w:vAlign w:val="center"/>
          </w:tcPr>
          <w:p w:rsidR="00AF78E5" w:rsidRPr="00FA2A3D" w:rsidRDefault="00AF78E5" w:rsidP="00BC42EF">
            <w:pPr>
              <w:spacing w:after="0" w:line="240" w:lineRule="auto"/>
              <w:rPr>
                <w:rFonts w:ascii="Arial Narrow" w:hAnsi="Arial Narrow" w:cs="Arial"/>
                <w:sz w:val="20"/>
                <w:szCs w:val="20"/>
              </w:rPr>
            </w:pPr>
            <w:r w:rsidRPr="00FA2A3D">
              <w:rPr>
                <w:rFonts w:ascii="Arial Narrow" w:hAnsi="Arial Narrow" w:cs="Arial"/>
                <w:sz w:val="20"/>
                <w:szCs w:val="20"/>
              </w:rPr>
              <w:t xml:space="preserve">с. Московское </w:t>
            </w:r>
          </w:p>
        </w:tc>
        <w:tc>
          <w:tcPr>
            <w:tcW w:w="405" w:type="pct"/>
            <w:shd w:val="clear" w:color="auto" w:fill="auto"/>
            <w:vAlign w:val="center"/>
          </w:tcPr>
          <w:p w:rsidR="00AF78E5" w:rsidRPr="00FA2A3D" w:rsidRDefault="00AF78E5" w:rsidP="00777DC9">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sz w:val="20"/>
                <w:szCs w:val="20"/>
              </w:rPr>
              <w:t>602040603</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распределительного газопровода</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Протяжённость 330 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Крымская</w:t>
            </w:r>
          </w:p>
        </w:tc>
        <w:tc>
          <w:tcPr>
            <w:tcW w:w="405" w:type="pct"/>
            <w:shd w:val="clear" w:color="auto" w:fill="auto"/>
            <w:vAlign w:val="center"/>
          </w:tcPr>
          <w:p w:rsidR="00AF78E5" w:rsidRPr="00FA2A3D" w:rsidRDefault="00AF78E5" w:rsidP="00777DC9">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распределительного газопровода</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Протяжённость 1035 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Рокоссовского, ул. Касатонова,</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Малиновского, ул. 70 лет Победы</w:t>
            </w:r>
          </w:p>
        </w:tc>
        <w:tc>
          <w:tcPr>
            <w:tcW w:w="405" w:type="pct"/>
            <w:shd w:val="clear" w:color="auto" w:fill="auto"/>
            <w:vAlign w:val="center"/>
          </w:tcPr>
          <w:p w:rsidR="00AF78E5" w:rsidRPr="00FA2A3D" w:rsidRDefault="00AF78E5" w:rsidP="00EF01E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sz w:val="20"/>
                <w:szCs w:val="20"/>
              </w:rPr>
              <w:t>60204060</w:t>
            </w:r>
            <w:r w:rsidRPr="00FA2A3D">
              <w:rPr>
                <w:rFonts w:ascii="Arial Narrow" w:hAnsi="Arial Narrow"/>
                <w:sz w:val="20"/>
                <w:szCs w:val="20"/>
                <w:lang w:val="en-US"/>
              </w:rPr>
              <w:t>3</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Сети газоснабжения</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16 га</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микрорайон «Южный» </w:t>
            </w:r>
          </w:p>
        </w:tc>
        <w:tc>
          <w:tcPr>
            <w:tcW w:w="405" w:type="pct"/>
            <w:shd w:val="clear" w:color="auto" w:fill="auto"/>
            <w:vAlign w:val="center"/>
          </w:tcPr>
          <w:p w:rsidR="00AF78E5" w:rsidRPr="00FA2A3D" w:rsidRDefault="00AF78E5" w:rsidP="00EF01E8">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restar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sz w:val="20"/>
                <w:szCs w:val="20"/>
              </w:rPr>
              <w:t>602040603</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Система газоснабжения</w:t>
            </w:r>
          </w:p>
          <w:p w:rsidR="00AF78E5" w:rsidRPr="00FA2A3D" w:rsidRDefault="00AF78E5" w:rsidP="0051166D">
            <w:pPr>
              <w:spacing w:after="0" w:line="240" w:lineRule="auto"/>
              <w:rPr>
                <w:rFonts w:ascii="Arial Narrow" w:hAnsi="Arial Narrow" w:cs="Arial"/>
                <w:sz w:val="20"/>
                <w:szCs w:val="20"/>
              </w:rPr>
            </w:pP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8 га</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05" w:type="pct"/>
            <w:shd w:val="clear" w:color="auto" w:fill="auto"/>
            <w:vAlign w:val="center"/>
          </w:tcPr>
          <w:p w:rsidR="00AF78E5" w:rsidRPr="00FA2A3D" w:rsidRDefault="00AF78E5" w:rsidP="00EF01E8">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51166D">
            <w:pPr>
              <w:spacing w:after="0" w:line="240" w:lineRule="auto"/>
              <w:rPr>
                <w:rFonts w:ascii="Arial Narrow" w:hAnsi="Arial Narrow" w:cs="Arial"/>
                <w:sz w:val="20"/>
                <w:szCs w:val="20"/>
              </w:rPr>
            </w:pP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sz w:val="20"/>
                <w:szCs w:val="20"/>
              </w:rPr>
              <w:t>602040506</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ГРПШ №4 </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lastRenderedPageBreak/>
              <w:t>ул. Восточная</w:t>
            </w:r>
          </w:p>
        </w:tc>
        <w:tc>
          <w:tcPr>
            <w:tcW w:w="405" w:type="pct"/>
            <w:shd w:val="clear" w:color="auto" w:fill="auto"/>
            <w:vAlign w:val="center"/>
          </w:tcPr>
          <w:p w:rsidR="00AF78E5" w:rsidRPr="00FA2A3D" w:rsidRDefault="00AF78E5" w:rsidP="00EF01E8">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очередь </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51166D">
            <w:pPr>
              <w:spacing w:after="0" w:line="240" w:lineRule="auto"/>
              <w:rPr>
                <w:rFonts w:ascii="Arial Narrow" w:hAnsi="Arial Narrow" w:cs="Arial"/>
                <w:sz w:val="20"/>
                <w:szCs w:val="20"/>
              </w:rPr>
            </w:pP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СКЗ</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 xml:space="preserve"> ул. Лермонтова</w:t>
            </w:r>
          </w:p>
        </w:tc>
        <w:tc>
          <w:tcPr>
            <w:tcW w:w="405" w:type="pct"/>
            <w:shd w:val="clear" w:color="auto" w:fill="auto"/>
            <w:vAlign w:val="center"/>
          </w:tcPr>
          <w:p w:rsidR="00AF78E5" w:rsidRPr="00FA2A3D" w:rsidRDefault="00AF78E5" w:rsidP="00EF01E8">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51166D">
            <w:pPr>
              <w:spacing w:after="0" w:line="240" w:lineRule="auto"/>
              <w:rPr>
                <w:rFonts w:ascii="Arial Narrow" w:hAnsi="Arial Narrow" w:cs="Arial"/>
                <w:sz w:val="20"/>
                <w:szCs w:val="20"/>
              </w:rPr>
            </w:pP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СКЗ (ГРП №1)</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Комарова</w:t>
            </w:r>
          </w:p>
        </w:tc>
        <w:tc>
          <w:tcPr>
            <w:tcW w:w="405" w:type="pct"/>
            <w:shd w:val="clear" w:color="auto" w:fill="auto"/>
            <w:vAlign w:val="center"/>
          </w:tcPr>
          <w:p w:rsidR="00AF78E5" w:rsidRPr="00FA2A3D" w:rsidRDefault="00AF78E5" w:rsidP="00EF01E8">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Merge/>
            <w:vAlign w:val="center"/>
          </w:tcPr>
          <w:p w:rsidR="00AF78E5" w:rsidRPr="00FA2A3D" w:rsidRDefault="00AF78E5" w:rsidP="0051166D">
            <w:pPr>
              <w:spacing w:after="0" w:line="240" w:lineRule="auto"/>
              <w:rPr>
                <w:rFonts w:ascii="Arial Narrow" w:hAnsi="Arial Narrow" w:cs="Arial"/>
                <w:sz w:val="20"/>
                <w:szCs w:val="20"/>
              </w:rPr>
            </w:pP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ГРПШ №2</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Калинина 157</w:t>
            </w:r>
          </w:p>
        </w:tc>
        <w:tc>
          <w:tcPr>
            <w:tcW w:w="405" w:type="pct"/>
            <w:shd w:val="clear" w:color="auto" w:fill="auto"/>
            <w:vAlign w:val="center"/>
          </w:tcPr>
          <w:p w:rsidR="00AF78E5" w:rsidRPr="00FA2A3D" w:rsidRDefault="00AF78E5" w:rsidP="00EF01E8">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sz w:val="20"/>
                <w:szCs w:val="20"/>
              </w:rPr>
              <w:t>602040603</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распределительного газопровода</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Молодежная, ул. Пушкина,</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ул. Российская</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cs="Arial"/>
                <w:sz w:val="20"/>
                <w:szCs w:val="20"/>
              </w:rPr>
              <w:t>-</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D85729">
            <w:pPr>
              <w:spacing w:after="0" w:line="240" w:lineRule="auto"/>
              <w:rPr>
                <w:rFonts w:ascii="Arial Narrow" w:hAnsi="Arial Narrow" w:cs="Arial"/>
                <w:sz w:val="20"/>
                <w:szCs w:val="20"/>
              </w:rPr>
            </w:pPr>
            <w:r w:rsidRPr="00FA2A3D">
              <w:rPr>
                <w:rFonts w:ascii="Arial Narrow" w:hAnsi="Arial Narrow" w:cs="Arial"/>
                <w:sz w:val="20"/>
                <w:szCs w:val="20"/>
              </w:rPr>
              <w:t xml:space="preserve">Проектирование и строительство сетей газоснабжения </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 Лесной</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3A76E7">
        <w:tc>
          <w:tcPr>
            <w:tcW w:w="177" w:type="pct"/>
            <w:shd w:val="clear" w:color="auto" w:fill="auto"/>
            <w:vAlign w:val="center"/>
          </w:tcPr>
          <w:p w:rsidR="00AF78E5" w:rsidRPr="00FA2A3D" w:rsidRDefault="00AF78E5" w:rsidP="00604055">
            <w:pPr>
              <w:pStyle w:val="aa"/>
              <w:numPr>
                <w:ilvl w:val="0"/>
                <w:numId w:val="10"/>
              </w:numPr>
              <w:spacing w:after="0" w:line="240" w:lineRule="auto"/>
              <w:ind w:left="0" w:firstLine="0"/>
              <w:rPr>
                <w:rFonts w:ascii="Arial Narrow" w:hAnsi="Arial Narrow"/>
                <w:sz w:val="20"/>
                <w:szCs w:val="20"/>
              </w:rPr>
            </w:pPr>
          </w:p>
        </w:tc>
        <w:tc>
          <w:tcPr>
            <w:tcW w:w="426" w:type="pct"/>
            <w:vAlign w:val="center"/>
          </w:tcPr>
          <w:p w:rsidR="00AF78E5" w:rsidRPr="00FA2A3D" w:rsidRDefault="00AF78E5" w:rsidP="0051166D">
            <w:pPr>
              <w:spacing w:after="0" w:line="240" w:lineRule="auto"/>
              <w:jc w:val="center"/>
              <w:rPr>
                <w:rFonts w:ascii="Arial Narrow" w:hAnsi="Arial Narrow"/>
                <w:sz w:val="20"/>
                <w:szCs w:val="20"/>
              </w:rPr>
            </w:pPr>
            <w:r w:rsidRPr="00FA2A3D">
              <w:rPr>
                <w:rFonts w:ascii="Arial Narrow" w:hAnsi="Arial Narrow" w:cs="Arial"/>
                <w:sz w:val="20"/>
                <w:szCs w:val="20"/>
              </w:rPr>
              <w:t>-</w:t>
            </w:r>
          </w:p>
        </w:tc>
        <w:tc>
          <w:tcPr>
            <w:tcW w:w="518" w:type="pct"/>
            <w:vMerge/>
            <w:shd w:val="clear" w:color="auto" w:fill="auto"/>
          </w:tcPr>
          <w:p w:rsidR="00AF78E5" w:rsidRPr="00FA2A3D" w:rsidRDefault="00AF78E5" w:rsidP="0051166D">
            <w:pPr>
              <w:spacing w:after="0" w:line="240" w:lineRule="auto"/>
              <w:rPr>
                <w:rFonts w:ascii="Arial Narrow" w:hAnsi="Arial Narrow" w:cs="Arial"/>
                <w:sz w:val="20"/>
                <w:szCs w:val="20"/>
              </w:rPr>
            </w:pPr>
          </w:p>
        </w:tc>
        <w:tc>
          <w:tcPr>
            <w:tcW w:w="621" w:type="pct"/>
            <w:shd w:val="clear" w:color="auto" w:fill="auto"/>
            <w:vAlign w:val="center"/>
          </w:tcPr>
          <w:p w:rsidR="00AF78E5" w:rsidRPr="00FA2A3D" w:rsidRDefault="00AF78E5" w:rsidP="00D85729">
            <w:pPr>
              <w:spacing w:after="0" w:line="240" w:lineRule="auto"/>
              <w:rPr>
                <w:rFonts w:ascii="Arial Narrow" w:hAnsi="Arial Narrow" w:cs="Arial"/>
                <w:sz w:val="20"/>
                <w:szCs w:val="20"/>
              </w:rPr>
            </w:pPr>
            <w:r w:rsidRPr="00FA2A3D">
              <w:rPr>
                <w:rFonts w:ascii="Arial Narrow" w:hAnsi="Arial Narrow" w:cs="Arial"/>
                <w:sz w:val="20"/>
                <w:szCs w:val="20"/>
              </w:rPr>
              <w:t xml:space="preserve">Проектирование и строительство сетей газоснабжения </w:t>
            </w:r>
          </w:p>
        </w:tc>
        <w:tc>
          <w:tcPr>
            <w:tcW w:w="628"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76"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p w:rsidR="00AF78E5" w:rsidRPr="00FA2A3D" w:rsidRDefault="00AF78E5" w:rsidP="00222B67">
            <w:pPr>
              <w:spacing w:after="0" w:line="240" w:lineRule="auto"/>
              <w:rPr>
                <w:rFonts w:ascii="Arial Narrow" w:hAnsi="Arial Narrow" w:cs="Arial"/>
                <w:sz w:val="20"/>
                <w:szCs w:val="20"/>
              </w:rPr>
            </w:pPr>
            <w:r w:rsidRPr="00FA2A3D">
              <w:rPr>
                <w:rFonts w:ascii="Arial Narrow" w:hAnsi="Arial Narrow" w:cs="Arial"/>
                <w:sz w:val="20"/>
                <w:szCs w:val="20"/>
              </w:rPr>
              <w:t>пер. Очаковский</w:t>
            </w:r>
          </w:p>
        </w:tc>
        <w:tc>
          <w:tcPr>
            <w:tcW w:w="405" w:type="pct"/>
            <w:shd w:val="clear" w:color="auto" w:fill="auto"/>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1" w:type="pct"/>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51166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33" w:type="pct"/>
            <w:vAlign w:val="center"/>
          </w:tcPr>
          <w:p w:rsidR="00AF78E5" w:rsidRPr="00FA2A3D" w:rsidRDefault="00AF78E5" w:rsidP="0051166D">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bl>
    <w:p w:rsidR="00AF78E5" w:rsidRPr="00FA2A3D" w:rsidRDefault="00AF78E5" w:rsidP="000F6F49">
      <w:pPr>
        <w:jc w:val="both"/>
        <w:rPr>
          <w:rFonts w:ascii="Arial" w:hAnsi="Arial" w:cs="Arial"/>
          <w:b/>
          <w:sz w:val="28"/>
          <w:szCs w:val="28"/>
        </w:rPr>
      </w:pPr>
    </w:p>
    <w:p w:rsidR="00AF78E5" w:rsidRPr="00FA2A3D" w:rsidRDefault="00AF78E5" w:rsidP="00A12D09">
      <w:pPr>
        <w:pStyle w:val="22"/>
        <w:spacing w:before="0" w:line="360" w:lineRule="auto"/>
        <w:ind w:firstLine="709"/>
        <w:jc w:val="both"/>
        <w:outlineLvl w:val="2"/>
        <w:rPr>
          <w:rFonts w:ascii="Arial" w:hAnsi="Arial" w:cs="Arial"/>
          <w:bCs w:val="0"/>
          <w:noProof/>
          <w:sz w:val="24"/>
          <w:szCs w:val="24"/>
        </w:rPr>
      </w:pPr>
      <w:bookmarkStart w:id="37" w:name="_Toc532057573"/>
      <w:bookmarkStart w:id="38" w:name="_Toc5346450"/>
      <w:bookmarkStart w:id="39" w:name="_Toc532057574"/>
      <w:r w:rsidRPr="00FA2A3D">
        <w:rPr>
          <w:rFonts w:ascii="Arial" w:hAnsi="Arial" w:cs="Arial"/>
          <w:bCs w:val="0"/>
          <w:noProof/>
          <w:sz w:val="24"/>
          <w:szCs w:val="24"/>
        </w:rPr>
        <w:t>1.4.4 Объекты информационно-телекоммуникационной инфраструктуры</w:t>
      </w:r>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
        <w:gridCol w:w="887"/>
        <w:gridCol w:w="910"/>
        <w:gridCol w:w="1314"/>
        <w:gridCol w:w="1126"/>
        <w:gridCol w:w="1196"/>
        <w:gridCol w:w="889"/>
        <w:gridCol w:w="682"/>
        <w:gridCol w:w="990"/>
        <w:gridCol w:w="1191"/>
      </w:tblGrid>
      <w:tr w:rsidR="00AF78E5" w:rsidRPr="00FA2A3D" w:rsidTr="007558B2">
        <w:tc>
          <w:tcPr>
            <w:tcW w:w="198" w:type="pct"/>
            <w:shd w:val="clear" w:color="auto" w:fill="auto"/>
            <w:vAlign w:val="center"/>
          </w:tcPr>
          <w:p w:rsidR="00AF78E5" w:rsidRPr="00FA2A3D" w:rsidRDefault="00AF78E5" w:rsidP="00D00E09">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39" w:type="pct"/>
            <w:shd w:val="clear" w:color="auto" w:fill="auto"/>
            <w:vAlign w:val="center"/>
          </w:tcPr>
          <w:p w:rsidR="00AF78E5" w:rsidRPr="00FA2A3D" w:rsidRDefault="00AF78E5" w:rsidP="00D00E09">
            <w:pPr>
              <w:spacing w:after="0" w:line="240" w:lineRule="auto"/>
              <w:rPr>
                <w:rFonts w:ascii="Arial Narrow" w:hAnsi="Arial Narrow"/>
                <w:b/>
                <w:sz w:val="20"/>
                <w:szCs w:val="20"/>
              </w:rPr>
            </w:pPr>
            <w:r w:rsidRPr="00FA2A3D">
              <w:rPr>
                <w:rFonts w:ascii="Arial Narrow" w:hAnsi="Arial Narrow"/>
                <w:b/>
                <w:sz w:val="20"/>
                <w:szCs w:val="20"/>
              </w:rPr>
              <w:t>Назначение объекта</w:t>
            </w:r>
          </w:p>
        </w:tc>
        <w:tc>
          <w:tcPr>
            <w:tcW w:w="626"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21"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556"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27" w:type="pct"/>
            <w:shd w:val="clear" w:color="auto" w:fill="auto"/>
            <w:vAlign w:val="center"/>
          </w:tcPr>
          <w:p w:rsidR="00AF78E5" w:rsidRPr="00FA2A3D" w:rsidRDefault="00AF78E5" w:rsidP="007558B2">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83" w:type="pct"/>
            <w:vAlign w:val="center"/>
          </w:tcPr>
          <w:p w:rsidR="00AF78E5" w:rsidRPr="00FA2A3D" w:rsidRDefault="00AF78E5" w:rsidP="00D00E09">
            <w:pPr>
              <w:spacing w:after="0" w:line="240" w:lineRule="auto"/>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60204150</w:t>
            </w:r>
            <w:r w:rsidRPr="00FA2A3D">
              <w:rPr>
                <w:rFonts w:ascii="Arial Narrow" w:hAnsi="Arial Narrow"/>
                <w:sz w:val="20"/>
                <w:szCs w:val="20"/>
                <w:lang w:val="en-US"/>
              </w:rPr>
              <w:t>1</w:t>
            </w:r>
          </w:p>
        </w:tc>
        <w:tc>
          <w:tcPr>
            <w:tcW w:w="539" w:type="pct"/>
            <w:vMerge w:val="restart"/>
            <w:shd w:val="clear" w:color="auto" w:fill="auto"/>
          </w:tcPr>
          <w:p w:rsidR="00AF78E5" w:rsidRPr="00FA2A3D" w:rsidRDefault="00AF78E5" w:rsidP="00D00E09">
            <w:pPr>
              <w:spacing w:after="0" w:line="240" w:lineRule="auto"/>
              <w:rPr>
                <w:rFonts w:ascii="Arial Narrow" w:hAnsi="Arial Narrow"/>
                <w:sz w:val="20"/>
                <w:szCs w:val="20"/>
              </w:rPr>
            </w:pPr>
            <w:r w:rsidRPr="00FA2A3D">
              <w:rPr>
                <w:rFonts w:ascii="Arial Narrow" w:hAnsi="Arial Narrow"/>
                <w:sz w:val="20"/>
                <w:szCs w:val="20"/>
              </w:rPr>
              <w:t>Организация системы связи</w:t>
            </w: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 заменой оборудования и расширением номерной емкости АТС</w:t>
            </w:r>
          </w:p>
        </w:tc>
        <w:tc>
          <w:tcPr>
            <w:tcW w:w="521" w:type="pct"/>
            <w:shd w:val="clear" w:color="auto" w:fill="auto"/>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Емкость 512 номеров</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83" w:type="pct"/>
            <w:vMerge w:val="restart"/>
            <w:vAlign w:val="center"/>
          </w:tcPr>
          <w:p w:rsidR="00AF78E5" w:rsidRPr="00FA2A3D" w:rsidRDefault="00AF78E5" w:rsidP="00D00E09">
            <w:pPr>
              <w:spacing w:after="0" w:line="240" w:lineRule="auto"/>
              <w:rPr>
                <w:rFonts w:ascii="Arial Narrow" w:hAnsi="Arial Narrow"/>
                <w:b/>
                <w:sz w:val="20"/>
                <w:szCs w:val="20"/>
              </w:rPr>
            </w:pPr>
            <w:r w:rsidRPr="00FA2A3D">
              <w:rPr>
                <w:rFonts w:ascii="Arial Narrow" w:hAnsi="Arial Narrow" w:cs="Arial"/>
                <w:sz w:val="20"/>
                <w:szCs w:val="20"/>
              </w:rPr>
              <w:t>СТП Изобильненского района</w:t>
            </w: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60204150</w:t>
            </w:r>
            <w:r w:rsidRPr="00FA2A3D">
              <w:rPr>
                <w:rFonts w:ascii="Arial Narrow" w:hAnsi="Arial Narrow"/>
                <w:sz w:val="20"/>
                <w:szCs w:val="20"/>
                <w:lang w:val="en-US"/>
              </w:rPr>
              <w:t>1</w:t>
            </w:r>
          </w:p>
        </w:tc>
        <w:tc>
          <w:tcPr>
            <w:tcW w:w="539" w:type="pct"/>
            <w:vMerge/>
            <w:shd w:val="clear" w:color="auto" w:fill="auto"/>
            <w:vAlign w:val="center"/>
          </w:tcPr>
          <w:p w:rsidR="00AF78E5" w:rsidRPr="00FA2A3D" w:rsidRDefault="00AF78E5" w:rsidP="004F2A32">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с заменой оборудования и расширением </w:t>
            </w:r>
            <w:r w:rsidRPr="00FA2A3D">
              <w:rPr>
                <w:rFonts w:ascii="Arial Narrow" w:hAnsi="Arial Narrow"/>
                <w:sz w:val="20"/>
                <w:szCs w:val="20"/>
              </w:rPr>
              <w:t>602041501</w:t>
            </w:r>
            <w:r w:rsidRPr="00FA2A3D">
              <w:rPr>
                <w:rFonts w:ascii="Arial Narrow" w:hAnsi="Arial Narrow" w:cs="Arial"/>
                <w:sz w:val="20"/>
                <w:szCs w:val="20"/>
              </w:rPr>
              <w:t>номерной емкости АТС</w:t>
            </w:r>
          </w:p>
        </w:tc>
        <w:tc>
          <w:tcPr>
            <w:tcW w:w="521" w:type="pct"/>
            <w:shd w:val="clear" w:color="auto" w:fill="auto"/>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Емкость 372 номеров</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х. Широбоков</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p>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83" w:type="pct"/>
            <w:vMerge/>
            <w:vAlign w:val="center"/>
          </w:tcPr>
          <w:p w:rsidR="00AF78E5" w:rsidRPr="00FA2A3D" w:rsidRDefault="00AF78E5" w:rsidP="004F2A32">
            <w:pPr>
              <w:spacing w:after="0" w:line="240" w:lineRule="auto"/>
              <w:rPr>
                <w:rFonts w:ascii="Arial Narrow" w:hAnsi="Arial Narrow"/>
                <w:b/>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60204150</w:t>
            </w:r>
            <w:r w:rsidRPr="00FA2A3D">
              <w:rPr>
                <w:rFonts w:ascii="Arial Narrow" w:hAnsi="Arial Narrow"/>
                <w:sz w:val="20"/>
                <w:szCs w:val="20"/>
                <w:lang w:val="en-US"/>
              </w:rPr>
              <w:t>1</w:t>
            </w:r>
          </w:p>
        </w:tc>
        <w:tc>
          <w:tcPr>
            <w:tcW w:w="539" w:type="pct"/>
            <w:vMerge/>
            <w:shd w:val="clear" w:color="auto" w:fill="auto"/>
            <w:vAlign w:val="center"/>
          </w:tcPr>
          <w:p w:rsidR="00AF78E5" w:rsidRPr="00FA2A3D" w:rsidRDefault="00AF78E5" w:rsidP="004F2A32">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с заменой </w:t>
            </w:r>
            <w:r w:rsidRPr="00FA2A3D">
              <w:rPr>
                <w:rFonts w:ascii="Arial Narrow" w:hAnsi="Arial Narrow" w:cs="Arial"/>
                <w:sz w:val="20"/>
                <w:szCs w:val="20"/>
              </w:rPr>
              <w:lastRenderedPageBreak/>
              <w:t>оборудования и расширением номерной емкости АТС</w:t>
            </w:r>
          </w:p>
        </w:tc>
        <w:tc>
          <w:tcPr>
            <w:tcW w:w="5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sz w:val="20"/>
                <w:szCs w:val="20"/>
              </w:rPr>
              <w:lastRenderedPageBreak/>
              <w:t xml:space="preserve">Емкость 1180 </w:t>
            </w:r>
            <w:r w:rsidRPr="00FA2A3D">
              <w:rPr>
                <w:rFonts w:ascii="Arial Narrow" w:hAnsi="Arial Narrow"/>
                <w:sz w:val="20"/>
                <w:szCs w:val="20"/>
              </w:rPr>
              <w:lastRenderedPageBreak/>
              <w:t>номеров</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lastRenderedPageBreak/>
              <w:t>ст-ца Рождествен</w:t>
            </w:r>
            <w:r w:rsidRPr="00FA2A3D">
              <w:rPr>
                <w:rFonts w:ascii="Arial Narrow" w:hAnsi="Arial Narrow" w:cs="Arial"/>
                <w:sz w:val="20"/>
                <w:szCs w:val="20"/>
              </w:rPr>
              <w:lastRenderedPageBreak/>
              <w:t>нская</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 xml:space="preserve">Определяется </w:t>
            </w:r>
            <w:r w:rsidRPr="00FA2A3D">
              <w:rPr>
                <w:rFonts w:ascii="Arial Narrow" w:hAnsi="Arial Narrow" w:cs="Arial"/>
                <w:sz w:val="20"/>
                <w:szCs w:val="20"/>
              </w:rPr>
              <w:lastRenderedPageBreak/>
              <w:t>проектом</w:t>
            </w:r>
          </w:p>
        </w:tc>
        <w:tc>
          <w:tcPr>
            <w:tcW w:w="683" w:type="pct"/>
            <w:vMerge/>
            <w:vAlign w:val="center"/>
          </w:tcPr>
          <w:p w:rsidR="00AF78E5" w:rsidRPr="00FA2A3D" w:rsidRDefault="00AF78E5" w:rsidP="004F2A32">
            <w:pPr>
              <w:spacing w:after="0" w:line="240" w:lineRule="auto"/>
              <w:rPr>
                <w:rFonts w:ascii="Arial Narrow" w:hAnsi="Arial Narrow"/>
                <w:b/>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60204150</w:t>
            </w:r>
            <w:r w:rsidRPr="00FA2A3D">
              <w:rPr>
                <w:rFonts w:ascii="Arial Narrow" w:hAnsi="Arial Narrow"/>
                <w:sz w:val="20"/>
                <w:szCs w:val="20"/>
                <w:lang w:val="en-US"/>
              </w:rPr>
              <w:t>1</w:t>
            </w:r>
          </w:p>
        </w:tc>
        <w:tc>
          <w:tcPr>
            <w:tcW w:w="539" w:type="pct"/>
            <w:vMerge/>
            <w:shd w:val="clear" w:color="auto" w:fill="auto"/>
            <w:vAlign w:val="center"/>
          </w:tcPr>
          <w:p w:rsidR="00AF78E5" w:rsidRPr="00FA2A3D" w:rsidRDefault="00AF78E5" w:rsidP="004F2A32">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 заменой оборудования и расширением номерной емкости АТС</w:t>
            </w:r>
          </w:p>
        </w:tc>
        <w:tc>
          <w:tcPr>
            <w:tcW w:w="521" w:type="pct"/>
            <w:shd w:val="clear" w:color="auto" w:fill="auto"/>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Емкость 2128 номеров</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 Птичье</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83" w:type="pct"/>
            <w:vMerge/>
            <w:vAlign w:val="center"/>
          </w:tcPr>
          <w:p w:rsidR="00AF78E5" w:rsidRPr="00FA2A3D" w:rsidRDefault="00AF78E5" w:rsidP="004F2A32">
            <w:pPr>
              <w:spacing w:after="0" w:line="240" w:lineRule="auto"/>
              <w:rPr>
                <w:rFonts w:ascii="Arial Narrow" w:hAnsi="Arial Narrow"/>
                <w:b/>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60204150</w:t>
            </w:r>
            <w:r w:rsidRPr="00FA2A3D">
              <w:rPr>
                <w:rFonts w:ascii="Arial Narrow" w:hAnsi="Arial Narrow"/>
                <w:sz w:val="20"/>
                <w:szCs w:val="20"/>
                <w:lang w:val="en-US"/>
              </w:rPr>
              <w:t>1</w:t>
            </w:r>
          </w:p>
        </w:tc>
        <w:tc>
          <w:tcPr>
            <w:tcW w:w="539" w:type="pct"/>
            <w:vMerge/>
            <w:shd w:val="clear" w:color="auto" w:fill="auto"/>
            <w:vAlign w:val="center"/>
          </w:tcPr>
          <w:p w:rsidR="00AF78E5" w:rsidRPr="00FA2A3D" w:rsidRDefault="00AF78E5" w:rsidP="004F2A32">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 заменой оборудования и расширением номерной емкости АТС</w:t>
            </w:r>
          </w:p>
        </w:tc>
        <w:tc>
          <w:tcPr>
            <w:tcW w:w="521" w:type="pct"/>
            <w:shd w:val="clear" w:color="auto" w:fill="auto"/>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Емкость 2344 номеров</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х. Беляев</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83" w:type="pct"/>
            <w:vMerge/>
            <w:vAlign w:val="center"/>
          </w:tcPr>
          <w:p w:rsidR="00AF78E5" w:rsidRPr="00FA2A3D" w:rsidRDefault="00AF78E5" w:rsidP="004F2A32">
            <w:pPr>
              <w:spacing w:after="0" w:line="240" w:lineRule="auto"/>
              <w:rPr>
                <w:rFonts w:ascii="Arial Narrow" w:hAnsi="Arial Narrow"/>
                <w:b/>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60204150</w:t>
            </w:r>
            <w:r w:rsidRPr="00FA2A3D">
              <w:rPr>
                <w:rFonts w:ascii="Arial Narrow" w:hAnsi="Arial Narrow"/>
                <w:sz w:val="20"/>
                <w:szCs w:val="20"/>
                <w:lang w:val="en-US"/>
              </w:rPr>
              <w:t>1</w:t>
            </w:r>
          </w:p>
        </w:tc>
        <w:tc>
          <w:tcPr>
            <w:tcW w:w="539" w:type="pct"/>
            <w:vMerge/>
            <w:shd w:val="clear" w:color="auto" w:fill="auto"/>
            <w:vAlign w:val="center"/>
          </w:tcPr>
          <w:p w:rsidR="00AF78E5" w:rsidRPr="00FA2A3D" w:rsidRDefault="00AF78E5" w:rsidP="004F2A32">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 заменой оборудования и расширением номерной емкости АТС</w:t>
            </w:r>
          </w:p>
        </w:tc>
        <w:tc>
          <w:tcPr>
            <w:tcW w:w="521" w:type="pct"/>
            <w:shd w:val="clear" w:color="auto" w:fill="auto"/>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Емкость 880 номеров</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83" w:type="pct"/>
            <w:vMerge/>
            <w:vAlign w:val="center"/>
          </w:tcPr>
          <w:p w:rsidR="00AF78E5" w:rsidRPr="00FA2A3D" w:rsidRDefault="00AF78E5" w:rsidP="004F2A32">
            <w:pPr>
              <w:spacing w:after="0" w:line="240" w:lineRule="auto"/>
              <w:rPr>
                <w:rFonts w:ascii="Arial Narrow" w:hAnsi="Arial Narrow"/>
                <w:b/>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60204150</w:t>
            </w:r>
            <w:r w:rsidRPr="00FA2A3D">
              <w:rPr>
                <w:rFonts w:ascii="Arial Narrow" w:hAnsi="Arial Narrow"/>
                <w:sz w:val="20"/>
                <w:szCs w:val="20"/>
                <w:lang w:val="en-US"/>
              </w:rPr>
              <w:t>1</w:t>
            </w:r>
          </w:p>
        </w:tc>
        <w:tc>
          <w:tcPr>
            <w:tcW w:w="539" w:type="pct"/>
            <w:vMerge/>
            <w:shd w:val="clear" w:color="auto" w:fill="auto"/>
            <w:vAlign w:val="center"/>
          </w:tcPr>
          <w:p w:rsidR="00AF78E5" w:rsidRPr="00FA2A3D" w:rsidRDefault="00AF78E5" w:rsidP="004F2A32">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 заменой оборудования и расширением номерной емкости АТС</w:t>
            </w:r>
          </w:p>
        </w:tc>
        <w:tc>
          <w:tcPr>
            <w:tcW w:w="521" w:type="pct"/>
            <w:shd w:val="clear" w:color="auto" w:fill="auto"/>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Емкость 368 номеров</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83" w:type="pct"/>
            <w:vMerge/>
            <w:vAlign w:val="center"/>
          </w:tcPr>
          <w:p w:rsidR="00AF78E5" w:rsidRPr="00FA2A3D" w:rsidRDefault="00AF78E5" w:rsidP="004F2A32">
            <w:pPr>
              <w:spacing w:after="0" w:line="240" w:lineRule="auto"/>
              <w:rPr>
                <w:rFonts w:ascii="Arial Narrow" w:hAnsi="Arial Narrow"/>
                <w:b/>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60204150</w:t>
            </w:r>
            <w:r w:rsidRPr="00FA2A3D">
              <w:rPr>
                <w:rFonts w:ascii="Arial Narrow" w:hAnsi="Arial Narrow"/>
                <w:sz w:val="20"/>
                <w:szCs w:val="20"/>
                <w:lang w:val="en-US"/>
              </w:rPr>
              <w:t>1</w:t>
            </w:r>
          </w:p>
        </w:tc>
        <w:tc>
          <w:tcPr>
            <w:tcW w:w="539" w:type="pct"/>
            <w:vMerge/>
            <w:shd w:val="clear" w:color="auto" w:fill="auto"/>
            <w:vAlign w:val="center"/>
          </w:tcPr>
          <w:p w:rsidR="00AF78E5" w:rsidRPr="00FA2A3D" w:rsidRDefault="00AF78E5" w:rsidP="004F2A32">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 заменой оборудования и расширением номерной емкости АТС</w:t>
            </w:r>
          </w:p>
        </w:tc>
        <w:tc>
          <w:tcPr>
            <w:tcW w:w="521" w:type="pct"/>
            <w:shd w:val="clear" w:color="auto" w:fill="auto"/>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Емкость 880 номеров</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83" w:type="pct"/>
            <w:vMerge/>
            <w:vAlign w:val="center"/>
          </w:tcPr>
          <w:p w:rsidR="00AF78E5" w:rsidRPr="00FA2A3D" w:rsidRDefault="00AF78E5" w:rsidP="004F2A32">
            <w:pPr>
              <w:spacing w:after="0" w:line="240" w:lineRule="auto"/>
              <w:rPr>
                <w:rFonts w:ascii="Arial Narrow" w:hAnsi="Arial Narrow"/>
                <w:b/>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rPr>
              <w:t>60204150</w:t>
            </w:r>
            <w:r w:rsidRPr="00FA2A3D">
              <w:rPr>
                <w:rFonts w:ascii="Arial Narrow" w:hAnsi="Arial Narrow"/>
                <w:sz w:val="20"/>
                <w:lang w:val="en-US"/>
              </w:rPr>
              <w:t>7</w:t>
            </w:r>
          </w:p>
        </w:tc>
        <w:tc>
          <w:tcPr>
            <w:tcW w:w="539" w:type="pct"/>
            <w:vMerge/>
            <w:shd w:val="clear" w:color="auto" w:fill="auto"/>
            <w:vAlign w:val="center"/>
          </w:tcPr>
          <w:p w:rsidR="00AF78E5" w:rsidRPr="00FA2A3D" w:rsidRDefault="00AF78E5" w:rsidP="00EF763E">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Прокладка оптоволоконных линий</w:t>
            </w:r>
          </w:p>
        </w:tc>
        <w:tc>
          <w:tcPr>
            <w:tcW w:w="521" w:type="pct"/>
            <w:shd w:val="clear" w:color="auto" w:fill="auto"/>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3" w:type="pct"/>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Предложение территориального управления</w:t>
            </w: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rPr>
              <w:t>60204150</w:t>
            </w:r>
            <w:r w:rsidRPr="00FA2A3D">
              <w:rPr>
                <w:rFonts w:ascii="Arial Narrow" w:hAnsi="Arial Narrow"/>
                <w:sz w:val="20"/>
                <w:lang w:val="en-US"/>
              </w:rPr>
              <w:t>7</w:t>
            </w:r>
          </w:p>
        </w:tc>
        <w:tc>
          <w:tcPr>
            <w:tcW w:w="539" w:type="pct"/>
            <w:vMerge/>
            <w:shd w:val="clear" w:color="auto" w:fill="auto"/>
            <w:vAlign w:val="center"/>
          </w:tcPr>
          <w:p w:rsidR="00AF78E5" w:rsidRPr="00FA2A3D" w:rsidRDefault="00AF78E5" w:rsidP="00EF763E">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Прокладка оптоволоконных линий</w:t>
            </w:r>
          </w:p>
        </w:tc>
        <w:tc>
          <w:tcPr>
            <w:tcW w:w="521" w:type="pct"/>
            <w:shd w:val="clear" w:color="auto" w:fill="auto"/>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3" w:type="pct"/>
            <w:vAlign w:val="center"/>
          </w:tcPr>
          <w:p w:rsidR="00AF78E5" w:rsidRPr="00FA2A3D" w:rsidRDefault="00AF78E5" w:rsidP="00EF763E">
            <w:pPr>
              <w:spacing w:after="0" w:line="240" w:lineRule="auto"/>
              <w:rPr>
                <w:rFonts w:ascii="Arial Narrow" w:hAnsi="Arial Narrow"/>
                <w:sz w:val="20"/>
                <w:szCs w:val="20"/>
              </w:rPr>
            </w:pPr>
            <w:r w:rsidRPr="00FA2A3D">
              <w:rPr>
                <w:rFonts w:ascii="Arial Narrow" w:hAnsi="Arial Narrow"/>
                <w:sz w:val="20"/>
                <w:szCs w:val="20"/>
              </w:rPr>
              <w:t>Предложение территориального управления</w:t>
            </w: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rPr>
              <w:t>60204150</w:t>
            </w:r>
            <w:r w:rsidRPr="00FA2A3D">
              <w:rPr>
                <w:rFonts w:ascii="Arial Narrow" w:hAnsi="Arial Narrow"/>
                <w:sz w:val="20"/>
                <w:lang w:val="en-US"/>
              </w:rPr>
              <w:t>7</w:t>
            </w:r>
          </w:p>
        </w:tc>
        <w:tc>
          <w:tcPr>
            <w:tcW w:w="539" w:type="pct"/>
            <w:vMerge/>
            <w:shd w:val="clear" w:color="auto" w:fill="auto"/>
            <w:vAlign w:val="center"/>
          </w:tcPr>
          <w:p w:rsidR="00AF78E5" w:rsidRPr="00FA2A3D" w:rsidRDefault="00AF78E5" w:rsidP="00EF763E">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Прокладка оптоволоконных линий</w:t>
            </w:r>
          </w:p>
        </w:tc>
        <w:tc>
          <w:tcPr>
            <w:tcW w:w="5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tc>
        <w:tc>
          <w:tcPr>
            <w:tcW w:w="42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3" w:type="pct"/>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rPr>
              <w:t>60204150</w:t>
            </w:r>
            <w:r w:rsidRPr="00FA2A3D">
              <w:rPr>
                <w:rFonts w:ascii="Arial Narrow" w:hAnsi="Arial Narrow"/>
                <w:sz w:val="20"/>
                <w:lang w:val="en-US"/>
              </w:rPr>
              <w:t>7</w:t>
            </w:r>
          </w:p>
        </w:tc>
        <w:tc>
          <w:tcPr>
            <w:tcW w:w="539" w:type="pct"/>
            <w:vMerge/>
            <w:shd w:val="clear" w:color="auto" w:fill="auto"/>
            <w:vAlign w:val="center"/>
          </w:tcPr>
          <w:p w:rsidR="00AF78E5" w:rsidRPr="00FA2A3D" w:rsidRDefault="00AF78E5" w:rsidP="00EF763E">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ШПД по технологии GPON</w:t>
            </w:r>
          </w:p>
        </w:tc>
        <w:tc>
          <w:tcPr>
            <w:tcW w:w="5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г. Изобильный, район РЭО</w:t>
            </w:r>
          </w:p>
        </w:tc>
        <w:tc>
          <w:tcPr>
            <w:tcW w:w="427"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3" w:type="pct"/>
            <w:vMerge w:val="restart"/>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rPr>
              <w:t>60204150</w:t>
            </w:r>
            <w:r w:rsidRPr="00FA2A3D">
              <w:rPr>
                <w:rFonts w:ascii="Arial Narrow" w:hAnsi="Arial Narrow"/>
                <w:sz w:val="20"/>
                <w:lang w:val="en-US"/>
              </w:rPr>
              <w:t>7</w:t>
            </w:r>
          </w:p>
        </w:tc>
        <w:tc>
          <w:tcPr>
            <w:tcW w:w="539" w:type="pct"/>
            <w:vMerge/>
            <w:shd w:val="clear" w:color="auto" w:fill="auto"/>
            <w:vAlign w:val="center"/>
          </w:tcPr>
          <w:p w:rsidR="00AF78E5" w:rsidRPr="00FA2A3D" w:rsidRDefault="00AF78E5" w:rsidP="00EF763E">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сетей ШПД по технологии </w:t>
            </w:r>
            <w:r w:rsidRPr="00FA2A3D">
              <w:rPr>
                <w:rFonts w:ascii="Arial Narrow" w:hAnsi="Arial Narrow" w:cs="Arial"/>
                <w:sz w:val="20"/>
                <w:szCs w:val="20"/>
              </w:rPr>
              <w:lastRenderedPageBreak/>
              <w:t>GPON</w:t>
            </w:r>
          </w:p>
        </w:tc>
        <w:tc>
          <w:tcPr>
            <w:tcW w:w="5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Определяется проектом</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г. Изобильный, район ЖД </w:t>
            </w:r>
            <w:r w:rsidRPr="00FA2A3D">
              <w:rPr>
                <w:rFonts w:ascii="Arial Narrow" w:hAnsi="Arial Narrow" w:cs="Arial"/>
                <w:sz w:val="20"/>
                <w:szCs w:val="20"/>
              </w:rPr>
              <w:lastRenderedPageBreak/>
              <w:t>вокзала</w:t>
            </w:r>
          </w:p>
        </w:tc>
        <w:tc>
          <w:tcPr>
            <w:tcW w:w="427"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очередь </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3" w:type="pct"/>
            <w:vMerge/>
            <w:vAlign w:val="center"/>
          </w:tcPr>
          <w:p w:rsidR="00AF78E5" w:rsidRPr="00FA2A3D" w:rsidRDefault="00AF78E5" w:rsidP="00EF763E">
            <w:pPr>
              <w:spacing w:after="0" w:line="240" w:lineRule="auto"/>
              <w:rPr>
                <w:rFonts w:ascii="Arial Narrow" w:hAnsi="Arial Narrow" w:cs="Arial"/>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rPr>
              <w:t>60204150</w:t>
            </w:r>
            <w:r w:rsidRPr="00FA2A3D">
              <w:rPr>
                <w:rFonts w:ascii="Arial Narrow" w:hAnsi="Arial Narrow"/>
                <w:sz w:val="20"/>
                <w:lang w:val="en-US"/>
              </w:rPr>
              <w:t>7</w:t>
            </w:r>
          </w:p>
        </w:tc>
        <w:tc>
          <w:tcPr>
            <w:tcW w:w="539" w:type="pct"/>
            <w:vMerge/>
            <w:shd w:val="clear" w:color="auto" w:fill="auto"/>
            <w:vAlign w:val="center"/>
          </w:tcPr>
          <w:p w:rsidR="00AF78E5" w:rsidRPr="00FA2A3D" w:rsidRDefault="00AF78E5" w:rsidP="00EF763E">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ШПД по технологии GPON</w:t>
            </w:r>
          </w:p>
        </w:tc>
        <w:tc>
          <w:tcPr>
            <w:tcW w:w="5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г. Изобильный, район Курмыши</w:t>
            </w:r>
          </w:p>
        </w:tc>
        <w:tc>
          <w:tcPr>
            <w:tcW w:w="427"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3" w:type="pct"/>
            <w:vMerge/>
            <w:vAlign w:val="center"/>
          </w:tcPr>
          <w:p w:rsidR="00AF78E5" w:rsidRPr="00FA2A3D" w:rsidRDefault="00AF78E5" w:rsidP="00EF763E">
            <w:pPr>
              <w:spacing w:after="0" w:line="240" w:lineRule="auto"/>
              <w:rPr>
                <w:rFonts w:ascii="Arial Narrow" w:hAnsi="Arial Narrow" w:cs="Arial"/>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rPr>
              <w:t>60204150</w:t>
            </w:r>
            <w:r w:rsidRPr="00FA2A3D">
              <w:rPr>
                <w:rFonts w:ascii="Arial Narrow" w:hAnsi="Arial Narrow"/>
                <w:sz w:val="20"/>
                <w:lang w:val="en-US"/>
              </w:rPr>
              <w:t>7</w:t>
            </w:r>
          </w:p>
        </w:tc>
        <w:tc>
          <w:tcPr>
            <w:tcW w:w="539" w:type="pct"/>
            <w:vMerge/>
            <w:shd w:val="clear" w:color="auto" w:fill="auto"/>
            <w:vAlign w:val="center"/>
          </w:tcPr>
          <w:p w:rsidR="00AF78E5" w:rsidRPr="00FA2A3D" w:rsidRDefault="00AF78E5" w:rsidP="00EF763E">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ШПД по технологии GPON</w:t>
            </w:r>
          </w:p>
        </w:tc>
        <w:tc>
          <w:tcPr>
            <w:tcW w:w="5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 xml:space="preserve">ул. Кирова – </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ул. Объездная</w:t>
            </w:r>
          </w:p>
        </w:tc>
        <w:tc>
          <w:tcPr>
            <w:tcW w:w="427"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3" w:type="pct"/>
            <w:vMerge/>
            <w:vAlign w:val="center"/>
          </w:tcPr>
          <w:p w:rsidR="00AF78E5" w:rsidRPr="00FA2A3D" w:rsidRDefault="00AF78E5" w:rsidP="00EF763E">
            <w:pPr>
              <w:spacing w:after="0" w:line="240" w:lineRule="auto"/>
              <w:rPr>
                <w:rFonts w:ascii="Arial Narrow" w:hAnsi="Arial Narrow" w:cs="Arial"/>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rPr>
              <w:t>60204150</w:t>
            </w:r>
            <w:r w:rsidRPr="00FA2A3D">
              <w:rPr>
                <w:rFonts w:ascii="Arial Narrow" w:hAnsi="Arial Narrow"/>
                <w:sz w:val="20"/>
                <w:lang w:val="en-US"/>
              </w:rPr>
              <w:t>7</w:t>
            </w:r>
          </w:p>
        </w:tc>
        <w:tc>
          <w:tcPr>
            <w:tcW w:w="539" w:type="pct"/>
            <w:vMerge/>
            <w:shd w:val="clear" w:color="auto" w:fill="auto"/>
            <w:vAlign w:val="center"/>
          </w:tcPr>
          <w:p w:rsidR="00AF78E5" w:rsidRPr="00FA2A3D" w:rsidRDefault="00AF78E5" w:rsidP="00EF763E">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ШПД по технологии GPON</w:t>
            </w:r>
          </w:p>
        </w:tc>
        <w:tc>
          <w:tcPr>
            <w:tcW w:w="5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ул. Западная –</w:t>
            </w:r>
          </w:p>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ул. Доватора</w:t>
            </w:r>
          </w:p>
        </w:tc>
        <w:tc>
          <w:tcPr>
            <w:tcW w:w="427"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3" w:type="pct"/>
            <w:vMerge/>
            <w:vAlign w:val="center"/>
          </w:tcPr>
          <w:p w:rsidR="00AF78E5" w:rsidRPr="00FA2A3D" w:rsidRDefault="00AF78E5" w:rsidP="00EF763E">
            <w:pPr>
              <w:spacing w:after="0" w:line="240" w:lineRule="auto"/>
              <w:rPr>
                <w:rFonts w:ascii="Arial Narrow" w:hAnsi="Arial Narrow" w:cs="Arial"/>
                <w:sz w:val="20"/>
                <w:szCs w:val="20"/>
              </w:rPr>
            </w:pPr>
          </w:p>
        </w:tc>
      </w:tr>
      <w:tr w:rsidR="00AF78E5" w:rsidRPr="00FA2A3D" w:rsidTr="007558B2">
        <w:tc>
          <w:tcPr>
            <w:tcW w:w="198" w:type="pct"/>
            <w:shd w:val="clear" w:color="auto" w:fill="auto"/>
            <w:vAlign w:val="center"/>
          </w:tcPr>
          <w:p w:rsidR="00AF78E5" w:rsidRPr="00FA2A3D" w:rsidRDefault="00AF78E5" w:rsidP="00604055">
            <w:pPr>
              <w:pStyle w:val="aa"/>
              <w:numPr>
                <w:ilvl w:val="0"/>
                <w:numId w:val="11"/>
              </w:numPr>
              <w:spacing w:after="0" w:line="240" w:lineRule="auto"/>
              <w:ind w:left="0" w:firstLine="0"/>
              <w:jc w:val="center"/>
              <w:rPr>
                <w:rFonts w:ascii="Arial Narrow" w:hAnsi="Arial Narrow"/>
                <w:sz w:val="20"/>
                <w:szCs w:val="20"/>
              </w:rPr>
            </w:pPr>
          </w:p>
        </w:tc>
        <w:tc>
          <w:tcPr>
            <w:tcW w:w="447"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rPr>
              <w:t>60204150</w:t>
            </w:r>
            <w:r w:rsidRPr="00FA2A3D">
              <w:rPr>
                <w:rFonts w:ascii="Arial Narrow" w:hAnsi="Arial Narrow"/>
                <w:sz w:val="20"/>
                <w:lang w:val="en-US"/>
              </w:rPr>
              <w:t>7</w:t>
            </w:r>
          </w:p>
        </w:tc>
        <w:tc>
          <w:tcPr>
            <w:tcW w:w="539" w:type="pct"/>
            <w:vMerge/>
            <w:shd w:val="clear" w:color="auto" w:fill="auto"/>
            <w:vAlign w:val="center"/>
          </w:tcPr>
          <w:p w:rsidR="00AF78E5" w:rsidRPr="00FA2A3D" w:rsidRDefault="00AF78E5" w:rsidP="00EF763E">
            <w:pPr>
              <w:spacing w:after="0" w:line="240" w:lineRule="auto"/>
              <w:rPr>
                <w:rFonts w:ascii="Arial Narrow" w:hAnsi="Arial Narrow"/>
                <w:b/>
                <w:sz w:val="20"/>
                <w:szCs w:val="20"/>
              </w:rPr>
            </w:pPr>
          </w:p>
        </w:tc>
        <w:tc>
          <w:tcPr>
            <w:tcW w:w="62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Строительство сетей ШПД по технологии GPON</w:t>
            </w:r>
          </w:p>
        </w:tc>
        <w:tc>
          <w:tcPr>
            <w:tcW w:w="521"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EF763E">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 (дач. Коттеджи)</w:t>
            </w:r>
          </w:p>
        </w:tc>
        <w:tc>
          <w:tcPr>
            <w:tcW w:w="427"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547"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3" w:type="pct"/>
            <w:vMerge/>
            <w:vAlign w:val="center"/>
          </w:tcPr>
          <w:p w:rsidR="00AF78E5" w:rsidRPr="00FA2A3D" w:rsidRDefault="00AF78E5" w:rsidP="00EF763E">
            <w:pPr>
              <w:spacing w:after="0" w:line="240" w:lineRule="auto"/>
              <w:rPr>
                <w:rFonts w:ascii="Arial Narrow" w:hAnsi="Arial Narrow" w:cs="Arial"/>
                <w:sz w:val="20"/>
                <w:szCs w:val="20"/>
              </w:rPr>
            </w:pPr>
          </w:p>
        </w:tc>
      </w:tr>
    </w:tbl>
    <w:p w:rsidR="00AF78E5" w:rsidRPr="00FA2A3D" w:rsidRDefault="00AF78E5" w:rsidP="004F2A32"/>
    <w:p w:rsidR="00AF78E5" w:rsidRPr="00FA2A3D" w:rsidRDefault="00AF78E5" w:rsidP="00772DB7">
      <w:pPr>
        <w:pStyle w:val="22"/>
        <w:spacing w:before="0" w:line="360" w:lineRule="auto"/>
        <w:jc w:val="both"/>
        <w:outlineLvl w:val="1"/>
        <w:rPr>
          <w:rFonts w:ascii="Arial" w:hAnsi="Arial" w:cs="Arial"/>
          <w:bCs w:val="0"/>
          <w:noProof/>
          <w:sz w:val="24"/>
          <w:szCs w:val="24"/>
        </w:rPr>
      </w:pPr>
      <w:bookmarkStart w:id="40" w:name="_Toc5346451"/>
      <w:r w:rsidRPr="00FA2A3D">
        <w:rPr>
          <w:rFonts w:ascii="Arial" w:hAnsi="Arial" w:cs="Arial"/>
          <w:bCs w:val="0"/>
          <w:noProof/>
          <w:sz w:val="24"/>
          <w:szCs w:val="24"/>
        </w:rPr>
        <w:t>1.5 Объекты благоустройства</w:t>
      </w:r>
      <w:bookmarkEnd w:id="39"/>
      <w:bookmarkEnd w:id="40"/>
      <w:r w:rsidRPr="00FA2A3D">
        <w:rPr>
          <w:rFonts w:ascii="Arial" w:hAnsi="Arial" w:cs="Arial"/>
          <w:bCs w:val="0"/>
          <w:noProof/>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911"/>
        <w:gridCol w:w="959"/>
        <w:gridCol w:w="1154"/>
        <w:gridCol w:w="1161"/>
        <w:gridCol w:w="1241"/>
        <w:gridCol w:w="914"/>
        <w:gridCol w:w="997"/>
        <w:gridCol w:w="615"/>
        <w:gridCol w:w="1227"/>
      </w:tblGrid>
      <w:tr w:rsidR="00AF78E5" w:rsidRPr="00FA2A3D" w:rsidTr="00ED1AEC">
        <w:tc>
          <w:tcPr>
            <w:tcW w:w="205"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7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01"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03"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607"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648"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77" w:type="pct"/>
            <w:shd w:val="clear" w:color="auto" w:fill="auto"/>
            <w:vAlign w:val="center"/>
          </w:tcPr>
          <w:p w:rsidR="00AF78E5" w:rsidRPr="00FA2A3D" w:rsidRDefault="00AF78E5" w:rsidP="007558B2">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21"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41" w:type="pct"/>
            <w:vAlign w:val="center"/>
          </w:tcPr>
          <w:p w:rsidR="00AF78E5" w:rsidRPr="00FA2A3D" w:rsidRDefault="00AF78E5" w:rsidP="00734FDF">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602010902</w:t>
            </w:r>
          </w:p>
        </w:tc>
        <w:tc>
          <w:tcPr>
            <w:tcW w:w="501" w:type="pct"/>
            <w:vMerge w:val="restart"/>
            <w:shd w:val="clear" w:color="auto" w:fill="auto"/>
          </w:tcPr>
          <w:p w:rsidR="00AF78E5" w:rsidRPr="00FA2A3D" w:rsidRDefault="00AF78E5" w:rsidP="00734FDF">
            <w:pPr>
              <w:spacing w:after="0" w:line="240" w:lineRule="auto"/>
              <w:rPr>
                <w:rFonts w:ascii="Arial Narrow" w:hAnsi="Arial Narrow"/>
                <w:sz w:val="20"/>
                <w:szCs w:val="20"/>
              </w:rPr>
            </w:pPr>
            <w:r w:rsidRPr="00FA2A3D">
              <w:rPr>
                <w:rFonts w:ascii="Arial Narrow" w:hAnsi="Arial Narrow"/>
                <w:sz w:val="20"/>
                <w:szCs w:val="20"/>
              </w:rPr>
              <w:t>Обеспечение условий для отдыха</w:t>
            </w: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Содержание фонтана</w:t>
            </w:r>
          </w:p>
        </w:tc>
        <w:tc>
          <w:tcPr>
            <w:tcW w:w="607"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площадь Ленина,</w:t>
            </w:r>
          </w:p>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Merge w:val="restar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cs="Arial"/>
                <w:sz w:val="20"/>
                <w:szCs w:val="20"/>
              </w:rPr>
              <w:t>ГП г. Изобильного</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602010901</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Обустройство детской площадки</w:t>
            </w:r>
          </w:p>
        </w:tc>
        <w:tc>
          <w:tcPr>
            <w:tcW w:w="607"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район МКД</w:t>
            </w:r>
          </w:p>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ул. Апанасенко, 60/1 и ул. Буденного, 67</w:t>
            </w:r>
          </w:p>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Merge/>
            <w:vAlign w:val="center"/>
          </w:tcPr>
          <w:p w:rsidR="00AF78E5" w:rsidRPr="00FA2A3D" w:rsidRDefault="00AF78E5" w:rsidP="00734FDF">
            <w:pPr>
              <w:spacing w:after="0" w:line="240" w:lineRule="auto"/>
              <w:rPr>
                <w:rFonts w:ascii="Arial Narrow" w:hAnsi="Arial Narrow"/>
                <w:b/>
                <w:sz w:val="20"/>
                <w:szCs w:val="20"/>
              </w:rPr>
            </w:pP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b/>
                <w:sz w:val="20"/>
                <w:szCs w:val="20"/>
              </w:rPr>
            </w:pPr>
            <w:r w:rsidRPr="00FA2A3D">
              <w:rPr>
                <w:rFonts w:ascii="Arial Narrow" w:hAnsi="Arial Narrow"/>
                <w:sz w:val="20"/>
                <w:szCs w:val="20"/>
              </w:rPr>
              <w:t>602010901</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Обустройство детской площадки</w:t>
            </w:r>
          </w:p>
        </w:tc>
        <w:tc>
          <w:tcPr>
            <w:tcW w:w="607"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МКД ул. Р. Люксембург ( в районе 9 этажных домов),</w:t>
            </w:r>
          </w:p>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Merge/>
            <w:vAlign w:val="center"/>
          </w:tcPr>
          <w:p w:rsidR="00AF78E5" w:rsidRPr="00FA2A3D" w:rsidRDefault="00AF78E5" w:rsidP="00734FDF">
            <w:pPr>
              <w:spacing w:after="0" w:line="240" w:lineRule="auto"/>
              <w:rPr>
                <w:rFonts w:ascii="Arial Narrow" w:hAnsi="Arial Narrow"/>
                <w:b/>
                <w:sz w:val="20"/>
                <w:szCs w:val="20"/>
              </w:rPr>
            </w:pP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b/>
                <w:sz w:val="20"/>
                <w:szCs w:val="20"/>
              </w:rPr>
            </w:pPr>
            <w:r w:rsidRPr="00FA2A3D">
              <w:rPr>
                <w:rFonts w:ascii="Arial Narrow" w:hAnsi="Arial Narrow"/>
                <w:sz w:val="20"/>
                <w:szCs w:val="20"/>
              </w:rPr>
              <w:t>602010904</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Благоустройство территории, прилегающей к</w:t>
            </w:r>
          </w:p>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р. Мутнянка</w:t>
            </w:r>
          </w:p>
        </w:tc>
        <w:tc>
          <w:tcPr>
            <w:tcW w:w="607"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Merge/>
            <w:vAlign w:val="center"/>
          </w:tcPr>
          <w:p w:rsidR="00AF78E5" w:rsidRPr="00FA2A3D" w:rsidRDefault="00AF78E5" w:rsidP="00734FDF">
            <w:pPr>
              <w:spacing w:after="0" w:line="240" w:lineRule="auto"/>
              <w:rPr>
                <w:rFonts w:ascii="Arial Narrow" w:hAnsi="Arial Narrow"/>
                <w:b/>
                <w:sz w:val="20"/>
                <w:szCs w:val="20"/>
              </w:rPr>
            </w:pP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701010405</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Организация уличного освещения</w:t>
            </w:r>
          </w:p>
        </w:tc>
        <w:tc>
          <w:tcPr>
            <w:tcW w:w="607"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Merge/>
            <w:vAlign w:val="center"/>
          </w:tcPr>
          <w:p w:rsidR="00AF78E5" w:rsidRPr="00FA2A3D" w:rsidRDefault="00AF78E5" w:rsidP="00734FDF">
            <w:pPr>
              <w:spacing w:after="0" w:line="240" w:lineRule="auto"/>
              <w:rPr>
                <w:rFonts w:ascii="Arial Narrow" w:hAnsi="Arial Narrow"/>
                <w:b/>
                <w:sz w:val="20"/>
                <w:szCs w:val="20"/>
              </w:rPr>
            </w:pP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b/>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Обустройство парка отдыха</w:t>
            </w:r>
          </w:p>
        </w:tc>
        <w:tc>
          <w:tcPr>
            <w:tcW w:w="607"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lastRenderedPageBreak/>
              <w:t>ул. Мира, 60</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Merge/>
            <w:vAlign w:val="center"/>
          </w:tcPr>
          <w:p w:rsidR="00AF78E5" w:rsidRPr="00FA2A3D" w:rsidRDefault="00AF78E5" w:rsidP="00734FDF">
            <w:pPr>
              <w:spacing w:after="0" w:line="240" w:lineRule="auto"/>
              <w:rPr>
                <w:rFonts w:ascii="Arial Narrow" w:hAnsi="Arial Narrow"/>
                <w:b/>
                <w:sz w:val="20"/>
                <w:szCs w:val="20"/>
              </w:rPr>
            </w:pP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b/>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детской площадки</w:t>
            </w:r>
          </w:p>
        </w:tc>
        <w:tc>
          <w:tcPr>
            <w:tcW w:w="607"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A2701">
            <w:pPr>
              <w:spacing w:after="0" w:line="240" w:lineRule="auto"/>
              <w:rPr>
                <w:rFonts w:ascii="Arial Narrow" w:hAnsi="Arial Narrow" w:cs="Arial"/>
                <w:sz w:val="20"/>
                <w:szCs w:val="20"/>
              </w:rPr>
            </w:pPr>
            <w:r w:rsidRPr="00FA2A3D">
              <w:rPr>
                <w:rFonts w:ascii="Arial Narrow" w:hAnsi="Arial Narrow" w:cs="Arial"/>
                <w:sz w:val="20"/>
                <w:szCs w:val="20"/>
              </w:rPr>
              <w:t>х. Беляев</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Merge/>
            <w:vAlign w:val="center"/>
          </w:tcPr>
          <w:p w:rsidR="00AF78E5" w:rsidRPr="00FA2A3D" w:rsidRDefault="00AF78E5" w:rsidP="00734FDF">
            <w:pPr>
              <w:spacing w:after="0" w:line="240" w:lineRule="auto"/>
              <w:rPr>
                <w:rFonts w:ascii="Arial Narrow" w:hAnsi="Arial Narrow"/>
                <w:b/>
                <w:sz w:val="20"/>
                <w:szCs w:val="20"/>
              </w:rPr>
            </w:pP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602010901</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детской, спортивной площадки</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п. Рыздвяный, микрорайон «Звездный»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Формирование парковой зоны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 xml:space="preserve">с. Тищенское, центральная часть села </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602010901</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детской площадки (городок)</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4D1267">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045000">
            <w:pPr>
              <w:spacing w:after="0" w:line="240" w:lineRule="auto"/>
              <w:rPr>
                <w:rFonts w:ascii="Arial Narrow" w:hAnsi="Arial Narrow" w:cs="Arial"/>
                <w:sz w:val="20"/>
                <w:szCs w:val="20"/>
              </w:rPr>
            </w:pPr>
            <w:r w:rsidRPr="00FA2A3D">
              <w:rPr>
                <w:rFonts w:ascii="Arial Narrow" w:hAnsi="Arial Narrow" w:cs="Arial"/>
                <w:sz w:val="20"/>
                <w:szCs w:val="20"/>
              </w:rPr>
              <w:t>ул. Ленина и начало ул. Рыбацкая</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602010901</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 xml:space="preserve">Строительство детской площадки </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8C44F2">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4D1267">
            <w:pPr>
              <w:spacing w:after="0" w:line="240" w:lineRule="auto"/>
              <w:rPr>
                <w:rFonts w:ascii="Arial Narrow" w:hAnsi="Arial Narrow" w:cs="Arial"/>
                <w:sz w:val="20"/>
                <w:szCs w:val="20"/>
              </w:rPr>
            </w:pPr>
            <w:r w:rsidRPr="00FA2A3D">
              <w:rPr>
                <w:rFonts w:ascii="Arial Narrow" w:hAnsi="Arial Narrow" w:cs="Arial"/>
                <w:sz w:val="20"/>
                <w:szCs w:val="20"/>
              </w:rPr>
              <w:t xml:space="preserve">перед зданием МКДОУ «Детский сад №30» </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955AD3">
            <w:pPr>
              <w:spacing w:after="0" w:line="240" w:lineRule="auto"/>
              <w:rPr>
                <w:rFonts w:ascii="Arial Narrow" w:hAnsi="Arial Narrow" w:cs="Arial"/>
                <w:sz w:val="20"/>
                <w:szCs w:val="20"/>
              </w:rPr>
            </w:pPr>
            <w:r w:rsidRPr="00FA2A3D">
              <w:rPr>
                <w:rFonts w:ascii="Arial Narrow" w:hAnsi="Arial Narrow" w:cs="Arial"/>
                <w:sz w:val="20"/>
                <w:szCs w:val="20"/>
              </w:rPr>
              <w:t>Организация уличного освещения</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955AD3">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Размещение сквера</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по ул. Мира между зданием МКУ «Тищенский сельский дом культуры» и зданием МБОУ «СОШ №8 имени А.В. Грязнова»</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rPr>
          <w:trHeight w:val="482"/>
        </w:trPr>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cs="Arial"/>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Обустройство парковой зоны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S – 7109 м2</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с. Птичье,</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ул. К. Маркса</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807F81">
            <w:pPr>
              <w:spacing w:after="0" w:line="240" w:lineRule="auto"/>
              <w:rPr>
                <w:rFonts w:ascii="Arial Narrow" w:hAnsi="Arial Narrow" w:cs="Arial"/>
                <w:sz w:val="20"/>
                <w:szCs w:val="20"/>
              </w:rPr>
            </w:pPr>
            <w:r w:rsidRPr="00FA2A3D">
              <w:rPr>
                <w:rFonts w:ascii="Arial Narrow" w:hAnsi="Arial Narrow" w:cs="Arial"/>
                <w:sz w:val="20"/>
                <w:szCs w:val="20"/>
              </w:rPr>
              <w:t>Обустройство детской площадки</w:t>
            </w:r>
          </w:p>
        </w:tc>
        <w:tc>
          <w:tcPr>
            <w:tcW w:w="607" w:type="pct"/>
            <w:shd w:val="clear" w:color="auto" w:fill="auto"/>
            <w:vAlign w:val="center"/>
          </w:tcPr>
          <w:p w:rsidR="00AF78E5" w:rsidRPr="00FA2A3D" w:rsidRDefault="00AF78E5" w:rsidP="00807F8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94761D">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 между</w:t>
            </w:r>
          </w:p>
          <w:p w:rsidR="00AF78E5" w:rsidRPr="00FA2A3D" w:rsidRDefault="00AF78E5" w:rsidP="0094761D">
            <w:pPr>
              <w:spacing w:after="0" w:line="240" w:lineRule="auto"/>
              <w:rPr>
                <w:rFonts w:ascii="Arial Narrow" w:hAnsi="Arial Narrow" w:cs="Arial"/>
                <w:sz w:val="20"/>
                <w:szCs w:val="20"/>
              </w:rPr>
            </w:pPr>
            <w:r w:rsidRPr="00FA2A3D">
              <w:rPr>
                <w:rFonts w:ascii="Arial Narrow" w:hAnsi="Arial Narrow" w:cs="Arial"/>
                <w:sz w:val="20"/>
                <w:szCs w:val="20"/>
              </w:rPr>
              <w:t>ул. Октябрьской и</w:t>
            </w:r>
          </w:p>
          <w:p w:rsidR="00AF78E5" w:rsidRPr="00FA2A3D" w:rsidRDefault="00AF78E5" w:rsidP="00807F81">
            <w:pPr>
              <w:spacing w:after="0" w:line="240" w:lineRule="auto"/>
              <w:rPr>
                <w:rFonts w:ascii="Arial Narrow" w:hAnsi="Arial Narrow" w:cs="Arial"/>
                <w:sz w:val="20"/>
                <w:szCs w:val="20"/>
              </w:rPr>
            </w:pPr>
            <w:r w:rsidRPr="00FA2A3D">
              <w:rPr>
                <w:rFonts w:ascii="Arial Narrow" w:hAnsi="Arial Narrow" w:cs="Arial"/>
                <w:sz w:val="20"/>
                <w:szCs w:val="20"/>
              </w:rPr>
              <w:t>ул. Красной</w:t>
            </w:r>
          </w:p>
        </w:tc>
        <w:tc>
          <w:tcPr>
            <w:tcW w:w="477" w:type="pct"/>
            <w:shd w:val="clear" w:color="auto" w:fill="auto"/>
            <w:vAlign w:val="center"/>
          </w:tcPr>
          <w:p w:rsidR="00AF78E5" w:rsidRPr="00FA2A3D" w:rsidRDefault="00AF78E5" w:rsidP="00807F8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807F81">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807F81">
            <w:pPr>
              <w:spacing w:after="0" w:line="240" w:lineRule="auto"/>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 xml:space="preserve"> Обустройство парковой зоны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94761D">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 –центр (ул. Красная,</w:t>
            </w:r>
            <w:r w:rsidRPr="00FA2A3D">
              <w:rPr>
                <w:rFonts w:ascii="Arial Narrow" w:hAnsi="Arial Narrow" w:cs="Arial"/>
                <w:sz w:val="20"/>
                <w:szCs w:val="20"/>
              </w:rPr>
              <w:lastRenderedPageBreak/>
              <w:t>133 и ул. Красная 133 Б</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 xml:space="preserve">Предложение территориального </w:t>
            </w:r>
            <w:r w:rsidRPr="00FA2A3D">
              <w:rPr>
                <w:rFonts w:ascii="Arial Narrow" w:hAnsi="Arial Narrow"/>
                <w:sz w:val="20"/>
                <w:szCs w:val="20"/>
              </w:rPr>
              <w:lastRenderedPageBreak/>
              <w:t>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807F81">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 xml:space="preserve"> Обустройство парковой зоны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 ул. Красная 135 Б –рядом с мемориалом</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sz w:val="20"/>
                <w:szCs w:val="20"/>
              </w:rPr>
              <w:t>Обустройство парковой зоны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sz w:val="20"/>
                <w:szCs w:val="20"/>
              </w:rPr>
            </w:pPr>
            <w:r w:rsidRPr="00FA2A3D">
              <w:rPr>
                <w:rFonts w:ascii="Arial Narrow" w:hAnsi="Arial Narrow"/>
                <w:sz w:val="20"/>
                <w:szCs w:val="20"/>
              </w:rPr>
              <w:t>ст. Баклановская</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sz w:val="20"/>
                <w:szCs w:val="20"/>
              </w:rPr>
              <w:t>ул. Красная на въезде в станицу</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sz w:val="20"/>
                <w:szCs w:val="20"/>
              </w:rPr>
              <w:t>Планируемый к размещению</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Обустройство парковой зоны</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sz w:val="20"/>
                <w:szCs w:val="20"/>
              </w:rPr>
            </w:pPr>
            <w:r w:rsidRPr="00FA2A3D">
              <w:rPr>
                <w:rFonts w:ascii="Arial Narrow" w:hAnsi="Arial Narrow" w:cs="Arial"/>
                <w:sz w:val="20"/>
                <w:szCs w:val="20"/>
              </w:rPr>
              <w:t>Организация уличного освещения</w:t>
            </w:r>
          </w:p>
        </w:tc>
        <w:tc>
          <w:tcPr>
            <w:tcW w:w="607" w:type="pct"/>
            <w:shd w:val="clear" w:color="auto" w:fill="auto"/>
            <w:vAlign w:val="center"/>
          </w:tcPr>
          <w:p w:rsidR="00AF78E5" w:rsidRPr="00FA2A3D" w:rsidRDefault="00AF78E5" w:rsidP="00770DCB">
            <w:pPr>
              <w:spacing w:after="0" w:line="240" w:lineRule="auto"/>
              <w:rPr>
                <w:rFonts w:ascii="Arial Narrow" w:hAnsi="Arial Narrow"/>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770DCB">
            <w:pPr>
              <w:spacing w:after="0" w:line="240" w:lineRule="auto"/>
              <w:rPr>
                <w:rFonts w:ascii="Arial Narrow" w:hAnsi="Arial Narrow"/>
                <w:sz w:val="20"/>
                <w:szCs w:val="20"/>
              </w:rPr>
            </w:pPr>
            <w:r w:rsidRPr="00FA2A3D">
              <w:rPr>
                <w:rFonts w:ascii="Arial Narrow" w:hAnsi="Arial Narrow" w:cs="Arial"/>
                <w:sz w:val="20"/>
                <w:szCs w:val="20"/>
              </w:rPr>
              <w:t>пер. Медицинского</w:t>
            </w:r>
          </w:p>
        </w:tc>
        <w:tc>
          <w:tcPr>
            <w:tcW w:w="477" w:type="pct"/>
            <w:shd w:val="clear" w:color="auto" w:fill="auto"/>
            <w:vAlign w:val="center"/>
          </w:tcPr>
          <w:p w:rsidR="00AF78E5" w:rsidRPr="00FA2A3D" w:rsidRDefault="00AF78E5" w:rsidP="007558B2">
            <w:pPr>
              <w:spacing w:after="0" w:line="240" w:lineRule="auto"/>
              <w:rPr>
                <w:rFonts w:ascii="Arial Narrow" w:hAnsi="Arial Narrow"/>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sz w:val="20"/>
                <w:szCs w:val="20"/>
              </w:rPr>
            </w:pPr>
            <w:r w:rsidRPr="00FA2A3D">
              <w:rPr>
                <w:rFonts w:ascii="Arial Narrow" w:hAnsi="Arial Narrow" w:cs="Arial"/>
                <w:sz w:val="20"/>
                <w:szCs w:val="20"/>
              </w:rPr>
              <w:t>Предложение территориально отдела</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Организация уличного освещения</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Размещение сквера</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6759D6">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ул. Ленина 15-44</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сцены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6759D6">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 ул. Первомайская, 162</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Организация уличного освещения</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5A4D2C">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Организация парковой зоны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lang w:val="en-US"/>
              </w:rPr>
              <w:t>S – 0</w:t>
            </w:r>
            <w:r w:rsidRPr="00FA2A3D">
              <w:rPr>
                <w:rFonts w:ascii="Arial Narrow" w:hAnsi="Arial Narrow" w:cs="Arial"/>
                <w:sz w:val="20"/>
                <w:szCs w:val="20"/>
              </w:rPr>
              <w:t>,5 га</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ул. Молодежная</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детской площадки</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9B4E84">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ул. Новая, в районе дома № 30</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94761D">
            <w:pPr>
              <w:spacing w:after="0" w:line="240" w:lineRule="auto"/>
              <w:rPr>
                <w:rFonts w:ascii="Arial Narrow" w:hAnsi="Arial Narrow" w:cs="Arial"/>
                <w:sz w:val="20"/>
                <w:szCs w:val="20"/>
              </w:rPr>
            </w:pPr>
            <w:r w:rsidRPr="00FA2A3D">
              <w:rPr>
                <w:rFonts w:ascii="Arial Narrow" w:hAnsi="Arial Narrow" w:cs="Arial"/>
                <w:sz w:val="20"/>
                <w:szCs w:val="20"/>
              </w:rPr>
              <w:t>Строительство детской площадки</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lang w:val="en-US"/>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9B4E84">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ул. Боевая Единица в районе дома № 237</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94761D">
            <w:pPr>
              <w:spacing w:after="0" w:line="240" w:lineRule="auto"/>
              <w:rPr>
                <w:rFonts w:ascii="Arial Narrow" w:hAnsi="Arial Narrow" w:cs="Arial"/>
                <w:sz w:val="20"/>
                <w:szCs w:val="20"/>
              </w:rPr>
            </w:pPr>
            <w:r w:rsidRPr="00FA2A3D">
              <w:rPr>
                <w:rFonts w:ascii="Arial Narrow" w:hAnsi="Arial Narrow" w:cs="Arial"/>
                <w:sz w:val="20"/>
                <w:szCs w:val="20"/>
              </w:rPr>
              <w:t>Организация парковой зоны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lang w:val="en-US"/>
              </w:rPr>
              <w:t>S – 0</w:t>
            </w:r>
            <w:r w:rsidRPr="00FA2A3D">
              <w:rPr>
                <w:rFonts w:ascii="Arial Narrow" w:hAnsi="Arial Narrow" w:cs="Arial"/>
                <w:sz w:val="20"/>
                <w:szCs w:val="20"/>
              </w:rPr>
              <w:t>,5 га</w:t>
            </w:r>
          </w:p>
        </w:tc>
        <w:tc>
          <w:tcPr>
            <w:tcW w:w="648" w:type="pct"/>
            <w:shd w:val="clear" w:color="auto" w:fill="auto"/>
            <w:vAlign w:val="center"/>
          </w:tcPr>
          <w:p w:rsidR="00AF78E5" w:rsidRPr="00FA2A3D" w:rsidRDefault="00AF78E5" w:rsidP="009B4E84">
            <w:pPr>
              <w:spacing w:after="0" w:line="240" w:lineRule="auto"/>
              <w:rPr>
                <w:rFonts w:ascii="Arial Narrow" w:hAnsi="Arial Narrow" w:cs="Arial"/>
                <w:sz w:val="20"/>
                <w:szCs w:val="20"/>
              </w:rPr>
            </w:pPr>
            <w:r w:rsidRPr="00FA2A3D">
              <w:rPr>
                <w:rFonts w:ascii="Arial Narrow" w:hAnsi="Arial Narrow" w:cs="Arial"/>
                <w:sz w:val="20"/>
                <w:szCs w:val="20"/>
              </w:rPr>
              <w:t>ст-ца Гаевская</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w:t>
            </w:r>
            <w:r w:rsidRPr="00FA2A3D">
              <w:rPr>
                <w:rFonts w:ascii="Arial Narrow" w:hAnsi="Arial Narrow"/>
                <w:sz w:val="20"/>
                <w:szCs w:val="20"/>
              </w:rPr>
              <w:lastRenderedPageBreak/>
              <w:t>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Организаци</w:t>
            </w:r>
            <w:r w:rsidRPr="00FA2A3D">
              <w:rPr>
                <w:rFonts w:ascii="Arial Narrow" w:hAnsi="Arial Narrow" w:cs="Arial"/>
                <w:sz w:val="20"/>
                <w:szCs w:val="20"/>
              </w:rPr>
              <w:lastRenderedPageBreak/>
              <w:t>я уличного освещения в парковой зоне</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Определяет</w:t>
            </w:r>
            <w:r w:rsidRPr="00FA2A3D">
              <w:rPr>
                <w:rFonts w:ascii="Arial Narrow" w:hAnsi="Arial Narrow" w:cs="Arial"/>
                <w:sz w:val="20"/>
                <w:szCs w:val="20"/>
              </w:rPr>
              <w:lastRenderedPageBreak/>
              <w:t>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 </w:t>
            </w:r>
            <w:r w:rsidRPr="00FA2A3D">
              <w:rPr>
                <w:rFonts w:ascii="Arial Narrow" w:hAnsi="Arial Narrow" w:cs="Arial"/>
                <w:sz w:val="20"/>
                <w:szCs w:val="20"/>
              </w:rPr>
              <w:lastRenderedPageBreak/>
              <w:t>Передовой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w:t>
            </w:r>
            <w:r w:rsidRPr="00FA2A3D">
              <w:rPr>
                <w:rFonts w:ascii="Arial Narrow" w:hAnsi="Arial Narrow" w:cs="Arial"/>
                <w:sz w:val="20"/>
                <w:szCs w:val="20"/>
              </w:rPr>
              <w:lastRenderedPageBreak/>
              <w:t>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sz w:val="20"/>
                <w:szCs w:val="20"/>
              </w:rPr>
              <w:t>Предложени</w:t>
            </w:r>
            <w:r w:rsidRPr="00FA2A3D">
              <w:rPr>
                <w:rFonts w:ascii="Arial Narrow" w:hAnsi="Arial Narrow"/>
                <w:sz w:val="20"/>
                <w:szCs w:val="20"/>
              </w:rPr>
              <w:lastRenderedPageBreak/>
              <w:t>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 xml:space="preserve">Организация уличного освещения </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п. Новоизобильный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 отдела</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F8291F">
            <w:pPr>
              <w:spacing w:after="0" w:line="240" w:lineRule="auto"/>
              <w:rPr>
                <w:rFonts w:ascii="Arial Narrow" w:hAnsi="Arial Narrow" w:cs="Arial"/>
                <w:sz w:val="20"/>
                <w:szCs w:val="20"/>
              </w:rPr>
            </w:pPr>
            <w:r w:rsidRPr="00FA2A3D">
              <w:rPr>
                <w:rFonts w:ascii="Arial Narrow" w:hAnsi="Arial Narrow" w:cs="Arial"/>
                <w:sz w:val="20"/>
                <w:szCs w:val="20"/>
              </w:rPr>
              <w:t>Организация парковой зоны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 xml:space="preserve">Определяется проектом </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p w:rsidR="00AF78E5" w:rsidRPr="00FA2A3D" w:rsidRDefault="00AF78E5" w:rsidP="00F8291F">
            <w:pPr>
              <w:spacing w:after="0" w:line="240" w:lineRule="auto"/>
              <w:rPr>
                <w:rFonts w:ascii="Arial Narrow" w:hAnsi="Arial Narrow" w:cs="Arial"/>
                <w:sz w:val="20"/>
                <w:szCs w:val="20"/>
              </w:rPr>
            </w:pPr>
            <w:r w:rsidRPr="00FA2A3D">
              <w:rPr>
                <w:rFonts w:ascii="Arial Narrow" w:hAnsi="Arial Narrow" w:cs="Arial"/>
                <w:sz w:val="20"/>
                <w:szCs w:val="20"/>
              </w:rPr>
              <w:t>ул. Комсомольская</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Обустройство детской площадки</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с. Подлужное центральная площадь, х. Красная Балка ул. Шпака и</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ул. Полевая</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Организация уличного освещения</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с. Подлужное, ул. Калинина, ул. Подлесная</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Организация парковой зоны</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lang w:val="en-US"/>
              </w:rPr>
              <w:t>S</w:t>
            </w:r>
            <w:r w:rsidRPr="00FA2A3D">
              <w:rPr>
                <w:rFonts w:ascii="Arial Narrow" w:hAnsi="Arial Narrow" w:cs="Arial"/>
                <w:sz w:val="20"/>
                <w:szCs w:val="20"/>
              </w:rPr>
              <w:t xml:space="preserve"> – 0,5 га</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ул. Ленина</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Организация уличного освещения в парковой зоне</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ст-ца Камеенобродская</w:t>
            </w:r>
          </w:p>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ул. Ленина</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 xml:space="preserve">Обустройство территории парка </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х. Спорный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Обустройство территории «сквер Памяти»</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х. Спорный</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 xml:space="preserve">П </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602010903</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Реконструкция площади ЦКиД</w:t>
            </w:r>
          </w:p>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(устройство фонтана)</w:t>
            </w:r>
          </w:p>
        </w:tc>
        <w:tc>
          <w:tcPr>
            <w:tcW w:w="607"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70DCB">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Реконструкция сетей уличного освещения</w:t>
            </w:r>
          </w:p>
        </w:tc>
        <w:tc>
          <w:tcPr>
            <w:tcW w:w="607" w:type="pct"/>
            <w:shd w:val="clear" w:color="auto" w:fill="auto"/>
            <w:vAlign w:val="center"/>
          </w:tcPr>
          <w:p w:rsidR="00AF78E5" w:rsidRPr="00FA2A3D" w:rsidRDefault="00AF78E5" w:rsidP="002C5C05">
            <w:pPr>
              <w:spacing w:after="0" w:line="240" w:lineRule="auto"/>
              <w:rPr>
                <w:rFonts w:ascii="Arial Narrow" w:hAnsi="Arial Narrow" w:cs="Arial"/>
                <w:sz w:val="20"/>
                <w:szCs w:val="20"/>
              </w:rPr>
            </w:pPr>
            <w:r w:rsidRPr="00FA2A3D">
              <w:rPr>
                <w:rFonts w:ascii="Arial Narrow" w:hAnsi="Arial Narrow" w:cs="Arial"/>
                <w:sz w:val="20"/>
                <w:szCs w:val="20"/>
              </w:rPr>
              <w:t>Протяженностью 7 км.</w:t>
            </w:r>
          </w:p>
        </w:tc>
        <w:tc>
          <w:tcPr>
            <w:tcW w:w="648" w:type="pct"/>
            <w:shd w:val="clear" w:color="auto" w:fill="auto"/>
            <w:vAlign w:val="center"/>
          </w:tcPr>
          <w:p w:rsidR="00AF78E5" w:rsidRPr="00FA2A3D" w:rsidRDefault="00AF78E5" w:rsidP="002C5C05">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602010903</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Реконструкция бульвара Солнечный</w:t>
            </w:r>
          </w:p>
        </w:tc>
        <w:tc>
          <w:tcPr>
            <w:tcW w:w="607" w:type="pct"/>
            <w:shd w:val="clear" w:color="auto" w:fill="auto"/>
            <w:vAlign w:val="center"/>
          </w:tcPr>
          <w:p w:rsidR="00AF78E5" w:rsidRPr="00FA2A3D" w:rsidRDefault="00AF78E5" w:rsidP="007A71E5">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A71E5">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 xml:space="preserve">Предложение территориального </w:t>
            </w:r>
            <w:r w:rsidRPr="00FA2A3D">
              <w:rPr>
                <w:rFonts w:ascii="Arial Narrow" w:hAnsi="Arial Narrow" w:cs="Arial"/>
                <w:sz w:val="20"/>
                <w:szCs w:val="20"/>
              </w:rPr>
              <w:lastRenderedPageBreak/>
              <w:t>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602010903</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Реконструкция набережной</w:t>
            </w:r>
          </w:p>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Новотроицкого водохранилища</w:t>
            </w:r>
          </w:p>
        </w:tc>
        <w:tc>
          <w:tcPr>
            <w:tcW w:w="607" w:type="pct"/>
            <w:shd w:val="clear" w:color="auto" w:fill="auto"/>
            <w:vAlign w:val="center"/>
          </w:tcPr>
          <w:p w:rsidR="00AF78E5" w:rsidRPr="00FA2A3D" w:rsidRDefault="00AF78E5" w:rsidP="007A71E5">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A71E5">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602010902</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 xml:space="preserve">Формирование зоны отдыха </w:t>
            </w:r>
          </w:p>
        </w:tc>
        <w:tc>
          <w:tcPr>
            <w:tcW w:w="607" w:type="pct"/>
            <w:shd w:val="clear" w:color="auto" w:fill="auto"/>
            <w:vAlign w:val="center"/>
          </w:tcPr>
          <w:p w:rsidR="00AF78E5" w:rsidRPr="00FA2A3D" w:rsidRDefault="00AF78E5" w:rsidP="007A71E5">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tcPr>
          <w:p w:rsidR="00AF78E5" w:rsidRPr="00FA2A3D" w:rsidRDefault="00AF78E5" w:rsidP="007C41F6">
            <w:pPr>
              <w:spacing w:after="0" w:line="240" w:lineRule="auto"/>
              <w:rPr>
                <w:rFonts w:ascii="Arial Narrow" w:hAnsi="Arial Narrow" w:cs="Arial"/>
                <w:sz w:val="20"/>
                <w:szCs w:val="20"/>
              </w:rPr>
            </w:pPr>
            <w:r w:rsidRPr="00FA2A3D">
              <w:rPr>
                <w:rFonts w:ascii="Arial Narrow" w:hAnsi="Arial Narrow" w:cs="Arial"/>
                <w:sz w:val="20"/>
                <w:szCs w:val="20"/>
              </w:rPr>
              <w:t>г. Изобильный, в микрорайоне Южном (территория за МКД, расположенного по адресу: г. Изобильный, ул. Лопатина, 7а)*</w:t>
            </w:r>
          </w:p>
        </w:tc>
        <w:tc>
          <w:tcPr>
            <w:tcW w:w="477"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EF763E">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34FDF">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Строительство детской площадки</w:t>
            </w:r>
          </w:p>
        </w:tc>
        <w:tc>
          <w:tcPr>
            <w:tcW w:w="607" w:type="pct"/>
            <w:shd w:val="clear" w:color="auto" w:fill="auto"/>
            <w:vAlign w:val="center"/>
          </w:tcPr>
          <w:p w:rsidR="00AF78E5" w:rsidRPr="00FA2A3D" w:rsidRDefault="00AF78E5" w:rsidP="00437860">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531B68">
            <w:pPr>
              <w:spacing w:after="0" w:line="240" w:lineRule="auto"/>
              <w:rPr>
                <w:rFonts w:ascii="Arial Narrow" w:hAnsi="Arial Narrow" w:cs="Arial"/>
                <w:sz w:val="20"/>
                <w:szCs w:val="20"/>
              </w:rPr>
            </w:pPr>
            <w:r w:rsidRPr="00FA2A3D">
              <w:rPr>
                <w:rFonts w:ascii="Arial Narrow" w:hAnsi="Arial Narrow" w:cs="Arial"/>
                <w:sz w:val="20"/>
                <w:szCs w:val="20"/>
              </w:rPr>
              <w:t>ст-ца Староизобильная,</w:t>
            </w:r>
          </w:p>
          <w:p w:rsidR="00AF78E5" w:rsidRPr="00FA2A3D" w:rsidRDefault="00AF78E5" w:rsidP="00531B68">
            <w:pPr>
              <w:spacing w:after="0" w:line="240" w:lineRule="auto"/>
              <w:rPr>
                <w:rFonts w:ascii="Arial Narrow" w:hAnsi="Arial Narrow" w:cs="Arial"/>
                <w:sz w:val="20"/>
                <w:szCs w:val="20"/>
              </w:rPr>
            </w:pPr>
            <w:r w:rsidRPr="00FA2A3D">
              <w:rPr>
                <w:rFonts w:ascii="Arial Narrow" w:hAnsi="Arial Narrow" w:cs="Arial"/>
                <w:sz w:val="20"/>
                <w:szCs w:val="20"/>
              </w:rPr>
              <w:t xml:space="preserve">ул. Мира </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EF763E">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34FDF">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Строительство детской площадки</w:t>
            </w:r>
          </w:p>
        </w:tc>
        <w:tc>
          <w:tcPr>
            <w:tcW w:w="60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 xml:space="preserve">ул. Ленина </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Размещение детской площадки</w:t>
            </w:r>
          </w:p>
        </w:tc>
        <w:tc>
          <w:tcPr>
            <w:tcW w:w="60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52099D">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52099D">
            <w:pPr>
              <w:spacing w:after="0" w:line="240" w:lineRule="auto"/>
              <w:rPr>
                <w:rFonts w:ascii="Arial Narrow" w:hAnsi="Arial Narrow" w:cs="Arial"/>
                <w:sz w:val="20"/>
                <w:szCs w:val="20"/>
              </w:rPr>
            </w:pPr>
            <w:r w:rsidRPr="00FA2A3D">
              <w:rPr>
                <w:rFonts w:ascii="Arial Narrow" w:hAnsi="Arial Narrow" w:cs="Arial"/>
                <w:sz w:val="20"/>
                <w:szCs w:val="20"/>
              </w:rPr>
              <w:t>ул. Горная</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vMerge/>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Размещение детской площадки</w:t>
            </w:r>
          </w:p>
        </w:tc>
        <w:tc>
          <w:tcPr>
            <w:tcW w:w="60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645EF9">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p w:rsidR="00AF78E5" w:rsidRPr="00FA2A3D" w:rsidRDefault="00AF78E5" w:rsidP="002B5B3F">
            <w:pPr>
              <w:spacing w:after="0" w:line="240" w:lineRule="auto"/>
              <w:rPr>
                <w:rFonts w:ascii="Arial Narrow" w:hAnsi="Arial Narrow" w:cs="Arial"/>
                <w:sz w:val="20"/>
                <w:szCs w:val="20"/>
              </w:rPr>
            </w:pPr>
            <w:r w:rsidRPr="00FA2A3D">
              <w:rPr>
                <w:rFonts w:ascii="Arial Narrow" w:hAnsi="Arial Narrow" w:cs="Arial"/>
                <w:sz w:val="20"/>
                <w:szCs w:val="20"/>
              </w:rPr>
              <w:t>ул. Дружбы</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 управления</w:t>
            </w:r>
          </w:p>
        </w:tc>
      </w:tr>
      <w:tr w:rsidR="00AF78E5" w:rsidRPr="00FA2A3D" w:rsidTr="00ED1AEC">
        <w:tc>
          <w:tcPr>
            <w:tcW w:w="205" w:type="pct"/>
            <w:shd w:val="clear" w:color="auto" w:fill="auto"/>
            <w:vAlign w:val="center"/>
          </w:tcPr>
          <w:p w:rsidR="00AF78E5" w:rsidRPr="00FA2A3D" w:rsidRDefault="00AF78E5" w:rsidP="00604055">
            <w:pPr>
              <w:pStyle w:val="aa"/>
              <w:numPr>
                <w:ilvl w:val="0"/>
                <w:numId w:val="12"/>
              </w:numPr>
              <w:spacing w:after="0" w:line="240" w:lineRule="auto"/>
              <w:ind w:left="0" w:firstLine="0"/>
              <w:jc w:val="center"/>
              <w:rPr>
                <w:rFonts w:ascii="Arial Narrow" w:hAnsi="Arial Narrow"/>
                <w:sz w:val="20"/>
                <w:szCs w:val="20"/>
              </w:rPr>
            </w:pPr>
          </w:p>
        </w:tc>
        <w:tc>
          <w:tcPr>
            <w:tcW w:w="476" w:type="pct"/>
            <w:vAlign w:val="center"/>
          </w:tcPr>
          <w:p w:rsidR="00AF78E5" w:rsidRPr="00FA2A3D" w:rsidRDefault="00AF78E5" w:rsidP="007558B2">
            <w:pPr>
              <w:spacing w:after="0" w:line="240" w:lineRule="auto"/>
              <w:jc w:val="center"/>
              <w:rPr>
                <w:rFonts w:ascii="Arial Narrow" w:hAnsi="Arial Narrow"/>
                <w:sz w:val="20"/>
                <w:szCs w:val="20"/>
              </w:rPr>
            </w:pPr>
            <w:r w:rsidRPr="00FA2A3D">
              <w:rPr>
                <w:rFonts w:ascii="Arial Narrow" w:hAnsi="Arial Narrow"/>
                <w:sz w:val="20"/>
                <w:szCs w:val="20"/>
              </w:rPr>
              <w:t>-</w:t>
            </w:r>
          </w:p>
        </w:tc>
        <w:tc>
          <w:tcPr>
            <w:tcW w:w="501" w:type="pct"/>
            <w:shd w:val="clear" w:color="auto" w:fill="auto"/>
            <w:vAlign w:val="center"/>
          </w:tcPr>
          <w:p w:rsidR="00AF78E5" w:rsidRPr="00FA2A3D" w:rsidRDefault="00AF78E5" w:rsidP="007558B2">
            <w:pPr>
              <w:spacing w:after="0" w:line="240" w:lineRule="auto"/>
              <w:rPr>
                <w:rFonts w:ascii="Arial Narrow" w:hAnsi="Arial Narrow"/>
                <w:b/>
                <w:sz w:val="20"/>
                <w:szCs w:val="20"/>
              </w:rPr>
            </w:pPr>
          </w:p>
        </w:tc>
        <w:tc>
          <w:tcPr>
            <w:tcW w:w="603" w:type="pct"/>
            <w:shd w:val="clear" w:color="auto" w:fill="auto"/>
            <w:vAlign w:val="center"/>
          </w:tcPr>
          <w:p w:rsidR="00AF78E5" w:rsidRPr="00FA2A3D" w:rsidRDefault="00AF78E5" w:rsidP="00ED1AEC">
            <w:pPr>
              <w:spacing w:after="0" w:line="240" w:lineRule="auto"/>
              <w:rPr>
                <w:rFonts w:ascii="Arial Narrow" w:hAnsi="Arial Narrow" w:cs="Arial"/>
                <w:sz w:val="20"/>
                <w:szCs w:val="20"/>
              </w:rPr>
            </w:pPr>
            <w:r w:rsidRPr="00FA2A3D">
              <w:rPr>
                <w:rFonts w:ascii="Arial Narrow" w:hAnsi="Arial Narrow" w:cs="Arial"/>
                <w:sz w:val="20"/>
                <w:szCs w:val="20"/>
              </w:rPr>
              <w:t>Капитальный ремонт памятника братская могила красных партизан, погибших в годы гражданской войны</w:t>
            </w:r>
          </w:p>
        </w:tc>
        <w:tc>
          <w:tcPr>
            <w:tcW w:w="60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648" w:type="pct"/>
            <w:shd w:val="clear" w:color="auto" w:fill="auto"/>
            <w:vAlign w:val="center"/>
          </w:tcPr>
          <w:p w:rsidR="00AF78E5" w:rsidRPr="00FA2A3D" w:rsidRDefault="00AF78E5" w:rsidP="00ED1AEC">
            <w:pPr>
              <w:spacing w:after="0" w:line="240" w:lineRule="auto"/>
              <w:rPr>
                <w:rFonts w:ascii="Arial Narrow" w:hAnsi="Arial Narrow" w:cs="Arial"/>
                <w:sz w:val="20"/>
                <w:szCs w:val="20"/>
              </w:rPr>
            </w:pPr>
            <w:r w:rsidRPr="00FA2A3D">
              <w:rPr>
                <w:rFonts w:ascii="Arial Narrow" w:hAnsi="Arial Narrow" w:cs="Arial"/>
                <w:sz w:val="20"/>
                <w:szCs w:val="20"/>
              </w:rPr>
              <w:t>с. Тищенское, на территории МБОУ «СОШ №8 имени А.В. Грязнова» ИГО СК</w:t>
            </w:r>
          </w:p>
        </w:tc>
        <w:tc>
          <w:tcPr>
            <w:tcW w:w="47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21"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321"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41" w:type="pct"/>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 управления</w:t>
            </w:r>
          </w:p>
        </w:tc>
      </w:tr>
    </w:tbl>
    <w:p w:rsidR="00AF78E5" w:rsidRPr="00FA2A3D" w:rsidRDefault="00AF78E5" w:rsidP="00640FC5"/>
    <w:p w:rsidR="00AF78E5" w:rsidRPr="00FA2A3D" w:rsidRDefault="00AF78E5" w:rsidP="00772DB7">
      <w:pPr>
        <w:pStyle w:val="22"/>
        <w:spacing w:before="0" w:line="360" w:lineRule="auto"/>
        <w:jc w:val="both"/>
        <w:outlineLvl w:val="1"/>
        <w:rPr>
          <w:rFonts w:ascii="Arial" w:hAnsi="Arial" w:cs="Arial"/>
          <w:bCs w:val="0"/>
          <w:noProof/>
          <w:sz w:val="24"/>
          <w:szCs w:val="24"/>
        </w:rPr>
      </w:pPr>
      <w:bookmarkStart w:id="41" w:name="_Toc532057575"/>
      <w:bookmarkStart w:id="42" w:name="_Toc5346452"/>
      <w:r w:rsidRPr="00FA2A3D">
        <w:rPr>
          <w:rFonts w:ascii="Arial" w:hAnsi="Arial" w:cs="Arial"/>
          <w:bCs w:val="0"/>
          <w:noProof/>
          <w:sz w:val="24"/>
          <w:szCs w:val="24"/>
        </w:rPr>
        <w:t>1.6 Размещение объектов специального назначения местного значения</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850"/>
        <w:gridCol w:w="912"/>
        <w:gridCol w:w="1618"/>
        <w:gridCol w:w="1076"/>
        <w:gridCol w:w="1142"/>
        <w:gridCol w:w="852"/>
        <w:gridCol w:w="657"/>
        <w:gridCol w:w="948"/>
        <w:gridCol w:w="1138"/>
      </w:tblGrid>
      <w:tr w:rsidR="00AF78E5" w:rsidRPr="00FA2A3D" w:rsidTr="007776A3">
        <w:tc>
          <w:tcPr>
            <w:tcW w:w="175"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20" w:type="pct"/>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14"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803"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21"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556"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05"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496" w:type="pct"/>
            <w:vAlign w:val="center"/>
          </w:tcPr>
          <w:p w:rsidR="00AF78E5" w:rsidRPr="00FA2A3D" w:rsidRDefault="00AF78E5" w:rsidP="00734FDF">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55" w:type="pct"/>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sz w:val="20"/>
                <w:szCs w:val="20"/>
              </w:rPr>
              <w:t>602020403</w:t>
            </w:r>
          </w:p>
        </w:tc>
        <w:tc>
          <w:tcPr>
            <w:tcW w:w="514" w:type="pct"/>
            <w:vMerge w:val="restart"/>
            <w:shd w:val="clear" w:color="auto" w:fill="auto"/>
          </w:tcPr>
          <w:p w:rsidR="00AF78E5" w:rsidRPr="00FA2A3D" w:rsidRDefault="00AF78E5" w:rsidP="0096044A">
            <w:pPr>
              <w:spacing w:after="0" w:line="240" w:lineRule="auto"/>
              <w:rPr>
                <w:rFonts w:ascii="Arial Narrow" w:hAnsi="Arial Narrow"/>
                <w:sz w:val="20"/>
                <w:szCs w:val="20"/>
              </w:rPr>
            </w:pPr>
            <w:r w:rsidRPr="00FA2A3D">
              <w:rPr>
                <w:rFonts w:ascii="Arial Narrow" w:hAnsi="Arial Narrow"/>
                <w:sz w:val="20"/>
                <w:szCs w:val="20"/>
              </w:rPr>
              <w:t>Обеспечение условий для организации объектов специального назначения</w:t>
            </w:r>
          </w:p>
        </w:tc>
        <w:tc>
          <w:tcPr>
            <w:tcW w:w="803"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Мусороперерабатывающее предприятие</w:t>
            </w:r>
          </w:p>
        </w:tc>
        <w:tc>
          <w:tcPr>
            <w:tcW w:w="521"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Мощность свыше 40 тыс. т/год</w:t>
            </w:r>
          </w:p>
        </w:tc>
        <w:tc>
          <w:tcPr>
            <w:tcW w:w="556"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05"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1000 м</w:t>
            </w:r>
          </w:p>
        </w:tc>
        <w:tc>
          <w:tcPr>
            <w:tcW w:w="655" w:type="pct"/>
            <w:vAlign w:val="center"/>
          </w:tcPr>
          <w:p w:rsidR="00AF78E5" w:rsidRPr="00FA2A3D" w:rsidRDefault="00AF78E5" w:rsidP="0096044A">
            <w:pPr>
              <w:spacing w:after="0" w:line="240" w:lineRule="auto"/>
              <w:rPr>
                <w:rFonts w:ascii="Arial Narrow" w:hAnsi="Arial Narrow"/>
                <w:b/>
                <w:sz w:val="20"/>
                <w:szCs w:val="20"/>
              </w:rPr>
            </w:pPr>
            <w:r w:rsidRPr="00FA2A3D">
              <w:rPr>
                <w:rFonts w:ascii="Arial Narrow" w:hAnsi="Arial Narrow" w:cs="Arial"/>
                <w:sz w:val="20"/>
                <w:szCs w:val="20"/>
              </w:rPr>
              <w:t>СТП Изобильненского района</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sz w:val="20"/>
                <w:szCs w:val="20"/>
              </w:rPr>
              <w:t>60205020</w:t>
            </w:r>
            <w:r w:rsidRPr="00FA2A3D">
              <w:rPr>
                <w:rFonts w:ascii="Arial Narrow" w:hAnsi="Arial Narrow"/>
                <w:sz w:val="20"/>
                <w:szCs w:val="20"/>
                <w:lang w:val="en-US"/>
              </w:rPr>
              <w:t>5</w:t>
            </w:r>
          </w:p>
        </w:tc>
        <w:tc>
          <w:tcPr>
            <w:tcW w:w="514" w:type="pct"/>
            <w:vMerge/>
            <w:shd w:val="clear" w:color="auto" w:fill="auto"/>
            <w:vAlign w:val="center"/>
          </w:tcPr>
          <w:p w:rsidR="00AF78E5" w:rsidRPr="00FA2A3D" w:rsidRDefault="00AF78E5" w:rsidP="0096044A">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Создание локальных систем оповещения</w:t>
            </w:r>
          </w:p>
        </w:tc>
        <w:tc>
          <w:tcPr>
            <w:tcW w:w="521"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г. Изобильный</w:t>
            </w:r>
          </w:p>
        </w:tc>
        <w:tc>
          <w:tcPr>
            <w:tcW w:w="405"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b/>
                <w:sz w:val="20"/>
                <w:szCs w:val="20"/>
              </w:rPr>
            </w:pPr>
            <w:r w:rsidRPr="00FA2A3D">
              <w:rPr>
                <w:rFonts w:ascii="Arial Narrow" w:hAnsi="Arial Narrow" w:cs="Arial"/>
                <w:sz w:val="20"/>
                <w:szCs w:val="20"/>
              </w:rPr>
              <w:t>Определяется проектом</w:t>
            </w:r>
          </w:p>
        </w:tc>
        <w:tc>
          <w:tcPr>
            <w:tcW w:w="655" w:type="pct"/>
            <w:vAlign w:val="center"/>
          </w:tcPr>
          <w:p w:rsidR="00AF78E5" w:rsidRPr="00FA2A3D" w:rsidRDefault="00AF78E5" w:rsidP="0096044A">
            <w:pPr>
              <w:spacing w:after="0" w:line="240" w:lineRule="auto"/>
              <w:rPr>
                <w:rFonts w:ascii="Arial Narrow" w:hAnsi="Arial Narrow"/>
                <w:b/>
                <w:sz w:val="20"/>
                <w:szCs w:val="20"/>
              </w:rPr>
            </w:pPr>
            <w:r w:rsidRPr="00FA2A3D">
              <w:rPr>
                <w:rFonts w:ascii="Arial Narrow" w:hAnsi="Arial Narrow" w:cs="Arial"/>
                <w:sz w:val="20"/>
                <w:szCs w:val="20"/>
              </w:rPr>
              <w:t>ГП г. Изобильного</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6044A">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Расширение площади кладбища (расширение существующего)</w:t>
            </w:r>
          </w:p>
        </w:tc>
        <w:tc>
          <w:tcPr>
            <w:tcW w:w="521" w:type="pct"/>
            <w:shd w:val="clear" w:color="auto" w:fill="auto"/>
            <w:vAlign w:val="center"/>
          </w:tcPr>
          <w:p w:rsidR="00AF78E5" w:rsidRPr="00FA2A3D" w:rsidRDefault="00AF78E5" w:rsidP="00CC6C63">
            <w:pPr>
              <w:spacing w:after="0" w:line="240" w:lineRule="auto"/>
              <w:rPr>
                <w:rFonts w:ascii="Arial Narrow" w:hAnsi="Arial Narrow" w:cs="Arial"/>
                <w:sz w:val="20"/>
                <w:szCs w:val="20"/>
              </w:rPr>
            </w:pPr>
            <w:r w:rsidRPr="00FA2A3D">
              <w:rPr>
                <w:rFonts w:ascii="Arial Narrow" w:hAnsi="Arial Narrow" w:cs="Arial"/>
                <w:sz w:val="20"/>
                <w:szCs w:val="20"/>
              </w:rPr>
              <w:t>на 108,2 га</w:t>
            </w:r>
          </w:p>
        </w:tc>
        <w:tc>
          <w:tcPr>
            <w:tcW w:w="556"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Площадка предусмотрена в 7 км от</w:t>
            </w:r>
          </w:p>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г. Изобильного</w:t>
            </w:r>
          </w:p>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(на восток, в сторону</w:t>
            </w:r>
          </w:p>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х. Широбокова)</w:t>
            </w:r>
          </w:p>
        </w:tc>
        <w:tc>
          <w:tcPr>
            <w:tcW w:w="405"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- 500 м</w:t>
            </w:r>
          </w:p>
        </w:tc>
        <w:tc>
          <w:tcPr>
            <w:tcW w:w="655" w:type="pct"/>
            <w:vAlign w:val="center"/>
          </w:tcPr>
          <w:p w:rsidR="00AF78E5" w:rsidRPr="00FA2A3D" w:rsidRDefault="00AF78E5" w:rsidP="0096044A">
            <w:pPr>
              <w:spacing w:after="0" w:line="240" w:lineRule="auto"/>
              <w:rPr>
                <w:rFonts w:ascii="Arial Narrow" w:hAnsi="Arial Narrow"/>
                <w:b/>
                <w:sz w:val="20"/>
                <w:szCs w:val="20"/>
              </w:rPr>
            </w:pPr>
            <w:r w:rsidRPr="00FA2A3D">
              <w:rPr>
                <w:rFonts w:ascii="Arial Narrow" w:hAnsi="Arial Narrow" w:cs="Arial"/>
                <w:sz w:val="20"/>
                <w:szCs w:val="20"/>
              </w:rPr>
              <w:t>ГП г. Изобильного, отдел транспорта и ЖКХ</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A7381">
            <w:pPr>
              <w:spacing w:after="0" w:line="240" w:lineRule="auto"/>
              <w:jc w:val="center"/>
              <w:rPr>
                <w:rFonts w:ascii="Arial Narrow" w:hAnsi="Arial Narrow"/>
                <w:b/>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A7381">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Кладбище (расширение существующего)</w:t>
            </w:r>
          </w:p>
        </w:tc>
        <w:tc>
          <w:tcPr>
            <w:tcW w:w="521" w:type="pct"/>
            <w:shd w:val="clear" w:color="auto" w:fill="auto"/>
            <w:vAlign w:val="center"/>
          </w:tcPr>
          <w:p w:rsidR="00AF78E5" w:rsidRPr="00FA2A3D" w:rsidRDefault="00AF78E5" w:rsidP="00035F54">
            <w:pPr>
              <w:spacing w:after="0" w:line="240" w:lineRule="auto"/>
              <w:rPr>
                <w:rFonts w:ascii="Arial Narrow" w:hAnsi="Arial Narrow" w:cs="Arial"/>
                <w:sz w:val="20"/>
                <w:szCs w:val="20"/>
              </w:rPr>
            </w:pPr>
            <w:r w:rsidRPr="00FA2A3D">
              <w:rPr>
                <w:rFonts w:ascii="Arial Narrow" w:hAnsi="Arial Narrow" w:cs="Arial"/>
                <w:sz w:val="20"/>
                <w:szCs w:val="20"/>
              </w:rPr>
              <w:t>на 2,1 га</w:t>
            </w:r>
          </w:p>
        </w:tc>
        <w:tc>
          <w:tcPr>
            <w:tcW w:w="556"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05"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A738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A7381">
            <w:pPr>
              <w:spacing w:after="0" w:line="240" w:lineRule="auto"/>
              <w:jc w:val="center"/>
              <w:rPr>
                <w:rFonts w:ascii="Arial Narrow" w:hAnsi="Arial Narrow"/>
                <w:sz w:val="20"/>
                <w:szCs w:val="20"/>
              </w:rPr>
            </w:pPr>
            <w:r w:rsidRPr="00FA2A3D">
              <w:rPr>
                <w:rFonts w:ascii="Arial Narrow" w:hAnsi="Arial Narrow"/>
                <w:sz w:val="20"/>
                <w:szCs w:val="20"/>
              </w:rPr>
              <w:t>706020</w:t>
            </w:r>
            <w:r w:rsidRPr="00FA2A3D">
              <w:rPr>
                <w:rFonts w:ascii="Arial Narrow" w:hAnsi="Arial Narrow"/>
                <w:sz w:val="20"/>
                <w:szCs w:val="20"/>
                <w:lang w:val="en-US"/>
              </w:rPr>
              <w:t>3</w:t>
            </w:r>
            <w:r w:rsidRPr="00FA2A3D">
              <w:rPr>
                <w:rFonts w:ascii="Arial Narrow" w:hAnsi="Arial Narrow"/>
                <w:sz w:val="20"/>
                <w:szCs w:val="20"/>
              </w:rPr>
              <w:t>0</w:t>
            </w:r>
            <w:r w:rsidRPr="00FA2A3D">
              <w:rPr>
                <w:rFonts w:ascii="Arial Narrow" w:hAnsi="Arial Narrow"/>
                <w:sz w:val="20"/>
                <w:szCs w:val="20"/>
                <w:lang w:val="en-US"/>
              </w:rPr>
              <w:t>0</w:t>
            </w:r>
          </w:p>
          <w:p w:rsidR="00AF78E5" w:rsidRPr="00FA2A3D" w:rsidRDefault="00AF78E5" w:rsidP="009A7381">
            <w:pPr>
              <w:spacing w:after="0" w:line="240" w:lineRule="auto"/>
              <w:rPr>
                <w:rFonts w:ascii="Arial Narrow" w:hAnsi="Arial Narrow"/>
                <w:b/>
                <w:sz w:val="20"/>
                <w:szCs w:val="20"/>
              </w:rPr>
            </w:pPr>
          </w:p>
        </w:tc>
        <w:tc>
          <w:tcPr>
            <w:tcW w:w="514" w:type="pct"/>
            <w:vMerge/>
            <w:shd w:val="clear" w:color="auto" w:fill="auto"/>
            <w:vAlign w:val="center"/>
          </w:tcPr>
          <w:p w:rsidR="00AF78E5" w:rsidRPr="00FA2A3D" w:rsidRDefault="00AF78E5" w:rsidP="009A7381">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Очистка Новотроицкого водохранилища</w:t>
            </w:r>
          </w:p>
        </w:tc>
        <w:tc>
          <w:tcPr>
            <w:tcW w:w="521"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05"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- 100 м</w:t>
            </w:r>
          </w:p>
        </w:tc>
        <w:tc>
          <w:tcPr>
            <w:tcW w:w="655" w:type="pct"/>
            <w:vAlign w:val="center"/>
          </w:tcPr>
          <w:p w:rsidR="00AF78E5" w:rsidRPr="00FA2A3D" w:rsidRDefault="00AF78E5" w:rsidP="009A7381">
            <w:pPr>
              <w:spacing w:after="0" w:line="240" w:lineRule="auto"/>
              <w:rPr>
                <w:rFonts w:ascii="Arial Narrow" w:hAnsi="Arial Narrow"/>
                <w:b/>
                <w:sz w:val="20"/>
                <w:szCs w:val="20"/>
              </w:rPr>
            </w:pPr>
            <w:r w:rsidRPr="00FA2A3D">
              <w:rPr>
                <w:rFonts w:ascii="Arial Narrow" w:hAnsi="Arial Narrow" w:cs="Arial"/>
                <w:sz w:val="20"/>
                <w:szCs w:val="20"/>
              </w:rPr>
              <w:t>Программа социально-экономического развития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A7381">
            <w:pPr>
              <w:spacing w:after="0" w:line="240" w:lineRule="auto"/>
              <w:jc w:val="center"/>
              <w:rPr>
                <w:rFonts w:ascii="Arial Narrow" w:hAnsi="Arial Narrow"/>
                <w:b/>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A7381">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Кладбище (новое)</w:t>
            </w:r>
          </w:p>
        </w:tc>
        <w:tc>
          <w:tcPr>
            <w:tcW w:w="521"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2 га</w:t>
            </w:r>
          </w:p>
        </w:tc>
        <w:tc>
          <w:tcPr>
            <w:tcW w:w="556"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х. Спорный, юго-западная часть</w:t>
            </w:r>
          </w:p>
        </w:tc>
        <w:tc>
          <w:tcPr>
            <w:tcW w:w="405"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A7381">
            <w:pPr>
              <w:spacing w:after="0" w:line="240" w:lineRule="auto"/>
              <w:rPr>
                <w:rFonts w:ascii="Arial Narrow" w:hAnsi="Arial Narrow"/>
                <w:b/>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A7381">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A7381">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Кладбище (расширение существующего)</w:t>
            </w:r>
          </w:p>
        </w:tc>
        <w:tc>
          <w:tcPr>
            <w:tcW w:w="521"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на 1 га</w:t>
            </w:r>
          </w:p>
        </w:tc>
        <w:tc>
          <w:tcPr>
            <w:tcW w:w="556" w:type="pct"/>
            <w:shd w:val="clear" w:color="auto" w:fill="auto"/>
            <w:vAlign w:val="center"/>
          </w:tcPr>
          <w:p w:rsidR="00AF78E5" w:rsidRPr="00FA2A3D" w:rsidRDefault="00AF78E5" w:rsidP="00E07834">
            <w:pPr>
              <w:spacing w:after="0" w:line="240" w:lineRule="auto"/>
              <w:rPr>
                <w:rFonts w:ascii="Arial Narrow" w:hAnsi="Arial Narrow" w:cs="Arial"/>
                <w:sz w:val="20"/>
                <w:szCs w:val="20"/>
              </w:rPr>
            </w:pPr>
            <w:r w:rsidRPr="00FA2A3D">
              <w:rPr>
                <w:rFonts w:ascii="Arial Narrow" w:hAnsi="Arial Narrow" w:cs="Arial"/>
                <w:sz w:val="20"/>
                <w:szCs w:val="20"/>
              </w:rPr>
              <w:t>ст-ца Баклановская</w:t>
            </w:r>
          </w:p>
        </w:tc>
        <w:tc>
          <w:tcPr>
            <w:tcW w:w="405" w:type="pct"/>
            <w:shd w:val="clear" w:color="auto" w:fill="auto"/>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A738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F4548D">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6044A">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5837BA">
            <w:pPr>
              <w:spacing w:after="0" w:line="240" w:lineRule="auto"/>
              <w:rPr>
                <w:rFonts w:ascii="Arial Narrow" w:hAnsi="Arial Narrow" w:cs="Arial"/>
                <w:sz w:val="20"/>
                <w:szCs w:val="20"/>
              </w:rPr>
            </w:pPr>
            <w:r w:rsidRPr="00FA2A3D">
              <w:rPr>
                <w:rFonts w:ascii="Arial Narrow" w:hAnsi="Arial Narrow" w:cs="Arial"/>
                <w:sz w:val="20"/>
                <w:szCs w:val="20"/>
              </w:rPr>
              <w:t>Кладбище (расширение существующего)</w:t>
            </w:r>
          </w:p>
        </w:tc>
        <w:tc>
          <w:tcPr>
            <w:tcW w:w="521" w:type="pct"/>
            <w:shd w:val="clear" w:color="auto" w:fill="auto"/>
            <w:vAlign w:val="center"/>
          </w:tcPr>
          <w:p w:rsidR="00AF78E5" w:rsidRPr="00FA2A3D" w:rsidRDefault="00AF78E5" w:rsidP="00035F54">
            <w:pPr>
              <w:spacing w:after="0" w:line="240" w:lineRule="auto"/>
              <w:rPr>
                <w:rFonts w:ascii="Arial Narrow" w:hAnsi="Arial Narrow" w:cs="Arial"/>
                <w:sz w:val="20"/>
                <w:szCs w:val="20"/>
              </w:rPr>
            </w:pPr>
            <w:r w:rsidRPr="00FA2A3D">
              <w:rPr>
                <w:rFonts w:ascii="Arial Narrow" w:hAnsi="Arial Narrow" w:cs="Arial"/>
                <w:sz w:val="20"/>
                <w:szCs w:val="20"/>
              </w:rPr>
              <w:t>на 22,5 га</w:t>
            </w:r>
          </w:p>
        </w:tc>
        <w:tc>
          <w:tcPr>
            <w:tcW w:w="556"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05"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36086F">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6044A">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5A4F9C">
            <w:pPr>
              <w:spacing w:after="0" w:line="240" w:lineRule="auto"/>
              <w:rPr>
                <w:rFonts w:ascii="Arial Narrow" w:hAnsi="Arial Narrow" w:cs="Arial"/>
                <w:sz w:val="20"/>
                <w:szCs w:val="20"/>
              </w:rPr>
            </w:pPr>
            <w:r w:rsidRPr="00FA2A3D">
              <w:rPr>
                <w:rFonts w:ascii="Arial Narrow" w:hAnsi="Arial Narrow" w:cs="Arial"/>
                <w:sz w:val="20"/>
                <w:szCs w:val="20"/>
              </w:rPr>
              <w:t>Кладбище (расширение существующего)</w:t>
            </w:r>
          </w:p>
        </w:tc>
        <w:tc>
          <w:tcPr>
            <w:tcW w:w="521"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на 6,3 га</w:t>
            </w:r>
          </w:p>
        </w:tc>
        <w:tc>
          <w:tcPr>
            <w:tcW w:w="556"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с. Московское</w:t>
            </w:r>
          </w:p>
        </w:tc>
        <w:tc>
          <w:tcPr>
            <w:tcW w:w="405"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B179EF">
            <w:pPr>
              <w:spacing w:after="0" w:line="240" w:lineRule="auto"/>
              <w:rPr>
                <w:rFonts w:ascii="Arial Narrow" w:hAnsi="Arial Narrow" w:cs="Arial"/>
                <w:sz w:val="20"/>
                <w:szCs w:val="20"/>
              </w:rPr>
            </w:pPr>
            <w:r w:rsidRPr="00FA2A3D">
              <w:rPr>
                <w:rFonts w:ascii="Arial Narrow" w:hAnsi="Arial Narrow" w:cs="Arial"/>
                <w:sz w:val="20"/>
                <w:szCs w:val="20"/>
              </w:rPr>
              <w:t>Кладбище (новое)</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5,1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 Тищенское</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Кладбище (расширение существующего)</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на 02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ст. Староизобильная</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Кладбище (новое)</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1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 Новоизоби</w:t>
            </w:r>
            <w:r w:rsidRPr="00FA2A3D">
              <w:rPr>
                <w:rFonts w:ascii="Arial Narrow" w:hAnsi="Arial Narrow" w:cs="Arial"/>
                <w:sz w:val="20"/>
                <w:szCs w:val="20"/>
              </w:rPr>
              <w:lastRenderedPageBreak/>
              <w:t>льный</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lastRenderedPageBreak/>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 xml:space="preserve">Предложение </w:t>
            </w:r>
            <w:r w:rsidRPr="00FA2A3D">
              <w:rPr>
                <w:rFonts w:ascii="Arial Narrow" w:hAnsi="Arial Narrow" w:cs="Arial"/>
                <w:sz w:val="20"/>
                <w:szCs w:val="20"/>
              </w:rPr>
              <w:lastRenderedPageBreak/>
              <w:t>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480AEB">
            <w:pPr>
              <w:rPr>
                <w:rFonts w:ascii="Arial Narrow" w:hAnsi="Arial Narrow" w:cs="Arial"/>
                <w:sz w:val="20"/>
                <w:szCs w:val="20"/>
              </w:rPr>
            </w:pPr>
            <w:r w:rsidRPr="00FA2A3D">
              <w:rPr>
                <w:rFonts w:ascii="Arial Narrow" w:hAnsi="Arial Narrow" w:cs="Arial"/>
                <w:sz w:val="20"/>
                <w:szCs w:val="20"/>
              </w:rPr>
              <w:t>Кладбище (расширение существующего)</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до 3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 xml:space="preserve"> ст. Баклановская </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СЗЗ-50м.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sz w:val="20"/>
                <w:szCs w:val="20"/>
              </w:rPr>
              <w:t>Кладбище (расширение существующего)</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на 1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 Птичье</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sz w:val="20"/>
                <w:szCs w:val="20"/>
              </w:rPr>
            </w:pPr>
            <w:r w:rsidRPr="00FA2A3D">
              <w:rPr>
                <w:rFonts w:ascii="Arial Narrow" w:hAnsi="Arial Narrow" w:cs="Arial"/>
                <w:sz w:val="20"/>
                <w:szCs w:val="20"/>
              </w:rPr>
              <w:t>Кладбище (новое)</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5,5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 Птичье</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sz w:val="20"/>
                <w:szCs w:val="20"/>
              </w:rPr>
            </w:pPr>
            <w:r w:rsidRPr="00FA2A3D">
              <w:rPr>
                <w:rFonts w:ascii="Arial Narrow" w:hAnsi="Arial Narrow"/>
                <w:sz w:val="20"/>
                <w:szCs w:val="20"/>
              </w:rPr>
              <w:t>Кладбище №1 (расширение существующего)</w:t>
            </w:r>
          </w:p>
        </w:tc>
        <w:tc>
          <w:tcPr>
            <w:tcW w:w="521" w:type="pct"/>
            <w:shd w:val="clear" w:color="auto" w:fill="auto"/>
            <w:vAlign w:val="center"/>
          </w:tcPr>
          <w:p w:rsidR="00AF78E5" w:rsidRPr="00FA2A3D" w:rsidRDefault="00AF78E5" w:rsidP="003F55A5">
            <w:pPr>
              <w:spacing w:after="0" w:line="240" w:lineRule="auto"/>
              <w:rPr>
                <w:rFonts w:ascii="Arial Narrow" w:hAnsi="Arial Narrow" w:cs="Arial"/>
                <w:sz w:val="20"/>
                <w:szCs w:val="20"/>
              </w:rPr>
            </w:pPr>
            <w:r w:rsidRPr="00FA2A3D">
              <w:rPr>
                <w:rFonts w:ascii="Arial Narrow" w:hAnsi="Arial Narrow" w:cs="Arial"/>
                <w:sz w:val="20"/>
                <w:szCs w:val="20"/>
              </w:rPr>
              <w:t>на 1,6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sz w:val="20"/>
                <w:szCs w:val="20"/>
              </w:rPr>
            </w:pPr>
            <w:r w:rsidRPr="00FA2A3D">
              <w:rPr>
                <w:rFonts w:ascii="Arial Narrow" w:hAnsi="Arial Narrow"/>
                <w:sz w:val="20"/>
                <w:szCs w:val="20"/>
              </w:rPr>
              <w:t>Кладбище №2 (расширение существующего)</w:t>
            </w:r>
          </w:p>
        </w:tc>
        <w:tc>
          <w:tcPr>
            <w:tcW w:w="521" w:type="pct"/>
            <w:shd w:val="clear" w:color="auto" w:fill="auto"/>
            <w:vAlign w:val="center"/>
          </w:tcPr>
          <w:p w:rsidR="00AF78E5" w:rsidRPr="00FA2A3D" w:rsidRDefault="00AF78E5" w:rsidP="003F55A5">
            <w:pPr>
              <w:spacing w:after="0" w:line="240" w:lineRule="auto"/>
              <w:rPr>
                <w:rFonts w:ascii="Arial Narrow" w:hAnsi="Arial Narrow" w:cs="Arial"/>
                <w:sz w:val="20"/>
                <w:szCs w:val="20"/>
              </w:rPr>
            </w:pPr>
            <w:r w:rsidRPr="00FA2A3D">
              <w:rPr>
                <w:rFonts w:ascii="Arial Narrow" w:hAnsi="Arial Narrow" w:cs="Arial"/>
                <w:sz w:val="20"/>
                <w:szCs w:val="20"/>
              </w:rPr>
              <w:t>на 0,5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 Передовой</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0F15F1">
            <w:pPr>
              <w:spacing w:after="0" w:line="240" w:lineRule="auto"/>
              <w:rPr>
                <w:rFonts w:ascii="Arial Narrow" w:hAnsi="Arial Narrow"/>
                <w:sz w:val="20"/>
                <w:szCs w:val="20"/>
              </w:rPr>
            </w:pPr>
            <w:r w:rsidRPr="00FA2A3D">
              <w:rPr>
                <w:rFonts w:ascii="Arial Narrow" w:hAnsi="Arial Narrow"/>
                <w:sz w:val="20"/>
                <w:szCs w:val="20"/>
              </w:rPr>
              <w:t>Кладбище (расширение существующего)</w:t>
            </w:r>
          </w:p>
        </w:tc>
        <w:tc>
          <w:tcPr>
            <w:tcW w:w="521" w:type="pct"/>
            <w:shd w:val="clear" w:color="auto" w:fill="auto"/>
            <w:vAlign w:val="center"/>
          </w:tcPr>
          <w:p w:rsidR="00AF78E5" w:rsidRPr="00FA2A3D" w:rsidRDefault="00AF78E5" w:rsidP="003F55A5">
            <w:pPr>
              <w:spacing w:after="0" w:line="240" w:lineRule="auto"/>
              <w:rPr>
                <w:rFonts w:ascii="Arial Narrow" w:hAnsi="Arial Narrow" w:cs="Arial"/>
                <w:sz w:val="20"/>
                <w:szCs w:val="20"/>
              </w:rPr>
            </w:pPr>
            <w:r w:rsidRPr="00FA2A3D">
              <w:rPr>
                <w:rFonts w:ascii="Arial Narrow" w:hAnsi="Arial Narrow" w:cs="Arial"/>
                <w:sz w:val="20"/>
                <w:szCs w:val="20"/>
              </w:rPr>
              <w:t>на 0,45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ст. Гаевская</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sz w:val="20"/>
                <w:szCs w:val="20"/>
              </w:rPr>
            </w:pPr>
            <w:r w:rsidRPr="00FA2A3D">
              <w:rPr>
                <w:rFonts w:ascii="Arial Narrow" w:hAnsi="Arial Narrow"/>
                <w:sz w:val="20"/>
                <w:szCs w:val="20"/>
              </w:rPr>
              <w:t>Кладбище №1 (расширение существующего)</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на 2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ст-ца Каменнобродская</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sz w:val="20"/>
                <w:szCs w:val="20"/>
              </w:rPr>
            </w:pPr>
            <w:r w:rsidRPr="00FA2A3D">
              <w:rPr>
                <w:rFonts w:ascii="Arial Narrow" w:hAnsi="Arial Narrow"/>
                <w:sz w:val="20"/>
                <w:szCs w:val="20"/>
              </w:rPr>
              <w:t>Кладбище №1 (расширение существующего)</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на 1 га</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ст-ца Филимоновская</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695949">
            <w:pPr>
              <w:spacing w:after="0" w:line="240" w:lineRule="auto"/>
              <w:rPr>
                <w:rFonts w:ascii="Arial Narrow" w:hAnsi="Arial Narrow"/>
                <w:sz w:val="20"/>
                <w:szCs w:val="20"/>
              </w:rPr>
            </w:pPr>
            <w:r w:rsidRPr="00FA2A3D">
              <w:rPr>
                <w:rFonts w:ascii="Arial Narrow" w:hAnsi="Arial Narrow"/>
                <w:sz w:val="20"/>
                <w:szCs w:val="20"/>
              </w:rPr>
              <w:t>Кладбище (расширение существующего)</w:t>
            </w:r>
          </w:p>
        </w:tc>
        <w:tc>
          <w:tcPr>
            <w:tcW w:w="521" w:type="pct"/>
            <w:shd w:val="clear" w:color="auto" w:fill="auto"/>
            <w:vAlign w:val="center"/>
          </w:tcPr>
          <w:p w:rsidR="00AF78E5" w:rsidRPr="00FA2A3D" w:rsidRDefault="00AF78E5" w:rsidP="00695949">
            <w:pPr>
              <w:spacing w:after="0" w:line="240" w:lineRule="auto"/>
              <w:rPr>
                <w:rFonts w:ascii="Arial Narrow" w:hAnsi="Arial Narrow" w:cs="Arial"/>
                <w:sz w:val="20"/>
                <w:szCs w:val="20"/>
              </w:rPr>
            </w:pPr>
            <w:r w:rsidRPr="00FA2A3D">
              <w:rPr>
                <w:rFonts w:ascii="Arial Narrow" w:hAnsi="Arial Narrow" w:cs="Arial"/>
                <w:sz w:val="20"/>
                <w:szCs w:val="20"/>
              </w:rPr>
              <w:t>на 2,8 га</w:t>
            </w:r>
          </w:p>
        </w:tc>
        <w:tc>
          <w:tcPr>
            <w:tcW w:w="556" w:type="pct"/>
            <w:shd w:val="clear" w:color="auto" w:fill="auto"/>
            <w:vAlign w:val="center"/>
          </w:tcPr>
          <w:p w:rsidR="00AF78E5" w:rsidRPr="00FA2A3D" w:rsidRDefault="00AF78E5" w:rsidP="00695949">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695949">
            <w:pPr>
              <w:spacing w:after="0" w:line="240" w:lineRule="auto"/>
              <w:rPr>
                <w:rFonts w:ascii="Arial Narrow" w:hAnsi="Arial Narrow"/>
                <w:sz w:val="20"/>
                <w:szCs w:val="20"/>
              </w:rPr>
            </w:pPr>
            <w:r w:rsidRPr="00FA2A3D">
              <w:rPr>
                <w:rFonts w:ascii="Arial Narrow" w:hAnsi="Arial Narrow"/>
                <w:sz w:val="20"/>
                <w:szCs w:val="20"/>
              </w:rPr>
              <w:t>Кладбище (расширение существующего)</w:t>
            </w:r>
          </w:p>
        </w:tc>
        <w:tc>
          <w:tcPr>
            <w:tcW w:w="521" w:type="pct"/>
            <w:shd w:val="clear" w:color="auto" w:fill="auto"/>
            <w:vAlign w:val="center"/>
          </w:tcPr>
          <w:p w:rsidR="00AF78E5" w:rsidRPr="00FA2A3D" w:rsidRDefault="00AF78E5" w:rsidP="00162431">
            <w:pPr>
              <w:spacing w:after="0" w:line="240" w:lineRule="auto"/>
              <w:rPr>
                <w:rFonts w:ascii="Arial Narrow" w:hAnsi="Arial Narrow" w:cs="Arial"/>
                <w:sz w:val="20"/>
                <w:szCs w:val="20"/>
              </w:rPr>
            </w:pPr>
            <w:r w:rsidRPr="00FA2A3D">
              <w:rPr>
                <w:rFonts w:ascii="Arial Narrow" w:hAnsi="Arial Narrow" w:cs="Arial"/>
                <w:sz w:val="20"/>
                <w:szCs w:val="20"/>
              </w:rPr>
              <w:t>на 0,35 га</w:t>
            </w:r>
          </w:p>
        </w:tc>
        <w:tc>
          <w:tcPr>
            <w:tcW w:w="556" w:type="pct"/>
            <w:shd w:val="clear" w:color="auto" w:fill="auto"/>
            <w:vAlign w:val="center"/>
          </w:tcPr>
          <w:p w:rsidR="00AF78E5" w:rsidRPr="00FA2A3D" w:rsidRDefault="00AF78E5" w:rsidP="00162431">
            <w:pPr>
              <w:spacing w:after="0" w:line="240" w:lineRule="auto"/>
              <w:rPr>
                <w:rFonts w:ascii="Arial Narrow" w:hAnsi="Arial Narrow" w:cs="Arial"/>
                <w:sz w:val="20"/>
                <w:szCs w:val="20"/>
              </w:rPr>
            </w:pPr>
            <w:r w:rsidRPr="00FA2A3D">
              <w:rPr>
                <w:rFonts w:ascii="Arial Narrow" w:hAnsi="Arial Narrow" w:cs="Arial"/>
                <w:sz w:val="20"/>
                <w:szCs w:val="20"/>
              </w:rPr>
              <w:t>с. Найденовка</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602050301</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695949">
            <w:pPr>
              <w:spacing w:after="0" w:line="240" w:lineRule="auto"/>
              <w:rPr>
                <w:rFonts w:ascii="Arial Narrow" w:hAnsi="Arial Narrow"/>
                <w:sz w:val="20"/>
                <w:szCs w:val="20"/>
              </w:rPr>
            </w:pPr>
            <w:r w:rsidRPr="00FA2A3D">
              <w:rPr>
                <w:rFonts w:ascii="Arial Narrow" w:hAnsi="Arial Narrow"/>
                <w:sz w:val="20"/>
                <w:szCs w:val="20"/>
              </w:rPr>
              <w:t>Кладбище (расширение существующего)</w:t>
            </w:r>
          </w:p>
        </w:tc>
        <w:tc>
          <w:tcPr>
            <w:tcW w:w="521" w:type="pct"/>
            <w:shd w:val="clear" w:color="auto" w:fill="auto"/>
            <w:vAlign w:val="center"/>
          </w:tcPr>
          <w:p w:rsidR="00AF78E5" w:rsidRPr="00FA2A3D" w:rsidRDefault="00AF78E5" w:rsidP="00162431">
            <w:pPr>
              <w:spacing w:after="0" w:line="240" w:lineRule="auto"/>
              <w:rPr>
                <w:rFonts w:ascii="Arial Narrow" w:hAnsi="Arial Narrow" w:cs="Arial"/>
                <w:sz w:val="20"/>
                <w:szCs w:val="20"/>
              </w:rPr>
            </w:pPr>
            <w:r w:rsidRPr="00FA2A3D">
              <w:rPr>
                <w:rFonts w:ascii="Arial Narrow" w:hAnsi="Arial Narrow" w:cs="Arial"/>
                <w:sz w:val="20"/>
                <w:szCs w:val="20"/>
              </w:rPr>
              <w:t>на 0,43 га</w:t>
            </w:r>
          </w:p>
        </w:tc>
        <w:tc>
          <w:tcPr>
            <w:tcW w:w="556" w:type="pct"/>
            <w:shd w:val="clear" w:color="auto" w:fill="auto"/>
            <w:vAlign w:val="center"/>
          </w:tcPr>
          <w:p w:rsidR="00AF78E5" w:rsidRPr="00FA2A3D" w:rsidRDefault="00AF78E5" w:rsidP="00162431">
            <w:pPr>
              <w:spacing w:after="0" w:line="240" w:lineRule="auto"/>
              <w:rPr>
                <w:rFonts w:ascii="Arial Narrow" w:hAnsi="Arial Narrow" w:cs="Arial"/>
                <w:sz w:val="20"/>
                <w:szCs w:val="20"/>
              </w:rPr>
            </w:pPr>
            <w:r w:rsidRPr="00FA2A3D">
              <w:rPr>
                <w:rFonts w:ascii="Arial Narrow" w:hAnsi="Arial Narrow" w:cs="Arial"/>
                <w:sz w:val="20"/>
                <w:szCs w:val="20"/>
              </w:rPr>
              <w:t>х. Беляев</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СЗЗ - 50 м</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602050202</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sz w:val="20"/>
                <w:szCs w:val="20"/>
              </w:rPr>
            </w:pPr>
            <w:r w:rsidRPr="00FA2A3D">
              <w:rPr>
                <w:rFonts w:ascii="Arial Narrow" w:hAnsi="Arial Narrow" w:cs="Arial"/>
                <w:sz w:val="20"/>
                <w:szCs w:val="20"/>
              </w:rPr>
              <w:t>Размещение пожарного депо</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1 автомобиль</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ст-ца Рождественская</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 xml:space="preserve">Предложение территориального </w:t>
            </w:r>
            <w:r w:rsidRPr="00FA2A3D">
              <w:rPr>
                <w:rFonts w:ascii="Arial Narrow" w:hAnsi="Arial Narrow" w:cs="Arial"/>
                <w:sz w:val="20"/>
                <w:szCs w:val="20"/>
              </w:rPr>
              <w:lastRenderedPageBreak/>
              <w:t>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sz w:val="20"/>
                <w:szCs w:val="20"/>
              </w:rPr>
            </w:pPr>
            <w:r w:rsidRPr="00FA2A3D">
              <w:rPr>
                <w:rFonts w:ascii="Arial Narrow" w:hAnsi="Arial Narrow"/>
                <w:sz w:val="20"/>
                <w:szCs w:val="20"/>
              </w:rPr>
              <w:t>-</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sz w:val="20"/>
                <w:szCs w:val="20"/>
              </w:rPr>
            </w:pPr>
            <w:r w:rsidRPr="00FA2A3D">
              <w:rPr>
                <w:rFonts w:ascii="Arial Narrow" w:hAnsi="Arial Narrow" w:cs="Arial"/>
                <w:sz w:val="20"/>
                <w:szCs w:val="20"/>
              </w:rPr>
              <w:t>Устройство контейнерных площадок</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Изобильненский городской округ</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 xml:space="preserve">Первая очередь </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Отдел строительства, ЖКХ и дорожного хозяйства</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9E5DD0">
            <w:pPr>
              <w:spacing w:after="0" w:line="240" w:lineRule="auto"/>
              <w:jc w:val="center"/>
              <w:rPr>
                <w:rFonts w:ascii="Arial Narrow" w:hAnsi="Arial Narrow"/>
                <w:b/>
                <w:sz w:val="20"/>
                <w:szCs w:val="20"/>
              </w:rPr>
            </w:pPr>
            <w:r w:rsidRPr="00FA2A3D">
              <w:rPr>
                <w:rFonts w:ascii="Arial Narrow" w:hAnsi="Arial Narrow"/>
                <w:sz w:val="20"/>
                <w:szCs w:val="20"/>
              </w:rPr>
              <w:t>-</w:t>
            </w:r>
          </w:p>
        </w:tc>
        <w:tc>
          <w:tcPr>
            <w:tcW w:w="514"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sz w:val="20"/>
                <w:szCs w:val="20"/>
              </w:rPr>
              <w:t xml:space="preserve">Создание локальных систем оповещения </w:t>
            </w: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tc>
        <w:tc>
          <w:tcPr>
            <w:tcW w:w="40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734FDF">
            <w:pPr>
              <w:spacing w:after="0" w:line="240" w:lineRule="auto"/>
              <w:jc w:val="center"/>
              <w:rPr>
                <w:rFonts w:ascii="Arial Narrow" w:hAnsi="Arial Narrow" w:cs="Arial"/>
                <w:sz w:val="20"/>
                <w:szCs w:val="20"/>
              </w:rPr>
            </w:pPr>
            <w:r w:rsidRPr="00FA2A3D">
              <w:rPr>
                <w:rFonts w:ascii="Arial Narrow" w:hAnsi="Arial Narrow" w:cs="Arial"/>
                <w:sz w:val="20"/>
                <w:szCs w:val="20"/>
              </w:rPr>
              <w:t>-</w:t>
            </w:r>
          </w:p>
        </w:tc>
        <w:tc>
          <w:tcPr>
            <w:tcW w:w="655"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w:t>
            </w:r>
          </w:p>
        </w:tc>
        <w:tc>
          <w:tcPr>
            <w:tcW w:w="514"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sz w:val="20"/>
                <w:szCs w:val="20"/>
              </w:rPr>
              <w:t>Реконструкция пожарного депо с увеличением мощности</w:t>
            </w:r>
          </w:p>
        </w:tc>
        <w:tc>
          <w:tcPr>
            <w:tcW w:w="521"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2 автомобиля</w:t>
            </w:r>
          </w:p>
        </w:tc>
        <w:tc>
          <w:tcPr>
            <w:tcW w:w="55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 Подлужное</w:t>
            </w:r>
          </w:p>
        </w:tc>
        <w:tc>
          <w:tcPr>
            <w:tcW w:w="405"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w:t>
            </w:r>
          </w:p>
        </w:tc>
        <w:tc>
          <w:tcPr>
            <w:tcW w:w="655"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w:t>
            </w:r>
          </w:p>
        </w:tc>
        <w:tc>
          <w:tcPr>
            <w:tcW w:w="514"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C96097">
            <w:pPr>
              <w:spacing w:after="0" w:line="240" w:lineRule="auto"/>
              <w:rPr>
                <w:rFonts w:ascii="Arial Narrow" w:hAnsi="Arial Narrow" w:cs="Arial"/>
                <w:sz w:val="20"/>
                <w:szCs w:val="20"/>
              </w:rPr>
            </w:pPr>
            <w:r w:rsidRPr="00FA2A3D">
              <w:rPr>
                <w:rFonts w:ascii="Arial Narrow" w:hAnsi="Arial Narrow" w:cs="Arial"/>
                <w:sz w:val="20"/>
                <w:szCs w:val="20"/>
              </w:rPr>
              <w:t>Берегоукрепление</w:t>
            </w:r>
          </w:p>
          <w:p w:rsidR="00AF78E5" w:rsidRPr="00FA2A3D" w:rsidRDefault="00AF78E5" w:rsidP="00116C68">
            <w:pPr>
              <w:spacing w:after="0" w:line="240" w:lineRule="auto"/>
              <w:rPr>
                <w:rFonts w:ascii="Arial Narrow" w:hAnsi="Arial Narrow"/>
                <w:sz w:val="20"/>
                <w:szCs w:val="20"/>
              </w:rPr>
            </w:pPr>
            <w:r w:rsidRPr="00FA2A3D">
              <w:rPr>
                <w:rFonts w:ascii="Arial Narrow" w:hAnsi="Arial Narrow" w:cs="Arial"/>
                <w:sz w:val="20"/>
                <w:szCs w:val="20"/>
              </w:rPr>
              <w:t>р. Егорлык</w:t>
            </w:r>
          </w:p>
        </w:tc>
        <w:tc>
          <w:tcPr>
            <w:tcW w:w="521"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 Птичье: ул. Восточная, ул. Южная</w:t>
            </w:r>
          </w:p>
        </w:tc>
        <w:tc>
          <w:tcPr>
            <w:tcW w:w="405"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w:t>
            </w:r>
          </w:p>
        </w:tc>
        <w:tc>
          <w:tcPr>
            <w:tcW w:w="655"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7776A3">
        <w:tc>
          <w:tcPr>
            <w:tcW w:w="175" w:type="pct"/>
            <w:shd w:val="clear" w:color="auto" w:fill="auto"/>
            <w:vAlign w:val="center"/>
          </w:tcPr>
          <w:p w:rsidR="00AF78E5" w:rsidRPr="00FA2A3D" w:rsidRDefault="00AF78E5" w:rsidP="00604055">
            <w:pPr>
              <w:pStyle w:val="aa"/>
              <w:numPr>
                <w:ilvl w:val="0"/>
                <w:numId w:val="13"/>
              </w:numPr>
              <w:spacing w:after="0" w:line="240" w:lineRule="auto"/>
              <w:ind w:left="0" w:firstLine="0"/>
              <w:jc w:val="center"/>
              <w:rPr>
                <w:rFonts w:ascii="Arial Narrow" w:hAnsi="Arial Narrow"/>
                <w:sz w:val="20"/>
                <w:szCs w:val="20"/>
              </w:rPr>
            </w:pPr>
          </w:p>
        </w:tc>
        <w:tc>
          <w:tcPr>
            <w:tcW w:w="420" w:type="pct"/>
            <w:vAlign w:val="center"/>
          </w:tcPr>
          <w:p w:rsidR="00AF78E5" w:rsidRPr="00FA2A3D" w:rsidRDefault="00AF78E5" w:rsidP="00116C68">
            <w:pPr>
              <w:spacing w:after="0" w:line="240" w:lineRule="auto"/>
              <w:jc w:val="center"/>
              <w:rPr>
                <w:rFonts w:ascii="Arial Narrow" w:hAnsi="Arial Narrow"/>
                <w:sz w:val="20"/>
                <w:szCs w:val="20"/>
              </w:rPr>
            </w:pPr>
            <w:r w:rsidRPr="00FA2A3D">
              <w:rPr>
                <w:rFonts w:ascii="Arial Narrow" w:hAnsi="Arial Narrow"/>
                <w:sz w:val="20"/>
                <w:szCs w:val="20"/>
              </w:rPr>
              <w:t>-</w:t>
            </w:r>
          </w:p>
        </w:tc>
        <w:tc>
          <w:tcPr>
            <w:tcW w:w="514" w:type="pct"/>
            <w:vMerge/>
            <w:shd w:val="clear" w:color="auto" w:fill="auto"/>
            <w:vAlign w:val="center"/>
          </w:tcPr>
          <w:p w:rsidR="00AF78E5" w:rsidRPr="00FA2A3D" w:rsidRDefault="00AF78E5" w:rsidP="00116C68">
            <w:pPr>
              <w:spacing w:after="0" w:line="240" w:lineRule="auto"/>
              <w:rPr>
                <w:rFonts w:ascii="Arial Narrow" w:hAnsi="Arial Narrow"/>
                <w:b/>
                <w:sz w:val="20"/>
                <w:szCs w:val="20"/>
              </w:rPr>
            </w:pPr>
          </w:p>
        </w:tc>
        <w:tc>
          <w:tcPr>
            <w:tcW w:w="803" w:type="pct"/>
            <w:shd w:val="clear" w:color="auto" w:fill="auto"/>
            <w:vAlign w:val="center"/>
          </w:tcPr>
          <w:p w:rsidR="00AF78E5" w:rsidRPr="00FA2A3D" w:rsidRDefault="00AF78E5" w:rsidP="00116C68">
            <w:pPr>
              <w:spacing w:after="0" w:line="240" w:lineRule="auto"/>
              <w:rPr>
                <w:rFonts w:ascii="Arial Narrow" w:hAnsi="Arial Narrow"/>
                <w:sz w:val="20"/>
                <w:szCs w:val="20"/>
              </w:rPr>
            </w:pPr>
            <w:r w:rsidRPr="00FA2A3D">
              <w:rPr>
                <w:rFonts w:ascii="Arial Narrow" w:hAnsi="Arial Narrow"/>
                <w:sz w:val="20"/>
                <w:szCs w:val="20"/>
              </w:rPr>
              <w:t>Берегоукрепительные работы</w:t>
            </w:r>
          </w:p>
        </w:tc>
        <w:tc>
          <w:tcPr>
            <w:tcW w:w="521"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56" w:type="pct"/>
            <w:shd w:val="clear" w:color="auto" w:fill="auto"/>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ул. Егорлыкская по р. Егорлык</w:t>
            </w:r>
          </w:p>
        </w:tc>
        <w:tc>
          <w:tcPr>
            <w:tcW w:w="405"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496" w:type="pct"/>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55" w:type="pct"/>
            <w:shd w:val="clear" w:color="auto" w:fill="auto"/>
            <w:vAlign w:val="center"/>
          </w:tcPr>
          <w:p w:rsidR="00AF78E5" w:rsidRPr="00FA2A3D" w:rsidRDefault="00AF78E5" w:rsidP="00116C68">
            <w:pPr>
              <w:spacing w:after="0" w:line="240" w:lineRule="auto"/>
              <w:jc w:val="center"/>
              <w:rPr>
                <w:rFonts w:ascii="Arial Narrow" w:hAnsi="Arial Narrow" w:cs="Arial"/>
                <w:sz w:val="20"/>
                <w:szCs w:val="20"/>
              </w:rPr>
            </w:pPr>
            <w:r w:rsidRPr="00FA2A3D">
              <w:rPr>
                <w:rFonts w:ascii="Arial Narrow" w:hAnsi="Arial Narrow" w:cs="Arial"/>
                <w:sz w:val="20"/>
                <w:szCs w:val="20"/>
              </w:rPr>
              <w:t>-</w:t>
            </w:r>
          </w:p>
        </w:tc>
        <w:tc>
          <w:tcPr>
            <w:tcW w:w="655" w:type="pct"/>
            <w:vAlign w:val="center"/>
          </w:tcPr>
          <w:p w:rsidR="00AF78E5" w:rsidRPr="00FA2A3D" w:rsidRDefault="00AF78E5" w:rsidP="00116C68">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bl>
    <w:p w:rsidR="00AF78E5" w:rsidRPr="00FA2A3D" w:rsidRDefault="00AF78E5" w:rsidP="00C26BA7">
      <w:pPr>
        <w:pStyle w:val="10"/>
        <w:spacing w:before="0"/>
        <w:jc w:val="both"/>
        <w:rPr>
          <w:rFonts w:ascii="Arial" w:hAnsi="Arial" w:cs="Arial"/>
          <w:color w:val="auto"/>
        </w:rPr>
      </w:pPr>
      <w:bookmarkStart w:id="43" w:name="_Toc532057576"/>
      <w:bookmarkStart w:id="44" w:name="_Toc5346453"/>
    </w:p>
    <w:p w:rsidR="00AF78E5" w:rsidRPr="00FA2A3D" w:rsidRDefault="00AF78E5" w:rsidP="00483887"/>
    <w:p w:rsidR="00AF78E5" w:rsidRPr="00FA2A3D" w:rsidRDefault="00AF78E5" w:rsidP="00C26BA7">
      <w:pPr>
        <w:pStyle w:val="10"/>
        <w:spacing w:before="0"/>
        <w:jc w:val="both"/>
        <w:rPr>
          <w:rFonts w:ascii="Arial" w:hAnsi="Arial" w:cs="Arial"/>
          <w:color w:val="auto"/>
        </w:rPr>
      </w:pPr>
      <w:r w:rsidRPr="00FA2A3D">
        <w:rPr>
          <w:rFonts w:ascii="Arial" w:hAnsi="Arial" w:cs="Arial"/>
          <w:color w:val="auto"/>
        </w:rPr>
        <w:t>2.</w:t>
      </w:r>
      <w:r w:rsidRPr="00FA2A3D">
        <w:rPr>
          <w:rFonts w:ascii="Arial" w:hAnsi="Arial" w:cs="Arial"/>
          <w:color w:val="auto"/>
        </w:rPr>
        <w:tab/>
        <w:t>СВЕДЕНИЯ О ВИДАХ, НАЗНАЧЕНИИ И НАИМЕНОВАНИЯХ ПЛАНИРУЕМЫХ ДЛЯ РАЗМЕЩЕНИЯ ОБЪЕКТОВ ФЕДЕРАЛЬНОГО И РЕГИОНАЛЬНОГО ЗНАЧЕНИЯ НА ТЕРРИТОРИИ ИЗОБИЛЬНЕНСКОГО ГОРОДСКОГО ОКРУГА, ИХ ОСНОВНЫЕ ХАРАКТЕРИСТИКИ, МЕСТОПОЛОЖЕНИЕ, А ТАКЖЕ ХАРАКТЕРИСТИКИ ЗОН С ОСОБЫМИ УСЛОВИЯМИ ИСПОЛЬЗОВАНИЯ ТЕРРИТОРИИ</w:t>
      </w:r>
      <w:bookmarkEnd w:id="43"/>
      <w:bookmarkEnd w:id="44"/>
    </w:p>
    <w:p w:rsidR="00AF78E5" w:rsidRPr="00FA2A3D" w:rsidRDefault="00AF78E5" w:rsidP="0036086F"/>
    <w:p w:rsidR="00AF78E5" w:rsidRPr="00FA2A3D" w:rsidRDefault="00AF78E5" w:rsidP="00772DB7">
      <w:pPr>
        <w:pStyle w:val="22"/>
        <w:spacing w:before="0" w:line="360" w:lineRule="auto"/>
        <w:jc w:val="both"/>
        <w:outlineLvl w:val="1"/>
        <w:rPr>
          <w:rFonts w:ascii="Arial" w:hAnsi="Arial" w:cs="Arial"/>
          <w:bCs w:val="0"/>
          <w:noProof/>
          <w:sz w:val="24"/>
          <w:szCs w:val="24"/>
        </w:rPr>
      </w:pPr>
      <w:bookmarkStart w:id="45" w:name="_Toc532057577"/>
      <w:bookmarkStart w:id="46" w:name="_Toc5346454"/>
      <w:bookmarkStart w:id="47" w:name="_Toc464720229"/>
      <w:r w:rsidRPr="00FA2A3D">
        <w:rPr>
          <w:rFonts w:ascii="Arial" w:hAnsi="Arial" w:cs="Arial"/>
          <w:bCs w:val="0"/>
          <w:noProof/>
          <w:sz w:val="24"/>
          <w:szCs w:val="24"/>
        </w:rPr>
        <w:t>2.1</w:t>
      </w:r>
      <w:r w:rsidRPr="00FA2A3D">
        <w:rPr>
          <w:rFonts w:ascii="Arial" w:hAnsi="Arial" w:cs="Arial"/>
          <w:bCs w:val="0"/>
          <w:noProof/>
          <w:sz w:val="24"/>
          <w:szCs w:val="24"/>
        </w:rPr>
        <w:tab/>
        <w:t>Размещение объектов федерального значения</w:t>
      </w:r>
      <w:bookmarkEnd w:id="45"/>
      <w:bookmarkEnd w:id="46"/>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48" w:name="_Toc532057578"/>
      <w:bookmarkStart w:id="49" w:name="_Toc5346455"/>
      <w:bookmarkEnd w:id="47"/>
      <w:r w:rsidRPr="00FA2A3D">
        <w:rPr>
          <w:rFonts w:ascii="Arial" w:hAnsi="Arial" w:cs="Arial"/>
          <w:bCs w:val="0"/>
          <w:noProof/>
          <w:sz w:val="24"/>
          <w:szCs w:val="24"/>
        </w:rPr>
        <w:t>2.1.1 Объекты федерального значения в области энергетики</w:t>
      </w:r>
      <w:bookmarkEnd w:id="48"/>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1021"/>
        <w:gridCol w:w="1439"/>
        <w:gridCol w:w="1310"/>
        <w:gridCol w:w="1685"/>
        <w:gridCol w:w="1025"/>
        <w:gridCol w:w="1283"/>
        <w:gridCol w:w="1388"/>
      </w:tblGrid>
      <w:tr w:rsidR="00AF78E5" w:rsidRPr="00FA2A3D" w:rsidTr="00772DB7">
        <w:tc>
          <w:tcPr>
            <w:tcW w:w="254"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655"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755"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606"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707"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542" w:type="pct"/>
            <w:shd w:val="clear" w:color="auto" w:fill="auto"/>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661" w:type="pct"/>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 (С – строящийся, П – планируемый, Р - реконструкция)</w:t>
            </w:r>
          </w:p>
        </w:tc>
        <w:tc>
          <w:tcPr>
            <w:tcW w:w="820" w:type="pct"/>
            <w:vAlign w:val="center"/>
          </w:tcPr>
          <w:p w:rsidR="00AF78E5" w:rsidRPr="00FA2A3D" w:rsidRDefault="00AF78E5" w:rsidP="0096044A">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772DB7">
        <w:tc>
          <w:tcPr>
            <w:tcW w:w="254" w:type="pct"/>
            <w:shd w:val="clear" w:color="auto" w:fill="auto"/>
            <w:vAlign w:val="center"/>
          </w:tcPr>
          <w:p w:rsidR="00AF78E5" w:rsidRPr="00FA2A3D" w:rsidRDefault="00AF78E5" w:rsidP="00604055">
            <w:pPr>
              <w:pStyle w:val="aa"/>
              <w:numPr>
                <w:ilvl w:val="0"/>
                <w:numId w:val="14"/>
              </w:numPr>
              <w:spacing w:after="0" w:line="240" w:lineRule="auto"/>
              <w:ind w:left="0" w:firstLine="0"/>
              <w:jc w:val="center"/>
              <w:rPr>
                <w:rFonts w:ascii="Arial Narrow" w:hAnsi="Arial Narrow"/>
                <w:sz w:val="20"/>
                <w:szCs w:val="20"/>
              </w:rPr>
            </w:pPr>
          </w:p>
        </w:tc>
        <w:tc>
          <w:tcPr>
            <w:tcW w:w="655" w:type="pct"/>
            <w:vMerge w:val="restart"/>
            <w:shd w:val="clear" w:color="auto" w:fill="auto"/>
          </w:tcPr>
          <w:p w:rsidR="00AF78E5" w:rsidRPr="00FA2A3D" w:rsidRDefault="00AF78E5" w:rsidP="0096044A">
            <w:pPr>
              <w:spacing w:after="0" w:line="240" w:lineRule="auto"/>
              <w:rPr>
                <w:rFonts w:ascii="Arial Narrow" w:hAnsi="Arial Narrow"/>
                <w:sz w:val="20"/>
                <w:szCs w:val="20"/>
              </w:rPr>
            </w:pPr>
            <w:r w:rsidRPr="00FA2A3D">
              <w:rPr>
                <w:rFonts w:ascii="Arial Narrow" w:hAnsi="Arial Narrow"/>
                <w:sz w:val="20"/>
                <w:szCs w:val="20"/>
              </w:rPr>
              <w:t>Объекты энергетики</w:t>
            </w:r>
          </w:p>
        </w:tc>
        <w:tc>
          <w:tcPr>
            <w:tcW w:w="755"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ВЭС 610 МВт и завода ВЭУ. Солнечнодольская ВЭС</w:t>
            </w:r>
          </w:p>
        </w:tc>
        <w:tc>
          <w:tcPr>
            <w:tcW w:w="606"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ВЭС-19.</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Установленная мощность (МВт) 100</w:t>
            </w:r>
          </w:p>
        </w:tc>
        <w:tc>
          <w:tcPr>
            <w:tcW w:w="707"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Новоалександровский и Изобильненский городской округ</w:t>
            </w:r>
          </w:p>
        </w:tc>
        <w:tc>
          <w:tcPr>
            <w:tcW w:w="542"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p w:rsidR="00AF78E5" w:rsidRPr="00FA2A3D" w:rsidRDefault="00AF78E5" w:rsidP="00BD17CD">
            <w:pPr>
              <w:spacing w:after="0" w:line="240" w:lineRule="auto"/>
              <w:rPr>
                <w:rFonts w:ascii="Arial Narrow" w:hAnsi="Arial Narrow" w:cs="Arial"/>
                <w:sz w:val="20"/>
                <w:szCs w:val="20"/>
              </w:rPr>
            </w:pPr>
          </w:p>
        </w:tc>
        <w:tc>
          <w:tcPr>
            <w:tcW w:w="661" w:type="pct"/>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С</w:t>
            </w:r>
          </w:p>
        </w:tc>
        <w:tc>
          <w:tcPr>
            <w:tcW w:w="820" w:type="pct"/>
            <w:vMerge w:val="restart"/>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 xml:space="preserve">Проект схемы территориального планирования Российской </w:t>
            </w:r>
            <w:r w:rsidRPr="00FA2A3D">
              <w:rPr>
                <w:rFonts w:ascii="Arial Narrow" w:hAnsi="Arial Narrow" w:cs="Arial"/>
                <w:sz w:val="20"/>
                <w:szCs w:val="20"/>
              </w:rPr>
              <w:lastRenderedPageBreak/>
              <w:t>Федерации в области энергетики</w:t>
            </w:r>
          </w:p>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(01.12.2017)</w:t>
            </w:r>
          </w:p>
          <w:p w:rsidR="00AF78E5" w:rsidRPr="00FA2A3D" w:rsidRDefault="00AF78E5" w:rsidP="0096044A">
            <w:pPr>
              <w:spacing w:after="0" w:line="240" w:lineRule="auto"/>
              <w:jc w:val="center"/>
              <w:rPr>
                <w:rFonts w:ascii="Arial Narrow" w:hAnsi="Arial Narrow" w:cs="Arial"/>
                <w:sz w:val="20"/>
                <w:szCs w:val="20"/>
              </w:rPr>
            </w:pPr>
          </w:p>
        </w:tc>
      </w:tr>
      <w:tr w:rsidR="00AF78E5" w:rsidRPr="00FA2A3D" w:rsidTr="00772DB7">
        <w:tc>
          <w:tcPr>
            <w:tcW w:w="254" w:type="pct"/>
            <w:shd w:val="clear" w:color="auto" w:fill="auto"/>
            <w:vAlign w:val="center"/>
          </w:tcPr>
          <w:p w:rsidR="00AF78E5" w:rsidRPr="00FA2A3D" w:rsidRDefault="00AF78E5" w:rsidP="00604055">
            <w:pPr>
              <w:pStyle w:val="aa"/>
              <w:numPr>
                <w:ilvl w:val="0"/>
                <w:numId w:val="14"/>
              </w:numPr>
              <w:spacing w:after="0" w:line="240" w:lineRule="auto"/>
              <w:ind w:left="0" w:firstLine="0"/>
              <w:jc w:val="center"/>
              <w:rPr>
                <w:rFonts w:ascii="Arial Narrow" w:hAnsi="Arial Narrow"/>
                <w:sz w:val="20"/>
                <w:szCs w:val="20"/>
              </w:rPr>
            </w:pPr>
          </w:p>
        </w:tc>
        <w:tc>
          <w:tcPr>
            <w:tcW w:w="655" w:type="pct"/>
            <w:vMerge/>
            <w:shd w:val="clear" w:color="auto" w:fill="auto"/>
            <w:vAlign w:val="center"/>
          </w:tcPr>
          <w:p w:rsidR="00AF78E5" w:rsidRPr="00FA2A3D" w:rsidRDefault="00AF78E5" w:rsidP="0096044A">
            <w:pPr>
              <w:spacing w:after="0" w:line="240" w:lineRule="auto"/>
              <w:rPr>
                <w:rFonts w:ascii="Arial Narrow" w:hAnsi="Arial Narrow"/>
                <w:b/>
                <w:sz w:val="20"/>
                <w:szCs w:val="20"/>
              </w:rPr>
            </w:pPr>
          </w:p>
        </w:tc>
        <w:tc>
          <w:tcPr>
            <w:tcW w:w="755"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Каскад Кубанских ГЭС</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(расширение)</w:t>
            </w:r>
          </w:p>
        </w:tc>
        <w:tc>
          <w:tcPr>
            <w:tcW w:w="606"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Тип оборудования</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гидроагрегаты</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Проектная среднемного-летняя выработка</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(млн. кВт·ч)1458</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Установленная мощность (МВт)13</w:t>
            </w:r>
          </w:p>
        </w:tc>
        <w:tc>
          <w:tcPr>
            <w:tcW w:w="707"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 xml:space="preserve">Андроповский, </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 xml:space="preserve">Кочубеевский, </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Шпаковский муниципальные районы, Изобильненский городской округ</w:t>
            </w:r>
          </w:p>
        </w:tc>
        <w:tc>
          <w:tcPr>
            <w:tcW w:w="542"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p w:rsidR="00AF78E5" w:rsidRPr="00FA2A3D" w:rsidRDefault="00AF78E5" w:rsidP="00BD17CD">
            <w:pPr>
              <w:spacing w:after="0" w:line="240" w:lineRule="auto"/>
              <w:rPr>
                <w:rFonts w:ascii="Arial Narrow" w:hAnsi="Arial Narrow" w:cs="Arial"/>
                <w:sz w:val="20"/>
                <w:szCs w:val="20"/>
              </w:rPr>
            </w:pPr>
          </w:p>
        </w:tc>
        <w:tc>
          <w:tcPr>
            <w:tcW w:w="661" w:type="pct"/>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С</w:t>
            </w:r>
          </w:p>
        </w:tc>
        <w:tc>
          <w:tcPr>
            <w:tcW w:w="820" w:type="pct"/>
            <w:vMerge/>
            <w:vAlign w:val="center"/>
          </w:tcPr>
          <w:p w:rsidR="00AF78E5" w:rsidRPr="00FA2A3D" w:rsidRDefault="00AF78E5" w:rsidP="0096044A">
            <w:pPr>
              <w:spacing w:after="0" w:line="240" w:lineRule="auto"/>
              <w:jc w:val="center"/>
              <w:rPr>
                <w:rFonts w:ascii="Arial Narrow" w:hAnsi="Arial Narrow" w:cs="Arial"/>
                <w:sz w:val="20"/>
                <w:szCs w:val="20"/>
              </w:rPr>
            </w:pPr>
          </w:p>
        </w:tc>
      </w:tr>
      <w:tr w:rsidR="00AF78E5" w:rsidRPr="00FA2A3D" w:rsidTr="00772DB7">
        <w:tc>
          <w:tcPr>
            <w:tcW w:w="254" w:type="pct"/>
            <w:shd w:val="clear" w:color="auto" w:fill="auto"/>
            <w:vAlign w:val="center"/>
          </w:tcPr>
          <w:p w:rsidR="00AF78E5" w:rsidRPr="00FA2A3D" w:rsidRDefault="00AF78E5" w:rsidP="00604055">
            <w:pPr>
              <w:pStyle w:val="aa"/>
              <w:numPr>
                <w:ilvl w:val="0"/>
                <w:numId w:val="14"/>
              </w:numPr>
              <w:spacing w:after="0" w:line="240" w:lineRule="auto"/>
              <w:ind w:left="0" w:firstLine="0"/>
              <w:jc w:val="center"/>
              <w:rPr>
                <w:rFonts w:ascii="Arial Narrow" w:hAnsi="Arial Narrow"/>
                <w:sz w:val="20"/>
                <w:szCs w:val="20"/>
              </w:rPr>
            </w:pPr>
          </w:p>
        </w:tc>
        <w:tc>
          <w:tcPr>
            <w:tcW w:w="655" w:type="pct"/>
            <w:vMerge/>
            <w:shd w:val="clear" w:color="auto" w:fill="auto"/>
            <w:vAlign w:val="center"/>
          </w:tcPr>
          <w:p w:rsidR="00AF78E5" w:rsidRPr="00FA2A3D" w:rsidRDefault="00AF78E5" w:rsidP="0096044A">
            <w:pPr>
              <w:spacing w:after="0" w:line="240" w:lineRule="auto"/>
              <w:rPr>
                <w:rFonts w:ascii="Arial Narrow" w:hAnsi="Arial Narrow"/>
                <w:b/>
                <w:sz w:val="20"/>
                <w:szCs w:val="20"/>
              </w:rPr>
            </w:pPr>
          </w:p>
        </w:tc>
        <w:tc>
          <w:tcPr>
            <w:tcW w:w="755"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Ставропольская ГРЭС</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(модернизация)</w:t>
            </w:r>
          </w:p>
        </w:tc>
        <w:tc>
          <w:tcPr>
            <w:tcW w:w="606"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ТЭС-29.</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Установленная мощность (МВт) 2275</w:t>
            </w:r>
          </w:p>
        </w:tc>
        <w:tc>
          <w:tcPr>
            <w:tcW w:w="707"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 xml:space="preserve">Ставропольский край </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Изобильненский городской округ,</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г. Солнечнодольск</w:t>
            </w:r>
          </w:p>
        </w:tc>
        <w:tc>
          <w:tcPr>
            <w:tcW w:w="542" w:type="pct"/>
            <w:shd w:val="clear" w:color="auto" w:fill="auto"/>
            <w:vAlign w:val="center"/>
          </w:tcPr>
          <w:p w:rsidR="00AF78E5" w:rsidRPr="00FA2A3D" w:rsidRDefault="00AF78E5" w:rsidP="00D62DF4">
            <w:pPr>
              <w:spacing w:after="0" w:line="240" w:lineRule="auto"/>
              <w:rPr>
                <w:rFonts w:ascii="Arial Narrow" w:hAnsi="Arial Narrow" w:cs="Arial"/>
                <w:sz w:val="20"/>
                <w:szCs w:val="20"/>
              </w:rPr>
            </w:pPr>
            <w:r w:rsidRPr="00FA2A3D">
              <w:rPr>
                <w:rFonts w:ascii="Arial Narrow" w:hAnsi="Arial Narrow" w:cs="Arial"/>
                <w:sz w:val="20"/>
                <w:szCs w:val="20"/>
              </w:rPr>
              <w:t xml:space="preserve">Расчетный срок </w:t>
            </w:r>
          </w:p>
        </w:tc>
        <w:tc>
          <w:tcPr>
            <w:tcW w:w="661" w:type="pct"/>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Р</w:t>
            </w:r>
          </w:p>
        </w:tc>
        <w:tc>
          <w:tcPr>
            <w:tcW w:w="820" w:type="pct"/>
            <w:vMerge/>
            <w:vAlign w:val="center"/>
          </w:tcPr>
          <w:p w:rsidR="00AF78E5" w:rsidRPr="00FA2A3D" w:rsidRDefault="00AF78E5" w:rsidP="0096044A">
            <w:pPr>
              <w:spacing w:after="0" w:line="240" w:lineRule="auto"/>
              <w:jc w:val="center"/>
              <w:rPr>
                <w:rFonts w:ascii="Arial Narrow" w:hAnsi="Arial Narrow" w:cs="Arial"/>
                <w:sz w:val="20"/>
                <w:szCs w:val="20"/>
              </w:rPr>
            </w:pPr>
          </w:p>
        </w:tc>
      </w:tr>
      <w:tr w:rsidR="00AF78E5" w:rsidRPr="00FA2A3D" w:rsidTr="00FD6C65">
        <w:tc>
          <w:tcPr>
            <w:tcW w:w="254" w:type="pct"/>
            <w:shd w:val="clear" w:color="auto" w:fill="auto"/>
            <w:vAlign w:val="center"/>
          </w:tcPr>
          <w:p w:rsidR="00AF78E5" w:rsidRPr="00FA2A3D" w:rsidRDefault="00AF78E5" w:rsidP="00604055">
            <w:pPr>
              <w:pStyle w:val="aa"/>
              <w:numPr>
                <w:ilvl w:val="0"/>
                <w:numId w:val="14"/>
              </w:numPr>
              <w:spacing w:after="0" w:line="240" w:lineRule="auto"/>
              <w:ind w:left="0" w:firstLine="0"/>
              <w:jc w:val="center"/>
              <w:rPr>
                <w:rFonts w:ascii="Arial Narrow" w:hAnsi="Arial Narrow"/>
                <w:sz w:val="20"/>
                <w:szCs w:val="20"/>
              </w:rPr>
            </w:pPr>
          </w:p>
        </w:tc>
        <w:tc>
          <w:tcPr>
            <w:tcW w:w="655"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75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ВЛ 500 кВ Ставропольская ГРЭС - Невинномысск</w:t>
            </w:r>
          </w:p>
        </w:tc>
        <w:tc>
          <w:tcPr>
            <w:tcW w:w="60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 xml:space="preserve">Номер объекта ВЛ-116. </w:t>
            </w:r>
          </w:p>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Класс напряжения 500 кВ</w:t>
            </w:r>
          </w:p>
        </w:tc>
        <w:tc>
          <w:tcPr>
            <w:tcW w:w="707"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Ставропольский край, Новоалександровский, Изобильненский городской округ,</w:t>
            </w:r>
          </w:p>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Шпаковский и Кочубеевский муниципальный район</w:t>
            </w:r>
          </w:p>
        </w:tc>
        <w:tc>
          <w:tcPr>
            <w:tcW w:w="542"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p w:rsidR="00AF78E5" w:rsidRPr="00FA2A3D" w:rsidRDefault="00AF78E5" w:rsidP="009E5DD0">
            <w:pPr>
              <w:spacing w:after="0" w:line="240" w:lineRule="auto"/>
              <w:rPr>
                <w:rFonts w:ascii="Arial Narrow" w:hAnsi="Arial Narrow" w:cs="Arial"/>
                <w:sz w:val="20"/>
                <w:szCs w:val="20"/>
              </w:rPr>
            </w:pPr>
          </w:p>
        </w:tc>
        <w:tc>
          <w:tcPr>
            <w:tcW w:w="661" w:type="pct"/>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Р</w:t>
            </w:r>
          </w:p>
        </w:tc>
        <w:tc>
          <w:tcPr>
            <w:tcW w:w="820" w:type="pct"/>
            <w:vMerge/>
            <w:vAlign w:val="center"/>
          </w:tcPr>
          <w:p w:rsidR="00AF78E5" w:rsidRPr="00FA2A3D" w:rsidRDefault="00AF78E5" w:rsidP="009E5DD0">
            <w:pPr>
              <w:spacing w:after="0" w:line="240" w:lineRule="auto"/>
              <w:jc w:val="center"/>
              <w:rPr>
                <w:rFonts w:ascii="Arial Narrow" w:hAnsi="Arial Narrow" w:cs="Arial"/>
                <w:sz w:val="20"/>
                <w:szCs w:val="20"/>
              </w:rPr>
            </w:pPr>
          </w:p>
        </w:tc>
      </w:tr>
      <w:tr w:rsidR="00AF78E5" w:rsidRPr="00FA2A3D" w:rsidTr="00FD6C65">
        <w:tc>
          <w:tcPr>
            <w:tcW w:w="254" w:type="pct"/>
            <w:shd w:val="clear" w:color="auto" w:fill="auto"/>
            <w:vAlign w:val="center"/>
          </w:tcPr>
          <w:p w:rsidR="00AF78E5" w:rsidRPr="00FA2A3D" w:rsidRDefault="00AF78E5" w:rsidP="00604055">
            <w:pPr>
              <w:pStyle w:val="aa"/>
              <w:numPr>
                <w:ilvl w:val="0"/>
                <w:numId w:val="14"/>
              </w:numPr>
              <w:spacing w:after="0" w:line="240" w:lineRule="auto"/>
              <w:ind w:left="0" w:firstLine="0"/>
              <w:jc w:val="center"/>
              <w:rPr>
                <w:rFonts w:ascii="Arial Narrow" w:hAnsi="Arial Narrow"/>
                <w:sz w:val="20"/>
                <w:szCs w:val="20"/>
              </w:rPr>
            </w:pPr>
          </w:p>
        </w:tc>
        <w:tc>
          <w:tcPr>
            <w:tcW w:w="655" w:type="pct"/>
            <w:vMerge/>
            <w:shd w:val="clear" w:color="auto" w:fill="auto"/>
            <w:vAlign w:val="center"/>
          </w:tcPr>
          <w:p w:rsidR="00AF78E5" w:rsidRPr="00FA2A3D" w:rsidRDefault="00AF78E5" w:rsidP="009E5DD0">
            <w:pPr>
              <w:spacing w:after="0" w:line="240" w:lineRule="auto"/>
              <w:rPr>
                <w:rFonts w:ascii="Arial Narrow" w:hAnsi="Arial Narrow"/>
                <w:b/>
                <w:sz w:val="20"/>
                <w:szCs w:val="20"/>
              </w:rPr>
            </w:pPr>
          </w:p>
        </w:tc>
        <w:tc>
          <w:tcPr>
            <w:tcW w:w="755"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ВЛ 330 кВ Ставропольская ГРЭС - Ставрополь (реконструкция участков ЛЭП)</w:t>
            </w:r>
          </w:p>
        </w:tc>
        <w:tc>
          <w:tcPr>
            <w:tcW w:w="606"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 xml:space="preserve">Номер объекта ВЛ-666. </w:t>
            </w:r>
          </w:p>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Класс напряжения 330 кВ</w:t>
            </w:r>
          </w:p>
        </w:tc>
        <w:tc>
          <w:tcPr>
            <w:tcW w:w="707"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 xml:space="preserve">Ставропольский край Шпаковский муниципальный район, Изобильненский городской округ </w:t>
            </w:r>
          </w:p>
        </w:tc>
        <w:tc>
          <w:tcPr>
            <w:tcW w:w="542"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p w:rsidR="00AF78E5" w:rsidRPr="00FA2A3D" w:rsidRDefault="00AF78E5" w:rsidP="009E5DD0">
            <w:pPr>
              <w:spacing w:after="0" w:line="240" w:lineRule="auto"/>
              <w:rPr>
                <w:rFonts w:ascii="Arial Narrow" w:hAnsi="Arial Narrow" w:cs="Arial"/>
                <w:sz w:val="20"/>
                <w:szCs w:val="20"/>
              </w:rPr>
            </w:pPr>
          </w:p>
        </w:tc>
        <w:tc>
          <w:tcPr>
            <w:tcW w:w="661" w:type="pct"/>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Р</w:t>
            </w:r>
          </w:p>
        </w:tc>
        <w:tc>
          <w:tcPr>
            <w:tcW w:w="820" w:type="pct"/>
            <w:vMerge/>
            <w:vAlign w:val="center"/>
          </w:tcPr>
          <w:p w:rsidR="00AF78E5" w:rsidRPr="00FA2A3D" w:rsidRDefault="00AF78E5" w:rsidP="009E5DD0">
            <w:pPr>
              <w:spacing w:after="0" w:line="240" w:lineRule="auto"/>
              <w:jc w:val="center"/>
              <w:rPr>
                <w:rFonts w:ascii="Arial Narrow" w:hAnsi="Arial Narrow" w:cs="Arial"/>
                <w:sz w:val="20"/>
                <w:szCs w:val="20"/>
              </w:rPr>
            </w:pPr>
          </w:p>
        </w:tc>
      </w:tr>
    </w:tbl>
    <w:p w:rsidR="00AF78E5" w:rsidRPr="00FA2A3D" w:rsidRDefault="00AF78E5" w:rsidP="000B699F"/>
    <w:p w:rsidR="00AF78E5" w:rsidRPr="00FA2A3D" w:rsidRDefault="00AF78E5" w:rsidP="00772DB7">
      <w:pPr>
        <w:pStyle w:val="22"/>
        <w:spacing w:before="0" w:line="360" w:lineRule="auto"/>
        <w:jc w:val="both"/>
        <w:outlineLvl w:val="1"/>
        <w:rPr>
          <w:rFonts w:ascii="Arial" w:hAnsi="Arial" w:cs="Arial"/>
          <w:bCs w:val="0"/>
          <w:noProof/>
          <w:sz w:val="24"/>
          <w:szCs w:val="24"/>
        </w:rPr>
      </w:pPr>
      <w:bookmarkStart w:id="50" w:name="_Toc532057579"/>
      <w:bookmarkStart w:id="51" w:name="_Toc5346456"/>
      <w:r w:rsidRPr="00FA2A3D">
        <w:rPr>
          <w:rFonts w:ascii="Arial" w:hAnsi="Arial" w:cs="Arial"/>
          <w:bCs w:val="0"/>
          <w:noProof/>
          <w:sz w:val="24"/>
          <w:szCs w:val="24"/>
        </w:rPr>
        <w:t>2.2</w:t>
      </w:r>
      <w:r w:rsidRPr="00FA2A3D">
        <w:rPr>
          <w:rFonts w:ascii="Arial" w:hAnsi="Arial" w:cs="Arial"/>
          <w:bCs w:val="0"/>
          <w:noProof/>
          <w:sz w:val="24"/>
          <w:szCs w:val="24"/>
        </w:rPr>
        <w:tab/>
        <w:t>Размещение объектов регионального значения</w:t>
      </w:r>
      <w:bookmarkEnd w:id="50"/>
      <w:bookmarkEnd w:id="51"/>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52" w:name="_Toc532057580"/>
      <w:bookmarkStart w:id="53" w:name="_Toc5346457"/>
      <w:r w:rsidRPr="00FA2A3D">
        <w:rPr>
          <w:rFonts w:ascii="Arial" w:hAnsi="Arial" w:cs="Arial"/>
          <w:bCs w:val="0"/>
          <w:noProof/>
          <w:sz w:val="24"/>
          <w:szCs w:val="24"/>
        </w:rPr>
        <w:t>2.2.1 Объекты здравоохранения регионального значения</w:t>
      </w:r>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925"/>
        <w:gridCol w:w="1206"/>
        <w:gridCol w:w="1107"/>
        <w:gridCol w:w="1178"/>
        <w:gridCol w:w="1252"/>
        <w:gridCol w:w="928"/>
        <w:gridCol w:w="709"/>
        <w:gridCol w:w="623"/>
        <w:gridCol w:w="1247"/>
      </w:tblGrid>
      <w:tr w:rsidR="00AF78E5" w:rsidRPr="00FA2A3D" w:rsidTr="00DC328F">
        <w:tc>
          <w:tcPr>
            <w:tcW w:w="221"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7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92"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18"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21"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587"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39"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68" w:type="pct"/>
            <w:vAlign w:val="center"/>
          </w:tcPr>
          <w:p w:rsidR="00AF78E5" w:rsidRPr="00FA2A3D" w:rsidRDefault="00AF78E5" w:rsidP="00DC328F">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706"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9E5DD0">
            <w:pPr>
              <w:spacing w:after="0" w:line="240" w:lineRule="auto"/>
              <w:jc w:val="center"/>
              <w:rPr>
                <w:rFonts w:ascii="Arial Narrow" w:hAnsi="Arial Narrow"/>
                <w:b/>
                <w:sz w:val="20"/>
                <w:szCs w:val="20"/>
              </w:rPr>
            </w:pPr>
            <w:r w:rsidRPr="00FA2A3D">
              <w:rPr>
                <w:rFonts w:ascii="Arial Narrow" w:hAnsi="Arial Narrow"/>
                <w:sz w:val="20"/>
                <w:szCs w:val="20"/>
              </w:rPr>
              <w:t>60201040</w:t>
            </w:r>
            <w:r w:rsidRPr="00FA2A3D">
              <w:rPr>
                <w:rFonts w:ascii="Arial Narrow" w:hAnsi="Arial Narrow"/>
                <w:sz w:val="20"/>
                <w:szCs w:val="20"/>
                <w:lang w:val="en-US"/>
              </w:rPr>
              <w:t>2</w:t>
            </w:r>
          </w:p>
        </w:tc>
        <w:tc>
          <w:tcPr>
            <w:tcW w:w="592" w:type="pct"/>
            <w:vMerge w:val="restart"/>
            <w:shd w:val="clear" w:color="auto" w:fill="auto"/>
          </w:tcPr>
          <w:p w:rsidR="00AF78E5" w:rsidRPr="00FA2A3D" w:rsidRDefault="00AF78E5" w:rsidP="009E5DD0">
            <w:pPr>
              <w:spacing w:after="0" w:line="240" w:lineRule="auto"/>
              <w:jc w:val="center"/>
              <w:rPr>
                <w:rFonts w:ascii="Arial Narrow" w:hAnsi="Arial Narrow"/>
                <w:b/>
                <w:sz w:val="20"/>
                <w:szCs w:val="20"/>
              </w:rPr>
            </w:pPr>
            <w:r w:rsidRPr="00FA2A3D">
              <w:rPr>
                <w:rFonts w:ascii="Arial Narrow" w:hAnsi="Arial Narrow"/>
                <w:sz w:val="20"/>
                <w:szCs w:val="20"/>
              </w:rPr>
              <w:t>Организация системы здравоохранения</w:t>
            </w:r>
          </w:p>
        </w:tc>
        <w:tc>
          <w:tcPr>
            <w:tcW w:w="618"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Реконструкция здания поликлиники</w:t>
            </w:r>
          </w:p>
          <w:p w:rsidR="00AF78E5" w:rsidRPr="00FA2A3D" w:rsidRDefault="00AF78E5" w:rsidP="009E5DD0">
            <w:pPr>
              <w:spacing w:after="0" w:line="240" w:lineRule="auto"/>
              <w:rPr>
                <w:rFonts w:ascii="Arial Narrow" w:hAnsi="Arial Narrow" w:cs="Arial"/>
                <w:sz w:val="20"/>
                <w:szCs w:val="20"/>
              </w:rPr>
            </w:pPr>
          </w:p>
        </w:tc>
        <w:tc>
          <w:tcPr>
            <w:tcW w:w="521"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150 посещений в смену</w:t>
            </w:r>
          </w:p>
        </w:tc>
        <w:tc>
          <w:tcPr>
            <w:tcW w:w="587"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39" w:type="pct"/>
            <w:shd w:val="clear" w:color="auto" w:fill="auto"/>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6" w:type="pct"/>
            <w:vAlign w:val="center"/>
          </w:tcPr>
          <w:p w:rsidR="00AF78E5" w:rsidRPr="00FA2A3D" w:rsidRDefault="00AF78E5" w:rsidP="009E5DD0">
            <w:pPr>
              <w:spacing w:after="0" w:line="240" w:lineRule="auto"/>
              <w:rPr>
                <w:rFonts w:ascii="Arial Narrow" w:hAnsi="Arial Narrow" w:cs="Arial"/>
                <w:sz w:val="20"/>
                <w:szCs w:val="20"/>
              </w:rPr>
            </w:pPr>
            <w:r w:rsidRPr="00FA2A3D">
              <w:rPr>
                <w:rFonts w:ascii="Arial Narrow" w:hAnsi="Arial Narrow" w:cs="Arial"/>
                <w:sz w:val="20"/>
                <w:szCs w:val="20"/>
              </w:rPr>
              <w:t>СТП Изобильненского района</w:t>
            </w:r>
          </w:p>
          <w:p w:rsidR="00AF78E5" w:rsidRPr="00FA2A3D" w:rsidRDefault="00AF78E5" w:rsidP="009E5DD0">
            <w:pPr>
              <w:spacing w:after="0" w:line="240" w:lineRule="auto"/>
              <w:rPr>
                <w:rFonts w:ascii="Arial Narrow" w:hAnsi="Arial Narrow" w:cs="Arial"/>
                <w:sz w:val="20"/>
                <w:szCs w:val="20"/>
              </w:rPr>
            </w:pP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18219A">
            <w:pPr>
              <w:spacing w:after="0" w:line="240" w:lineRule="auto"/>
              <w:jc w:val="center"/>
              <w:rPr>
                <w:rFonts w:ascii="Arial Narrow" w:hAnsi="Arial Narrow"/>
                <w:b/>
                <w:sz w:val="20"/>
                <w:szCs w:val="20"/>
              </w:rPr>
            </w:pPr>
            <w:r w:rsidRPr="00FA2A3D">
              <w:rPr>
                <w:rFonts w:ascii="Arial Narrow" w:hAnsi="Arial Narrow"/>
                <w:sz w:val="20"/>
                <w:szCs w:val="20"/>
              </w:rPr>
              <w:t>602010401</w:t>
            </w:r>
          </w:p>
        </w:tc>
        <w:tc>
          <w:tcPr>
            <w:tcW w:w="592" w:type="pct"/>
            <w:vMerge/>
            <w:shd w:val="clear" w:color="auto" w:fill="auto"/>
            <w:vAlign w:val="center"/>
          </w:tcPr>
          <w:p w:rsidR="00AF78E5" w:rsidRPr="00FA2A3D" w:rsidRDefault="00AF78E5" w:rsidP="0018219A">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Реконструкция здания Рыздвяненской больницы</w:t>
            </w:r>
          </w:p>
        </w:tc>
        <w:tc>
          <w:tcPr>
            <w:tcW w:w="521"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п. Рыздвяный</w:t>
            </w:r>
          </w:p>
        </w:tc>
        <w:tc>
          <w:tcPr>
            <w:tcW w:w="439"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6" w:type="pct"/>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Программа комплексного развития социальной инфраструктуры</w:t>
            </w: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18219A">
            <w:pPr>
              <w:spacing w:after="0" w:line="240" w:lineRule="auto"/>
              <w:jc w:val="center"/>
              <w:rPr>
                <w:rFonts w:ascii="Arial Narrow" w:hAnsi="Arial Narrow"/>
                <w:b/>
                <w:sz w:val="20"/>
                <w:szCs w:val="20"/>
              </w:rPr>
            </w:pPr>
            <w:r w:rsidRPr="00FA2A3D">
              <w:rPr>
                <w:rFonts w:ascii="Arial Narrow" w:hAnsi="Arial Narrow"/>
                <w:sz w:val="20"/>
                <w:szCs w:val="20"/>
              </w:rPr>
              <w:t>602010407</w:t>
            </w:r>
          </w:p>
        </w:tc>
        <w:tc>
          <w:tcPr>
            <w:tcW w:w="592" w:type="pct"/>
            <w:vMerge/>
            <w:shd w:val="clear" w:color="auto" w:fill="auto"/>
            <w:vAlign w:val="center"/>
          </w:tcPr>
          <w:p w:rsidR="00AF78E5" w:rsidRPr="00FA2A3D" w:rsidRDefault="00AF78E5" w:rsidP="0018219A">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925256">
            <w:pPr>
              <w:spacing w:after="0" w:line="240" w:lineRule="auto"/>
              <w:rPr>
                <w:rFonts w:ascii="Arial Narrow" w:hAnsi="Arial Narrow" w:cs="Arial"/>
                <w:sz w:val="20"/>
                <w:szCs w:val="20"/>
              </w:rPr>
            </w:pPr>
            <w:r w:rsidRPr="00FA2A3D">
              <w:rPr>
                <w:rFonts w:ascii="Arial Narrow" w:hAnsi="Arial Narrow" w:cs="Arial"/>
                <w:sz w:val="20"/>
                <w:szCs w:val="20"/>
              </w:rPr>
              <w:t xml:space="preserve">Капитальный ремонт здания амбулатория </w:t>
            </w:r>
          </w:p>
        </w:tc>
        <w:tc>
          <w:tcPr>
            <w:tcW w:w="521"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ст-ца Новотроицкая</w:t>
            </w:r>
          </w:p>
        </w:tc>
        <w:tc>
          <w:tcPr>
            <w:tcW w:w="439"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6" w:type="pct"/>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СТП Изобильненского района</w:t>
            </w:r>
          </w:p>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 xml:space="preserve"> </w:t>
            </w: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18219A">
            <w:pPr>
              <w:spacing w:after="0" w:line="240" w:lineRule="auto"/>
              <w:jc w:val="center"/>
              <w:rPr>
                <w:rFonts w:ascii="Arial Narrow" w:hAnsi="Arial Narrow"/>
                <w:sz w:val="20"/>
                <w:szCs w:val="20"/>
              </w:rPr>
            </w:pPr>
            <w:r w:rsidRPr="00FA2A3D">
              <w:rPr>
                <w:rFonts w:ascii="Arial Narrow" w:hAnsi="Arial Narrow"/>
                <w:sz w:val="20"/>
                <w:szCs w:val="20"/>
              </w:rPr>
              <w:t>6020104</w:t>
            </w:r>
            <w:r w:rsidRPr="00FA2A3D">
              <w:rPr>
                <w:rFonts w:ascii="Arial Narrow" w:hAnsi="Arial Narrow"/>
                <w:sz w:val="20"/>
                <w:szCs w:val="20"/>
              </w:rPr>
              <w:lastRenderedPageBreak/>
              <w:t>06</w:t>
            </w:r>
          </w:p>
        </w:tc>
        <w:tc>
          <w:tcPr>
            <w:tcW w:w="592" w:type="pct"/>
            <w:vMerge/>
            <w:shd w:val="clear" w:color="auto" w:fill="auto"/>
            <w:vAlign w:val="center"/>
          </w:tcPr>
          <w:p w:rsidR="00AF78E5" w:rsidRPr="00FA2A3D" w:rsidRDefault="00AF78E5" w:rsidP="0018219A">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AD21DB">
            <w:pPr>
              <w:spacing w:after="0" w:line="240" w:lineRule="auto"/>
              <w:rPr>
                <w:rFonts w:ascii="Arial Narrow" w:hAnsi="Arial Narrow" w:cs="Arial"/>
                <w:sz w:val="20"/>
                <w:szCs w:val="20"/>
              </w:rPr>
            </w:pPr>
            <w:r w:rsidRPr="00FA2A3D">
              <w:rPr>
                <w:rFonts w:ascii="Arial Narrow" w:hAnsi="Arial Narrow" w:cs="Arial"/>
                <w:sz w:val="20"/>
                <w:szCs w:val="20"/>
              </w:rPr>
              <w:t>Строитель</w:t>
            </w:r>
            <w:r w:rsidRPr="00FA2A3D">
              <w:rPr>
                <w:rFonts w:ascii="Arial Narrow" w:hAnsi="Arial Narrow" w:cs="Arial"/>
                <w:sz w:val="20"/>
                <w:szCs w:val="20"/>
              </w:rPr>
              <w:lastRenderedPageBreak/>
              <w:t>ство ФП</w:t>
            </w:r>
          </w:p>
        </w:tc>
        <w:tc>
          <w:tcPr>
            <w:tcW w:w="521"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lastRenderedPageBreak/>
              <w:t>Определяет</w:t>
            </w:r>
            <w:r w:rsidRPr="00FA2A3D">
              <w:rPr>
                <w:rFonts w:ascii="Arial Narrow" w:hAnsi="Arial Narrow" w:cs="Arial"/>
                <w:sz w:val="20"/>
                <w:szCs w:val="20"/>
              </w:rPr>
              <w:lastRenderedPageBreak/>
              <w:t>ся проектом</w:t>
            </w:r>
          </w:p>
        </w:tc>
        <w:tc>
          <w:tcPr>
            <w:tcW w:w="587"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 </w:t>
            </w:r>
            <w:r w:rsidRPr="00FA2A3D">
              <w:rPr>
                <w:rFonts w:ascii="Arial Narrow" w:hAnsi="Arial Narrow" w:cs="Arial"/>
                <w:sz w:val="20"/>
                <w:szCs w:val="20"/>
              </w:rPr>
              <w:lastRenderedPageBreak/>
              <w:t>Новоизобильный</w:t>
            </w:r>
          </w:p>
        </w:tc>
        <w:tc>
          <w:tcPr>
            <w:tcW w:w="439"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lastRenderedPageBreak/>
              <w:t xml:space="preserve">Первая </w:t>
            </w:r>
            <w:r w:rsidRPr="00FA2A3D">
              <w:rPr>
                <w:rFonts w:ascii="Arial Narrow" w:hAnsi="Arial Narrow" w:cs="Arial"/>
                <w:sz w:val="20"/>
                <w:szCs w:val="20"/>
              </w:rPr>
              <w:lastRenderedPageBreak/>
              <w:t>очередь</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lastRenderedPageBreak/>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6" w:type="pct"/>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sz w:val="20"/>
                <w:szCs w:val="20"/>
              </w:rPr>
              <w:t xml:space="preserve">Расчет </w:t>
            </w:r>
            <w:r w:rsidRPr="00FA2A3D">
              <w:rPr>
                <w:rFonts w:ascii="Arial Narrow" w:hAnsi="Arial Narrow"/>
                <w:sz w:val="20"/>
                <w:szCs w:val="20"/>
              </w:rPr>
              <w:lastRenderedPageBreak/>
              <w:t>необходимой обеспеченности</w:t>
            </w: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18219A">
            <w:pPr>
              <w:spacing w:after="0" w:line="240" w:lineRule="auto"/>
              <w:jc w:val="center"/>
              <w:rPr>
                <w:rFonts w:ascii="Arial Narrow" w:hAnsi="Arial Narrow"/>
                <w:sz w:val="20"/>
                <w:szCs w:val="20"/>
              </w:rPr>
            </w:pPr>
            <w:r w:rsidRPr="00FA2A3D">
              <w:rPr>
                <w:rFonts w:ascii="Arial Narrow" w:hAnsi="Arial Narrow"/>
                <w:sz w:val="20"/>
                <w:szCs w:val="20"/>
              </w:rPr>
              <w:t>602010406</w:t>
            </w:r>
          </w:p>
        </w:tc>
        <w:tc>
          <w:tcPr>
            <w:tcW w:w="592" w:type="pct"/>
            <w:vMerge/>
            <w:shd w:val="clear" w:color="auto" w:fill="auto"/>
            <w:vAlign w:val="center"/>
          </w:tcPr>
          <w:p w:rsidR="00AF78E5" w:rsidRPr="00FA2A3D" w:rsidRDefault="00AF78E5" w:rsidP="0018219A">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7C1AF7">
            <w:pPr>
              <w:rPr>
                <w:rFonts w:ascii="Arial Narrow" w:hAnsi="Arial Narrow" w:cs="Arial"/>
                <w:sz w:val="20"/>
                <w:szCs w:val="20"/>
              </w:rPr>
            </w:pPr>
            <w:r w:rsidRPr="00FA2A3D">
              <w:rPr>
                <w:rFonts w:ascii="Arial Narrow" w:hAnsi="Arial Narrow" w:cs="Arial"/>
                <w:sz w:val="20"/>
                <w:szCs w:val="20"/>
              </w:rPr>
              <w:t>Капитальный ремонт ВА</w:t>
            </w:r>
          </w:p>
        </w:tc>
        <w:tc>
          <w:tcPr>
            <w:tcW w:w="521" w:type="pct"/>
            <w:shd w:val="clear" w:color="auto" w:fill="auto"/>
            <w:vAlign w:val="center"/>
          </w:tcPr>
          <w:p w:rsidR="00AF78E5" w:rsidRPr="00FA2A3D" w:rsidRDefault="00AF78E5" w:rsidP="00886AF6">
            <w:pPr>
              <w:rPr>
                <w:rFonts w:ascii="Arial Narrow" w:hAnsi="Arial Narrow" w:cs="Arial"/>
                <w:sz w:val="20"/>
                <w:szCs w:val="20"/>
              </w:rPr>
            </w:pPr>
            <w:r w:rsidRPr="00FA2A3D">
              <w:rPr>
                <w:rFonts w:ascii="Arial Narrow" w:hAnsi="Arial Narrow" w:cs="Arial"/>
                <w:sz w:val="20"/>
                <w:szCs w:val="20"/>
              </w:rPr>
              <w:t>Определяется проектом</w:t>
            </w:r>
            <w:r w:rsidRPr="00FA2A3D">
              <w:rPr>
                <w:sz w:val="20"/>
                <w:szCs w:val="20"/>
              </w:rPr>
              <w:t xml:space="preserve"> </w:t>
            </w:r>
          </w:p>
        </w:tc>
        <w:tc>
          <w:tcPr>
            <w:tcW w:w="587" w:type="pct"/>
            <w:shd w:val="clear" w:color="auto" w:fill="auto"/>
            <w:vAlign w:val="center"/>
          </w:tcPr>
          <w:p w:rsidR="00AF78E5" w:rsidRPr="00FA2A3D" w:rsidRDefault="00AF78E5" w:rsidP="00886AF6">
            <w:pPr>
              <w:rPr>
                <w:rFonts w:ascii="Arial Narrow" w:hAnsi="Arial Narrow" w:cs="Arial"/>
                <w:sz w:val="20"/>
                <w:szCs w:val="20"/>
              </w:rPr>
            </w:pPr>
            <w:r w:rsidRPr="00FA2A3D">
              <w:rPr>
                <w:rFonts w:ascii="Arial Narrow" w:hAnsi="Arial Narrow" w:cs="Times New Roman"/>
                <w:sz w:val="20"/>
                <w:szCs w:val="20"/>
              </w:rPr>
              <w:t xml:space="preserve">ст-ца </w:t>
            </w:r>
            <w:r w:rsidRPr="00FA2A3D">
              <w:rPr>
                <w:rFonts w:ascii="Arial Narrow" w:hAnsi="Arial Narrow" w:cs="Arial"/>
                <w:sz w:val="20"/>
                <w:szCs w:val="20"/>
              </w:rPr>
              <w:t>Баклановская ул. Красная,150</w:t>
            </w:r>
          </w:p>
        </w:tc>
        <w:tc>
          <w:tcPr>
            <w:tcW w:w="439" w:type="pct"/>
            <w:shd w:val="clear" w:color="auto" w:fill="auto"/>
            <w:vAlign w:val="center"/>
          </w:tcPr>
          <w:p w:rsidR="00AF78E5" w:rsidRPr="00FA2A3D" w:rsidRDefault="00AF78E5" w:rsidP="00886AF6">
            <w:pPr>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886AF6">
            <w:pPr>
              <w:jc w:val="center"/>
              <w:rPr>
                <w:rFonts w:ascii="Arial Narrow" w:hAnsi="Arial Narrow" w:cs="Arial"/>
                <w:sz w:val="20"/>
                <w:szCs w:val="20"/>
              </w:rPr>
            </w:pPr>
            <w:r w:rsidRPr="00FA2A3D">
              <w:rPr>
                <w:rFonts w:ascii="Arial Narrow" w:hAnsi="Arial Narrow" w:cs="Arial"/>
                <w:sz w:val="20"/>
                <w:szCs w:val="20"/>
              </w:rPr>
              <w:t>Р</w:t>
            </w:r>
          </w:p>
        </w:tc>
        <w:tc>
          <w:tcPr>
            <w:tcW w:w="278" w:type="pct"/>
            <w:shd w:val="clear" w:color="auto" w:fill="auto"/>
            <w:vAlign w:val="center"/>
          </w:tcPr>
          <w:p w:rsidR="00AF78E5" w:rsidRPr="00FA2A3D" w:rsidRDefault="00AF78E5" w:rsidP="00886AF6">
            <w:pPr>
              <w:jc w:val="center"/>
              <w:rPr>
                <w:rFonts w:ascii="Arial Narrow" w:hAnsi="Arial Narrow" w:cs="Arial"/>
                <w:sz w:val="20"/>
                <w:szCs w:val="20"/>
              </w:rPr>
            </w:pPr>
            <w:r w:rsidRPr="00FA2A3D">
              <w:rPr>
                <w:rFonts w:ascii="Arial Narrow" w:hAnsi="Arial Narrow" w:cs="Arial"/>
                <w:sz w:val="20"/>
                <w:szCs w:val="20"/>
              </w:rPr>
              <w:t>Нет</w:t>
            </w:r>
          </w:p>
        </w:tc>
        <w:tc>
          <w:tcPr>
            <w:tcW w:w="706" w:type="pct"/>
            <w:vAlign w:val="center"/>
          </w:tcPr>
          <w:p w:rsidR="00AF78E5" w:rsidRPr="00FA2A3D" w:rsidRDefault="00AF78E5" w:rsidP="0018219A">
            <w:pPr>
              <w:spacing w:after="0" w:line="240" w:lineRule="auto"/>
              <w:rPr>
                <w:rFonts w:ascii="Arial Narrow" w:hAnsi="Arial Narrow"/>
                <w:sz w:val="20"/>
                <w:szCs w:val="20"/>
              </w:rPr>
            </w:pPr>
            <w:r w:rsidRPr="00FA2A3D">
              <w:rPr>
                <w:rFonts w:ascii="Arial Narrow" w:hAnsi="Arial Narrow" w:cs="Arial"/>
                <w:sz w:val="20"/>
                <w:szCs w:val="20"/>
              </w:rPr>
              <w:t>Предложение территориального отдела</w:t>
            </w: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szCs w:val="20"/>
              </w:rPr>
              <w:t>602010406</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5321BB">
            <w:pPr>
              <w:spacing w:after="0" w:line="240" w:lineRule="auto"/>
              <w:rPr>
                <w:rFonts w:ascii="Arial Narrow" w:hAnsi="Arial Narrow" w:cs="Arial"/>
                <w:sz w:val="20"/>
                <w:szCs w:val="20"/>
              </w:rPr>
            </w:pPr>
            <w:r w:rsidRPr="00FA2A3D">
              <w:rPr>
                <w:rFonts w:ascii="Arial Narrow" w:hAnsi="Arial Narrow" w:cs="Arial"/>
                <w:sz w:val="20"/>
                <w:szCs w:val="20"/>
              </w:rPr>
              <w:t>Строительство ФП</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887196">
            <w:pPr>
              <w:spacing w:after="0" w:line="240" w:lineRule="exact"/>
              <w:rPr>
                <w:rFonts w:ascii="Arial Narrow" w:hAnsi="Arial Narrow" w:cs="Arial"/>
                <w:sz w:val="20"/>
                <w:szCs w:val="20"/>
              </w:rPr>
            </w:pPr>
            <w:r w:rsidRPr="00FA2A3D">
              <w:rPr>
                <w:rFonts w:ascii="Arial Narrow" w:hAnsi="Arial Narrow" w:cs="Times New Roman"/>
                <w:sz w:val="20"/>
                <w:szCs w:val="20"/>
              </w:rPr>
              <w:t>х. Смыков</w:t>
            </w:r>
          </w:p>
        </w:tc>
        <w:tc>
          <w:tcPr>
            <w:tcW w:w="439"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6" w:type="pct"/>
            <w:vAlign w:val="center"/>
          </w:tcPr>
          <w:p w:rsidR="00AF78E5" w:rsidRPr="00FA2A3D" w:rsidRDefault="00AF78E5" w:rsidP="00DC328F">
            <w:pPr>
              <w:spacing w:after="0" w:line="240" w:lineRule="auto"/>
              <w:rPr>
                <w:rFonts w:ascii="Arial Narrow" w:hAnsi="Arial Narrow"/>
                <w:sz w:val="20"/>
                <w:szCs w:val="20"/>
              </w:rPr>
            </w:pPr>
            <w:r w:rsidRPr="00FA2A3D">
              <w:rPr>
                <w:rFonts w:ascii="Arial Narrow" w:hAnsi="Arial Narrow"/>
                <w:sz w:val="20"/>
                <w:szCs w:val="20"/>
              </w:rPr>
              <w:t>Предложение территориального управления</w:t>
            </w: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szCs w:val="20"/>
              </w:rPr>
              <w:t>602010406</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0B5C61">
            <w:pPr>
              <w:spacing w:after="0" w:line="240" w:lineRule="auto"/>
              <w:rPr>
                <w:rFonts w:ascii="Arial Narrow" w:hAnsi="Arial Narrow" w:cs="Arial"/>
                <w:sz w:val="20"/>
                <w:szCs w:val="20"/>
              </w:rPr>
            </w:pPr>
            <w:r w:rsidRPr="00FA2A3D">
              <w:rPr>
                <w:rFonts w:ascii="Arial Narrow" w:hAnsi="Arial Narrow" w:cs="Arial"/>
                <w:sz w:val="20"/>
                <w:szCs w:val="20"/>
              </w:rPr>
              <w:t>Строительство ФП</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0B5C61">
            <w:pPr>
              <w:spacing w:after="0" w:line="240" w:lineRule="exact"/>
              <w:rPr>
                <w:rFonts w:ascii="Arial Narrow" w:hAnsi="Arial Narrow" w:cs="Arial"/>
                <w:sz w:val="20"/>
                <w:szCs w:val="20"/>
              </w:rPr>
            </w:pPr>
            <w:r w:rsidRPr="00FA2A3D">
              <w:rPr>
                <w:rFonts w:ascii="Arial Narrow" w:hAnsi="Arial Narrow" w:cs="Times New Roman"/>
                <w:sz w:val="20"/>
                <w:szCs w:val="20"/>
              </w:rPr>
              <w:t>х. Сухой</w:t>
            </w:r>
          </w:p>
        </w:tc>
        <w:tc>
          <w:tcPr>
            <w:tcW w:w="439"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6" w:type="pct"/>
            <w:vAlign w:val="center"/>
          </w:tcPr>
          <w:p w:rsidR="00AF78E5" w:rsidRPr="00FA2A3D" w:rsidRDefault="00AF78E5" w:rsidP="00DC328F">
            <w:pPr>
              <w:spacing w:after="0" w:line="240" w:lineRule="auto"/>
              <w:rPr>
                <w:rFonts w:ascii="Arial Narrow" w:hAnsi="Arial Narrow"/>
                <w:sz w:val="20"/>
                <w:szCs w:val="20"/>
              </w:rPr>
            </w:pPr>
            <w:r w:rsidRPr="00FA2A3D">
              <w:rPr>
                <w:rFonts w:ascii="Arial Narrow" w:hAnsi="Arial Narrow"/>
                <w:sz w:val="20"/>
                <w:szCs w:val="20"/>
              </w:rPr>
              <w:t>Предложение территориального управления</w:t>
            </w: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18219A">
            <w:pPr>
              <w:spacing w:after="0" w:line="240" w:lineRule="auto"/>
              <w:jc w:val="center"/>
              <w:rPr>
                <w:rFonts w:ascii="Arial Narrow" w:hAnsi="Arial Narrow"/>
                <w:sz w:val="20"/>
                <w:szCs w:val="20"/>
              </w:rPr>
            </w:pPr>
            <w:r w:rsidRPr="00FA2A3D">
              <w:rPr>
                <w:rFonts w:ascii="Arial Narrow" w:hAnsi="Arial Narrow"/>
                <w:sz w:val="20"/>
                <w:szCs w:val="20"/>
              </w:rPr>
              <w:t>602010401</w:t>
            </w:r>
          </w:p>
        </w:tc>
        <w:tc>
          <w:tcPr>
            <w:tcW w:w="592" w:type="pct"/>
            <w:vMerge/>
            <w:shd w:val="clear" w:color="auto" w:fill="auto"/>
            <w:vAlign w:val="center"/>
          </w:tcPr>
          <w:p w:rsidR="00AF78E5" w:rsidRPr="00FA2A3D" w:rsidRDefault="00AF78E5" w:rsidP="0018219A">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Ремонт стационарного корпуса</w:t>
            </w:r>
          </w:p>
        </w:tc>
        <w:tc>
          <w:tcPr>
            <w:tcW w:w="521"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18219A">
            <w:pPr>
              <w:spacing w:after="0" w:line="240" w:lineRule="exact"/>
              <w:rPr>
                <w:rFonts w:ascii="Arial Narrow" w:hAnsi="Arial Narrow" w:cs="Times New Roman"/>
                <w:sz w:val="20"/>
                <w:szCs w:val="20"/>
              </w:rPr>
            </w:pPr>
            <w:r w:rsidRPr="00FA2A3D">
              <w:rPr>
                <w:rFonts w:ascii="Arial Narrow" w:hAnsi="Arial Narrow" w:cs="Times New Roman"/>
                <w:sz w:val="20"/>
                <w:szCs w:val="20"/>
              </w:rPr>
              <w:t>п. Солнечнодольск</w:t>
            </w:r>
          </w:p>
        </w:tc>
        <w:tc>
          <w:tcPr>
            <w:tcW w:w="439" w:type="pct"/>
            <w:shd w:val="clear" w:color="auto" w:fill="auto"/>
            <w:vAlign w:val="center"/>
          </w:tcPr>
          <w:p w:rsidR="00AF78E5" w:rsidRPr="00FA2A3D" w:rsidRDefault="00AF78E5" w:rsidP="0018219A">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6" w:type="pct"/>
            <w:vAlign w:val="center"/>
          </w:tcPr>
          <w:p w:rsidR="00AF78E5" w:rsidRPr="00FA2A3D" w:rsidRDefault="00AF78E5" w:rsidP="0018219A">
            <w:pPr>
              <w:spacing w:after="0" w:line="240" w:lineRule="auto"/>
              <w:rPr>
                <w:rFonts w:ascii="Arial Narrow" w:hAnsi="Arial Narrow"/>
                <w:sz w:val="20"/>
                <w:szCs w:val="20"/>
              </w:rPr>
            </w:pPr>
            <w:r w:rsidRPr="00FA2A3D">
              <w:rPr>
                <w:rFonts w:ascii="Arial Narrow" w:hAnsi="Arial Narrow"/>
                <w:sz w:val="20"/>
                <w:szCs w:val="20"/>
              </w:rPr>
              <w:t>Предложение территориального управления</w:t>
            </w: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szCs w:val="20"/>
              </w:rPr>
              <w:t>602010406</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Строительство ФП</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х. Беляев</w:t>
            </w:r>
          </w:p>
        </w:tc>
        <w:tc>
          <w:tcPr>
            <w:tcW w:w="439" w:type="pct"/>
            <w:shd w:val="clear" w:color="auto" w:fill="auto"/>
            <w:vAlign w:val="center"/>
          </w:tcPr>
          <w:p w:rsidR="00AF78E5" w:rsidRPr="00FA2A3D" w:rsidRDefault="00AF78E5" w:rsidP="00DC328F">
            <w:pPr>
              <w:spacing w:after="0" w:line="240" w:lineRule="auto"/>
              <w:rPr>
                <w:rFonts w:ascii="Arial Narrow" w:hAnsi="Arial Narrow" w:cs="Arial"/>
                <w:sz w:val="20"/>
                <w:szCs w:val="20"/>
                <w:shd w:val="clear" w:color="auto" w:fill="00B050"/>
              </w:rPr>
            </w:pPr>
            <w:r w:rsidRPr="00FA2A3D">
              <w:rPr>
                <w:rFonts w:ascii="Arial Narrow" w:hAnsi="Arial Narrow" w:cs="Arial"/>
                <w:sz w:val="20"/>
                <w:szCs w:val="20"/>
              </w:rPr>
              <w:t>Первая очередь</w:t>
            </w:r>
            <w:r w:rsidRPr="00FA2A3D">
              <w:rPr>
                <w:rFonts w:ascii="Arial Narrow" w:hAnsi="Arial Narrow" w:cs="Arial"/>
                <w:sz w:val="20"/>
                <w:szCs w:val="20"/>
                <w:shd w:val="clear" w:color="auto" w:fill="00B050"/>
              </w:rPr>
              <w:t xml:space="preserve"> </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restart"/>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ГБУЗ Изобильненская РБ</w:t>
            </w: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szCs w:val="20"/>
              </w:rPr>
              <w:t>602010406</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Строительство ФП</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с. Найденовка</w:t>
            </w:r>
          </w:p>
        </w:tc>
        <w:tc>
          <w:tcPr>
            <w:tcW w:w="439" w:type="pct"/>
            <w:shd w:val="clear" w:color="auto" w:fill="auto"/>
            <w:vAlign w:val="center"/>
          </w:tcPr>
          <w:p w:rsidR="00AF78E5" w:rsidRPr="00FA2A3D" w:rsidRDefault="00AF78E5" w:rsidP="007558B2">
            <w:pPr>
              <w:spacing w:after="0" w:line="240" w:lineRule="auto"/>
              <w:rPr>
                <w:rFonts w:ascii="Arial Narrow" w:hAnsi="Arial Narrow" w:cs="Arial"/>
                <w:sz w:val="20"/>
                <w:szCs w:val="20"/>
                <w:shd w:val="clear" w:color="auto" w:fill="00B050"/>
              </w:rPr>
            </w:pPr>
            <w:r w:rsidRPr="00FA2A3D">
              <w:rPr>
                <w:rFonts w:ascii="Arial Narrow" w:hAnsi="Arial Narrow" w:cs="Arial"/>
                <w:sz w:val="20"/>
                <w:szCs w:val="20"/>
              </w:rPr>
              <w:t>Первая очередь</w:t>
            </w:r>
            <w:r w:rsidRPr="00FA2A3D">
              <w:rPr>
                <w:rFonts w:ascii="Arial Narrow" w:hAnsi="Arial Narrow" w:cs="Arial"/>
                <w:sz w:val="20"/>
                <w:szCs w:val="20"/>
                <w:shd w:val="clear" w:color="auto" w:fill="00B050"/>
              </w:rPr>
              <w:t xml:space="preserve"> </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Р</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ign w:val="center"/>
          </w:tcPr>
          <w:p w:rsidR="00AF78E5" w:rsidRPr="00FA2A3D" w:rsidRDefault="00AF78E5" w:rsidP="00DC328F">
            <w:pPr>
              <w:spacing w:after="0" w:line="240" w:lineRule="auto"/>
              <w:rPr>
                <w:rFonts w:ascii="Arial Narrow" w:hAnsi="Arial Narrow" w:cs="Arial"/>
                <w:sz w:val="20"/>
                <w:szCs w:val="20"/>
              </w:rPr>
            </w:pP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rPr>
              <w:t>60201040</w:t>
            </w:r>
            <w:r w:rsidRPr="00FA2A3D">
              <w:rPr>
                <w:rFonts w:ascii="Arial Narrow" w:hAnsi="Arial Narrow"/>
                <w:sz w:val="20"/>
                <w:lang w:val="en-US"/>
              </w:rPr>
              <w:t>2</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F171B4">
            <w:pPr>
              <w:spacing w:after="0" w:line="240" w:lineRule="auto"/>
              <w:rPr>
                <w:rFonts w:ascii="Arial Narrow" w:hAnsi="Arial Narrow" w:cs="Arial"/>
                <w:sz w:val="20"/>
                <w:szCs w:val="20"/>
              </w:rPr>
            </w:pPr>
            <w:r w:rsidRPr="00FA2A3D">
              <w:rPr>
                <w:rFonts w:ascii="Arial Narrow" w:hAnsi="Arial Narrow" w:cs="Arial"/>
                <w:sz w:val="20"/>
                <w:szCs w:val="20"/>
              </w:rPr>
              <w:t>Строительство ФП</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п. Левоегорлыкский</w:t>
            </w:r>
          </w:p>
        </w:tc>
        <w:tc>
          <w:tcPr>
            <w:tcW w:w="439" w:type="pct"/>
            <w:shd w:val="clear" w:color="auto" w:fill="auto"/>
            <w:vAlign w:val="center"/>
          </w:tcPr>
          <w:p w:rsidR="00AF78E5" w:rsidRPr="00FA2A3D" w:rsidRDefault="00AF78E5" w:rsidP="007558B2">
            <w:pPr>
              <w:spacing w:after="0" w:line="240" w:lineRule="auto"/>
              <w:rPr>
                <w:rFonts w:ascii="Arial Narrow" w:hAnsi="Arial Narrow" w:cs="Arial"/>
                <w:sz w:val="20"/>
                <w:szCs w:val="20"/>
                <w:shd w:val="clear" w:color="auto" w:fill="00B050"/>
              </w:rPr>
            </w:pPr>
            <w:r w:rsidRPr="00FA2A3D">
              <w:rPr>
                <w:rFonts w:ascii="Arial Narrow" w:hAnsi="Arial Narrow" w:cs="Arial"/>
                <w:sz w:val="20"/>
                <w:szCs w:val="20"/>
              </w:rPr>
              <w:t>Первая очередь</w:t>
            </w:r>
            <w:r w:rsidRPr="00FA2A3D">
              <w:rPr>
                <w:rFonts w:ascii="Arial Narrow" w:hAnsi="Arial Narrow" w:cs="Arial"/>
                <w:sz w:val="20"/>
                <w:szCs w:val="20"/>
                <w:shd w:val="clear" w:color="auto" w:fill="00B050"/>
              </w:rPr>
              <w:t xml:space="preserve"> </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ign w:val="center"/>
          </w:tcPr>
          <w:p w:rsidR="00AF78E5" w:rsidRPr="00FA2A3D" w:rsidRDefault="00AF78E5" w:rsidP="00DC328F">
            <w:pPr>
              <w:spacing w:after="0" w:line="240" w:lineRule="auto"/>
              <w:rPr>
                <w:rFonts w:ascii="Arial Narrow" w:hAnsi="Arial Narrow" w:cs="Arial"/>
                <w:sz w:val="20"/>
                <w:szCs w:val="20"/>
              </w:rPr>
            </w:pP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rPr>
              <w:t>60201040</w:t>
            </w:r>
            <w:r w:rsidRPr="00FA2A3D">
              <w:rPr>
                <w:rFonts w:ascii="Arial Narrow" w:hAnsi="Arial Narrow"/>
                <w:sz w:val="20"/>
                <w:lang w:val="en-US"/>
              </w:rPr>
              <w:t>2</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Строительство ФП</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х. Широбоков</w:t>
            </w:r>
          </w:p>
        </w:tc>
        <w:tc>
          <w:tcPr>
            <w:tcW w:w="439" w:type="pct"/>
            <w:shd w:val="clear" w:color="auto" w:fill="auto"/>
            <w:vAlign w:val="center"/>
          </w:tcPr>
          <w:p w:rsidR="00AF78E5" w:rsidRPr="00FA2A3D" w:rsidRDefault="00AF78E5" w:rsidP="007558B2">
            <w:pPr>
              <w:spacing w:after="0" w:line="240" w:lineRule="auto"/>
              <w:rPr>
                <w:rFonts w:ascii="Arial Narrow" w:hAnsi="Arial Narrow" w:cs="Arial"/>
                <w:sz w:val="20"/>
                <w:szCs w:val="20"/>
                <w:shd w:val="clear" w:color="auto" w:fill="00B050"/>
              </w:rPr>
            </w:pPr>
            <w:r w:rsidRPr="00FA2A3D">
              <w:rPr>
                <w:rFonts w:ascii="Arial Narrow" w:hAnsi="Arial Narrow" w:cs="Arial"/>
                <w:sz w:val="20"/>
                <w:szCs w:val="20"/>
              </w:rPr>
              <w:t>Первая очередь</w:t>
            </w:r>
            <w:r w:rsidRPr="00FA2A3D">
              <w:rPr>
                <w:rFonts w:ascii="Arial Narrow" w:hAnsi="Arial Narrow" w:cs="Arial"/>
                <w:sz w:val="20"/>
                <w:szCs w:val="20"/>
                <w:shd w:val="clear" w:color="auto" w:fill="00B050"/>
              </w:rPr>
              <w:t xml:space="preserve"> </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ign w:val="center"/>
          </w:tcPr>
          <w:p w:rsidR="00AF78E5" w:rsidRPr="00FA2A3D" w:rsidRDefault="00AF78E5" w:rsidP="00DC328F">
            <w:pPr>
              <w:spacing w:after="0" w:line="240" w:lineRule="auto"/>
              <w:rPr>
                <w:rFonts w:ascii="Arial Narrow" w:hAnsi="Arial Narrow" w:cs="Arial"/>
                <w:sz w:val="20"/>
                <w:szCs w:val="20"/>
              </w:rPr>
            </w:pP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rPr>
              <w:t>602010402</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Капитальный ремонт ВА</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с. Московское,</w:t>
            </w:r>
          </w:p>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ул. Ленина 15</w:t>
            </w:r>
          </w:p>
        </w:tc>
        <w:tc>
          <w:tcPr>
            <w:tcW w:w="439" w:type="pct"/>
            <w:shd w:val="clear" w:color="auto" w:fill="auto"/>
            <w:vAlign w:val="center"/>
          </w:tcPr>
          <w:p w:rsidR="00AF78E5" w:rsidRPr="00FA2A3D" w:rsidRDefault="00AF78E5" w:rsidP="007558B2">
            <w:pPr>
              <w:spacing w:after="0" w:line="240" w:lineRule="auto"/>
              <w:rPr>
                <w:rFonts w:ascii="Arial Narrow" w:hAnsi="Arial Narrow" w:cs="Arial"/>
                <w:sz w:val="20"/>
                <w:szCs w:val="20"/>
                <w:shd w:val="clear" w:color="auto" w:fill="00B050"/>
              </w:rPr>
            </w:pPr>
            <w:r w:rsidRPr="00FA2A3D">
              <w:rPr>
                <w:rFonts w:ascii="Arial Narrow" w:hAnsi="Arial Narrow" w:cs="Arial"/>
                <w:sz w:val="20"/>
                <w:szCs w:val="20"/>
              </w:rPr>
              <w:t>Первая очередь</w:t>
            </w:r>
            <w:r w:rsidRPr="00FA2A3D">
              <w:rPr>
                <w:rFonts w:ascii="Arial Narrow" w:hAnsi="Arial Narrow" w:cs="Arial"/>
                <w:sz w:val="20"/>
                <w:szCs w:val="20"/>
                <w:shd w:val="clear" w:color="auto" w:fill="00B050"/>
              </w:rPr>
              <w:t xml:space="preserve"> </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ign w:val="center"/>
          </w:tcPr>
          <w:p w:rsidR="00AF78E5" w:rsidRPr="00FA2A3D" w:rsidRDefault="00AF78E5" w:rsidP="00DC328F">
            <w:pPr>
              <w:spacing w:after="0" w:line="240" w:lineRule="auto"/>
              <w:rPr>
                <w:rFonts w:ascii="Arial Narrow" w:hAnsi="Arial Narrow" w:cs="Arial"/>
                <w:sz w:val="20"/>
                <w:szCs w:val="20"/>
              </w:rPr>
            </w:pP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rPr>
              <w:t>60201040</w:t>
            </w:r>
            <w:r w:rsidRPr="00FA2A3D">
              <w:rPr>
                <w:rFonts w:ascii="Arial Narrow" w:hAnsi="Arial Narrow"/>
                <w:sz w:val="20"/>
                <w:lang w:val="en-US"/>
              </w:rPr>
              <w:t>2</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ВА</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с. Тищенское</w:t>
            </w:r>
          </w:p>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ул. Орджоникидзе</w:t>
            </w:r>
          </w:p>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117</w:t>
            </w:r>
          </w:p>
        </w:tc>
        <w:tc>
          <w:tcPr>
            <w:tcW w:w="439" w:type="pct"/>
            <w:shd w:val="clear" w:color="auto" w:fill="auto"/>
            <w:vAlign w:val="center"/>
          </w:tcPr>
          <w:p w:rsidR="00AF78E5" w:rsidRPr="00FA2A3D" w:rsidRDefault="00AF78E5" w:rsidP="007558B2">
            <w:pPr>
              <w:spacing w:after="0" w:line="240" w:lineRule="auto"/>
              <w:rPr>
                <w:rFonts w:ascii="Arial Narrow" w:hAnsi="Arial Narrow" w:cs="Arial"/>
                <w:sz w:val="20"/>
                <w:szCs w:val="20"/>
                <w:shd w:val="clear" w:color="auto" w:fill="00B050"/>
              </w:rPr>
            </w:pPr>
            <w:r w:rsidRPr="00FA2A3D">
              <w:rPr>
                <w:rFonts w:ascii="Arial Narrow" w:hAnsi="Arial Narrow" w:cs="Arial"/>
                <w:sz w:val="20"/>
                <w:szCs w:val="20"/>
              </w:rPr>
              <w:t>Первая очередь</w:t>
            </w:r>
            <w:r w:rsidRPr="00FA2A3D">
              <w:rPr>
                <w:rFonts w:ascii="Arial Narrow" w:hAnsi="Arial Narrow" w:cs="Arial"/>
                <w:sz w:val="20"/>
                <w:szCs w:val="20"/>
                <w:shd w:val="clear" w:color="auto" w:fill="00B050"/>
              </w:rPr>
              <w:t xml:space="preserve"> </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ign w:val="center"/>
          </w:tcPr>
          <w:p w:rsidR="00AF78E5" w:rsidRPr="00FA2A3D" w:rsidRDefault="00AF78E5" w:rsidP="00DC328F">
            <w:pPr>
              <w:spacing w:after="0" w:line="240" w:lineRule="auto"/>
              <w:rPr>
                <w:rFonts w:ascii="Arial Narrow" w:hAnsi="Arial Narrow" w:cs="Arial"/>
                <w:sz w:val="20"/>
                <w:szCs w:val="20"/>
              </w:rPr>
            </w:pP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rPr>
              <w:t>60201040</w:t>
            </w:r>
            <w:r w:rsidRPr="00FA2A3D">
              <w:rPr>
                <w:rFonts w:ascii="Arial Narrow" w:hAnsi="Arial Narrow"/>
                <w:sz w:val="20"/>
                <w:lang w:val="en-US"/>
              </w:rPr>
              <w:t>2</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(капитальный ремонт) ВА</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ст-ца Каменоброд</w:t>
            </w:r>
          </w:p>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ская,</w:t>
            </w:r>
          </w:p>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ул. Ленина 25</w:t>
            </w:r>
          </w:p>
        </w:tc>
        <w:tc>
          <w:tcPr>
            <w:tcW w:w="439" w:type="pct"/>
            <w:shd w:val="clear" w:color="auto" w:fill="auto"/>
            <w:vAlign w:val="center"/>
          </w:tcPr>
          <w:p w:rsidR="00AF78E5" w:rsidRPr="00FA2A3D" w:rsidRDefault="00AF78E5" w:rsidP="007558B2">
            <w:pPr>
              <w:spacing w:after="0" w:line="240" w:lineRule="auto"/>
              <w:rPr>
                <w:rFonts w:ascii="Arial Narrow" w:hAnsi="Arial Narrow" w:cs="Arial"/>
                <w:sz w:val="20"/>
                <w:szCs w:val="20"/>
                <w:shd w:val="clear" w:color="auto" w:fill="00B050"/>
              </w:rPr>
            </w:pPr>
            <w:r w:rsidRPr="00FA2A3D">
              <w:rPr>
                <w:rFonts w:ascii="Arial Narrow" w:hAnsi="Arial Narrow" w:cs="Arial"/>
                <w:sz w:val="20"/>
                <w:szCs w:val="20"/>
              </w:rPr>
              <w:t>Первая очередь</w:t>
            </w:r>
            <w:r w:rsidRPr="00FA2A3D">
              <w:rPr>
                <w:rFonts w:ascii="Arial Narrow" w:hAnsi="Arial Narrow" w:cs="Arial"/>
                <w:sz w:val="20"/>
                <w:szCs w:val="20"/>
                <w:shd w:val="clear" w:color="auto" w:fill="00B050"/>
              </w:rPr>
              <w:t xml:space="preserve"> </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ign w:val="center"/>
          </w:tcPr>
          <w:p w:rsidR="00AF78E5" w:rsidRPr="00FA2A3D" w:rsidRDefault="00AF78E5" w:rsidP="00DC328F">
            <w:pPr>
              <w:spacing w:after="0" w:line="240" w:lineRule="auto"/>
              <w:rPr>
                <w:rFonts w:ascii="Arial Narrow" w:hAnsi="Arial Narrow" w:cs="Arial"/>
                <w:sz w:val="20"/>
                <w:szCs w:val="20"/>
              </w:rPr>
            </w:pP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rPr>
              <w:t>60201040</w:t>
            </w:r>
            <w:r w:rsidRPr="00FA2A3D">
              <w:rPr>
                <w:rFonts w:ascii="Arial Narrow" w:hAnsi="Arial Narrow"/>
                <w:sz w:val="20"/>
                <w:lang w:val="en-US"/>
              </w:rPr>
              <w:t>2</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 xml:space="preserve">Капитальный ремонт ВА </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с. Подлужное,</w:t>
            </w:r>
          </w:p>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ул. Калинина 8</w:t>
            </w:r>
          </w:p>
        </w:tc>
        <w:tc>
          <w:tcPr>
            <w:tcW w:w="439" w:type="pct"/>
            <w:shd w:val="clear" w:color="auto" w:fill="auto"/>
            <w:vAlign w:val="center"/>
          </w:tcPr>
          <w:p w:rsidR="00AF78E5" w:rsidRPr="00FA2A3D" w:rsidRDefault="00AF78E5" w:rsidP="007558B2">
            <w:pPr>
              <w:spacing w:after="0" w:line="240" w:lineRule="auto"/>
              <w:rPr>
                <w:rFonts w:ascii="Arial Narrow" w:hAnsi="Arial Narrow" w:cs="Arial"/>
                <w:sz w:val="20"/>
                <w:szCs w:val="20"/>
                <w:shd w:val="clear" w:color="auto" w:fill="00B050"/>
              </w:rPr>
            </w:pPr>
            <w:r w:rsidRPr="00FA2A3D">
              <w:rPr>
                <w:rFonts w:ascii="Arial Narrow" w:hAnsi="Arial Narrow" w:cs="Arial"/>
                <w:sz w:val="20"/>
                <w:szCs w:val="20"/>
              </w:rPr>
              <w:t>Первая очередь</w:t>
            </w:r>
            <w:r w:rsidRPr="00FA2A3D">
              <w:rPr>
                <w:rFonts w:ascii="Arial Narrow" w:hAnsi="Arial Narrow" w:cs="Arial"/>
                <w:sz w:val="20"/>
                <w:szCs w:val="20"/>
                <w:shd w:val="clear" w:color="auto" w:fill="00B050"/>
              </w:rPr>
              <w:t xml:space="preserve"> </w:t>
            </w:r>
          </w:p>
        </w:tc>
        <w:tc>
          <w:tcPr>
            <w:tcW w:w="568" w:type="pct"/>
            <w:vAlign w:val="center"/>
          </w:tcPr>
          <w:p w:rsidR="00AF78E5" w:rsidRPr="00FA2A3D" w:rsidRDefault="00AF78E5" w:rsidP="00DC328F">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ign w:val="center"/>
          </w:tcPr>
          <w:p w:rsidR="00AF78E5" w:rsidRPr="00FA2A3D" w:rsidRDefault="00AF78E5" w:rsidP="00DC328F">
            <w:pPr>
              <w:spacing w:after="0" w:line="240" w:lineRule="auto"/>
              <w:rPr>
                <w:rFonts w:ascii="Arial Narrow" w:hAnsi="Arial Narrow" w:cs="Arial"/>
                <w:sz w:val="20"/>
                <w:szCs w:val="20"/>
              </w:rPr>
            </w:pP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szCs w:val="20"/>
              </w:rPr>
            </w:pPr>
            <w:r w:rsidRPr="00FA2A3D">
              <w:rPr>
                <w:rFonts w:ascii="Arial Narrow" w:hAnsi="Arial Narrow"/>
                <w:sz w:val="20"/>
              </w:rPr>
              <w:t>60201040</w:t>
            </w:r>
            <w:r w:rsidRPr="00FA2A3D">
              <w:rPr>
                <w:rFonts w:ascii="Arial Narrow" w:hAnsi="Arial Narrow"/>
                <w:sz w:val="20"/>
                <w:lang w:val="en-US"/>
              </w:rPr>
              <w:t>2</w:t>
            </w: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Строительство ВА</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ст-ца Староизобильная</w:t>
            </w:r>
          </w:p>
        </w:tc>
        <w:tc>
          <w:tcPr>
            <w:tcW w:w="439" w:type="pct"/>
            <w:shd w:val="clear" w:color="auto" w:fill="auto"/>
            <w:vAlign w:val="center"/>
          </w:tcPr>
          <w:p w:rsidR="00AF78E5" w:rsidRPr="00FA2A3D" w:rsidRDefault="00AF78E5" w:rsidP="007558B2">
            <w:pPr>
              <w:spacing w:after="0" w:line="240" w:lineRule="auto"/>
              <w:rPr>
                <w:rFonts w:ascii="Arial Narrow" w:hAnsi="Arial Narrow" w:cs="Arial"/>
                <w:sz w:val="20"/>
                <w:szCs w:val="20"/>
                <w:shd w:val="clear" w:color="auto" w:fill="00B050"/>
              </w:rPr>
            </w:pPr>
            <w:r w:rsidRPr="00FA2A3D">
              <w:rPr>
                <w:rFonts w:ascii="Arial Narrow" w:hAnsi="Arial Narrow" w:cs="Arial"/>
                <w:sz w:val="20"/>
                <w:szCs w:val="20"/>
              </w:rPr>
              <w:t>Первая очередь</w:t>
            </w:r>
            <w:r w:rsidRPr="00FA2A3D">
              <w:rPr>
                <w:rFonts w:ascii="Arial Narrow" w:hAnsi="Arial Narrow" w:cs="Arial"/>
                <w:sz w:val="20"/>
                <w:szCs w:val="20"/>
                <w:shd w:val="clear" w:color="auto" w:fill="00B050"/>
              </w:rPr>
              <w:t xml:space="preserve"> </w:t>
            </w:r>
          </w:p>
        </w:tc>
        <w:tc>
          <w:tcPr>
            <w:tcW w:w="568"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ign w:val="center"/>
          </w:tcPr>
          <w:p w:rsidR="00AF78E5" w:rsidRPr="00FA2A3D" w:rsidRDefault="00AF78E5" w:rsidP="00DC328F">
            <w:pPr>
              <w:spacing w:after="0" w:line="240" w:lineRule="auto"/>
              <w:rPr>
                <w:rFonts w:ascii="Arial Narrow" w:hAnsi="Arial Narrow" w:cs="Arial"/>
                <w:sz w:val="20"/>
                <w:szCs w:val="20"/>
              </w:rPr>
            </w:pPr>
          </w:p>
        </w:tc>
      </w:tr>
      <w:tr w:rsidR="00AF78E5" w:rsidRPr="00FA2A3D" w:rsidTr="00DC328F">
        <w:tc>
          <w:tcPr>
            <w:tcW w:w="221" w:type="pct"/>
            <w:shd w:val="clear" w:color="auto" w:fill="auto"/>
            <w:vAlign w:val="center"/>
          </w:tcPr>
          <w:p w:rsidR="00AF78E5" w:rsidRPr="00FA2A3D" w:rsidRDefault="00AF78E5" w:rsidP="00604055">
            <w:pPr>
              <w:pStyle w:val="aa"/>
              <w:numPr>
                <w:ilvl w:val="0"/>
                <w:numId w:val="3"/>
              </w:numPr>
              <w:spacing w:after="0" w:line="240" w:lineRule="auto"/>
              <w:ind w:left="0" w:firstLine="0"/>
              <w:contextualSpacing w:val="0"/>
              <w:jc w:val="center"/>
              <w:rPr>
                <w:rFonts w:ascii="Arial Narrow" w:hAnsi="Arial Narrow"/>
                <w:sz w:val="20"/>
                <w:szCs w:val="20"/>
              </w:rPr>
            </w:pPr>
          </w:p>
        </w:tc>
        <w:tc>
          <w:tcPr>
            <w:tcW w:w="470" w:type="pct"/>
            <w:vAlign w:val="center"/>
          </w:tcPr>
          <w:p w:rsidR="00AF78E5" w:rsidRPr="00FA2A3D" w:rsidRDefault="00AF78E5" w:rsidP="00DC328F">
            <w:pPr>
              <w:spacing w:after="0" w:line="240" w:lineRule="auto"/>
              <w:jc w:val="center"/>
              <w:rPr>
                <w:rFonts w:ascii="Arial Narrow" w:hAnsi="Arial Narrow"/>
                <w:sz w:val="20"/>
              </w:rPr>
            </w:pPr>
          </w:p>
        </w:tc>
        <w:tc>
          <w:tcPr>
            <w:tcW w:w="592" w:type="pct"/>
            <w:vMerge/>
            <w:shd w:val="clear" w:color="auto" w:fill="auto"/>
            <w:vAlign w:val="center"/>
          </w:tcPr>
          <w:p w:rsidR="00AF78E5" w:rsidRPr="00FA2A3D" w:rsidRDefault="00AF78E5" w:rsidP="00DC328F">
            <w:pPr>
              <w:spacing w:after="0" w:line="240" w:lineRule="auto"/>
              <w:rPr>
                <w:rFonts w:ascii="Arial Narrow" w:hAnsi="Arial Narrow"/>
                <w:b/>
                <w:sz w:val="20"/>
                <w:szCs w:val="20"/>
              </w:rPr>
            </w:pPr>
          </w:p>
        </w:tc>
        <w:tc>
          <w:tcPr>
            <w:tcW w:w="618"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Строительство районной поликлиники на 500 посещений в смену</w:t>
            </w:r>
          </w:p>
        </w:tc>
        <w:tc>
          <w:tcPr>
            <w:tcW w:w="521" w:type="pct"/>
            <w:shd w:val="clear" w:color="auto" w:fill="auto"/>
            <w:vAlign w:val="center"/>
          </w:tcPr>
          <w:p w:rsidR="00AF78E5" w:rsidRPr="00FA2A3D" w:rsidRDefault="00AF78E5" w:rsidP="00DC328F">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87" w:type="pct"/>
            <w:shd w:val="clear" w:color="auto" w:fill="auto"/>
            <w:vAlign w:val="center"/>
          </w:tcPr>
          <w:p w:rsidR="00AF78E5" w:rsidRPr="00FA2A3D" w:rsidRDefault="00AF78E5" w:rsidP="00DC328F">
            <w:pPr>
              <w:spacing w:after="0" w:line="240" w:lineRule="exact"/>
              <w:rPr>
                <w:rFonts w:ascii="Arial Narrow" w:hAnsi="Arial Narrow" w:cs="Times New Roman"/>
                <w:sz w:val="20"/>
                <w:szCs w:val="20"/>
              </w:rPr>
            </w:pPr>
            <w:r w:rsidRPr="00FA2A3D">
              <w:rPr>
                <w:rFonts w:ascii="Arial Narrow" w:hAnsi="Arial Narrow" w:cs="Times New Roman"/>
                <w:sz w:val="20"/>
                <w:szCs w:val="20"/>
              </w:rPr>
              <w:t>г. Изобильный</w:t>
            </w:r>
          </w:p>
        </w:tc>
        <w:tc>
          <w:tcPr>
            <w:tcW w:w="439"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Расчетный срок</w:t>
            </w:r>
          </w:p>
        </w:tc>
        <w:tc>
          <w:tcPr>
            <w:tcW w:w="568"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DC328F">
            <w:pPr>
              <w:spacing w:after="0" w:line="240" w:lineRule="auto"/>
              <w:jc w:val="center"/>
              <w:rPr>
                <w:rFonts w:ascii="Arial Narrow" w:hAnsi="Arial Narrow" w:cs="Arial"/>
                <w:sz w:val="20"/>
                <w:szCs w:val="20"/>
              </w:rPr>
            </w:pPr>
          </w:p>
        </w:tc>
        <w:tc>
          <w:tcPr>
            <w:tcW w:w="706" w:type="pct"/>
            <w:vMerge/>
            <w:vAlign w:val="center"/>
          </w:tcPr>
          <w:p w:rsidR="00AF78E5" w:rsidRPr="00FA2A3D" w:rsidRDefault="00AF78E5" w:rsidP="00DC328F">
            <w:pPr>
              <w:spacing w:after="0" w:line="240" w:lineRule="auto"/>
              <w:rPr>
                <w:rFonts w:ascii="Arial Narrow" w:hAnsi="Arial Narrow" w:cs="Arial"/>
                <w:sz w:val="20"/>
                <w:szCs w:val="20"/>
              </w:rPr>
            </w:pPr>
          </w:p>
        </w:tc>
      </w:tr>
    </w:tbl>
    <w:p w:rsidR="00AF78E5" w:rsidRPr="00FA2A3D" w:rsidRDefault="00AF78E5" w:rsidP="000F6F49">
      <w:pPr>
        <w:jc w:val="both"/>
        <w:rPr>
          <w:rFonts w:ascii="Arial" w:hAnsi="Arial" w:cs="Arial"/>
          <w:b/>
          <w:sz w:val="28"/>
          <w:szCs w:val="28"/>
        </w:rPr>
      </w:pPr>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54" w:name="_Toc532057581"/>
      <w:bookmarkStart w:id="55" w:name="_Toc5346458"/>
      <w:r w:rsidRPr="00FA2A3D">
        <w:rPr>
          <w:rFonts w:ascii="Arial" w:hAnsi="Arial" w:cs="Arial"/>
          <w:bCs w:val="0"/>
          <w:noProof/>
          <w:sz w:val="24"/>
          <w:szCs w:val="24"/>
        </w:rPr>
        <w:t>2.2.2 Объекты социального обслуживания регионального значения</w:t>
      </w:r>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
        <w:gridCol w:w="875"/>
        <w:gridCol w:w="968"/>
        <w:gridCol w:w="1793"/>
        <w:gridCol w:w="1110"/>
        <w:gridCol w:w="1179"/>
        <w:gridCol w:w="877"/>
        <w:gridCol w:w="674"/>
        <w:gridCol w:w="594"/>
        <w:gridCol w:w="1117"/>
      </w:tblGrid>
      <w:tr w:rsidR="00AF78E5" w:rsidRPr="00FA2A3D" w:rsidTr="00772DB7">
        <w:tc>
          <w:tcPr>
            <w:tcW w:w="221"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7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62"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48"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21"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560"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66"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68"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278" w:type="pct"/>
            <w:shd w:val="clear" w:color="auto" w:fill="auto"/>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705"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273948">
        <w:tc>
          <w:tcPr>
            <w:tcW w:w="221" w:type="pct"/>
            <w:shd w:val="clear" w:color="auto" w:fill="auto"/>
            <w:vAlign w:val="center"/>
          </w:tcPr>
          <w:p w:rsidR="00AF78E5" w:rsidRPr="00FA2A3D" w:rsidRDefault="00AF78E5" w:rsidP="0096044A">
            <w:pPr>
              <w:spacing w:after="0" w:line="240" w:lineRule="auto"/>
              <w:rPr>
                <w:rFonts w:ascii="Arial Narrow" w:hAnsi="Arial Narrow"/>
                <w:sz w:val="20"/>
                <w:szCs w:val="20"/>
              </w:rPr>
            </w:pPr>
            <w:r w:rsidRPr="00FA2A3D">
              <w:rPr>
                <w:rFonts w:ascii="Arial Narrow" w:hAnsi="Arial Narrow"/>
                <w:sz w:val="20"/>
                <w:szCs w:val="20"/>
              </w:rPr>
              <w:t>1.</w:t>
            </w:r>
          </w:p>
        </w:tc>
        <w:tc>
          <w:tcPr>
            <w:tcW w:w="47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sz w:val="20"/>
                <w:szCs w:val="20"/>
              </w:rPr>
              <w:t>602010501</w:t>
            </w:r>
          </w:p>
        </w:tc>
        <w:tc>
          <w:tcPr>
            <w:tcW w:w="562" w:type="pct"/>
            <w:vMerge w:val="restart"/>
            <w:shd w:val="clear" w:color="auto" w:fill="auto"/>
          </w:tcPr>
          <w:p w:rsidR="00AF78E5" w:rsidRPr="00FA2A3D" w:rsidRDefault="00AF78E5" w:rsidP="00BD17CD">
            <w:pPr>
              <w:spacing w:after="0" w:line="240" w:lineRule="auto"/>
              <w:rPr>
                <w:rFonts w:ascii="Arial Narrow" w:hAnsi="Arial Narrow"/>
                <w:sz w:val="20"/>
                <w:szCs w:val="20"/>
              </w:rPr>
            </w:pPr>
            <w:r w:rsidRPr="00FA2A3D">
              <w:rPr>
                <w:rFonts w:ascii="Arial Narrow" w:hAnsi="Arial Narrow"/>
                <w:sz w:val="20"/>
                <w:szCs w:val="20"/>
              </w:rPr>
              <w:t>Создание условий системы обслуживания</w:t>
            </w:r>
          </w:p>
        </w:tc>
        <w:tc>
          <w:tcPr>
            <w:tcW w:w="648"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ГБСУСОН «Изобильненский психоневрологический интернат</w:t>
            </w:r>
          </w:p>
        </w:tc>
        <w:tc>
          <w:tcPr>
            <w:tcW w:w="521"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60"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ул. Крупской, 2г, Изобильный</w:t>
            </w:r>
          </w:p>
        </w:tc>
        <w:tc>
          <w:tcPr>
            <w:tcW w:w="466" w:type="pct"/>
            <w:shd w:val="clear" w:color="auto" w:fill="auto"/>
            <w:vAlign w:val="center"/>
          </w:tcPr>
          <w:p w:rsidR="00AF78E5" w:rsidRPr="00FA2A3D" w:rsidRDefault="00AF78E5" w:rsidP="00D65EC7">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27394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27394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5" w:type="pct"/>
            <w:vMerge w:val="restart"/>
            <w:vAlign w:val="center"/>
          </w:tcPr>
          <w:p w:rsidR="00AF78E5" w:rsidRPr="00FA2A3D" w:rsidRDefault="00AF78E5" w:rsidP="0096044A">
            <w:pPr>
              <w:spacing w:after="0" w:line="240" w:lineRule="auto"/>
              <w:rPr>
                <w:rFonts w:ascii="Arial Narrow" w:hAnsi="Arial Narrow"/>
                <w:b/>
                <w:sz w:val="20"/>
                <w:szCs w:val="20"/>
              </w:rPr>
            </w:pPr>
            <w:r w:rsidRPr="00FA2A3D">
              <w:rPr>
                <w:rFonts w:ascii="Arial Narrow" w:hAnsi="Arial Narrow" w:cs="Arial"/>
                <w:sz w:val="20"/>
                <w:szCs w:val="20"/>
              </w:rPr>
              <w:t>Письмо от 13.07.2018 №9707-20 Министерства труда и социальной защиты населения Ставропольского края</w:t>
            </w:r>
          </w:p>
          <w:p w:rsidR="00AF78E5" w:rsidRPr="00FA2A3D" w:rsidRDefault="00AF78E5" w:rsidP="00F4548D">
            <w:pPr>
              <w:spacing w:after="0" w:line="240" w:lineRule="auto"/>
              <w:jc w:val="center"/>
              <w:rPr>
                <w:rFonts w:ascii="Arial Narrow" w:hAnsi="Arial Narrow"/>
                <w:b/>
                <w:sz w:val="20"/>
                <w:szCs w:val="20"/>
              </w:rPr>
            </w:pPr>
          </w:p>
        </w:tc>
      </w:tr>
      <w:tr w:rsidR="00AF78E5" w:rsidRPr="00FA2A3D" w:rsidTr="00273948">
        <w:tc>
          <w:tcPr>
            <w:tcW w:w="221" w:type="pct"/>
            <w:shd w:val="clear" w:color="auto" w:fill="auto"/>
            <w:vAlign w:val="center"/>
          </w:tcPr>
          <w:p w:rsidR="00AF78E5" w:rsidRPr="00FA2A3D" w:rsidRDefault="00AF78E5" w:rsidP="0096044A">
            <w:pPr>
              <w:spacing w:after="0" w:line="240" w:lineRule="auto"/>
              <w:rPr>
                <w:rFonts w:ascii="Arial Narrow" w:hAnsi="Arial Narrow"/>
                <w:sz w:val="20"/>
                <w:szCs w:val="20"/>
              </w:rPr>
            </w:pPr>
            <w:r w:rsidRPr="00FA2A3D">
              <w:rPr>
                <w:rFonts w:ascii="Arial Narrow" w:hAnsi="Arial Narrow"/>
                <w:sz w:val="20"/>
                <w:szCs w:val="20"/>
              </w:rPr>
              <w:t>2.</w:t>
            </w:r>
          </w:p>
        </w:tc>
        <w:tc>
          <w:tcPr>
            <w:tcW w:w="47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sz w:val="20"/>
                <w:szCs w:val="20"/>
              </w:rPr>
              <w:t>60201050</w:t>
            </w:r>
            <w:r w:rsidRPr="00FA2A3D">
              <w:rPr>
                <w:rFonts w:ascii="Arial Narrow" w:hAnsi="Arial Narrow"/>
                <w:sz w:val="20"/>
                <w:szCs w:val="20"/>
                <w:lang w:val="en-US"/>
              </w:rPr>
              <w:t>2</w:t>
            </w:r>
          </w:p>
        </w:tc>
        <w:tc>
          <w:tcPr>
            <w:tcW w:w="562" w:type="pct"/>
            <w:vMerge/>
            <w:shd w:val="clear" w:color="auto" w:fill="auto"/>
            <w:vAlign w:val="center"/>
          </w:tcPr>
          <w:p w:rsidR="00AF78E5" w:rsidRPr="00FA2A3D" w:rsidRDefault="00AF78E5" w:rsidP="0096044A">
            <w:pPr>
              <w:spacing w:after="0" w:line="240" w:lineRule="auto"/>
              <w:rPr>
                <w:rFonts w:ascii="Arial Narrow" w:hAnsi="Arial Narrow"/>
                <w:b/>
                <w:sz w:val="20"/>
                <w:szCs w:val="20"/>
              </w:rPr>
            </w:pPr>
          </w:p>
        </w:tc>
        <w:tc>
          <w:tcPr>
            <w:tcW w:w="648"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ГБУСО «Изобильненский центр социального обслуживания населения»</w:t>
            </w:r>
          </w:p>
        </w:tc>
        <w:tc>
          <w:tcPr>
            <w:tcW w:w="521"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60"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 xml:space="preserve">ул. Промышленная, 120з и ул. Восточная, 3 г, Изобильный </w:t>
            </w:r>
          </w:p>
        </w:tc>
        <w:tc>
          <w:tcPr>
            <w:tcW w:w="466" w:type="pct"/>
            <w:shd w:val="clear" w:color="auto" w:fill="auto"/>
            <w:vAlign w:val="center"/>
          </w:tcPr>
          <w:p w:rsidR="00AF78E5" w:rsidRPr="00FA2A3D" w:rsidRDefault="00AF78E5" w:rsidP="00D65EC7">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27394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27394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5" w:type="pct"/>
            <w:vMerge/>
            <w:vAlign w:val="center"/>
          </w:tcPr>
          <w:p w:rsidR="00AF78E5" w:rsidRPr="00FA2A3D" w:rsidRDefault="00AF78E5" w:rsidP="00F4548D">
            <w:pPr>
              <w:spacing w:after="0" w:line="240" w:lineRule="auto"/>
              <w:jc w:val="center"/>
              <w:rPr>
                <w:rFonts w:ascii="Arial Narrow" w:hAnsi="Arial Narrow"/>
                <w:b/>
                <w:sz w:val="20"/>
                <w:szCs w:val="20"/>
              </w:rPr>
            </w:pPr>
          </w:p>
        </w:tc>
      </w:tr>
      <w:tr w:rsidR="00AF78E5" w:rsidRPr="00FA2A3D" w:rsidTr="00273948">
        <w:tc>
          <w:tcPr>
            <w:tcW w:w="221" w:type="pct"/>
            <w:shd w:val="clear" w:color="auto" w:fill="auto"/>
            <w:vAlign w:val="center"/>
          </w:tcPr>
          <w:p w:rsidR="00AF78E5" w:rsidRPr="00FA2A3D" w:rsidRDefault="00AF78E5" w:rsidP="0096044A">
            <w:pPr>
              <w:spacing w:after="0" w:line="240" w:lineRule="auto"/>
              <w:rPr>
                <w:rFonts w:ascii="Arial Narrow" w:hAnsi="Arial Narrow"/>
                <w:sz w:val="20"/>
                <w:szCs w:val="20"/>
              </w:rPr>
            </w:pPr>
            <w:r w:rsidRPr="00FA2A3D">
              <w:rPr>
                <w:rFonts w:ascii="Arial Narrow" w:hAnsi="Arial Narrow"/>
                <w:sz w:val="20"/>
                <w:szCs w:val="20"/>
              </w:rPr>
              <w:t>3.</w:t>
            </w:r>
          </w:p>
        </w:tc>
        <w:tc>
          <w:tcPr>
            <w:tcW w:w="47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sz w:val="20"/>
                <w:szCs w:val="20"/>
              </w:rPr>
              <w:t>60201050</w:t>
            </w:r>
            <w:r w:rsidRPr="00FA2A3D">
              <w:rPr>
                <w:rFonts w:ascii="Arial Narrow" w:hAnsi="Arial Narrow"/>
                <w:sz w:val="20"/>
                <w:szCs w:val="20"/>
                <w:lang w:val="en-US"/>
              </w:rPr>
              <w:t>2</w:t>
            </w:r>
          </w:p>
        </w:tc>
        <w:tc>
          <w:tcPr>
            <w:tcW w:w="562" w:type="pct"/>
            <w:vMerge/>
            <w:shd w:val="clear" w:color="auto" w:fill="auto"/>
            <w:vAlign w:val="center"/>
          </w:tcPr>
          <w:p w:rsidR="00AF78E5" w:rsidRPr="00FA2A3D" w:rsidRDefault="00AF78E5" w:rsidP="0096044A">
            <w:pPr>
              <w:spacing w:after="0" w:line="240" w:lineRule="auto"/>
              <w:rPr>
                <w:rFonts w:ascii="Arial Narrow" w:hAnsi="Arial Narrow"/>
                <w:b/>
                <w:sz w:val="20"/>
                <w:szCs w:val="20"/>
              </w:rPr>
            </w:pPr>
          </w:p>
        </w:tc>
        <w:tc>
          <w:tcPr>
            <w:tcW w:w="648"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ГКУСО «Изобильненский социальнореабилитационный центр для несовершеннолетних»</w:t>
            </w:r>
          </w:p>
        </w:tc>
        <w:tc>
          <w:tcPr>
            <w:tcW w:w="521"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Определяется проектом</w:t>
            </w:r>
          </w:p>
        </w:tc>
        <w:tc>
          <w:tcPr>
            <w:tcW w:w="560" w:type="pct"/>
            <w:shd w:val="clear" w:color="auto" w:fill="auto"/>
            <w:vAlign w:val="center"/>
          </w:tcPr>
          <w:p w:rsidR="00AF78E5" w:rsidRPr="00FA2A3D" w:rsidRDefault="00AF78E5" w:rsidP="0096044A">
            <w:pPr>
              <w:spacing w:after="0" w:line="240" w:lineRule="auto"/>
              <w:rPr>
                <w:rFonts w:ascii="Arial Narrow" w:hAnsi="Arial Narrow" w:cs="Arial"/>
                <w:sz w:val="20"/>
                <w:szCs w:val="20"/>
              </w:rPr>
            </w:pPr>
            <w:r w:rsidRPr="00FA2A3D">
              <w:rPr>
                <w:rFonts w:ascii="Arial Narrow" w:hAnsi="Arial Narrow" w:cs="Arial"/>
                <w:sz w:val="20"/>
                <w:szCs w:val="20"/>
              </w:rPr>
              <w:t>пер. Космонавтов, 1, с. Тищенское</w:t>
            </w:r>
          </w:p>
        </w:tc>
        <w:tc>
          <w:tcPr>
            <w:tcW w:w="466" w:type="pct"/>
            <w:shd w:val="clear" w:color="auto" w:fill="auto"/>
            <w:vAlign w:val="center"/>
          </w:tcPr>
          <w:p w:rsidR="00AF78E5" w:rsidRPr="00FA2A3D" w:rsidRDefault="00AF78E5" w:rsidP="00D65EC7">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273948">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78" w:type="pct"/>
            <w:shd w:val="clear" w:color="auto" w:fill="auto"/>
            <w:vAlign w:val="center"/>
          </w:tcPr>
          <w:p w:rsidR="00AF78E5" w:rsidRPr="00FA2A3D" w:rsidRDefault="00AF78E5" w:rsidP="00273948">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5" w:type="pct"/>
            <w:vMerge/>
            <w:vAlign w:val="center"/>
          </w:tcPr>
          <w:p w:rsidR="00AF78E5" w:rsidRPr="00FA2A3D" w:rsidRDefault="00AF78E5" w:rsidP="00F4548D">
            <w:pPr>
              <w:spacing w:after="0" w:line="240" w:lineRule="auto"/>
              <w:jc w:val="center"/>
              <w:rPr>
                <w:rFonts w:ascii="Arial Narrow" w:hAnsi="Arial Narrow"/>
                <w:b/>
                <w:sz w:val="20"/>
                <w:szCs w:val="20"/>
              </w:rPr>
            </w:pPr>
          </w:p>
        </w:tc>
      </w:tr>
    </w:tbl>
    <w:p w:rsidR="00AF78E5" w:rsidRPr="00FA2A3D" w:rsidRDefault="00AF78E5" w:rsidP="000F6F49">
      <w:pPr>
        <w:jc w:val="both"/>
        <w:rPr>
          <w:rFonts w:ascii="Arial" w:hAnsi="Arial" w:cs="Arial"/>
          <w:b/>
          <w:sz w:val="28"/>
          <w:szCs w:val="28"/>
        </w:rPr>
      </w:pPr>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56" w:name="_Toc532057582"/>
      <w:bookmarkStart w:id="57" w:name="_Toc5346459"/>
      <w:r w:rsidRPr="00FA2A3D">
        <w:rPr>
          <w:rFonts w:ascii="Arial" w:hAnsi="Arial" w:cs="Arial"/>
          <w:bCs w:val="0"/>
          <w:noProof/>
          <w:sz w:val="24"/>
          <w:szCs w:val="24"/>
        </w:rPr>
        <w:t>2.2.3 Объекты в области развития отраслей экономики</w:t>
      </w:r>
      <w:bookmarkEnd w:id="56"/>
      <w:bookmarkEnd w:id="57"/>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
        <w:gridCol w:w="918"/>
        <w:gridCol w:w="1009"/>
        <w:gridCol w:w="1651"/>
        <w:gridCol w:w="1011"/>
        <w:gridCol w:w="1015"/>
        <w:gridCol w:w="819"/>
        <w:gridCol w:w="733"/>
        <w:gridCol w:w="920"/>
        <w:gridCol w:w="1101"/>
      </w:tblGrid>
      <w:tr w:rsidR="00AF78E5" w:rsidRPr="00FA2A3D" w:rsidTr="007558B2">
        <w:tc>
          <w:tcPr>
            <w:tcW w:w="181" w:type="pct"/>
            <w:shd w:val="clear" w:color="auto" w:fill="auto"/>
            <w:vAlign w:val="center"/>
          </w:tcPr>
          <w:p w:rsidR="00AF78E5" w:rsidRPr="00FA2A3D" w:rsidRDefault="00AF78E5" w:rsidP="0096044A">
            <w:pPr>
              <w:spacing w:after="0" w:line="240" w:lineRule="auto"/>
              <w:rPr>
                <w:rFonts w:ascii="Arial Narrow" w:hAnsi="Arial Narrow"/>
                <w:b/>
                <w:sz w:val="20"/>
                <w:szCs w:val="20"/>
              </w:rPr>
            </w:pPr>
            <w:r w:rsidRPr="00FA2A3D">
              <w:rPr>
                <w:rFonts w:ascii="Arial Narrow" w:hAnsi="Arial Narrow"/>
                <w:b/>
                <w:sz w:val="20"/>
                <w:szCs w:val="20"/>
              </w:rPr>
              <w:t>№ п/п</w:t>
            </w:r>
          </w:p>
        </w:tc>
        <w:tc>
          <w:tcPr>
            <w:tcW w:w="482" w:type="pct"/>
            <w:vAlign w:val="center"/>
          </w:tcPr>
          <w:p w:rsidR="00AF78E5" w:rsidRPr="00FA2A3D" w:rsidRDefault="00AF78E5" w:rsidP="006C176D">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30" w:type="pct"/>
            <w:shd w:val="clear" w:color="auto" w:fill="auto"/>
            <w:vAlign w:val="center"/>
          </w:tcPr>
          <w:p w:rsidR="00AF78E5" w:rsidRPr="00FA2A3D" w:rsidRDefault="00AF78E5" w:rsidP="00BA0B4B">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867" w:type="pct"/>
            <w:shd w:val="clear" w:color="auto" w:fill="auto"/>
            <w:vAlign w:val="center"/>
          </w:tcPr>
          <w:p w:rsidR="00AF78E5" w:rsidRPr="00FA2A3D" w:rsidRDefault="00AF78E5" w:rsidP="00FC0849">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31" w:type="pct"/>
            <w:shd w:val="clear" w:color="auto" w:fill="auto"/>
            <w:vAlign w:val="center"/>
          </w:tcPr>
          <w:p w:rsidR="00AF78E5" w:rsidRPr="00FA2A3D" w:rsidRDefault="00AF78E5" w:rsidP="00FC0849">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533" w:type="pct"/>
            <w:shd w:val="clear" w:color="auto" w:fill="auto"/>
            <w:vAlign w:val="center"/>
          </w:tcPr>
          <w:p w:rsidR="00AF78E5" w:rsidRPr="00FA2A3D" w:rsidRDefault="00AF78E5" w:rsidP="00FC0849">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30" w:type="pct"/>
            <w:shd w:val="clear" w:color="auto" w:fill="auto"/>
            <w:vAlign w:val="center"/>
          </w:tcPr>
          <w:p w:rsidR="00AF78E5" w:rsidRPr="00FA2A3D" w:rsidRDefault="00AF78E5" w:rsidP="00FC0849">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385" w:type="pct"/>
            <w:vAlign w:val="center"/>
          </w:tcPr>
          <w:p w:rsidR="00AF78E5" w:rsidRPr="00FA2A3D" w:rsidRDefault="00AF78E5" w:rsidP="00BA0B4B">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483" w:type="pct"/>
            <w:shd w:val="clear" w:color="auto" w:fill="auto"/>
            <w:vAlign w:val="center"/>
          </w:tcPr>
          <w:p w:rsidR="00AF78E5" w:rsidRPr="00FA2A3D" w:rsidRDefault="00AF78E5" w:rsidP="00BA0B4B">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578" w:type="pct"/>
            <w:vAlign w:val="center"/>
          </w:tcPr>
          <w:p w:rsidR="00AF78E5" w:rsidRPr="00FA2A3D" w:rsidRDefault="00AF78E5" w:rsidP="00BA0B4B">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7558B2">
        <w:tc>
          <w:tcPr>
            <w:tcW w:w="5000" w:type="pct"/>
            <w:gridSpan w:val="10"/>
            <w:shd w:val="clear" w:color="auto" w:fill="auto"/>
            <w:vAlign w:val="center"/>
          </w:tcPr>
          <w:p w:rsidR="00AF78E5" w:rsidRPr="00FA2A3D" w:rsidRDefault="00AF78E5" w:rsidP="00FC0849">
            <w:pPr>
              <w:spacing w:after="0" w:line="240" w:lineRule="auto"/>
              <w:jc w:val="center"/>
              <w:rPr>
                <w:rFonts w:ascii="Arial Narrow" w:hAnsi="Arial Narrow"/>
                <w:b/>
                <w:sz w:val="20"/>
                <w:szCs w:val="20"/>
              </w:rPr>
            </w:pPr>
            <w:r w:rsidRPr="00FA2A3D">
              <w:rPr>
                <w:rFonts w:ascii="Arial Narrow" w:hAnsi="Arial Narrow"/>
                <w:b/>
                <w:sz w:val="20"/>
                <w:szCs w:val="20"/>
              </w:rPr>
              <w:t>В области промышленности</w:t>
            </w:r>
          </w:p>
        </w:tc>
      </w:tr>
      <w:tr w:rsidR="00AF78E5" w:rsidRPr="00FA2A3D" w:rsidTr="007558B2">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jc w:val="center"/>
              <w:rPr>
                <w:rFonts w:ascii="Arial Narrow" w:hAnsi="Arial Narrow"/>
                <w:sz w:val="20"/>
                <w:szCs w:val="20"/>
              </w:rPr>
            </w:pPr>
          </w:p>
        </w:tc>
        <w:tc>
          <w:tcPr>
            <w:tcW w:w="482" w:type="pct"/>
            <w:vAlign w:val="center"/>
          </w:tcPr>
          <w:p w:rsidR="00AF78E5" w:rsidRPr="00FA2A3D" w:rsidRDefault="00AF78E5" w:rsidP="007558B2">
            <w:pPr>
              <w:spacing w:after="0" w:line="240" w:lineRule="auto"/>
              <w:jc w:val="center"/>
              <w:rPr>
                <w:rFonts w:ascii="Arial Narrow" w:hAnsi="Arial Narrow"/>
                <w:b/>
                <w:sz w:val="20"/>
                <w:szCs w:val="20"/>
              </w:rPr>
            </w:pPr>
            <w:r w:rsidRPr="00FA2A3D">
              <w:rPr>
                <w:rFonts w:ascii="Arial Narrow" w:hAnsi="Arial Narrow"/>
                <w:sz w:val="20"/>
                <w:szCs w:val="20"/>
              </w:rPr>
              <w:t>60202030</w:t>
            </w:r>
            <w:r w:rsidRPr="00FA2A3D">
              <w:rPr>
                <w:rFonts w:ascii="Arial Narrow" w:hAnsi="Arial Narrow"/>
                <w:sz w:val="20"/>
                <w:szCs w:val="20"/>
                <w:lang w:val="en-US"/>
              </w:rPr>
              <w:t>1</w:t>
            </w:r>
          </w:p>
        </w:tc>
        <w:tc>
          <w:tcPr>
            <w:tcW w:w="530" w:type="pct"/>
            <w:vMerge w:val="restart"/>
            <w:shd w:val="clear" w:color="auto" w:fill="auto"/>
          </w:tcPr>
          <w:p w:rsidR="00AF78E5" w:rsidRPr="00FA2A3D" w:rsidRDefault="00AF78E5" w:rsidP="0096044A">
            <w:pPr>
              <w:spacing w:after="0" w:line="240" w:lineRule="auto"/>
              <w:rPr>
                <w:rFonts w:ascii="Arial Narrow" w:hAnsi="Arial Narrow"/>
                <w:sz w:val="20"/>
                <w:szCs w:val="20"/>
              </w:rPr>
            </w:pPr>
            <w:r w:rsidRPr="00FA2A3D">
              <w:rPr>
                <w:rFonts w:ascii="Arial Narrow" w:hAnsi="Arial Narrow"/>
                <w:sz w:val="20"/>
                <w:szCs w:val="20"/>
              </w:rPr>
              <w:t>Организация экономического развития различных отраслей</w:t>
            </w:r>
          </w:p>
        </w:tc>
        <w:tc>
          <w:tcPr>
            <w:tcW w:w="867"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pacing w:val="2"/>
                <w:sz w:val="20"/>
                <w:szCs w:val="20"/>
                <w:shd w:val="clear" w:color="auto" w:fill="FFFFFF"/>
              </w:rPr>
              <w:t>Строительство завода по производству керамического пустотелого кирпича, черепицы и клинкерной плитки для облицовки фасадов зданий</w:t>
            </w:r>
          </w:p>
        </w:tc>
        <w:tc>
          <w:tcPr>
            <w:tcW w:w="531"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В соответствии с проектной документацией</w:t>
            </w:r>
          </w:p>
        </w:tc>
        <w:tc>
          <w:tcPr>
            <w:tcW w:w="53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 Солнечнодольск</w:t>
            </w:r>
          </w:p>
        </w:tc>
        <w:tc>
          <w:tcPr>
            <w:tcW w:w="430"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385" w:type="pct"/>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483" w:type="pct"/>
            <w:shd w:val="clear" w:color="auto" w:fill="auto"/>
            <w:vAlign w:val="center"/>
          </w:tcPr>
          <w:p w:rsidR="00AF78E5" w:rsidRPr="00FA2A3D" w:rsidRDefault="00AF78E5" w:rsidP="007558B2">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578" w:type="pct"/>
            <w:vAlign w:val="center"/>
          </w:tcPr>
          <w:p w:rsidR="00AF78E5" w:rsidRPr="00FA2A3D" w:rsidRDefault="00AF78E5" w:rsidP="007558B2">
            <w:pPr>
              <w:spacing w:after="0" w:line="240" w:lineRule="auto"/>
              <w:rPr>
                <w:rFonts w:ascii="Arial Narrow" w:hAnsi="Arial Narrow"/>
                <w:b/>
                <w:sz w:val="20"/>
                <w:szCs w:val="20"/>
              </w:rPr>
            </w:pPr>
            <w:r w:rsidRPr="00FA2A3D">
              <w:rPr>
                <w:rFonts w:ascii="Arial Narrow" w:hAnsi="Arial Narrow" w:cs="Arial"/>
                <w:sz w:val="20"/>
                <w:szCs w:val="20"/>
              </w:rPr>
              <w:t>СТП Ставропольского края</w:t>
            </w:r>
          </w:p>
        </w:tc>
      </w:tr>
      <w:tr w:rsidR="00AF78E5" w:rsidRPr="00FA2A3D" w:rsidTr="007558B2">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jc w:val="center"/>
              <w:rPr>
                <w:rFonts w:ascii="Arial Narrow" w:hAnsi="Arial Narrow"/>
                <w:sz w:val="20"/>
                <w:szCs w:val="20"/>
              </w:rPr>
            </w:pPr>
          </w:p>
        </w:tc>
        <w:tc>
          <w:tcPr>
            <w:tcW w:w="482" w:type="pct"/>
            <w:vAlign w:val="center"/>
          </w:tcPr>
          <w:p w:rsidR="00AF78E5" w:rsidRPr="00FA2A3D" w:rsidRDefault="00AF78E5" w:rsidP="007558B2">
            <w:pPr>
              <w:spacing w:after="0" w:line="240" w:lineRule="auto"/>
              <w:jc w:val="center"/>
              <w:rPr>
                <w:rFonts w:ascii="Arial Narrow" w:hAnsi="Arial Narrow"/>
                <w:b/>
                <w:sz w:val="20"/>
                <w:szCs w:val="20"/>
              </w:rPr>
            </w:pPr>
            <w:r w:rsidRPr="00FA2A3D">
              <w:rPr>
                <w:rFonts w:ascii="Arial Narrow" w:hAnsi="Arial Narrow"/>
                <w:sz w:val="20"/>
                <w:szCs w:val="20"/>
              </w:rPr>
              <w:t>602020201</w:t>
            </w:r>
          </w:p>
        </w:tc>
        <w:tc>
          <w:tcPr>
            <w:tcW w:w="530" w:type="pct"/>
            <w:vMerge/>
            <w:shd w:val="clear" w:color="auto" w:fill="auto"/>
          </w:tcPr>
          <w:p w:rsidR="00AF78E5" w:rsidRPr="00FA2A3D" w:rsidRDefault="00AF78E5" w:rsidP="00CB0BDE">
            <w:pPr>
              <w:pStyle w:val="Default"/>
              <w:jc w:val="center"/>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7558B2">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Строительство завода соевого изолята</w:t>
            </w:r>
          </w:p>
        </w:tc>
        <w:tc>
          <w:tcPr>
            <w:tcW w:w="531" w:type="pct"/>
            <w:shd w:val="clear" w:color="auto" w:fill="auto"/>
            <w:vAlign w:val="center"/>
          </w:tcPr>
          <w:p w:rsidR="00AF78E5" w:rsidRPr="00FA2A3D" w:rsidRDefault="00AF78E5" w:rsidP="007558B2">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7558B2">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Изобильненский городской округ, ст-ца Рождественская</w:t>
            </w:r>
          </w:p>
        </w:tc>
        <w:tc>
          <w:tcPr>
            <w:tcW w:w="430" w:type="pct"/>
            <w:shd w:val="clear" w:color="auto" w:fill="auto"/>
            <w:vAlign w:val="center"/>
          </w:tcPr>
          <w:p w:rsidR="00AF78E5" w:rsidRPr="00FA2A3D" w:rsidRDefault="00AF78E5" w:rsidP="007558B2">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7558B2">
            <w:pPr>
              <w:pStyle w:val="Default"/>
              <w:rPr>
                <w:rFonts w:ascii="Arial Narrow" w:hAnsi="Arial Narrow" w:cs="Arial"/>
                <w:color w:val="auto"/>
                <w:spacing w:val="2"/>
                <w:sz w:val="20"/>
                <w:szCs w:val="20"/>
                <w:shd w:val="clear" w:color="auto" w:fill="FFFFFF"/>
              </w:rPr>
            </w:pPr>
          </w:p>
        </w:tc>
        <w:tc>
          <w:tcPr>
            <w:tcW w:w="385" w:type="pct"/>
            <w:vAlign w:val="center"/>
          </w:tcPr>
          <w:p w:rsidR="00AF78E5" w:rsidRPr="00FA2A3D" w:rsidRDefault="00AF78E5" w:rsidP="007558B2">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7558B2">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tcPr>
          <w:p w:rsidR="00AF78E5" w:rsidRPr="00FA2A3D" w:rsidRDefault="00AF78E5" w:rsidP="007558B2">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Проект схемы территориального планирования (Ответ на запрос комитет СК по пищевой и перерабатывающей промышленности)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jc w:val="center"/>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vMerge/>
            <w:shd w:val="clear" w:color="auto" w:fill="auto"/>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 xml:space="preserve">Строительство завода переработки зерна кукурузы (производство продуктов мукомольной и крупяной промышленности) </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Мощность 60 тонн в сутки</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Передовой</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jc w:val="center"/>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602020109</w:t>
            </w:r>
          </w:p>
        </w:tc>
        <w:tc>
          <w:tcPr>
            <w:tcW w:w="530" w:type="pct"/>
            <w:vMerge/>
            <w:shd w:val="clear" w:color="auto" w:fill="auto"/>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Маслозавод</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Мощность 150 тонн сырья в сутки</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jc w:val="center"/>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602020109</w:t>
            </w:r>
          </w:p>
        </w:tc>
        <w:tc>
          <w:tcPr>
            <w:tcW w:w="530" w:type="pct"/>
            <w:vMerge/>
            <w:shd w:val="clear" w:color="auto" w:fill="auto"/>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 xml:space="preserve">Создание йодо-бромного производства кристаллического йода марки "Ч" на основе гидроминерального сырья </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ст-ца Рождественская</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jc w:val="center"/>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vMerge/>
            <w:shd w:val="clear" w:color="auto" w:fill="auto"/>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Строительство завода по производству классических гибридов семян ООО "Долина Семян"</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z w:val="20"/>
                <w:szCs w:val="20"/>
                <w:shd w:val="clear" w:color="auto" w:fill="FFFFFF"/>
              </w:rPr>
              <w:t>Отдел экономики</w:t>
            </w:r>
          </w:p>
        </w:tc>
      </w:tr>
      <w:tr w:rsidR="00AF78E5" w:rsidRPr="00FA2A3D" w:rsidTr="007558B2">
        <w:tc>
          <w:tcPr>
            <w:tcW w:w="5000" w:type="pct"/>
            <w:gridSpan w:val="10"/>
            <w:shd w:val="clear" w:color="auto" w:fill="auto"/>
            <w:vAlign w:val="center"/>
          </w:tcPr>
          <w:p w:rsidR="00AF78E5" w:rsidRPr="00FA2A3D" w:rsidRDefault="00AF78E5" w:rsidP="007558B2">
            <w:pPr>
              <w:spacing w:after="0" w:line="240" w:lineRule="auto"/>
              <w:jc w:val="center"/>
              <w:rPr>
                <w:rFonts w:ascii="Arial Narrow" w:hAnsi="Arial Narrow" w:cs="Arial"/>
                <w:b/>
                <w:sz w:val="20"/>
                <w:szCs w:val="20"/>
              </w:rPr>
            </w:pPr>
            <w:r w:rsidRPr="00FA2A3D">
              <w:rPr>
                <w:rFonts w:ascii="Arial Narrow" w:hAnsi="Arial Narrow" w:cs="Arial"/>
                <w:b/>
                <w:sz w:val="20"/>
                <w:szCs w:val="20"/>
              </w:rPr>
              <w:t>В области сельского хозяйства и АПК</w:t>
            </w:r>
          </w:p>
        </w:tc>
      </w:tr>
      <w:tr w:rsidR="00AF78E5" w:rsidRPr="00FA2A3D" w:rsidTr="007776A3">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jc w:val="center"/>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vMerge w:val="restart"/>
            <w:shd w:val="clear" w:color="auto" w:fill="auto"/>
          </w:tcPr>
          <w:p w:rsidR="00AF78E5" w:rsidRPr="00FA2A3D" w:rsidRDefault="00AF78E5" w:rsidP="007776A3">
            <w:pPr>
              <w:spacing w:after="0" w:line="240" w:lineRule="auto"/>
              <w:jc w:val="center"/>
              <w:rPr>
                <w:rFonts w:ascii="Arial Narrow" w:hAnsi="Arial Narrow"/>
                <w:sz w:val="20"/>
                <w:szCs w:val="20"/>
              </w:rPr>
            </w:pPr>
            <w:r w:rsidRPr="00FA2A3D">
              <w:rPr>
                <w:rFonts w:ascii="Arial Narrow" w:hAnsi="Arial Narrow"/>
                <w:sz w:val="20"/>
                <w:szCs w:val="20"/>
              </w:rPr>
              <w:t>Организация экономического развития различных отраслей</w:t>
            </w:r>
          </w:p>
        </w:tc>
        <w:tc>
          <w:tcPr>
            <w:tcW w:w="867" w:type="pct"/>
            <w:shd w:val="clear" w:color="auto" w:fill="auto"/>
            <w:vAlign w:val="center"/>
          </w:tcPr>
          <w:p w:rsidR="00AF78E5" w:rsidRPr="00FA2A3D" w:rsidRDefault="00AF78E5" w:rsidP="00E33039">
            <w:pPr>
              <w:spacing w:after="0" w:line="240" w:lineRule="auto"/>
              <w:rPr>
                <w:rFonts w:ascii="Arial Narrow" w:hAnsi="Arial Narrow" w:cs="Arial"/>
                <w:sz w:val="20"/>
                <w:szCs w:val="20"/>
              </w:rPr>
            </w:pPr>
            <w:r w:rsidRPr="00FA2A3D">
              <w:rPr>
                <w:rFonts w:ascii="Arial Narrow" w:hAnsi="Arial Narrow" w:cs="Arial"/>
                <w:spacing w:val="2"/>
                <w:sz w:val="20"/>
                <w:szCs w:val="20"/>
                <w:shd w:val="clear" w:color="auto" w:fill="FFFFFF"/>
              </w:rPr>
              <w:t>Строительство 2-ого этапа тепличного комплекса по производству плодоовощной продукции в закрытом грунте и оптово-распределительного центра</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lang w:val="en-US"/>
              </w:rPr>
            </w:pPr>
            <w:r w:rsidRPr="00FA2A3D">
              <w:rPr>
                <w:rFonts w:ascii="Arial Narrow" w:hAnsi="Arial Narrow" w:cs="Arial"/>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p>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 Солнечнодольск</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lang w:val="en-US"/>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vMerge/>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z w:val="20"/>
                <w:szCs w:val="20"/>
              </w:rPr>
            </w:pPr>
            <w:r w:rsidRPr="00FA2A3D">
              <w:rPr>
                <w:rFonts w:ascii="Arial Narrow" w:hAnsi="Arial Narrow" w:cs="Arial"/>
                <w:spacing w:val="2"/>
                <w:sz w:val="20"/>
                <w:szCs w:val="20"/>
                <w:shd w:val="clear" w:color="auto" w:fill="FFFFFF"/>
              </w:rPr>
              <w:t>Закладка интенсивного яблоневого сада</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lang w:val="en-US"/>
              </w:rPr>
            </w:pPr>
            <w:r w:rsidRPr="00FA2A3D">
              <w:rPr>
                <w:rFonts w:ascii="Arial Narrow" w:hAnsi="Arial Narrow" w:cs="Arial"/>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 Солнечнодольск</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lang w:val="en-US"/>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701010602</w:t>
            </w:r>
          </w:p>
        </w:tc>
        <w:tc>
          <w:tcPr>
            <w:tcW w:w="530" w:type="pct"/>
            <w:vMerge/>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z w:val="20"/>
                <w:szCs w:val="20"/>
              </w:rPr>
            </w:pPr>
            <w:r w:rsidRPr="00FA2A3D">
              <w:rPr>
                <w:rFonts w:ascii="Arial Narrow" w:hAnsi="Arial Narrow" w:cs="Arial"/>
                <w:spacing w:val="2"/>
                <w:sz w:val="20"/>
                <w:szCs w:val="20"/>
                <w:shd w:val="clear" w:color="auto" w:fill="FFFFFF"/>
              </w:rPr>
              <w:t>Строительство дегустационного зала и винодельни</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lang w:val="en-US"/>
              </w:rPr>
            </w:pPr>
            <w:r w:rsidRPr="00FA2A3D">
              <w:rPr>
                <w:rFonts w:ascii="Arial Narrow" w:hAnsi="Arial Narrow" w:cs="Arial"/>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с. Московское</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lang w:val="en-US"/>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vMerge/>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z w:val="20"/>
                <w:szCs w:val="20"/>
              </w:rPr>
            </w:pPr>
            <w:r w:rsidRPr="00FA2A3D">
              <w:rPr>
                <w:rFonts w:ascii="Arial Narrow" w:hAnsi="Arial Narrow" w:cs="Arial"/>
                <w:spacing w:val="2"/>
                <w:sz w:val="20"/>
                <w:szCs w:val="20"/>
                <w:shd w:val="clear" w:color="auto" w:fill="FFFFFF"/>
              </w:rPr>
              <w:t>Организация плодового сада</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lang w:val="en-US"/>
              </w:rPr>
            </w:pPr>
            <w:r w:rsidRPr="00FA2A3D">
              <w:rPr>
                <w:rFonts w:ascii="Arial Narrow" w:hAnsi="Arial Narrow" w:cs="Arial"/>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ст-ца Рождественская</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lang w:val="en-US"/>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vMerge/>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z w:val="20"/>
                <w:szCs w:val="20"/>
              </w:rPr>
            </w:pPr>
            <w:r w:rsidRPr="00FA2A3D">
              <w:rPr>
                <w:rFonts w:ascii="Arial Narrow" w:hAnsi="Arial Narrow"/>
                <w:sz w:val="20"/>
                <w:szCs w:val="20"/>
              </w:rPr>
              <w:t>Орошаемый участок, на землях АО СП «Новотроицкое»</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lang w:val="en-US"/>
              </w:rPr>
            </w:pPr>
            <w:r w:rsidRPr="00FA2A3D">
              <w:rPr>
                <w:rFonts w:ascii="Arial Narrow" w:hAnsi="Arial Narrow"/>
                <w:sz w:val="20"/>
                <w:szCs w:val="20"/>
              </w:rPr>
              <w:t>Площадь 150 га</w:t>
            </w:r>
          </w:p>
        </w:tc>
        <w:tc>
          <w:tcPr>
            <w:tcW w:w="533"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Изобильненский городской округ</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lang w:val="en-US"/>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602020208</w:t>
            </w:r>
          </w:p>
        </w:tc>
        <w:tc>
          <w:tcPr>
            <w:tcW w:w="530" w:type="pct"/>
            <w:vMerge/>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z w:val="20"/>
                <w:szCs w:val="20"/>
              </w:rPr>
            </w:pPr>
            <w:r w:rsidRPr="00FA2A3D">
              <w:rPr>
                <w:rFonts w:ascii="Arial Narrow" w:hAnsi="Arial Narrow"/>
                <w:sz w:val="20"/>
                <w:szCs w:val="20"/>
              </w:rPr>
              <w:t>Птицеперерабатывающий завод</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lang w:val="en-US"/>
              </w:rPr>
            </w:pPr>
            <w:r w:rsidRPr="00FA2A3D">
              <w:rPr>
                <w:rFonts w:ascii="Arial Narrow" w:hAnsi="Arial Narrow"/>
                <w:sz w:val="20"/>
                <w:szCs w:val="20"/>
              </w:rPr>
              <w:t>Производительность 6000 гол/час</w:t>
            </w:r>
          </w:p>
        </w:tc>
        <w:tc>
          <w:tcPr>
            <w:tcW w:w="533"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sz w:val="20"/>
                <w:szCs w:val="20"/>
              </w:rPr>
              <w:t>г. Изобильный</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lang w:val="en-US"/>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w:t>
            </w:r>
            <w:r w:rsidRPr="00FA2A3D">
              <w:rPr>
                <w:rFonts w:ascii="Arial Narrow" w:hAnsi="Arial Narrow"/>
                <w:sz w:val="20"/>
                <w:szCs w:val="20"/>
              </w:rPr>
              <w:lastRenderedPageBreak/>
              <w:t>01</w:t>
            </w:r>
          </w:p>
        </w:tc>
        <w:tc>
          <w:tcPr>
            <w:tcW w:w="530" w:type="pct"/>
            <w:vMerge/>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cs="Arial"/>
                <w:sz w:val="20"/>
                <w:szCs w:val="20"/>
              </w:rPr>
            </w:pPr>
            <w:r w:rsidRPr="00FA2A3D">
              <w:rPr>
                <w:rFonts w:ascii="Arial Narrow" w:hAnsi="Arial Narrow"/>
                <w:sz w:val="20"/>
                <w:szCs w:val="20"/>
              </w:rPr>
              <w:t xml:space="preserve">Тепличный </w:t>
            </w:r>
            <w:r w:rsidRPr="00FA2A3D">
              <w:rPr>
                <w:rFonts w:ascii="Arial Narrow" w:hAnsi="Arial Narrow"/>
                <w:sz w:val="20"/>
                <w:szCs w:val="20"/>
              </w:rPr>
              <w:lastRenderedPageBreak/>
              <w:t>комплекс</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lang w:val="en-US"/>
              </w:rPr>
            </w:pPr>
            <w:r w:rsidRPr="00FA2A3D">
              <w:rPr>
                <w:rFonts w:ascii="Arial Narrow" w:hAnsi="Arial Narrow" w:cs="Arial"/>
                <w:spacing w:val="2"/>
                <w:sz w:val="20"/>
                <w:szCs w:val="20"/>
                <w:shd w:val="clear" w:color="auto" w:fill="FFFFFF"/>
              </w:rPr>
              <w:lastRenderedPageBreak/>
              <w:t>Определя</w:t>
            </w:r>
            <w:r w:rsidRPr="00FA2A3D">
              <w:rPr>
                <w:rFonts w:ascii="Arial Narrow" w:hAnsi="Arial Narrow" w:cs="Arial"/>
                <w:spacing w:val="2"/>
                <w:sz w:val="20"/>
                <w:szCs w:val="20"/>
                <w:shd w:val="clear" w:color="auto" w:fill="FFFFFF"/>
              </w:rPr>
              <w:lastRenderedPageBreak/>
              <w:t>ется проектом</w:t>
            </w:r>
          </w:p>
        </w:tc>
        <w:tc>
          <w:tcPr>
            <w:tcW w:w="533"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sz w:val="20"/>
                <w:szCs w:val="20"/>
              </w:rPr>
              <w:lastRenderedPageBreak/>
              <w:t xml:space="preserve">с. </w:t>
            </w:r>
            <w:r w:rsidRPr="00FA2A3D">
              <w:rPr>
                <w:rFonts w:ascii="Arial Narrow" w:hAnsi="Arial Narrow"/>
                <w:sz w:val="20"/>
                <w:szCs w:val="20"/>
              </w:rPr>
              <w:lastRenderedPageBreak/>
              <w:t>Московское</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lastRenderedPageBreak/>
              <w:t xml:space="preserve">Первая </w:t>
            </w:r>
            <w:r w:rsidRPr="00FA2A3D">
              <w:rPr>
                <w:rFonts w:ascii="Arial Narrow" w:hAnsi="Arial Narrow" w:cs="Arial"/>
                <w:color w:val="auto"/>
                <w:sz w:val="20"/>
                <w:szCs w:val="20"/>
                <w:lang w:val="en-US"/>
              </w:rPr>
              <w:lastRenderedPageBreak/>
              <w:t>очередь</w:t>
            </w:r>
          </w:p>
          <w:p w:rsidR="00AF78E5" w:rsidRPr="00FA2A3D" w:rsidRDefault="00AF78E5" w:rsidP="00E33039">
            <w:pPr>
              <w:pStyle w:val="Default"/>
              <w:rPr>
                <w:rFonts w:ascii="Arial Narrow" w:hAnsi="Arial Narrow" w:cs="Arial"/>
                <w:color w:val="auto"/>
                <w:sz w:val="20"/>
                <w:szCs w:val="20"/>
                <w:lang w:val="en-US"/>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lastRenderedPageBreak/>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w:t>
            </w:r>
            <w:r w:rsidRPr="00FA2A3D">
              <w:rPr>
                <w:rFonts w:ascii="Arial Narrow" w:hAnsi="Arial Narrow" w:cs="Arial"/>
                <w:color w:val="auto"/>
                <w:sz w:val="20"/>
                <w:szCs w:val="20"/>
              </w:rPr>
              <w:lastRenderedPageBreak/>
              <w:t>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lastRenderedPageBreak/>
              <w:t xml:space="preserve">Отдел </w:t>
            </w:r>
            <w:r w:rsidRPr="00FA2A3D">
              <w:rPr>
                <w:rFonts w:ascii="Arial Narrow" w:hAnsi="Arial Narrow" w:cs="Arial"/>
                <w:sz w:val="20"/>
                <w:szCs w:val="20"/>
                <w:shd w:val="clear" w:color="auto" w:fill="FFFFFF"/>
              </w:rPr>
              <w:lastRenderedPageBreak/>
              <w:t>экономики</w:t>
            </w:r>
          </w:p>
        </w:tc>
      </w:tr>
      <w:tr w:rsidR="00AF78E5" w:rsidRPr="00FA2A3D" w:rsidTr="008D575E">
        <w:trPr>
          <w:trHeight w:val="69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vMerge/>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sz w:val="20"/>
                <w:szCs w:val="20"/>
              </w:rPr>
            </w:pPr>
            <w:r w:rsidRPr="00FA2A3D">
              <w:rPr>
                <w:rFonts w:ascii="Arial Narrow" w:hAnsi="Arial Narrow"/>
                <w:sz w:val="20"/>
                <w:szCs w:val="20"/>
              </w:rPr>
              <w:t>Тепличный комплекс</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spacing w:after="0" w:line="240" w:lineRule="auto"/>
              <w:rPr>
                <w:rFonts w:ascii="Arial Narrow" w:hAnsi="Arial Narrow"/>
                <w:sz w:val="20"/>
                <w:szCs w:val="20"/>
              </w:rPr>
            </w:pPr>
            <w:r w:rsidRPr="00FA2A3D">
              <w:rPr>
                <w:rFonts w:ascii="Arial Narrow" w:hAnsi="Arial Narrow"/>
                <w:sz w:val="20"/>
                <w:szCs w:val="20"/>
              </w:rPr>
              <w:t>х. Красная Балка</w:t>
            </w:r>
          </w:p>
        </w:tc>
        <w:tc>
          <w:tcPr>
            <w:tcW w:w="430" w:type="pct"/>
            <w:shd w:val="clear" w:color="auto" w:fill="auto"/>
            <w:vAlign w:val="center"/>
          </w:tcPr>
          <w:p w:rsidR="00AF78E5" w:rsidRPr="00FA2A3D" w:rsidRDefault="00AF78E5" w:rsidP="00FB79D1">
            <w:pPr>
              <w:pStyle w:val="Default"/>
              <w:rPr>
                <w:rFonts w:ascii="Arial Narrow" w:hAnsi="Arial Narrow" w:cs="Arial"/>
                <w:color w:val="auto"/>
                <w:sz w:val="20"/>
                <w:szCs w:val="20"/>
              </w:rPr>
            </w:pPr>
            <w:r w:rsidRPr="00FA2A3D">
              <w:rPr>
                <w:rFonts w:ascii="Arial Narrow" w:hAnsi="Arial Narrow" w:cs="Arial"/>
                <w:color w:val="auto"/>
                <w:sz w:val="20"/>
                <w:szCs w:val="20"/>
              </w:rPr>
              <w:t>Первая очередь</w:t>
            </w:r>
          </w:p>
          <w:p w:rsidR="00AF78E5" w:rsidRPr="00FA2A3D" w:rsidRDefault="00AF78E5" w:rsidP="00E33039">
            <w:pPr>
              <w:pStyle w:val="Default"/>
              <w:rPr>
                <w:rFonts w:ascii="Arial Narrow" w:hAnsi="Arial Narrow" w:cs="Arial"/>
                <w:color w:val="auto"/>
                <w:sz w:val="20"/>
                <w:szCs w:val="20"/>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vMerge/>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sz w:val="20"/>
                <w:szCs w:val="20"/>
              </w:rPr>
            </w:pPr>
            <w:r w:rsidRPr="00FA2A3D">
              <w:rPr>
                <w:rFonts w:ascii="Arial Narrow" w:hAnsi="Arial Narrow"/>
                <w:sz w:val="20"/>
                <w:szCs w:val="20"/>
              </w:rPr>
              <w:t>Строительство системы орошения для выращивания зерновых и зернобобовых культур</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vertAlign w:val="superscript"/>
              </w:rPr>
            </w:pPr>
            <w:r w:rsidRPr="00FA2A3D">
              <w:rPr>
                <w:rFonts w:ascii="Arial Narrow" w:hAnsi="Arial Narrow" w:cs="Arial"/>
                <w:spacing w:val="2"/>
                <w:sz w:val="20"/>
                <w:szCs w:val="20"/>
                <w:shd w:val="clear" w:color="auto" w:fill="FFFFFF"/>
                <w:lang w:val="en-US"/>
              </w:rPr>
              <w:t xml:space="preserve">S - </w:t>
            </w:r>
            <w:r w:rsidRPr="00FA2A3D">
              <w:rPr>
                <w:rFonts w:ascii="Arial Narrow" w:hAnsi="Arial Narrow" w:cs="Arial"/>
                <w:spacing w:val="2"/>
                <w:sz w:val="20"/>
                <w:szCs w:val="20"/>
                <w:shd w:val="clear" w:color="auto" w:fill="FFFFFF"/>
              </w:rPr>
              <w:t>1737843+/-11534,89 кв.м;</w:t>
            </w:r>
          </w:p>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lang w:val="en-US"/>
              </w:rPr>
              <w:t xml:space="preserve">S - </w:t>
            </w:r>
            <w:r w:rsidRPr="00FA2A3D">
              <w:rPr>
                <w:rFonts w:ascii="Arial Narrow" w:hAnsi="Arial Narrow" w:cs="Arial"/>
                <w:spacing w:val="2"/>
                <w:sz w:val="20"/>
                <w:szCs w:val="20"/>
                <w:shd w:val="clear" w:color="auto" w:fill="FFFFFF"/>
              </w:rPr>
              <w:t>418071+/-5657,61 кв.м</w:t>
            </w:r>
          </w:p>
        </w:tc>
        <w:tc>
          <w:tcPr>
            <w:tcW w:w="533" w:type="pct"/>
            <w:shd w:val="clear" w:color="auto" w:fill="auto"/>
            <w:vAlign w:val="center"/>
          </w:tcPr>
          <w:p w:rsidR="00AF78E5" w:rsidRPr="00FA2A3D" w:rsidRDefault="00AF78E5" w:rsidP="00E33039">
            <w:pPr>
              <w:spacing w:after="0" w:line="240" w:lineRule="auto"/>
              <w:rPr>
                <w:rFonts w:ascii="Arial Narrow" w:hAnsi="Arial Narrow"/>
                <w:sz w:val="20"/>
                <w:szCs w:val="20"/>
              </w:rPr>
            </w:pPr>
            <w:r w:rsidRPr="00FA2A3D">
              <w:rPr>
                <w:rFonts w:ascii="Arial Narrow" w:hAnsi="Arial Narrow"/>
                <w:sz w:val="20"/>
                <w:szCs w:val="20"/>
              </w:rPr>
              <w:t xml:space="preserve">Изобильненский городской округ, </w:t>
            </w:r>
            <w:r w:rsidRPr="00FA2A3D">
              <w:rPr>
                <w:rFonts w:ascii="Arial Narrow" w:hAnsi="Arial Narrow" w:cs="Arial"/>
                <w:spacing w:val="2"/>
                <w:sz w:val="20"/>
                <w:szCs w:val="20"/>
                <w:shd w:val="clear" w:color="auto" w:fill="FFFFFF"/>
              </w:rPr>
              <w:t xml:space="preserve">Кадастровый номер </w:t>
            </w:r>
            <w:r w:rsidRPr="00FA2A3D">
              <w:rPr>
                <w:rFonts w:ascii="Arial Narrow" w:hAnsi="Arial Narrow"/>
                <w:sz w:val="20"/>
                <w:szCs w:val="20"/>
              </w:rPr>
              <w:t>26:06:000000:9214;</w:t>
            </w:r>
          </w:p>
          <w:p w:rsidR="00AF78E5" w:rsidRPr="00FA2A3D" w:rsidRDefault="00AF78E5" w:rsidP="00E33039">
            <w:pPr>
              <w:spacing w:after="0" w:line="240" w:lineRule="auto"/>
              <w:rPr>
                <w:rFonts w:ascii="Arial Narrow" w:hAnsi="Arial Narrow"/>
                <w:sz w:val="20"/>
                <w:szCs w:val="20"/>
              </w:rPr>
            </w:pPr>
            <w:r w:rsidRPr="00FA2A3D">
              <w:rPr>
                <w:rFonts w:ascii="Arial Narrow" w:hAnsi="Arial Narrow"/>
                <w:sz w:val="20"/>
                <w:szCs w:val="20"/>
              </w:rPr>
              <w:t>26:06:201107:15</w:t>
            </w: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vMerge/>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sz w:val="20"/>
                <w:szCs w:val="20"/>
              </w:rPr>
            </w:pPr>
            <w:r w:rsidRPr="00FA2A3D">
              <w:rPr>
                <w:rFonts w:ascii="Arial Narrow" w:hAnsi="Arial Narrow"/>
                <w:sz w:val="20"/>
                <w:szCs w:val="20"/>
              </w:rPr>
              <w:t>Строительство системы капельного орошения многолетних насаждений интенсивного типа (яблоня)</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lang w:val="en-US"/>
              </w:rPr>
              <w:t xml:space="preserve">S - </w:t>
            </w:r>
            <w:r w:rsidRPr="00FA2A3D">
              <w:rPr>
                <w:rFonts w:ascii="Arial Narrow" w:hAnsi="Arial Narrow" w:cs="Arial"/>
                <w:spacing w:val="2"/>
                <w:sz w:val="20"/>
                <w:szCs w:val="20"/>
                <w:shd w:val="clear" w:color="auto" w:fill="FFFFFF"/>
              </w:rPr>
              <w:t>266543+/-4517,43 кв.м</w:t>
            </w:r>
          </w:p>
        </w:tc>
        <w:tc>
          <w:tcPr>
            <w:tcW w:w="533"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Кадастровый номер 26:06:000000:9235.</w:t>
            </w:r>
          </w:p>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2700 м на северо-запад от х. Спорный</w:t>
            </w:r>
          </w:p>
          <w:p w:rsidR="00AF78E5" w:rsidRPr="00FA2A3D" w:rsidRDefault="00AF78E5" w:rsidP="00E33039">
            <w:pPr>
              <w:spacing w:after="0" w:line="240" w:lineRule="auto"/>
              <w:rPr>
                <w:rFonts w:ascii="Arial Narrow" w:hAnsi="Arial Narrow"/>
                <w:sz w:val="20"/>
                <w:szCs w:val="20"/>
              </w:rPr>
            </w:pPr>
          </w:p>
        </w:tc>
        <w:tc>
          <w:tcPr>
            <w:tcW w:w="430"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602020201</w:t>
            </w:r>
          </w:p>
        </w:tc>
        <w:tc>
          <w:tcPr>
            <w:tcW w:w="530" w:type="pct"/>
            <w:shd w:val="clear" w:color="auto" w:fill="auto"/>
            <w:vAlign w:val="center"/>
          </w:tcPr>
          <w:p w:rsidR="00AF78E5" w:rsidRPr="00FA2A3D" w:rsidRDefault="00AF78E5" w:rsidP="00E33039">
            <w:pPr>
              <w:spacing w:after="0" w:line="240" w:lineRule="auto"/>
              <w:jc w:val="center"/>
              <w:rPr>
                <w:rFonts w:ascii="Arial Narrow" w:hAnsi="Arial Narrow"/>
                <w:sz w:val="20"/>
                <w:szCs w:val="20"/>
              </w:rPr>
            </w:pPr>
          </w:p>
        </w:tc>
        <w:tc>
          <w:tcPr>
            <w:tcW w:w="867" w:type="pct"/>
            <w:shd w:val="clear" w:color="auto" w:fill="auto"/>
            <w:vAlign w:val="center"/>
          </w:tcPr>
          <w:p w:rsidR="00AF78E5" w:rsidRPr="00FA2A3D" w:rsidRDefault="00AF78E5" w:rsidP="00E33039">
            <w:pPr>
              <w:spacing w:after="0" w:line="240" w:lineRule="auto"/>
              <w:rPr>
                <w:rFonts w:ascii="Arial Narrow" w:hAnsi="Arial Narrow"/>
                <w:sz w:val="20"/>
                <w:szCs w:val="20"/>
              </w:rPr>
            </w:pPr>
            <w:r w:rsidRPr="00FA2A3D">
              <w:rPr>
                <w:rFonts w:ascii="Arial Narrow" w:hAnsi="Arial Narrow"/>
                <w:sz w:val="20"/>
                <w:szCs w:val="20"/>
              </w:rPr>
              <w:t>Площадка для выращивания сельскохозяйственной птицы</w:t>
            </w:r>
          </w:p>
        </w:tc>
        <w:tc>
          <w:tcPr>
            <w:tcW w:w="531" w:type="pct"/>
            <w:shd w:val="clear" w:color="auto" w:fill="auto"/>
            <w:vAlign w:val="center"/>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lang w:val="en-US"/>
              </w:rPr>
              <w:t>S</w:t>
            </w:r>
            <w:r w:rsidRPr="00FA2A3D">
              <w:rPr>
                <w:rFonts w:ascii="Arial Narrow" w:hAnsi="Arial Narrow" w:cs="Arial"/>
                <w:spacing w:val="2"/>
                <w:sz w:val="20"/>
                <w:szCs w:val="20"/>
                <w:shd w:val="clear" w:color="auto" w:fill="FFFFFF"/>
              </w:rPr>
              <w:t xml:space="preserve"> – 24 га</w:t>
            </w:r>
          </w:p>
        </w:tc>
        <w:tc>
          <w:tcPr>
            <w:tcW w:w="533" w:type="pct"/>
            <w:shd w:val="clear" w:color="auto" w:fill="auto"/>
            <w:vAlign w:val="center"/>
          </w:tcPr>
          <w:p w:rsidR="00AF78E5" w:rsidRPr="00FA2A3D" w:rsidRDefault="00AF78E5" w:rsidP="006F31CB">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Кадастровый номер 26:06:090909:7</w:t>
            </w:r>
          </w:p>
          <w:p w:rsidR="00AF78E5" w:rsidRPr="00FA2A3D" w:rsidRDefault="00AF78E5" w:rsidP="00E33039">
            <w:pPr>
              <w:spacing w:after="0" w:line="240" w:lineRule="auto"/>
              <w:rPr>
                <w:rFonts w:ascii="Arial Narrow" w:hAnsi="Arial Narrow" w:cs="Arial"/>
                <w:spacing w:val="2"/>
                <w:sz w:val="20"/>
                <w:szCs w:val="20"/>
                <w:shd w:val="clear" w:color="auto" w:fill="FFFFFF"/>
              </w:rPr>
            </w:pPr>
          </w:p>
        </w:tc>
        <w:tc>
          <w:tcPr>
            <w:tcW w:w="430" w:type="pct"/>
            <w:shd w:val="clear" w:color="auto" w:fill="auto"/>
            <w:vAlign w:val="center"/>
          </w:tcPr>
          <w:p w:rsidR="00AF78E5" w:rsidRPr="00FA2A3D" w:rsidRDefault="00AF78E5" w:rsidP="00983165">
            <w:pPr>
              <w:pStyle w:val="Default"/>
              <w:rPr>
                <w:rFonts w:ascii="Arial Narrow" w:hAnsi="Arial Narrow" w:cs="Arial"/>
                <w:color w:val="auto"/>
                <w:sz w:val="20"/>
                <w:szCs w:val="20"/>
              </w:rPr>
            </w:pPr>
            <w:r w:rsidRPr="00FA2A3D">
              <w:rPr>
                <w:rFonts w:ascii="Arial Narrow" w:hAnsi="Arial Narrow" w:cs="Arial"/>
                <w:color w:val="auto"/>
                <w:sz w:val="20"/>
                <w:szCs w:val="20"/>
                <w:lang w:val="en-US"/>
              </w:rPr>
              <w:t>Первая очередь</w:t>
            </w:r>
          </w:p>
          <w:p w:rsidR="00AF78E5" w:rsidRPr="00FA2A3D" w:rsidRDefault="00AF78E5" w:rsidP="00E33039">
            <w:pPr>
              <w:pStyle w:val="Default"/>
              <w:rPr>
                <w:rFonts w:ascii="Arial Narrow" w:hAnsi="Arial Narrow" w:cs="Arial"/>
                <w:color w:val="auto"/>
                <w:sz w:val="20"/>
                <w:szCs w:val="20"/>
              </w:rPr>
            </w:pP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ООО "Агро-Плюс"</w:t>
            </w:r>
          </w:p>
        </w:tc>
      </w:tr>
      <w:tr w:rsidR="00AF78E5" w:rsidRPr="00FA2A3D" w:rsidTr="007558B2">
        <w:tc>
          <w:tcPr>
            <w:tcW w:w="5000" w:type="pct"/>
            <w:gridSpan w:val="10"/>
            <w:shd w:val="clear" w:color="auto" w:fill="auto"/>
            <w:vAlign w:val="center"/>
          </w:tcPr>
          <w:p w:rsidR="00AF78E5" w:rsidRPr="00FA2A3D" w:rsidRDefault="00AF78E5" w:rsidP="00E33039">
            <w:pPr>
              <w:spacing w:after="0" w:line="240" w:lineRule="auto"/>
              <w:jc w:val="center"/>
              <w:rPr>
                <w:rFonts w:ascii="Arial Narrow" w:hAnsi="Arial Narrow" w:cs="Arial"/>
                <w:b/>
                <w:spacing w:val="2"/>
                <w:sz w:val="20"/>
                <w:szCs w:val="20"/>
                <w:shd w:val="clear" w:color="auto" w:fill="FFFFFF"/>
              </w:rPr>
            </w:pPr>
            <w:r w:rsidRPr="00FA2A3D">
              <w:rPr>
                <w:rFonts w:ascii="Arial Narrow" w:hAnsi="Arial Narrow" w:cs="Arial"/>
                <w:b/>
                <w:spacing w:val="2"/>
                <w:sz w:val="20"/>
                <w:szCs w:val="20"/>
                <w:shd w:val="clear" w:color="auto" w:fill="FFFFFF"/>
              </w:rPr>
              <w:t>В области связи</w:t>
            </w:r>
          </w:p>
        </w:tc>
      </w:tr>
      <w:tr w:rsidR="00AF78E5" w:rsidRPr="00FA2A3D" w:rsidTr="007558B2">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602041506</w:t>
            </w:r>
          </w:p>
        </w:tc>
        <w:tc>
          <w:tcPr>
            <w:tcW w:w="530" w:type="pct"/>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Организация предоставления услуг связи</w:t>
            </w:r>
          </w:p>
        </w:tc>
        <w:tc>
          <w:tcPr>
            <w:tcW w:w="867"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Строительство базовой станции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pStyle w:val="Default"/>
              <w:rPr>
                <w:rFonts w:ascii="Arial Narrow" w:hAnsi="Arial Narrow"/>
                <w:color w:val="auto"/>
                <w:sz w:val="20"/>
                <w:szCs w:val="20"/>
              </w:rPr>
            </w:pPr>
            <w:r w:rsidRPr="00FA2A3D">
              <w:rPr>
                <w:rFonts w:ascii="Arial Narrow" w:hAnsi="Arial Narrow"/>
                <w:color w:val="auto"/>
                <w:sz w:val="20"/>
                <w:szCs w:val="20"/>
              </w:rPr>
              <w:t xml:space="preserve">Изобильненский городской округ, </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г. Изобильный, улица Чапаева</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С.Ш. 45 22 39</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В.Д. 41 43 22</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Первая очередь</w:t>
            </w:r>
          </w:p>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385" w:type="pct"/>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tcPr>
          <w:p w:rsidR="00AF78E5" w:rsidRPr="00FA2A3D" w:rsidRDefault="00AF78E5" w:rsidP="00E33039">
            <w:pPr>
              <w:spacing w:after="0" w:line="240" w:lineRule="auto"/>
              <w:rPr>
                <w:rFonts w:ascii="Arial Narrow" w:hAnsi="Arial Narrow" w:cs="Arial"/>
                <w:spacing w:val="2"/>
                <w:sz w:val="20"/>
                <w:szCs w:val="20"/>
                <w:shd w:val="clear" w:color="auto" w:fill="FFFFFF"/>
              </w:rPr>
            </w:pPr>
            <w:r w:rsidRPr="00FA2A3D">
              <w:rPr>
                <w:rFonts w:ascii="Arial Narrow" w:hAnsi="Arial Narrow" w:cs="Arial"/>
                <w:sz w:val="20"/>
                <w:szCs w:val="20"/>
                <w:shd w:val="clear" w:color="auto" w:fill="FFFFFF"/>
              </w:rPr>
              <w:t>Проект схемы территориального планирования Ставропольского края</w:t>
            </w:r>
          </w:p>
        </w:tc>
      </w:tr>
      <w:tr w:rsidR="00AF78E5" w:rsidRPr="00FA2A3D" w:rsidTr="007558B2">
        <w:tc>
          <w:tcPr>
            <w:tcW w:w="5000" w:type="pct"/>
            <w:gridSpan w:val="10"/>
            <w:shd w:val="clear" w:color="auto" w:fill="auto"/>
            <w:vAlign w:val="center"/>
          </w:tcPr>
          <w:p w:rsidR="00AF78E5" w:rsidRPr="00FA2A3D" w:rsidRDefault="00AF78E5" w:rsidP="00E33039">
            <w:pPr>
              <w:spacing w:after="0" w:line="240" w:lineRule="auto"/>
              <w:jc w:val="center"/>
              <w:rPr>
                <w:rFonts w:ascii="Arial Narrow" w:hAnsi="Arial Narrow" w:cs="Arial"/>
                <w:sz w:val="20"/>
                <w:szCs w:val="20"/>
                <w:shd w:val="clear" w:color="auto" w:fill="FFFFFF"/>
              </w:rPr>
            </w:pPr>
            <w:r w:rsidRPr="00FA2A3D">
              <w:rPr>
                <w:rFonts w:ascii="Arial Narrow" w:hAnsi="Arial Narrow" w:cs="Arial"/>
                <w:b/>
                <w:spacing w:val="2"/>
                <w:sz w:val="20"/>
                <w:szCs w:val="20"/>
                <w:shd w:val="clear" w:color="auto" w:fill="FFFFFF"/>
              </w:rPr>
              <w:t>В области туризма и рекреации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701010602</w:t>
            </w:r>
          </w:p>
        </w:tc>
        <w:tc>
          <w:tcPr>
            <w:tcW w:w="530" w:type="pct"/>
            <w:vMerge w:val="restart"/>
            <w:shd w:val="clear" w:color="auto" w:fill="auto"/>
          </w:tcPr>
          <w:p w:rsidR="00AF78E5" w:rsidRPr="00FA2A3D" w:rsidRDefault="00AF78E5" w:rsidP="007776A3">
            <w:pPr>
              <w:pStyle w:val="Default"/>
              <w:rPr>
                <w:rFonts w:ascii="Arial Narrow" w:hAnsi="Arial Narrow" w:cs="Arial"/>
                <w:color w:val="auto"/>
                <w:spacing w:val="2"/>
                <w:sz w:val="20"/>
                <w:szCs w:val="20"/>
                <w:shd w:val="clear" w:color="auto" w:fill="FFFFFF"/>
              </w:rPr>
            </w:pPr>
            <w:r w:rsidRPr="00FA2A3D">
              <w:rPr>
                <w:rFonts w:ascii="Arial Narrow" w:hAnsi="Arial Narrow"/>
                <w:color w:val="auto"/>
                <w:sz w:val="20"/>
                <w:szCs w:val="20"/>
              </w:rPr>
              <w:t>Экономическое развитие различных отраслей</w:t>
            </w:r>
          </w:p>
        </w:tc>
        <w:tc>
          <w:tcPr>
            <w:tcW w:w="867"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Строительство базы отдыха на берегу водоема ООО "Империя"</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pStyle w:val="Default"/>
              <w:rPr>
                <w:rFonts w:ascii="Arial Narrow" w:hAnsi="Arial Narrow"/>
                <w:color w:val="auto"/>
                <w:sz w:val="20"/>
                <w:szCs w:val="20"/>
              </w:rPr>
            </w:pPr>
            <w:r w:rsidRPr="00FA2A3D">
              <w:rPr>
                <w:rFonts w:ascii="Arial Narrow" w:hAnsi="Arial Narrow" w:cs="Arial"/>
                <w:color w:val="auto"/>
                <w:spacing w:val="2"/>
                <w:sz w:val="20"/>
                <w:szCs w:val="20"/>
                <w:shd w:val="clear" w:color="auto" w:fill="FFFFFF"/>
              </w:rPr>
              <w:t>ст-ца Рождественская</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Первая очередь</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p>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701010602</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Строительство базы отдыха на берегу водоема ООО "Старград"</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Первая очередь</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szCs w:val="20"/>
              </w:rPr>
              <w:t>701010602</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Строительство базы отдыха на берегу водоема ООО "Металлист-1"</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Первая очередь</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7558B2">
        <w:trPr>
          <w:trHeight w:val="58"/>
        </w:trPr>
        <w:tc>
          <w:tcPr>
            <w:tcW w:w="5000" w:type="pct"/>
            <w:gridSpan w:val="10"/>
            <w:shd w:val="clear" w:color="auto" w:fill="auto"/>
            <w:vAlign w:val="center"/>
          </w:tcPr>
          <w:p w:rsidR="00AF78E5" w:rsidRPr="00FA2A3D" w:rsidRDefault="00AF78E5" w:rsidP="00E33039">
            <w:pPr>
              <w:spacing w:after="0" w:line="240" w:lineRule="auto"/>
              <w:jc w:val="center"/>
              <w:rPr>
                <w:rFonts w:ascii="Arial Narrow" w:hAnsi="Arial Narrow" w:cs="Arial"/>
                <w:b/>
                <w:spacing w:val="2"/>
                <w:sz w:val="20"/>
                <w:szCs w:val="20"/>
                <w:shd w:val="clear" w:color="auto" w:fill="FFFFFF"/>
              </w:rPr>
            </w:pPr>
            <w:r w:rsidRPr="00FA2A3D">
              <w:rPr>
                <w:rFonts w:ascii="Arial Narrow" w:hAnsi="Arial Narrow" w:cs="Arial"/>
                <w:b/>
                <w:spacing w:val="2"/>
                <w:sz w:val="20"/>
                <w:szCs w:val="20"/>
                <w:shd w:val="clear" w:color="auto" w:fill="FFFFFF"/>
              </w:rPr>
              <w:lastRenderedPageBreak/>
              <w:t>Инвестиционные площадки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val="restart"/>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Реализация инвестиционной деятельности</w:t>
            </w:r>
          </w:p>
        </w:tc>
        <w:tc>
          <w:tcPr>
            <w:tcW w:w="867"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26:06:033501;</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 xml:space="preserve">S – </w:t>
            </w:r>
            <w:r w:rsidRPr="00FA2A3D">
              <w:rPr>
                <w:rFonts w:ascii="Arial Narrow" w:hAnsi="Arial Narrow" w:cs="Arial"/>
                <w:color w:val="auto"/>
                <w:spacing w:val="2"/>
                <w:sz w:val="20"/>
                <w:szCs w:val="20"/>
                <w:shd w:val="clear" w:color="auto" w:fill="FFFFFF"/>
              </w:rPr>
              <w:t>6</w:t>
            </w:r>
            <w:r w:rsidRPr="00FA2A3D">
              <w:rPr>
                <w:rFonts w:ascii="Arial Narrow" w:hAnsi="Arial Narrow" w:cs="Arial"/>
                <w:color w:val="auto"/>
                <w:spacing w:val="2"/>
                <w:sz w:val="20"/>
                <w:szCs w:val="20"/>
                <w:shd w:val="clear" w:color="auto" w:fill="FFFFFF"/>
                <w:lang w:val="en-US"/>
              </w:rPr>
              <w:t xml:space="preserve">00000 </w:t>
            </w:r>
            <w:r w:rsidRPr="00FA2A3D">
              <w:rPr>
                <w:rFonts w:ascii="Arial Narrow" w:hAnsi="Arial Narrow" w:cs="Arial"/>
                <w:color w:val="auto"/>
                <w:spacing w:val="2"/>
                <w:sz w:val="20"/>
                <w:szCs w:val="20"/>
                <w:shd w:val="clear" w:color="auto" w:fill="FFFFFF"/>
              </w:rPr>
              <w:t>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сельскохозяйственного производства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ст-ца Баклановская, в восточной части от населенного пункта</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26:06:031903;</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50000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промышленного производства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ст-ца Баклановская</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26:06:203201;</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100000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малоэтажная жилая застройка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ст-ца Рождественская ул. Ленина (в районе домовладения 39/2)</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26:06:203912;</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20000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 xml:space="preserve">Разрешенное использование: для сельскохозяйственного </w:t>
            </w:r>
            <w:r w:rsidRPr="00FA2A3D">
              <w:rPr>
                <w:rFonts w:ascii="Arial Narrow" w:hAnsi="Arial Narrow" w:cs="Arial"/>
                <w:color w:val="auto"/>
                <w:spacing w:val="2"/>
                <w:sz w:val="20"/>
                <w:szCs w:val="20"/>
                <w:shd w:val="clear" w:color="auto" w:fill="FFFFFF"/>
              </w:rPr>
              <w:lastRenderedPageBreak/>
              <w:t>производства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ст-ца Рождественская ул. Южная (в районе домовладения бывшей МТФ)</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26:06:204010;</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30000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Садоводство</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ст-ца Рождественская, ул. Комсомольская (в районе домовладения 3)</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85000 кв. 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тепличного комплекса, овощеводство</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ст-ца Староизобильная, вдоль трассы Изобильный - Староизобильная - Смыков, по правой стороне при въезде в станицу, граничит с землями населенных пунктов</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10000 кв. 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Обслуживание автотранспорта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ст-ца Староизобильная, вдоль трассы Изобильный - Староизобильная - Смыков, в 1,5 км от въезда в станицу</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26:06:000000:3568;</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1500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сенокошения и выпаса скота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х. Широбоков, вдоль трассы, въезд в хутор</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lastRenderedPageBreak/>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Освоение </w:t>
            </w:r>
            <w:r w:rsidRPr="00FA2A3D">
              <w:rPr>
                <w:rFonts w:ascii="Arial Narrow" w:hAnsi="Arial Narrow" w:cs="Arial"/>
                <w:color w:val="auto"/>
                <w:sz w:val="20"/>
                <w:szCs w:val="20"/>
              </w:rPr>
              <w:lastRenderedPageBreak/>
              <w:t>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Кадастро</w:t>
            </w:r>
            <w:r w:rsidRPr="00FA2A3D">
              <w:rPr>
                <w:rFonts w:ascii="Arial Narrow" w:hAnsi="Arial Narrow" w:cs="Arial"/>
                <w:color w:val="auto"/>
                <w:spacing w:val="2"/>
                <w:sz w:val="20"/>
                <w:szCs w:val="20"/>
                <w:shd w:val="clear" w:color="auto" w:fill="FFFFFF"/>
              </w:rPr>
              <w:lastRenderedPageBreak/>
              <w:t>вый кв. 26:06:091821;</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30000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сельскохозяйственного использования</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 xml:space="preserve">ст-ца </w:t>
            </w:r>
            <w:r w:rsidRPr="00FA2A3D">
              <w:rPr>
                <w:rFonts w:ascii="Arial Narrow" w:hAnsi="Arial Narrow" w:cs="Arial"/>
                <w:color w:val="auto"/>
                <w:spacing w:val="2"/>
                <w:sz w:val="20"/>
                <w:szCs w:val="20"/>
                <w:shd w:val="clear" w:color="auto" w:fill="FFFFFF"/>
              </w:rPr>
              <w:lastRenderedPageBreak/>
              <w:t>Новотроицкая, в северо-восточной части ул. Октябрьская в районе дома №71</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Расчет</w:t>
            </w:r>
            <w:r w:rsidRPr="00FA2A3D">
              <w:rPr>
                <w:rFonts w:ascii="Arial Narrow" w:hAnsi="Arial Narrow" w:cs="Arial"/>
                <w:color w:val="auto"/>
                <w:spacing w:val="2"/>
                <w:sz w:val="20"/>
                <w:szCs w:val="20"/>
                <w:shd w:val="clear" w:color="auto" w:fill="FFFFFF"/>
              </w:rPr>
              <w:lastRenderedPageBreak/>
              <w:t>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lastRenderedPageBreak/>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w:t>
            </w:r>
            <w:r w:rsidRPr="00FA2A3D">
              <w:rPr>
                <w:rFonts w:ascii="Arial Narrow" w:hAnsi="Arial Narrow" w:cs="Arial"/>
                <w:color w:val="auto"/>
                <w:spacing w:val="2"/>
                <w:sz w:val="20"/>
                <w:szCs w:val="20"/>
                <w:shd w:val="clear" w:color="auto" w:fill="FFFFFF"/>
              </w:rPr>
              <w:lastRenderedPageBreak/>
              <w:t>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lastRenderedPageBreak/>
              <w:t xml:space="preserve">Отдел </w:t>
            </w:r>
            <w:r w:rsidRPr="00FA2A3D">
              <w:rPr>
                <w:rFonts w:ascii="Arial Narrow" w:hAnsi="Arial Narrow" w:cs="Arial"/>
                <w:sz w:val="20"/>
                <w:szCs w:val="20"/>
                <w:shd w:val="clear" w:color="auto" w:fill="FFFFFF"/>
              </w:rPr>
              <w:lastRenderedPageBreak/>
              <w:t>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26:06:091811;</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20000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сельскохозяйственного использования</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ст-ца Новотроицкая, в северо-западной части ул. Октябрьской в районе дома №102</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26:06:160805;</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50000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малоэтажная жилая застройка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х. Спорный, северо-западная часть поселения</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26:06:160806;</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5000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спорт</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х. Спорный, южная часть поселения, относительно ориентира - футбольное поле по ул. Мира 84/1</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Освоение свободной инвестиционной </w:t>
            </w:r>
            <w:r w:rsidRPr="00FA2A3D">
              <w:rPr>
                <w:rFonts w:ascii="Arial Narrow" w:hAnsi="Arial Narrow" w:cs="Arial"/>
                <w:color w:val="auto"/>
                <w:sz w:val="20"/>
                <w:szCs w:val="20"/>
              </w:rPr>
              <w:lastRenderedPageBreak/>
              <w:t>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26:06:120405:21;</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2831 </w:t>
            </w:r>
            <w:r w:rsidRPr="00FA2A3D">
              <w:rPr>
                <w:rFonts w:ascii="Arial Narrow" w:hAnsi="Arial Narrow" w:cs="Arial"/>
                <w:color w:val="auto"/>
                <w:spacing w:val="2"/>
                <w:sz w:val="20"/>
                <w:szCs w:val="20"/>
                <w:shd w:val="clear" w:color="auto" w:fill="FFFFFF"/>
              </w:rPr>
              <w:lastRenderedPageBreak/>
              <w:t>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строительства МКД</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 xml:space="preserve">г. Изобильный, мкр. </w:t>
            </w:r>
            <w:r w:rsidRPr="00FA2A3D">
              <w:rPr>
                <w:rFonts w:ascii="Arial Narrow" w:hAnsi="Arial Narrow" w:cs="Arial"/>
                <w:color w:val="auto"/>
                <w:spacing w:val="2"/>
                <w:sz w:val="20"/>
                <w:szCs w:val="20"/>
                <w:shd w:val="clear" w:color="auto" w:fill="FFFFFF"/>
              </w:rPr>
              <w:lastRenderedPageBreak/>
              <w:t>Радуга</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w:t>
            </w:r>
            <w:r w:rsidRPr="00FA2A3D">
              <w:rPr>
                <w:rFonts w:ascii="Arial Narrow" w:hAnsi="Arial Narrow" w:cs="Arial"/>
                <w:color w:val="auto"/>
                <w:spacing w:val="2"/>
                <w:sz w:val="20"/>
                <w:szCs w:val="20"/>
                <w:shd w:val="clear" w:color="auto" w:fill="FFFFFF"/>
              </w:rPr>
              <w:lastRenderedPageBreak/>
              <w:t>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lastRenderedPageBreak/>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42000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строительства МКД</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г. Изобильный, земельный массив по ул. Цветаева</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26:06:120506:156;</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1500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Размещение спорт объектов</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г. Изобильный, п. Сахзавода 23</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26:06:180901:11;</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195350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строительства индивидуального жилого комплекса (Для сельхоз производства)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 Московское, в районе</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ул. Грибоедова и ул. Октябрьская</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26:06:174301:6;</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400060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 xml:space="preserve">Разрешенное использование: для строительства </w:t>
            </w:r>
            <w:r w:rsidRPr="00FA2A3D">
              <w:rPr>
                <w:rFonts w:ascii="Arial Narrow" w:hAnsi="Arial Narrow" w:cs="Arial"/>
                <w:color w:val="auto"/>
                <w:spacing w:val="2"/>
                <w:sz w:val="20"/>
                <w:szCs w:val="20"/>
                <w:shd w:val="clear" w:color="auto" w:fill="FFFFFF"/>
              </w:rPr>
              <w:lastRenderedPageBreak/>
              <w:t>индивидуального жилого комплекса (Для сельхоз производства)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с. Московское, с правой стороны по дороге на с. Подлужное</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26:06:173603:92;</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5000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Обслуживание автотранспорта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 Московское, на расстоянии 1 км от здания администрации Московского территориального управления</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26:06:130701:55;</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70000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под размещение производства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 северо-западная часть</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26:06:130701:62;</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76000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под размещение производства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 ул. Техническая, 14/45 литр И</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26:06:130701:56;</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19000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под размещение производства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 северо-западная часть</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lastRenderedPageBreak/>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 xml:space="preserve">Освоение </w:t>
            </w:r>
            <w:r w:rsidRPr="00FA2A3D">
              <w:rPr>
                <w:rFonts w:ascii="Arial Narrow" w:hAnsi="Arial Narrow" w:cs="Arial"/>
                <w:color w:val="auto"/>
                <w:sz w:val="20"/>
                <w:szCs w:val="20"/>
              </w:rPr>
              <w:lastRenderedPageBreak/>
              <w:t>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26:06:130</w:t>
            </w:r>
            <w:r w:rsidRPr="00FA2A3D">
              <w:rPr>
                <w:rFonts w:ascii="Arial Narrow" w:hAnsi="Arial Narrow" w:cs="Arial"/>
                <w:color w:val="auto"/>
                <w:spacing w:val="2"/>
                <w:sz w:val="20"/>
                <w:szCs w:val="20"/>
                <w:shd w:val="clear" w:color="auto" w:fill="FFFFFF"/>
              </w:rPr>
              <w:lastRenderedPageBreak/>
              <w:t>510:28;</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500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под размещение объектов рекреации</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 xml:space="preserve">п. </w:t>
            </w:r>
            <w:r w:rsidRPr="00FA2A3D">
              <w:rPr>
                <w:rFonts w:ascii="Arial Narrow" w:hAnsi="Arial Narrow" w:cs="Arial"/>
                <w:color w:val="auto"/>
                <w:spacing w:val="2"/>
                <w:sz w:val="20"/>
                <w:szCs w:val="20"/>
                <w:shd w:val="clear" w:color="auto" w:fill="FFFFFF"/>
              </w:rPr>
              <w:lastRenderedPageBreak/>
              <w:t>Солнечнодольск, северо-западная часть</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Расчет</w:t>
            </w:r>
            <w:r w:rsidRPr="00FA2A3D">
              <w:rPr>
                <w:rFonts w:ascii="Arial Narrow" w:hAnsi="Arial Narrow" w:cs="Arial"/>
                <w:color w:val="auto"/>
                <w:spacing w:val="2"/>
                <w:sz w:val="20"/>
                <w:szCs w:val="20"/>
                <w:shd w:val="clear" w:color="auto" w:fill="FFFFFF"/>
              </w:rPr>
              <w:lastRenderedPageBreak/>
              <w:t>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lastRenderedPageBreak/>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w:t>
            </w:r>
            <w:r w:rsidRPr="00FA2A3D">
              <w:rPr>
                <w:rFonts w:ascii="Arial Narrow" w:hAnsi="Arial Narrow" w:cs="Arial"/>
                <w:color w:val="auto"/>
                <w:spacing w:val="2"/>
                <w:sz w:val="20"/>
                <w:szCs w:val="20"/>
                <w:shd w:val="clear" w:color="auto" w:fill="FFFFFF"/>
              </w:rPr>
              <w:lastRenderedPageBreak/>
              <w:t>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lastRenderedPageBreak/>
              <w:t xml:space="preserve">Отдел </w:t>
            </w:r>
            <w:r w:rsidRPr="00FA2A3D">
              <w:rPr>
                <w:rFonts w:ascii="Arial Narrow" w:hAnsi="Arial Narrow" w:cs="Arial"/>
                <w:sz w:val="20"/>
                <w:szCs w:val="20"/>
                <w:shd w:val="clear" w:color="auto" w:fill="FFFFFF"/>
              </w:rPr>
              <w:lastRenderedPageBreak/>
              <w:t>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26:06:130508:84;</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7000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для производственных целей</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 северо-западная часть</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26:06:130701:59;</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53000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под размещение производства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 северо-западная часть</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26:06:040103;</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24000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земли сельскохозяйственного назначения</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в границе ТУ</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 Птичьего, ориентировочно в 2500 м по направлению на запад от</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 Птичьего</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Кадастровый кв. 26:06:061510;</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300000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Предлож</w:t>
            </w:r>
            <w:r w:rsidRPr="00FA2A3D">
              <w:rPr>
                <w:rFonts w:ascii="Arial Narrow" w:hAnsi="Arial Narrow" w:cs="Arial"/>
                <w:color w:val="auto"/>
                <w:spacing w:val="2"/>
                <w:sz w:val="20"/>
                <w:szCs w:val="20"/>
                <w:shd w:val="clear" w:color="auto" w:fill="FFFFFF"/>
              </w:rPr>
              <w:lastRenderedPageBreak/>
              <w:t>ение по использованию площадки: малоэтажная жилая застройка</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lastRenderedPageBreak/>
              <w:t>с. Тищенское, восточный микрорайон</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w:t>
            </w:r>
            <w:r w:rsidRPr="00FA2A3D">
              <w:rPr>
                <w:rFonts w:ascii="Arial Narrow" w:hAnsi="Arial Narrow"/>
                <w:sz w:val="20"/>
                <w:lang w:val="en-US"/>
              </w:rPr>
              <w:t>5</w:t>
            </w:r>
            <w:r w:rsidRPr="00FA2A3D">
              <w:rPr>
                <w:rFonts w:ascii="Arial Narrow" w:hAnsi="Arial Narrow"/>
                <w:sz w:val="20"/>
              </w:rPr>
              <w:t>0</w:t>
            </w:r>
            <w:r w:rsidRPr="00FA2A3D">
              <w:rPr>
                <w:rFonts w:ascii="Arial Narrow" w:hAnsi="Arial Narrow"/>
                <w:sz w:val="20"/>
                <w:lang w:val="en-US"/>
              </w:rPr>
              <w:t>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26:06:061504:70 - объект;</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4012 кв.м.</w:t>
            </w:r>
          </w:p>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 Тищенское, ул. Селина, 2</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rPr>
            </w:pP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A643D5">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инвестиционной площадки</w:t>
            </w:r>
          </w:p>
        </w:tc>
        <w:tc>
          <w:tcPr>
            <w:tcW w:w="531" w:type="pct"/>
            <w:shd w:val="clear" w:color="auto" w:fill="auto"/>
            <w:vAlign w:val="center"/>
          </w:tcPr>
          <w:p w:rsidR="00AF78E5" w:rsidRPr="00FA2A3D" w:rsidRDefault="00AF78E5" w:rsidP="00A643D5">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5 га.</w:t>
            </w:r>
          </w:p>
          <w:p w:rsidR="00AF78E5" w:rsidRPr="00FA2A3D" w:rsidRDefault="00AF78E5" w:rsidP="00A643D5">
            <w:pPr>
              <w:pStyle w:val="Default"/>
              <w:rPr>
                <w:rFonts w:ascii="Arial Narrow" w:hAnsi="Arial Narrow" w:cs="Arial"/>
                <w:color w:val="auto"/>
                <w:spacing w:val="2"/>
                <w:sz w:val="20"/>
                <w:szCs w:val="20"/>
                <w:shd w:val="clear" w:color="auto" w:fill="FFFFFF"/>
              </w:rPr>
            </w:pP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 Тищенское,</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бывшая ферма для КРС находящаяся на территории СПК племзавод «Ставропольский»</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Предложение территориального управления</w:t>
            </w:r>
          </w:p>
        </w:tc>
      </w:tr>
      <w:tr w:rsidR="00AF78E5" w:rsidRPr="00FA2A3D" w:rsidTr="00E33039">
        <w:trPr>
          <w:trHeight w:val="58"/>
        </w:trPr>
        <w:tc>
          <w:tcPr>
            <w:tcW w:w="181" w:type="pct"/>
            <w:shd w:val="clear" w:color="auto" w:fill="auto"/>
            <w:vAlign w:val="center"/>
          </w:tcPr>
          <w:p w:rsidR="00AF78E5" w:rsidRPr="00FA2A3D" w:rsidRDefault="00AF78E5" w:rsidP="00604055">
            <w:pPr>
              <w:pStyle w:val="aa"/>
              <w:numPr>
                <w:ilvl w:val="0"/>
                <w:numId w:val="24"/>
              </w:numPr>
              <w:spacing w:after="0" w:line="240" w:lineRule="auto"/>
              <w:ind w:left="0" w:firstLine="0"/>
              <w:rPr>
                <w:rFonts w:ascii="Arial Narrow" w:hAnsi="Arial Narrow"/>
                <w:sz w:val="20"/>
                <w:szCs w:val="20"/>
              </w:rPr>
            </w:pPr>
          </w:p>
        </w:tc>
        <w:tc>
          <w:tcPr>
            <w:tcW w:w="482" w:type="pct"/>
            <w:vAlign w:val="center"/>
          </w:tcPr>
          <w:p w:rsidR="00AF78E5" w:rsidRPr="00FA2A3D" w:rsidRDefault="00AF78E5" w:rsidP="00E33039">
            <w:pPr>
              <w:spacing w:after="0" w:line="240" w:lineRule="auto"/>
              <w:jc w:val="center"/>
              <w:rPr>
                <w:rFonts w:ascii="Arial Narrow" w:hAnsi="Arial Narrow"/>
                <w:sz w:val="20"/>
                <w:szCs w:val="20"/>
              </w:rPr>
            </w:pPr>
            <w:r w:rsidRPr="00FA2A3D">
              <w:rPr>
                <w:rFonts w:ascii="Arial Narrow" w:hAnsi="Arial Narrow"/>
                <w:sz w:val="20"/>
              </w:rPr>
              <w:t>704010500</w:t>
            </w:r>
          </w:p>
        </w:tc>
        <w:tc>
          <w:tcPr>
            <w:tcW w:w="530" w:type="pct"/>
            <w:vMerge/>
            <w:shd w:val="clear" w:color="auto" w:fill="auto"/>
          </w:tcPr>
          <w:p w:rsidR="00AF78E5" w:rsidRPr="00FA2A3D" w:rsidRDefault="00AF78E5" w:rsidP="00E33039">
            <w:pPr>
              <w:pStyle w:val="Default"/>
              <w:rPr>
                <w:rFonts w:ascii="Arial Narrow" w:hAnsi="Arial Narrow" w:cs="Arial"/>
                <w:color w:val="auto"/>
                <w:spacing w:val="2"/>
                <w:sz w:val="20"/>
                <w:szCs w:val="20"/>
                <w:shd w:val="clear" w:color="auto" w:fill="FFFFFF"/>
              </w:rPr>
            </w:pPr>
          </w:p>
        </w:tc>
        <w:tc>
          <w:tcPr>
            <w:tcW w:w="867" w:type="pct"/>
            <w:shd w:val="clear" w:color="auto" w:fill="auto"/>
            <w:vAlign w:val="center"/>
          </w:tcPr>
          <w:p w:rsidR="00AF78E5" w:rsidRPr="00FA2A3D" w:rsidRDefault="00AF78E5" w:rsidP="00E33039">
            <w:pPr>
              <w:pStyle w:val="Default"/>
              <w:rPr>
                <w:rFonts w:ascii="Arial Narrow" w:hAnsi="Arial Narrow" w:cs="Arial"/>
                <w:color w:val="auto"/>
                <w:sz w:val="20"/>
                <w:szCs w:val="20"/>
              </w:rPr>
            </w:pPr>
            <w:r w:rsidRPr="00FA2A3D">
              <w:rPr>
                <w:rFonts w:ascii="Arial Narrow" w:hAnsi="Arial Narrow" w:cs="Arial"/>
                <w:color w:val="auto"/>
                <w:sz w:val="20"/>
                <w:szCs w:val="20"/>
              </w:rPr>
              <w:t>Освоение свободной инвестиционной площадки</w:t>
            </w:r>
          </w:p>
        </w:tc>
        <w:tc>
          <w:tcPr>
            <w:tcW w:w="531"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26:06:092519:81 - объект, 26:06:092519:38 - земельный участок;</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lang w:val="en-US"/>
              </w:rPr>
              <w:t>S</w:t>
            </w:r>
            <w:r w:rsidRPr="00FA2A3D">
              <w:rPr>
                <w:rFonts w:ascii="Arial Narrow" w:hAnsi="Arial Narrow" w:cs="Arial"/>
                <w:color w:val="auto"/>
                <w:spacing w:val="2"/>
                <w:sz w:val="20"/>
                <w:szCs w:val="20"/>
                <w:shd w:val="clear" w:color="auto" w:fill="FFFFFF"/>
              </w:rPr>
              <w:t xml:space="preserve"> – 2300 кв.м.</w:t>
            </w:r>
          </w:p>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Разрешенное использование: торговые центры</w:t>
            </w:r>
          </w:p>
        </w:tc>
        <w:tc>
          <w:tcPr>
            <w:tcW w:w="533"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ст-ца Новотроицкая, ул. Первомайская, 173</w:t>
            </w:r>
          </w:p>
        </w:tc>
        <w:tc>
          <w:tcPr>
            <w:tcW w:w="430" w:type="pct"/>
            <w:shd w:val="clear" w:color="auto" w:fill="auto"/>
            <w:vAlign w:val="center"/>
          </w:tcPr>
          <w:p w:rsidR="00AF78E5" w:rsidRPr="00FA2A3D" w:rsidRDefault="00AF78E5" w:rsidP="00E33039">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Расчетный срок</w:t>
            </w:r>
          </w:p>
        </w:tc>
        <w:tc>
          <w:tcPr>
            <w:tcW w:w="385" w:type="pct"/>
            <w:vAlign w:val="center"/>
          </w:tcPr>
          <w:p w:rsidR="00AF78E5" w:rsidRPr="00FA2A3D" w:rsidRDefault="00AF78E5" w:rsidP="00E33039">
            <w:pPr>
              <w:pStyle w:val="Default"/>
              <w:jc w:val="center"/>
              <w:rPr>
                <w:rFonts w:ascii="Arial Narrow" w:hAnsi="Arial Narrow" w:cs="Arial"/>
                <w:color w:val="auto"/>
                <w:sz w:val="20"/>
                <w:szCs w:val="20"/>
              </w:rPr>
            </w:pPr>
            <w:r w:rsidRPr="00FA2A3D">
              <w:rPr>
                <w:rFonts w:ascii="Arial Narrow" w:hAnsi="Arial Narrow" w:cs="Arial"/>
                <w:color w:val="auto"/>
                <w:sz w:val="20"/>
                <w:szCs w:val="20"/>
              </w:rPr>
              <w:t>П</w:t>
            </w:r>
          </w:p>
        </w:tc>
        <w:tc>
          <w:tcPr>
            <w:tcW w:w="483" w:type="pct"/>
            <w:shd w:val="clear" w:color="auto" w:fill="auto"/>
            <w:vAlign w:val="center"/>
          </w:tcPr>
          <w:p w:rsidR="00AF78E5" w:rsidRPr="00FA2A3D" w:rsidRDefault="00AF78E5" w:rsidP="00E33039">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578" w:type="pct"/>
            <w:vAlign w:val="center"/>
          </w:tcPr>
          <w:p w:rsidR="00AF78E5" w:rsidRPr="00FA2A3D" w:rsidRDefault="00AF78E5" w:rsidP="00E33039">
            <w:pPr>
              <w:spacing w:after="0" w:line="240" w:lineRule="auto"/>
              <w:rPr>
                <w:rFonts w:ascii="Arial Narrow" w:hAnsi="Arial Narrow" w:cs="Arial"/>
                <w:sz w:val="20"/>
                <w:szCs w:val="20"/>
                <w:shd w:val="clear" w:color="auto" w:fill="FFFFFF"/>
              </w:rPr>
            </w:pPr>
            <w:r w:rsidRPr="00FA2A3D">
              <w:rPr>
                <w:rFonts w:ascii="Arial Narrow" w:hAnsi="Arial Narrow" w:cs="Arial"/>
                <w:sz w:val="20"/>
                <w:szCs w:val="20"/>
                <w:shd w:val="clear" w:color="auto" w:fill="FFFFFF"/>
              </w:rPr>
              <w:t>Отдел экономики</w:t>
            </w:r>
          </w:p>
        </w:tc>
      </w:tr>
    </w:tbl>
    <w:p w:rsidR="00AF78E5" w:rsidRPr="00FA2A3D" w:rsidRDefault="00AF78E5" w:rsidP="00772DB7">
      <w:pPr>
        <w:pStyle w:val="22"/>
        <w:spacing w:before="0" w:line="360" w:lineRule="auto"/>
        <w:ind w:firstLine="709"/>
        <w:jc w:val="both"/>
        <w:outlineLvl w:val="2"/>
        <w:rPr>
          <w:rFonts w:ascii="Arial" w:hAnsi="Arial" w:cs="Arial"/>
          <w:bCs w:val="0"/>
          <w:noProof/>
          <w:sz w:val="16"/>
          <w:szCs w:val="16"/>
        </w:rPr>
      </w:pPr>
      <w:bookmarkStart w:id="58" w:name="_Toc532057584"/>
      <w:bookmarkStart w:id="59" w:name="_Toc5346460"/>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r w:rsidRPr="00FA2A3D">
        <w:rPr>
          <w:rFonts w:ascii="Arial" w:hAnsi="Arial" w:cs="Arial"/>
          <w:bCs w:val="0"/>
          <w:noProof/>
          <w:sz w:val="24"/>
          <w:szCs w:val="24"/>
        </w:rPr>
        <w:t>2.2.4</w:t>
      </w:r>
      <w:r w:rsidRPr="00FA2A3D">
        <w:rPr>
          <w:rFonts w:ascii="Arial" w:hAnsi="Arial" w:cs="Arial"/>
          <w:bCs w:val="0"/>
          <w:noProof/>
          <w:sz w:val="24"/>
          <w:szCs w:val="24"/>
        </w:rPr>
        <w:tab/>
        <w:t>Объекты регионального значения в сфере автомобильных дорог</w:t>
      </w:r>
      <w:bookmarkEnd w:id="58"/>
      <w:bookmarkEnd w:id="59"/>
      <w:r w:rsidRPr="00FA2A3D">
        <w:rPr>
          <w:rFonts w:ascii="Arial" w:hAnsi="Arial" w:cs="Arial"/>
          <w:bCs w:val="0"/>
          <w:noProof/>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924"/>
        <w:gridCol w:w="1035"/>
        <w:gridCol w:w="1346"/>
        <w:gridCol w:w="1177"/>
        <w:gridCol w:w="1251"/>
        <w:gridCol w:w="927"/>
        <w:gridCol w:w="708"/>
        <w:gridCol w:w="623"/>
        <w:gridCol w:w="1184"/>
      </w:tblGrid>
      <w:tr w:rsidR="00AF78E5" w:rsidRPr="00FA2A3D" w:rsidTr="00772DB7">
        <w:tc>
          <w:tcPr>
            <w:tcW w:w="221" w:type="pct"/>
            <w:shd w:val="clear" w:color="auto" w:fill="auto"/>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70" w:type="pct"/>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62" w:type="pct"/>
            <w:shd w:val="clear" w:color="auto" w:fill="auto"/>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48" w:type="pct"/>
            <w:shd w:val="clear" w:color="auto" w:fill="auto"/>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Наименование</w:t>
            </w:r>
          </w:p>
        </w:tc>
        <w:tc>
          <w:tcPr>
            <w:tcW w:w="521" w:type="pct"/>
            <w:shd w:val="clear" w:color="auto" w:fill="auto"/>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Характеристики</w:t>
            </w:r>
          </w:p>
        </w:tc>
        <w:tc>
          <w:tcPr>
            <w:tcW w:w="560" w:type="pct"/>
            <w:shd w:val="clear" w:color="auto" w:fill="auto"/>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Местоположение</w:t>
            </w:r>
          </w:p>
        </w:tc>
        <w:tc>
          <w:tcPr>
            <w:tcW w:w="466" w:type="pct"/>
            <w:shd w:val="clear" w:color="auto" w:fill="auto"/>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Срок реализации</w:t>
            </w:r>
          </w:p>
        </w:tc>
        <w:tc>
          <w:tcPr>
            <w:tcW w:w="568" w:type="pct"/>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278" w:type="pct"/>
            <w:shd w:val="clear" w:color="auto" w:fill="auto"/>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705" w:type="pct"/>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772DB7">
        <w:tc>
          <w:tcPr>
            <w:tcW w:w="221" w:type="pct"/>
            <w:shd w:val="clear" w:color="auto" w:fill="auto"/>
            <w:vAlign w:val="center"/>
          </w:tcPr>
          <w:p w:rsidR="00AF78E5" w:rsidRPr="00FA2A3D" w:rsidRDefault="00AF78E5" w:rsidP="00604055">
            <w:pPr>
              <w:pStyle w:val="aa"/>
              <w:numPr>
                <w:ilvl w:val="0"/>
                <w:numId w:val="15"/>
              </w:numPr>
              <w:spacing w:after="0" w:line="240" w:lineRule="auto"/>
              <w:ind w:left="0" w:firstLine="0"/>
              <w:rPr>
                <w:rFonts w:ascii="Arial Narrow" w:hAnsi="Arial Narrow"/>
                <w:sz w:val="20"/>
                <w:szCs w:val="20"/>
              </w:rPr>
            </w:pPr>
          </w:p>
        </w:tc>
        <w:tc>
          <w:tcPr>
            <w:tcW w:w="47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sz w:val="20"/>
                <w:szCs w:val="20"/>
              </w:rPr>
              <w:t>60203030</w:t>
            </w:r>
            <w:r w:rsidRPr="00FA2A3D">
              <w:rPr>
                <w:rFonts w:ascii="Arial Narrow" w:hAnsi="Arial Narrow"/>
                <w:sz w:val="20"/>
                <w:szCs w:val="20"/>
                <w:lang w:val="en-US"/>
              </w:rPr>
              <w:t>2</w:t>
            </w:r>
          </w:p>
        </w:tc>
        <w:tc>
          <w:tcPr>
            <w:tcW w:w="562" w:type="pct"/>
            <w:vMerge w:val="restart"/>
            <w:shd w:val="clear" w:color="auto" w:fill="auto"/>
          </w:tcPr>
          <w:p w:rsidR="00AF78E5" w:rsidRPr="00FA2A3D" w:rsidRDefault="00AF78E5" w:rsidP="00BD17CD">
            <w:pPr>
              <w:spacing w:after="0" w:line="240" w:lineRule="auto"/>
              <w:rPr>
                <w:rFonts w:ascii="Arial Narrow" w:hAnsi="Arial Narrow"/>
                <w:b/>
                <w:sz w:val="20"/>
                <w:szCs w:val="20"/>
              </w:rPr>
            </w:pPr>
            <w:r w:rsidRPr="00FA2A3D">
              <w:rPr>
                <w:rFonts w:ascii="Arial Narrow" w:hAnsi="Arial Narrow"/>
                <w:sz w:val="20"/>
                <w:szCs w:val="20"/>
              </w:rPr>
              <w:t>Организация транспортного обслуживания населения</w:t>
            </w:r>
          </w:p>
        </w:tc>
        <w:tc>
          <w:tcPr>
            <w:tcW w:w="648"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 xml:space="preserve">Реконструкция дороги общего пользования регионального значения Ставрополь – Изобильный – Новоалександровск – </w:t>
            </w:r>
            <w:r w:rsidRPr="00FA2A3D">
              <w:rPr>
                <w:rFonts w:ascii="Arial Narrow" w:hAnsi="Arial Narrow" w:cs="Arial"/>
                <w:sz w:val="20"/>
                <w:szCs w:val="20"/>
              </w:rPr>
              <w:lastRenderedPageBreak/>
              <w:t>Красногвардейское, км 0+000 – км 10+ 000</w:t>
            </w:r>
          </w:p>
        </w:tc>
        <w:tc>
          <w:tcPr>
            <w:tcW w:w="521"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lastRenderedPageBreak/>
              <w:t>II техническая категория, 4 полосы движения (возможны изменения на стадии подготовки</w:t>
            </w:r>
          </w:p>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техническог</w:t>
            </w:r>
            <w:r w:rsidRPr="00FA2A3D">
              <w:rPr>
                <w:rFonts w:ascii="Arial Narrow" w:hAnsi="Arial Narrow" w:cs="Arial"/>
                <w:sz w:val="20"/>
                <w:szCs w:val="20"/>
              </w:rPr>
              <w:lastRenderedPageBreak/>
              <w:t>о задания)</w:t>
            </w:r>
          </w:p>
        </w:tc>
        <w:tc>
          <w:tcPr>
            <w:tcW w:w="560"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lastRenderedPageBreak/>
              <w:t>Изобильненский городской округ</w:t>
            </w:r>
          </w:p>
        </w:tc>
        <w:tc>
          <w:tcPr>
            <w:tcW w:w="466"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Р</w:t>
            </w:r>
          </w:p>
        </w:tc>
        <w:tc>
          <w:tcPr>
            <w:tcW w:w="278" w:type="pct"/>
            <w:shd w:val="clear" w:color="auto" w:fill="auto"/>
            <w:vAlign w:val="center"/>
          </w:tcPr>
          <w:p w:rsidR="00AF78E5" w:rsidRPr="00FA2A3D" w:rsidRDefault="00AF78E5" w:rsidP="00BD17C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5" w:type="pct"/>
            <w:vMerge w:val="restart"/>
            <w:vAlign w:val="center"/>
          </w:tcPr>
          <w:p w:rsidR="00AF78E5" w:rsidRPr="00FA2A3D" w:rsidRDefault="00AF78E5" w:rsidP="00BD17CD">
            <w:pPr>
              <w:spacing w:after="0" w:line="240" w:lineRule="auto"/>
              <w:rPr>
                <w:rFonts w:ascii="Arial Narrow" w:hAnsi="Arial Narrow"/>
                <w:b/>
                <w:sz w:val="20"/>
                <w:szCs w:val="20"/>
              </w:rPr>
            </w:pPr>
            <w:r w:rsidRPr="00FA2A3D">
              <w:rPr>
                <w:rFonts w:ascii="Arial Narrow" w:hAnsi="Arial Narrow" w:cs="Arial"/>
                <w:sz w:val="20"/>
                <w:szCs w:val="20"/>
              </w:rPr>
              <w:t>Письмо от 13.07.2018 № 01-12/5596 Министерство дорожного хозяйства и транспорта Ставрополь</w:t>
            </w:r>
            <w:r w:rsidRPr="00FA2A3D">
              <w:rPr>
                <w:rFonts w:ascii="Arial Narrow" w:hAnsi="Arial Narrow" w:cs="Arial"/>
                <w:sz w:val="20"/>
                <w:szCs w:val="20"/>
              </w:rPr>
              <w:lastRenderedPageBreak/>
              <w:t>ского края</w:t>
            </w:r>
          </w:p>
        </w:tc>
      </w:tr>
      <w:tr w:rsidR="00AF78E5" w:rsidRPr="00FA2A3D" w:rsidTr="00772DB7">
        <w:tc>
          <w:tcPr>
            <w:tcW w:w="221" w:type="pct"/>
            <w:shd w:val="clear" w:color="auto" w:fill="auto"/>
            <w:vAlign w:val="center"/>
          </w:tcPr>
          <w:p w:rsidR="00AF78E5" w:rsidRPr="00FA2A3D" w:rsidRDefault="00AF78E5" w:rsidP="00604055">
            <w:pPr>
              <w:pStyle w:val="aa"/>
              <w:numPr>
                <w:ilvl w:val="0"/>
                <w:numId w:val="15"/>
              </w:numPr>
              <w:spacing w:after="0" w:line="240" w:lineRule="auto"/>
              <w:ind w:left="0" w:firstLine="0"/>
              <w:rPr>
                <w:rFonts w:ascii="Arial Narrow" w:hAnsi="Arial Narrow"/>
                <w:sz w:val="20"/>
                <w:szCs w:val="20"/>
              </w:rPr>
            </w:pPr>
          </w:p>
        </w:tc>
        <w:tc>
          <w:tcPr>
            <w:tcW w:w="470" w:type="pct"/>
            <w:vAlign w:val="center"/>
          </w:tcPr>
          <w:p w:rsidR="00AF78E5" w:rsidRPr="00FA2A3D" w:rsidRDefault="00AF78E5" w:rsidP="00F4548D">
            <w:pPr>
              <w:spacing w:after="0" w:line="240" w:lineRule="auto"/>
              <w:jc w:val="center"/>
              <w:rPr>
                <w:rFonts w:ascii="Arial Narrow" w:hAnsi="Arial Narrow"/>
                <w:b/>
                <w:sz w:val="20"/>
                <w:szCs w:val="20"/>
              </w:rPr>
            </w:pPr>
            <w:r w:rsidRPr="00FA2A3D">
              <w:rPr>
                <w:rFonts w:ascii="Arial Narrow" w:hAnsi="Arial Narrow"/>
                <w:sz w:val="20"/>
                <w:szCs w:val="20"/>
              </w:rPr>
              <w:t>602030303</w:t>
            </w:r>
          </w:p>
        </w:tc>
        <w:tc>
          <w:tcPr>
            <w:tcW w:w="562" w:type="pct"/>
            <w:vMerge/>
            <w:shd w:val="clear" w:color="auto" w:fill="auto"/>
            <w:vAlign w:val="center"/>
          </w:tcPr>
          <w:p w:rsidR="00AF78E5" w:rsidRPr="00FA2A3D" w:rsidRDefault="00AF78E5" w:rsidP="00BD17CD">
            <w:pPr>
              <w:spacing w:after="0" w:line="240" w:lineRule="auto"/>
              <w:rPr>
                <w:rFonts w:ascii="Arial Narrow" w:hAnsi="Arial Narrow"/>
                <w:b/>
                <w:sz w:val="20"/>
                <w:szCs w:val="20"/>
              </w:rPr>
            </w:pPr>
          </w:p>
        </w:tc>
        <w:tc>
          <w:tcPr>
            <w:tcW w:w="648"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Реконструкция автомобильной дороги Изобильный – Рыздвяный, км 0+000 – км 17+000</w:t>
            </w:r>
          </w:p>
        </w:tc>
        <w:tc>
          <w:tcPr>
            <w:tcW w:w="521"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III техническая категория (возможны изменения на стадии подготовки технического задания)</w:t>
            </w:r>
          </w:p>
        </w:tc>
        <w:tc>
          <w:tcPr>
            <w:tcW w:w="560"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Изобильненский городской округ</w:t>
            </w:r>
          </w:p>
        </w:tc>
        <w:tc>
          <w:tcPr>
            <w:tcW w:w="466" w:type="pct"/>
            <w:shd w:val="clear" w:color="auto" w:fill="auto"/>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68" w:type="pct"/>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cs="Arial"/>
                <w:sz w:val="20"/>
                <w:szCs w:val="20"/>
              </w:rPr>
              <w:t>Р</w:t>
            </w:r>
          </w:p>
        </w:tc>
        <w:tc>
          <w:tcPr>
            <w:tcW w:w="278" w:type="pct"/>
            <w:shd w:val="clear" w:color="auto" w:fill="auto"/>
            <w:vAlign w:val="center"/>
          </w:tcPr>
          <w:p w:rsidR="00AF78E5" w:rsidRPr="00FA2A3D" w:rsidRDefault="00AF78E5" w:rsidP="00BD17CD">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705" w:type="pct"/>
            <w:vMerge/>
            <w:vAlign w:val="center"/>
          </w:tcPr>
          <w:p w:rsidR="00AF78E5" w:rsidRPr="00FA2A3D" w:rsidRDefault="00AF78E5" w:rsidP="00BD17CD">
            <w:pPr>
              <w:spacing w:after="0" w:line="240" w:lineRule="auto"/>
              <w:rPr>
                <w:rFonts w:ascii="Arial Narrow" w:hAnsi="Arial Narrow"/>
                <w:b/>
                <w:sz w:val="20"/>
                <w:szCs w:val="20"/>
              </w:rPr>
            </w:pPr>
          </w:p>
        </w:tc>
      </w:tr>
    </w:tbl>
    <w:p w:rsidR="00AF78E5" w:rsidRPr="00FA2A3D" w:rsidRDefault="00AF78E5" w:rsidP="00772DB7">
      <w:pPr>
        <w:pStyle w:val="22"/>
        <w:spacing w:before="0" w:line="360" w:lineRule="auto"/>
        <w:ind w:firstLine="709"/>
        <w:jc w:val="both"/>
        <w:outlineLvl w:val="2"/>
        <w:rPr>
          <w:rFonts w:ascii="Arial" w:hAnsi="Arial" w:cs="Arial"/>
          <w:bCs w:val="0"/>
          <w:noProof/>
          <w:sz w:val="16"/>
          <w:szCs w:val="16"/>
        </w:rPr>
      </w:pPr>
      <w:bookmarkStart w:id="60" w:name="_Toc532057586"/>
      <w:bookmarkStart w:id="61" w:name="_Toc5346461"/>
    </w:p>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r w:rsidRPr="00FA2A3D">
        <w:rPr>
          <w:rFonts w:ascii="Arial" w:hAnsi="Arial" w:cs="Arial"/>
          <w:bCs w:val="0"/>
          <w:noProof/>
          <w:sz w:val="24"/>
          <w:szCs w:val="24"/>
        </w:rPr>
        <w:t>2.2.5 Объекты регионального значения в области электроснабжения</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
        <w:gridCol w:w="862"/>
        <w:gridCol w:w="1178"/>
        <w:gridCol w:w="1217"/>
        <w:gridCol w:w="1110"/>
        <w:gridCol w:w="1178"/>
        <w:gridCol w:w="877"/>
        <w:gridCol w:w="674"/>
        <w:gridCol w:w="977"/>
        <w:gridCol w:w="1119"/>
      </w:tblGrid>
      <w:tr w:rsidR="00AF78E5" w:rsidRPr="00FA2A3D" w:rsidTr="00772DB7">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FA2A3D" w:rsidRDefault="00AF78E5" w:rsidP="00630953">
            <w:pPr>
              <w:pStyle w:val="aa"/>
              <w:spacing w:line="240" w:lineRule="auto"/>
              <w:ind w:left="0"/>
              <w:contextualSpacing w:val="0"/>
              <w:rPr>
                <w:rFonts w:ascii="Arial Narrow" w:hAnsi="Arial Narrow"/>
                <w:b/>
                <w:sz w:val="20"/>
                <w:szCs w:val="20"/>
              </w:rPr>
            </w:pPr>
            <w:r w:rsidRPr="00FA2A3D">
              <w:rPr>
                <w:rFonts w:ascii="Arial Narrow" w:hAnsi="Arial Narrow"/>
                <w:b/>
                <w:sz w:val="20"/>
                <w:szCs w:val="20"/>
              </w:rPr>
              <w:t>№ п/п</w:t>
            </w:r>
          </w:p>
        </w:tc>
        <w:tc>
          <w:tcPr>
            <w:tcW w:w="470" w:type="pct"/>
            <w:tcBorders>
              <w:top w:val="single" w:sz="4" w:space="0" w:color="auto"/>
              <w:left w:val="single" w:sz="4" w:space="0" w:color="auto"/>
              <w:bottom w:val="single" w:sz="4" w:space="0" w:color="auto"/>
              <w:right w:val="single" w:sz="4" w:space="0" w:color="auto"/>
            </w:tcBorders>
            <w:vAlign w:val="center"/>
          </w:tcPr>
          <w:p w:rsidR="00AF78E5" w:rsidRPr="00FA2A3D" w:rsidRDefault="00AF78E5" w:rsidP="00630953">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FA2A3D" w:rsidRDefault="00AF78E5" w:rsidP="00630953">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AF78E5" w:rsidRPr="00FA2A3D" w:rsidRDefault="00AF78E5" w:rsidP="00630953">
            <w:pPr>
              <w:pStyle w:val="Default"/>
              <w:jc w:val="center"/>
              <w:rPr>
                <w:rFonts w:ascii="Arial Narrow" w:hAnsi="Arial Narrow" w:cs="Arial"/>
                <w:b/>
                <w:color w:val="auto"/>
                <w:spacing w:val="2"/>
                <w:sz w:val="20"/>
                <w:szCs w:val="20"/>
                <w:shd w:val="clear" w:color="auto" w:fill="FFFFFF"/>
              </w:rPr>
            </w:pPr>
            <w:r w:rsidRPr="00FA2A3D">
              <w:rPr>
                <w:rFonts w:ascii="Arial Narrow" w:hAnsi="Arial Narrow" w:cs="Arial"/>
                <w:b/>
                <w:color w:val="auto"/>
                <w:spacing w:val="2"/>
                <w:sz w:val="20"/>
                <w:szCs w:val="20"/>
                <w:shd w:val="clear" w:color="auto" w:fill="FFFFFF"/>
              </w:rPr>
              <w:t>Наименование</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AF78E5" w:rsidRPr="00FA2A3D" w:rsidRDefault="00AF78E5" w:rsidP="00630953">
            <w:pPr>
              <w:pStyle w:val="Default"/>
              <w:jc w:val="center"/>
              <w:rPr>
                <w:rFonts w:ascii="Arial Narrow" w:hAnsi="Arial Narrow" w:cs="Arial"/>
                <w:b/>
                <w:color w:val="auto"/>
                <w:spacing w:val="2"/>
                <w:sz w:val="20"/>
                <w:szCs w:val="20"/>
                <w:shd w:val="clear" w:color="auto" w:fill="FFFFFF"/>
              </w:rPr>
            </w:pPr>
            <w:r w:rsidRPr="00FA2A3D">
              <w:rPr>
                <w:rFonts w:ascii="Arial Narrow" w:hAnsi="Arial Narrow" w:cs="Arial"/>
                <w:b/>
                <w:color w:val="auto"/>
                <w:spacing w:val="2"/>
                <w:sz w:val="20"/>
                <w:szCs w:val="20"/>
                <w:shd w:val="clear" w:color="auto" w:fill="FFFFFF"/>
              </w:rPr>
              <w:t>Характеристики</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AF78E5" w:rsidRPr="00FA2A3D" w:rsidRDefault="00AF78E5" w:rsidP="00630953">
            <w:pPr>
              <w:pStyle w:val="Default"/>
              <w:jc w:val="center"/>
              <w:rPr>
                <w:rFonts w:ascii="Arial Narrow" w:hAnsi="Arial Narrow" w:cs="Arial"/>
                <w:b/>
                <w:color w:val="auto"/>
                <w:spacing w:val="2"/>
                <w:sz w:val="20"/>
                <w:szCs w:val="20"/>
                <w:shd w:val="clear" w:color="auto" w:fill="FFFFFF"/>
              </w:rPr>
            </w:pPr>
            <w:r w:rsidRPr="00FA2A3D">
              <w:rPr>
                <w:rFonts w:ascii="Arial Narrow" w:hAnsi="Arial Narrow" w:cs="Arial"/>
                <w:b/>
                <w:color w:val="auto"/>
                <w:spacing w:val="2"/>
                <w:sz w:val="20"/>
                <w:szCs w:val="20"/>
                <w:shd w:val="clear" w:color="auto" w:fill="FFFFFF"/>
              </w:rPr>
              <w:t>Местоположение</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AF78E5" w:rsidRPr="00FA2A3D" w:rsidRDefault="00AF78E5" w:rsidP="00630953">
            <w:pPr>
              <w:pStyle w:val="Default"/>
              <w:jc w:val="center"/>
              <w:rPr>
                <w:rFonts w:ascii="Arial Narrow" w:hAnsi="Arial Narrow" w:cs="Arial"/>
                <w:b/>
                <w:color w:val="auto"/>
                <w:spacing w:val="2"/>
                <w:sz w:val="20"/>
                <w:szCs w:val="20"/>
                <w:shd w:val="clear" w:color="auto" w:fill="FFFFFF"/>
              </w:rPr>
            </w:pPr>
            <w:r w:rsidRPr="00FA2A3D">
              <w:rPr>
                <w:rFonts w:ascii="Arial Narrow" w:hAnsi="Arial Narrow" w:cs="Arial"/>
                <w:b/>
                <w:color w:val="auto"/>
                <w:spacing w:val="2"/>
                <w:sz w:val="20"/>
                <w:szCs w:val="20"/>
                <w:shd w:val="clear" w:color="auto" w:fill="FFFFFF"/>
              </w:rPr>
              <w:t>Срок реализации</w:t>
            </w:r>
          </w:p>
        </w:tc>
        <w:tc>
          <w:tcPr>
            <w:tcW w:w="568" w:type="pct"/>
            <w:tcBorders>
              <w:top w:val="single" w:sz="4" w:space="0" w:color="auto"/>
              <w:left w:val="single" w:sz="4" w:space="0" w:color="auto"/>
              <w:bottom w:val="single" w:sz="4" w:space="0" w:color="auto"/>
              <w:right w:val="single" w:sz="4" w:space="0" w:color="auto"/>
            </w:tcBorders>
          </w:tcPr>
          <w:p w:rsidR="00AF78E5" w:rsidRPr="00FA2A3D" w:rsidRDefault="00AF78E5" w:rsidP="00630953">
            <w:pPr>
              <w:pStyle w:val="Default"/>
              <w:jc w:val="center"/>
              <w:rPr>
                <w:rFonts w:ascii="Arial Narrow" w:hAnsi="Arial Narrow" w:cs="Arial"/>
                <w:b/>
                <w:color w:val="auto"/>
                <w:spacing w:val="2"/>
                <w:sz w:val="20"/>
                <w:szCs w:val="20"/>
                <w:shd w:val="clear" w:color="auto" w:fill="FFFFFF"/>
              </w:rPr>
            </w:pPr>
            <w:r w:rsidRPr="00FA2A3D">
              <w:rPr>
                <w:rFonts w:ascii="Arial Narrow" w:hAnsi="Arial Narrow" w:cs="Arial"/>
                <w:b/>
                <w:color w:val="auto"/>
                <w:spacing w:val="2"/>
                <w:sz w:val="20"/>
                <w:szCs w:val="20"/>
                <w:shd w:val="clear" w:color="auto" w:fill="FFFFFF"/>
              </w:rPr>
              <w:t>Статус объекта</w:t>
            </w: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AF78E5" w:rsidRPr="00FA2A3D" w:rsidRDefault="00AF78E5" w:rsidP="00630953">
            <w:pPr>
              <w:pStyle w:val="Default"/>
              <w:jc w:val="center"/>
              <w:rPr>
                <w:rFonts w:ascii="Arial Narrow" w:hAnsi="Arial Narrow" w:cs="Arial"/>
                <w:b/>
                <w:color w:val="auto"/>
                <w:spacing w:val="2"/>
                <w:sz w:val="20"/>
                <w:szCs w:val="20"/>
                <w:shd w:val="clear" w:color="auto" w:fill="FFFFFF"/>
              </w:rPr>
            </w:pPr>
            <w:r w:rsidRPr="00FA2A3D">
              <w:rPr>
                <w:rFonts w:ascii="Arial Narrow" w:hAnsi="Arial Narrow" w:cs="Arial"/>
                <w:b/>
                <w:color w:val="auto"/>
                <w:spacing w:val="2"/>
                <w:sz w:val="20"/>
                <w:szCs w:val="20"/>
                <w:shd w:val="clear" w:color="auto" w:fill="FFFFFF"/>
              </w:rPr>
              <w:t>ЗОУИТ</w:t>
            </w:r>
          </w:p>
        </w:tc>
        <w:tc>
          <w:tcPr>
            <w:tcW w:w="701" w:type="pct"/>
            <w:tcBorders>
              <w:top w:val="single" w:sz="4" w:space="0" w:color="auto"/>
              <w:left w:val="single" w:sz="4" w:space="0" w:color="auto"/>
              <w:bottom w:val="single" w:sz="4" w:space="0" w:color="auto"/>
              <w:right w:val="single" w:sz="4" w:space="0" w:color="auto"/>
            </w:tcBorders>
            <w:vAlign w:val="center"/>
          </w:tcPr>
          <w:p w:rsidR="00AF78E5" w:rsidRPr="00FA2A3D" w:rsidRDefault="00AF78E5" w:rsidP="00630953">
            <w:pPr>
              <w:spacing w:after="0" w:line="240" w:lineRule="auto"/>
              <w:jc w:val="center"/>
              <w:rPr>
                <w:rFonts w:ascii="Arial Narrow" w:hAnsi="Arial Narrow" w:cs="Arial"/>
                <w:b/>
                <w:spacing w:val="2"/>
                <w:sz w:val="20"/>
                <w:szCs w:val="20"/>
                <w:shd w:val="clear" w:color="auto" w:fill="FFFFFF"/>
              </w:rPr>
            </w:pPr>
            <w:r w:rsidRPr="00FA2A3D">
              <w:rPr>
                <w:rFonts w:ascii="Arial Narrow" w:hAnsi="Arial Narrow" w:cs="Arial"/>
                <w:b/>
                <w:spacing w:val="2"/>
                <w:sz w:val="20"/>
                <w:szCs w:val="20"/>
                <w:shd w:val="clear" w:color="auto" w:fill="FFFFFF"/>
              </w:rPr>
              <w:t>Источник информации</w:t>
            </w:r>
          </w:p>
        </w:tc>
      </w:tr>
      <w:tr w:rsidR="00AF78E5" w:rsidRPr="00FA2A3D" w:rsidTr="00772DB7">
        <w:tc>
          <w:tcPr>
            <w:tcW w:w="221" w:type="pct"/>
            <w:shd w:val="clear" w:color="auto" w:fill="auto"/>
            <w:vAlign w:val="center"/>
          </w:tcPr>
          <w:p w:rsidR="00AF78E5" w:rsidRPr="00FA2A3D" w:rsidRDefault="00AF78E5" w:rsidP="00604055">
            <w:pPr>
              <w:pStyle w:val="aa"/>
              <w:numPr>
                <w:ilvl w:val="0"/>
                <w:numId w:val="2"/>
              </w:numPr>
              <w:spacing w:after="0" w:line="240" w:lineRule="auto"/>
              <w:ind w:left="0" w:firstLine="0"/>
              <w:contextualSpacing w:val="0"/>
              <w:rPr>
                <w:rFonts w:ascii="Arial Narrow" w:hAnsi="Arial Narrow"/>
                <w:sz w:val="20"/>
                <w:szCs w:val="20"/>
              </w:rPr>
            </w:pPr>
          </w:p>
        </w:tc>
        <w:tc>
          <w:tcPr>
            <w:tcW w:w="470" w:type="pct"/>
            <w:vAlign w:val="center"/>
          </w:tcPr>
          <w:p w:rsidR="00AF78E5" w:rsidRPr="00FA2A3D" w:rsidRDefault="00AF78E5" w:rsidP="00630953">
            <w:pPr>
              <w:spacing w:after="0" w:line="240" w:lineRule="auto"/>
              <w:jc w:val="center"/>
              <w:rPr>
                <w:rFonts w:ascii="Arial Narrow" w:hAnsi="Arial Narrow"/>
                <w:sz w:val="20"/>
              </w:rPr>
            </w:pPr>
            <w:r w:rsidRPr="00FA2A3D">
              <w:rPr>
                <w:rFonts w:ascii="Arial Narrow" w:hAnsi="Arial Narrow"/>
                <w:sz w:val="20"/>
                <w:szCs w:val="20"/>
              </w:rPr>
              <w:t>6020401</w:t>
            </w:r>
            <w:r w:rsidRPr="00FA2A3D">
              <w:rPr>
                <w:rFonts w:ascii="Arial Narrow" w:hAnsi="Arial Narrow"/>
                <w:sz w:val="20"/>
                <w:szCs w:val="20"/>
                <w:lang w:val="en-US"/>
              </w:rPr>
              <w:t>1</w:t>
            </w:r>
            <w:r w:rsidRPr="00FA2A3D">
              <w:rPr>
                <w:rFonts w:ascii="Arial Narrow" w:hAnsi="Arial Narrow"/>
                <w:sz w:val="20"/>
                <w:szCs w:val="20"/>
              </w:rPr>
              <w:t>8</w:t>
            </w:r>
          </w:p>
        </w:tc>
        <w:tc>
          <w:tcPr>
            <w:tcW w:w="562" w:type="pct"/>
            <w:vMerge w:val="restart"/>
            <w:shd w:val="clear" w:color="auto" w:fill="auto"/>
          </w:tcPr>
          <w:p w:rsidR="00AF78E5" w:rsidRPr="00FA2A3D" w:rsidRDefault="00AF78E5" w:rsidP="00BD17CD">
            <w:pPr>
              <w:spacing w:after="0" w:line="240" w:lineRule="auto"/>
              <w:rPr>
                <w:rFonts w:ascii="Arial Narrow" w:hAnsi="Arial Narrow"/>
                <w:sz w:val="20"/>
                <w:szCs w:val="20"/>
              </w:rPr>
            </w:pPr>
            <w:r w:rsidRPr="00FA2A3D">
              <w:rPr>
                <w:rFonts w:ascii="Arial Narrow" w:hAnsi="Arial Narrow"/>
                <w:sz w:val="20"/>
                <w:szCs w:val="20"/>
              </w:rPr>
              <w:t>Организация электроснабжения</w:t>
            </w:r>
          </w:p>
        </w:tc>
        <w:tc>
          <w:tcPr>
            <w:tcW w:w="649" w:type="pct"/>
            <w:shd w:val="clear" w:color="auto" w:fill="auto"/>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Солнечнодольская ВЭС (генерирующая компания АО «ВетроОГК»)</w:t>
            </w:r>
          </w:p>
        </w:tc>
        <w:tc>
          <w:tcPr>
            <w:tcW w:w="521" w:type="pct"/>
            <w:shd w:val="clear" w:color="auto" w:fill="auto"/>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Всего: 100,0 МВт</w:t>
            </w:r>
          </w:p>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в т.ч.:</w:t>
            </w:r>
          </w:p>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1 ветровые агрегаты – 20,0 МВт;</w:t>
            </w:r>
          </w:p>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2 ветровые агрегаты – 20,0 МВт;</w:t>
            </w:r>
          </w:p>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3 ветровые агрегаты – 20,0 МВт;</w:t>
            </w:r>
          </w:p>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4 ветровые агрегаты – 20,0 МВт;</w:t>
            </w:r>
          </w:p>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5 ветровые агрегаты – 20,0 МВт</w:t>
            </w:r>
          </w:p>
        </w:tc>
        <w:tc>
          <w:tcPr>
            <w:tcW w:w="560" w:type="pct"/>
            <w:shd w:val="clear" w:color="auto" w:fill="auto"/>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Изобильненский городской округ,</w:t>
            </w:r>
          </w:p>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 Солнечнодольск</w:t>
            </w:r>
          </w:p>
        </w:tc>
        <w:tc>
          <w:tcPr>
            <w:tcW w:w="466" w:type="pct"/>
            <w:shd w:val="clear" w:color="auto" w:fill="auto"/>
            <w:vAlign w:val="center"/>
          </w:tcPr>
          <w:p w:rsidR="00AF78E5" w:rsidRPr="00FA2A3D" w:rsidRDefault="00AF78E5" w:rsidP="008B1363">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Первая очередь</w:t>
            </w:r>
          </w:p>
        </w:tc>
        <w:tc>
          <w:tcPr>
            <w:tcW w:w="568" w:type="pct"/>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z w:val="20"/>
                <w:szCs w:val="20"/>
              </w:rPr>
              <w:t>П</w:t>
            </w:r>
          </w:p>
        </w:tc>
        <w:tc>
          <w:tcPr>
            <w:tcW w:w="280" w:type="pct"/>
            <w:shd w:val="clear" w:color="auto" w:fill="auto"/>
            <w:vAlign w:val="center"/>
          </w:tcPr>
          <w:p w:rsidR="00AF78E5" w:rsidRPr="00FA2A3D" w:rsidRDefault="00AF78E5" w:rsidP="00BD17CD">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701" w:type="pct"/>
            <w:vAlign w:val="center"/>
          </w:tcPr>
          <w:p w:rsidR="00AF78E5" w:rsidRPr="00FA2A3D" w:rsidRDefault="00AF78E5" w:rsidP="00630953">
            <w:pPr>
              <w:spacing w:after="0" w:line="240" w:lineRule="auto"/>
              <w:rPr>
                <w:rFonts w:ascii="Arial Narrow" w:hAnsi="Arial Narrow"/>
                <w:sz w:val="20"/>
                <w:szCs w:val="20"/>
              </w:rPr>
            </w:pPr>
            <w:r w:rsidRPr="00FA2A3D">
              <w:rPr>
                <w:rFonts w:ascii="Arial Narrow" w:hAnsi="Arial Narrow" w:cs="Arial"/>
                <w:spacing w:val="2"/>
                <w:sz w:val="20"/>
                <w:szCs w:val="20"/>
                <w:shd w:val="clear" w:color="auto" w:fill="FFFFFF"/>
              </w:rPr>
              <w:t>Схема и программа развития Единой энергетической системы России на 2018-2024 гг.</w:t>
            </w:r>
          </w:p>
        </w:tc>
      </w:tr>
      <w:tr w:rsidR="00AF78E5" w:rsidRPr="00FA2A3D" w:rsidTr="00483887">
        <w:trPr>
          <w:trHeight w:val="2167"/>
        </w:trPr>
        <w:tc>
          <w:tcPr>
            <w:tcW w:w="221" w:type="pct"/>
            <w:shd w:val="clear" w:color="auto" w:fill="auto"/>
            <w:vAlign w:val="center"/>
          </w:tcPr>
          <w:p w:rsidR="00AF78E5" w:rsidRPr="00FA2A3D" w:rsidRDefault="00AF78E5" w:rsidP="00604055">
            <w:pPr>
              <w:pStyle w:val="aa"/>
              <w:numPr>
                <w:ilvl w:val="0"/>
                <w:numId w:val="2"/>
              </w:numPr>
              <w:spacing w:after="0" w:line="240" w:lineRule="auto"/>
              <w:ind w:left="0" w:firstLine="0"/>
              <w:contextualSpacing w:val="0"/>
              <w:rPr>
                <w:rFonts w:ascii="Arial Narrow" w:hAnsi="Arial Narrow"/>
                <w:sz w:val="20"/>
                <w:szCs w:val="20"/>
              </w:rPr>
            </w:pPr>
          </w:p>
        </w:tc>
        <w:tc>
          <w:tcPr>
            <w:tcW w:w="470" w:type="pct"/>
            <w:vAlign w:val="center"/>
          </w:tcPr>
          <w:p w:rsidR="00AF78E5" w:rsidRPr="00FA2A3D" w:rsidRDefault="00AF78E5" w:rsidP="00630953">
            <w:pPr>
              <w:spacing w:after="0" w:line="240" w:lineRule="auto"/>
              <w:jc w:val="center"/>
              <w:rPr>
                <w:rFonts w:ascii="Arial Narrow" w:hAnsi="Arial Narrow"/>
                <w:sz w:val="20"/>
                <w:szCs w:val="20"/>
              </w:rPr>
            </w:pPr>
            <w:r w:rsidRPr="00FA2A3D">
              <w:rPr>
                <w:rFonts w:ascii="Arial Narrow" w:hAnsi="Arial Narrow" w:cs="Arial"/>
                <w:spacing w:val="2"/>
                <w:sz w:val="20"/>
                <w:szCs w:val="20"/>
                <w:shd w:val="clear" w:color="auto" w:fill="FFFFFF"/>
              </w:rPr>
              <w:t>602020201</w:t>
            </w:r>
          </w:p>
        </w:tc>
        <w:tc>
          <w:tcPr>
            <w:tcW w:w="562" w:type="pct"/>
            <w:vMerge/>
            <w:shd w:val="clear" w:color="auto" w:fill="auto"/>
            <w:vAlign w:val="center"/>
          </w:tcPr>
          <w:p w:rsidR="00AF78E5" w:rsidRPr="00FA2A3D" w:rsidRDefault="00AF78E5" w:rsidP="00630953">
            <w:pPr>
              <w:spacing w:after="0" w:line="240" w:lineRule="auto"/>
              <w:jc w:val="center"/>
              <w:rPr>
                <w:rFonts w:ascii="Arial Narrow" w:hAnsi="Arial Narrow"/>
                <w:b/>
                <w:sz w:val="20"/>
                <w:szCs w:val="20"/>
              </w:rPr>
            </w:pPr>
          </w:p>
        </w:tc>
        <w:tc>
          <w:tcPr>
            <w:tcW w:w="649" w:type="pct"/>
            <w:shd w:val="clear" w:color="auto" w:fill="auto"/>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 xml:space="preserve">Строительство </w:t>
            </w:r>
          </w:p>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Тепличного комплекса ООО «Солнечный дар»</w:t>
            </w:r>
          </w:p>
        </w:tc>
        <w:tc>
          <w:tcPr>
            <w:tcW w:w="521" w:type="pct"/>
            <w:shd w:val="clear" w:color="auto" w:fill="auto"/>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Мощность 2 МВт от ПС 110 кВ «Солнечная»</w:t>
            </w:r>
          </w:p>
        </w:tc>
        <w:tc>
          <w:tcPr>
            <w:tcW w:w="560" w:type="pct"/>
            <w:shd w:val="clear" w:color="auto" w:fill="auto"/>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Изобильненский городской округ, п. Солнечнодольск</w:t>
            </w:r>
          </w:p>
        </w:tc>
        <w:tc>
          <w:tcPr>
            <w:tcW w:w="466" w:type="pct"/>
            <w:shd w:val="clear" w:color="auto" w:fill="auto"/>
            <w:vAlign w:val="center"/>
          </w:tcPr>
          <w:p w:rsidR="00AF78E5" w:rsidRPr="00FA2A3D" w:rsidRDefault="00AF78E5" w:rsidP="008B1363">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Первая очередь</w:t>
            </w:r>
          </w:p>
        </w:tc>
        <w:tc>
          <w:tcPr>
            <w:tcW w:w="568" w:type="pct"/>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z w:val="20"/>
                <w:szCs w:val="20"/>
              </w:rPr>
              <w:t>П</w:t>
            </w:r>
          </w:p>
        </w:tc>
        <w:tc>
          <w:tcPr>
            <w:tcW w:w="280" w:type="pct"/>
            <w:shd w:val="clear" w:color="auto" w:fill="auto"/>
            <w:vAlign w:val="center"/>
          </w:tcPr>
          <w:p w:rsidR="00AF78E5" w:rsidRPr="00FA2A3D" w:rsidRDefault="00AF78E5" w:rsidP="00BD17CD">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701" w:type="pct"/>
            <w:vAlign w:val="center"/>
          </w:tcPr>
          <w:p w:rsidR="00AF78E5" w:rsidRPr="00FA2A3D" w:rsidRDefault="00AF78E5" w:rsidP="00630953">
            <w:pPr>
              <w:spacing w:after="0" w:line="240" w:lineRule="auto"/>
              <w:rPr>
                <w:rFonts w:ascii="Arial Narrow" w:hAnsi="Arial Narrow"/>
                <w:sz w:val="20"/>
                <w:szCs w:val="20"/>
              </w:rPr>
            </w:pPr>
            <w:r w:rsidRPr="00FA2A3D">
              <w:rPr>
                <w:rFonts w:ascii="Arial Narrow" w:hAnsi="Arial Narrow" w:cs="Arial"/>
                <w:spacing w:val="2"/>
                <w:sz w:val="20"/>
                <w:szCs w:val="20"/>
                <w:shd w:val="clear" w:color="auto" w:fill="FFFFFF"/>
              </w:rPr>
              <w:t>Схема и программа развития Единой энергетической системы России на 2018-2024 гг.</w:t>
            </w:r>
          </w:p>
        </w:tc>
      </w:tr>
      <w:tr w:rsidR="00AF78E5" w:rsidRPr="00FA2A3D" w:rsidTr="00772DB7">
        <w:tc>
          <w:tcPr>
            <w:tcW w:w="221" w:type="pct"/>
            <w:shd w:val="clear" w:color="auto" w:fill="auto"/>
            <w:vAlign w:val="center"/>
          </w:tcPr>
          <w:p w:rsidR="00AF78E5" w:rsidRPr="00FA2A3D" w:rsidRDefault="00AF78E5" w:rsidP="00604055">
            <w:pPr>
              <w:pStyle w:val="aa"/>
              <w:numPr>
                <w:ilvl w:val="0"/>
                <w:numId w:val="2"/>
              </w:numPr>
              <w:spacing w:after="0" w:line="240" w:lineRule="auto"/>
              <w:ind w:left="0" w:firstLine="0"/>
              <w:contextualSpacing w:val="0"/>
              <w:rPr>
                <w:rFonts w:ascii="Arial Narrow" w:hAnsi="Arial Narrow"/>
                <w:sz w:val="20"/>
                <w:szCs w:val="20"/>
              </w:rPr>
            </w:pPr>
          </w:p>
        </w:tc>
        <w:tc>
          <w:tcPr>
            <w:tcW w:w="470" w:type="pct"/>
            <w:vAlign w:val="center"/>
          </w:tcPr>
          <w:p w:rsidR="00AF78E5" w:rsidRPr="00FA2A3D" w:rsidRDefault="00AF78E5" w:rsidP="00630953">
            <w:pPr>
              <w:spacing w:after="0" w:line="240" w:lineRule="auto"/>
              <w:jc w:val="center"/>
              <w:rPr>
                <w:rFonts w:ascii="Arial Narrow" w:hAnsi="Arial Narrow" w:cs="Arial"/>
                <w:spacing w:val="2"/>
                <w:sz w:val="20"/>
                <w:szCs w:val="20"/>
                <w:shd w:val="clear" w:color="auto" w:fill="FFFFFF"/>
              </w:rPr>
            </w:pPr>
            <w:r w:rsidRPr="00FA2A3D">
              <w:rPr>
                <w:rFonts w:ascii="Arial Narrow" w:hAnsi="Arial Narrow"/>
                <w:sz w:val="20"/>
              </w:rPr>
              <w:t>60204010</w:t>
            </w:r>
            <w:r w:rsidRPr="00FA2A3D">
              <w:rPr>
                <w:rFonts w:ascii="Arial Narrow" w:hAnsi="Arial Narrow"/>
                <w:sz w:val="20"/>
                <w:lang w:val="en-US"/>
              </w:rPr>
              <w:t>1</w:t>
            </w:r>
          </w:p>
        </w:tc>
        <w:tc>
          <w:tcPr>
            <w:tcW w:w="562" w:type="pct"/>
            <w:vMerge/>
            <w:shd w:val="clear" w:color="auto" w:fill="auto"/>
            <w:vAlign w:val="center"/>
          </w:tcPr>
          <w:p w:rsidR="00AF78E5" w:rsidRPr="00FA2A3D" w:rsidRDefault="00AF78E5" w:rsidP="00630953">
            <w:pPr>
              <w:spacing w:after="0" w:line="240" w:lineRule="auto"/>
              <w:jc w:val="center"/>
              <w:rPr>
                <w:rFonts w:ascii="Arial Narrow" w:hAnsi="Arial Narrow"/>
                <w:b/>
                <w:sz w:val="20"/>
                <w:szCs w:val="20"/>
              </w:rPr>
            </w:pPr>
          </w:p>
        </w:tc>
        <w:tc>
          <w:tcPr>
            <w:tcW w:w="649" w:type="pct"/>
            <w:shd w:val="clear" w:color="auto" w:fill="auto"/>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Расширение Ставропольской ГЭС</w:t>
            </w:r>
          </w:p>
        </w:tc>
        <w:tc>
          <w:tcPr>
            <w:tcW w:w="521" w:type="pct"/>
            <w:shd w:val="clear" w:color="auto" w:fill="auto"/>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Мощность 1,9 МВт</w:t>
            </w:r>
          </w:p>
        </w:tc>
        <w:tc>
          <w:tcPr>
            <w:tcW w:w="560" w:type="pct"/>
            <w:shd w:val="clear" w:color="auto" w:fill="auto"/>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Изобильненский городской округ, п. Солнечнодольск</w:t>
            </w:r>
          </w:p>
        </w:tc>
        <w:tc>
          <w:tcPr>
            <w:tcW w:w="466" w:type="pct"/>
            <w:shd w:val="clear" w:color="auto" w:fill="auto"/>
            <w:vAlign w:val="center"/>
          </w:tcPr>
          <w:p w:rsidR="00AF78E5" w:rsidRPr="00FA2A3D" w:rsidRDefault="00AF78E5" w:rsidP="008B1363">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Первая очередь</w:t>
            </w:r>
          </w:p>
        </w:tc>
        <w:tc>
          <w:tcPr>
            <w:tcW w:w="568" w:type="pct"/>
            <w:vAlign w:val="center"/>
          </w:tcPr>
          <w:p w:rsidR="00AF78E5" w:rsidRPr="00FA2A3D" w:rsidRDefault="00AF78E5" w:rsidP="00BD17CD">
            <w:pPr>
              <w:pStyle w:val="Default"/>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П</w:t>
            </w:r>
          </w:p>
        </w:tc>
        <w:tc>
          <w:tcPr>
            <w:tcW w:w="280" w:type="pct"/>
            <w:shd w:val="clear" w:color="auto" w:fill="auto"/>
            <w:vAlign w:val="center"/>
          </w:tcPr>
          <w:p w:rsidR="00AF78E5" w:rsidRPr="00FA2A3D" w:rsidRDefault="00AF78E5" w:rsidP="00BD17CD">
            <w:pPr>
              <w:pStyle w:val="Default"/>
              <w:jc w:val="center"/>
              <w:rPr>
                <w:rFonts w:ascii="Arial Narrow" w:hAnsi="Arial Narrow" w:cs="Arial"/>
                <w:color w:val="auto"/>
                <w:spacing w:val="2"/>
                <w:sz w:val="20"/>
                <w:szCs w:val="20"/>
                <w:shd w:val="clear" w:color="auto" w:fill="FFFFFF"/>
              </w:rPr>
            </w:pPr>
            <w:r w:rsidRPr="00FA2A3D">
              <w:rPr>
                <w:rFonts w:ascii="Arial Narrow" w:hAnsi="Arial Narrow" w:cs="Arial"/>
                <w:color w:val="auto"/>
                <w:spacing w:val="2"/>
                <w:sz w:val="20"/>
                <w:szCs w:val="20"/>
                <w:shd w:val="clear" w:color="auto" w:fill="FFFFFF"/>
              </w:rPr>
              <w:t>Определяется проектом</w:t>
            </w:r>
          </w:p>
        </w:tc>
        <w:tc>
          <w:tcPr>
            <w:tcW w:w="701" w:type="pct"/>
            <w:vAlign w:val="center"/>
          </w:tcPr>
          <w:p w:rsidR="00AF78E5" w:rsidRPr="00FA2A3D" w:rsidRDefault="00AF78E5" w:rsidP="00630953">
            <w:pPr>
              <w:pStyle w:val="headertext"/>
              <w:shd w:val="clear" w:color="auto" w:fill="FFFFFF"/>
              <w:spacing w:before="0" w:beforeAutospacing="0" w:after="0" w:afterAutospacing="0"/>
              <w:jc w:val="both"/>
              <w:textAlignment w:val="baseline"/>
              <w:rPr>
                <w:rFonts w:ascii="Arial Narrow" w:eastAsiaTheme="minorHAnsi" w:hAnsi="Arial Narrow" w:cs="Arial"/>
                <w:spacing w:val="2"/>
                <w:sz w:val="20"/>
                <w:szCs w:val="20"/>
                <w:shd w:val="clear" w:color="auto" w:fill="FFFFFF"/>
                <w:lang w:eastAsia="en-US"/>
              </w:rPr>
            </w:pPr>
            <w:r w:rsidRPr="00FA2A3D">
              <w:rPr>
                <w:rFonts w:ascii="Arial Narrow" w:eastAsiaTheme="minorHAnsi" w:hAnsi="Arial Narrow" w:cs="Arial"/>
                <w:spacing w:val="2"/>
                <w:sz w:val="20"/>
                <w:szCs w:val="20"/>
                <w:shd w:val="clear" w:color="auto" w:fill="FFFFFF"/>
                <w:lang w:eastAsia="en-US"/>
              </w:rPr>
              <w:t xml:space="preserve">Распоряжение </w:t>
            </w:r>
          </w:p>
          <w:p w:rsidR="00AF78E5" w:rsidRPr="00FA2A3D" w:rsidRDefault="00AF78E5" w:rsidP="00630953">
            <w:pPr>
              <w:pStyle w:val="headertext"/>
              <w:shd w:val="clear" w:color="auto" w:fill="FFFFFF"/>
              <w:spacing w:before="0" w:beforeAutospacing="0" w:after="0" w:afterAutospacing="0"/>
              <w:jc w:val="both"/>
              <w:textAlignment w:val="baseline"/>
              <w:rPr>
                <w:rFonts w:ascii="Arial Narrow" w:eastAsiaTheme="minorHAnsi" w:hAnsi="Arial Narrow" w:cs="Arial"/>
                <w:spacing w:val="2"/>
                <w:sz w:val="20"/>
                <w:szCs w:val="20"/>
                <w:shd w:val="clear" w:color="auto" w:fill="FFFFFF"/>
                <w:lang w:eastAsia="en-US"/>
              </w:rPr>
            </w:pPr>
            <w:r w:rsidRPr="00FA2A3D">
              <w:rPr>
                <w:rFonts w:ascii="Arial Narrow" w:eastAsiaTheme="minorHAnsi" w:hAnsi="Arial Narrow" w:cs="Arial"/>
                <w:spacing w:val="2"/>
                <w:sz w:val="20"/>
                <w:szCs w:val="20"/>
                <w:shd w:val="clear" w:color="auto" w:fill="FFFFFF"/>
                <w:lang w:eastAsia="en-US"/>
              </w:rPr>
              <w:t xml:space="preserve"> от 28 ноября 2014 года № 389-рп </w:t>
            </w:r>
          </w:p>
          <w:p w:rsidR="00AF78E5" w:rsidRPr="00FA2A3D" w:rsidRDefault="00AF78E5" w:rsidP="00630953">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Об утверждении инвестиционной стратегии Ставропол</w:t>
            </w:r>
            <w:r w:rsidRPr="00FA2A3D">
              <w:rPr>
                <w:rFonts w:ascii="Arial Narrow" w:hAnsi="Arial Narrow" w:cs="Arial"/>
                <w:spacing w:val="2"/>
                <w:sz w:val="20"/>
                <w:szCs w:val="20"/>
                <w:shd w:val="clear" w:color="auto" w:fill="FFFFFF"/>
              </w:rPr>
              <w:lastRenderedPageBreak/>
              <w:t>ьского края до 2020 года</w:t>
            </w:r>
          </w:p>
        </w:tc>
      </w:tr>
    </w:tbl>
    <w:p w:rsidR="00AF78E5" w:rsidRPr="00FA2A3D" w:rsidRDefault="00AF78E5" w:rsidP="00772DB7">
      <w:pPr>
        <w:pStyle w:val="22"/>
        <w:spacing w:before="0" w:line="360" w:lineRule="auto"/>
        <w:ind w:firstLine="709"/>
        <w:jc w:val="both"/>
        <w:outlineLvl w:val="2"/>
        <w:rPr>
          <w:rFonts w:ascii="Arial" w:hAnsi="Arial" w:cs="Arial"/>
          <w:bCs w:val="0"/>
          <w:noProof/>
          <w:sz w:val="24"/>
          <w:szCs w:val="24"/>
        </w:rPr>
      </w:pPr>
      <w:bookmarkStart w:id="62" w:name="_Toc532057587"/>
      <w:bookmarkStart w:id="63" w:name="_Toc5346462"/>
      <w:r w:rsidRPr="00FA2A3D">
        <w:rPr>
          <w:rFonts w:ascii="Arial" w:hAnsi="Arial" w:cs="Arial"/>
          <w:bCs w:val="0"/>
          <w:noProof/>
          <w:sz w:val="24"/>
          <w:szCs w:val="24"/>
        </w:rPr>
        <w:lastRenderedPageBreak/>
        <w:t>2.2.7 Объекты регионального значения в области инженерной инфраструктуры (водоснабжение и водоотведение)</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
        <w:gridCol w:w="882"/>
        <w:gridCol w:w="881"/>
        <w:gridCol w:w="1160"/>
        <w:gridCol w:w="1119"/>
        <w:gridCol w:w="1188"/>
        <w:gridCol w:w="884"/>
        <w:gridCol w:w="963"/>
        <w:gridCol w:w="984"/>
        <w:gridCol w:w="1126"/>
      </w:tblGrid>
      <w:tr w:rsidR="00AF78E5" w:rsidRPr="00FA2A3D" w:rsidTr="007558B2">
        <w:tc>
          <w:tcPr>
            <w:tcW w:w="203" w:type="pct"/>
            <w:shd w:val="clear" w:color="auto" w:fill="auto"/>
            <w:vAlign w:val="center"/>
          </w:tcPr>
          <w:p w:rsidR="00AF78E5" w:rsidRPr="00FA2A3D" w:rsidRDefault="00AF78E5" w:rsidP="00CB0BDE">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51" w:type="pct"/>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543" w:type="pct"/>
            <w:shd w:val="clear" w:color="auto" w:fill="auto"/>
            <w:vAlign w:val="center"/>
          </w:tcPr>
          <w:p w:rsidR="00AF78E5" w:rsidRPr="00FA2A3D" w:rsidRDefault="00AF78E5" w:rsidP="00BD17CD">
            <w:pPr>
              <w:spacing w:after="0" w:line="240" w:lineRule="auto"/>
              <w:rPr>
                <w:rFonts w:ascii="Arial Narrow" w:hAnsi="Arial Narrow"/>
                <w:b/>
                <w:sz w:val="20"/>
                <w:szCs w:val="20"/>
              </w:rPr>
            </w:pPr>
            <w:r w:rsidRPr="00FA2A3D">
              <w:rPr>
                <w:rFonts w:ascii="Arial Narrow" w:hAnsi="Arial Narrow"/>
                <w:b/>
                <w:sz w:val="20"/>
                <w:szCs w:val="20"/>
              </w:rPr>
              <w:t>Назначение объекта</w:t>
            </w:r>
          </w:p>
        </w:tc>
        <w:tc>
          <w:tcPr>
            <w:tcW w:w="630" w:type="pct"/>
            <w:shd w:val="clear" w:color="auto" w:fill="auto"/>
            <w:vAlign w:val="center"/>
          </w:tcPr>
          <w:p w:rsidR="00AF78E5" w:rsidRPr="00FA2A3D" w:rsidRDefault="00AF78E5" w:rsidP="00BD17CD">
            <w:pPr>
              <w:spacing w:after="0" w:line="240" w:lineRule="auto"/>
              <w:rPr>
                <w:rFonts w:ascii="Arial Narrow" w:hAnsi="Arial Narrow"/>
                <w:b/>
                <w:sz w:val="20"/>
                <w:szCs w:val="20"/>
              </w:rPr>
            </w:pPr>
            <w:r w:rsidRPr="00FA2A3D">
              <w:rPr>
                <w:rFonts w:ascii="Arial Narrow" w:hAnsi="Arial Narrow"/>
                <w:b/>
                <w:sz w:val="20"/>
                <w:szCs w:val="20"/>
              </w:rPr>
              <w:t>Наименование</w:t>
            </w:r>
          </w:p>
        </w:tc>
        <w:tc>
          <w:tcPr>
            <w:tcW w:w="513" w:type="pct"/>
            <w:shd w:val="clear" w:color="auto" w:fill="auto"/>
            <w:vAlign w:val="center"/>
          </w:tcPr>
          <w:p w:rsidR="00AF78E5" w:rsidRPr="00FA2A3D" w:rsidRDefault="00AF78E5" w:rsidP="00BD17CD">
            <w:pPr>
              <w:spacing w:after="0" w:line="240" w:lineRule="auto"/>
              <w:rPr>
                <w:rFonts w:ascii="Arial Narrow" w:hAnsi="Arial Narrow"/>
                <w:b/>
                <w:sz w:val="20"/>
                <w:szCs w:val="20"/>
              </w:rPr>
            </w:pPr>
            <w:r w:rsidRPr="00FA2A3D">
              <w:rPr>
                <w:rFonts w:ascii="Arial Narrow" w:hAnsi="Arial Narrow"/>
                <w:b/>
                <w:sz w:val="20"/>
                <w:szCs w:val="20"/>
              </w:rPr>
              <w:t>Характеристики</w:t>
            </w:r>
          </w:p>
        </w:tc>
        <w:tc>
          <w:tcPr>
            <w:tcW w:w="547" w:type="pct"/>
            <w:shd w:val="clear" w:color="auto" w:fill="auto"/>
            <w:vAlign w:val="center"/>
          </w:tcPr>
          <w:p w:rsidR="00AF78E5" w:rsidRPr="00FA2A3D" w:rsidRDefault="00AF78E5" w:rsidP="00BD17CD">
            <w:pPr>
              <w:spacing w:after="0" w:line="240" w:lineRule="auto"/>
              <w:rPr>
                <w:rFonts w:ascii="Arial Narrow" w:hAnsi="Arial Narrow"/>
                <w:b/>
                <w:sz w:val="20"/>
                <w:szCs w:val="20"/>
              </w:rPr>
            </w:pPr>
            <w:r w:rsidRPr="00FA2A3D">
              <w:rPr>
                <w:rFonts w:ascii="Arial Narrow" w:hAnsi="Arial Narrow"/>
                <w:b/>
                <w:sz w:val="20"/>
                <w:szCs w:val="20"/>
              </w:rPr>
              <w:t>Местоположение</w:t>
            </w:r>
          </w:p>
        </w:tc>
        <w:tc>
          <w:tcPr>
            <w:tcW w:w="431" w:type="pct"/>
            <w:shd w:val="clear" w:color="auto" w:fill="auto"/>
            <w:vAlign w:val="center"/>
          </w:tcPr>
          <w:p w:rsidR="00AF78E5" w:rsidRPr="00FA2A3D" w:rsidRDefault="00AF78E5" w:rsidP="00BD17CD">
            <w:pPr>
              <w:spacing w:after="0" w:line="240" w:lineRule="auto"/>
              <w:rPr>
                <w:rFonts w:ascii="Arial Narrow" w:hAnsi="Arial Narrow"/>
                <w:b/>
                <w:sz w:val="20"/>
                <w:szCs w:val="20"/>
              </w:rPr>
            </w:pPr>
            <w:r w:rsidRPr="00FA2A3D">
              <w:rPr>
                <w:rFonts w:ascii="Arial Narrow" w:hAnsi="Arial Narrow"/>
                <w:b/>
                <w:sz w:val="20"/>
                <w:szCs w:val="20"/>
              </w:rPr>
              <w:t>Срок реализации</w:t>
            </w:r>
          </w:p>
        </w:tc>
        <w:tc>
          <w:tcPr>
            <w:tcW w:w="550" w:type="pct"/>
            <w:vAlign w:val="center"/>
          </w:tcPr>
          <w:p w:rsidR="00AF78E5" w:rsidRPr="00FA2A3D" w:rsidRDefault="00AF78E5" w:rsidP="00BD17CD">
            <w:pPr>
              <w:spacing w:after="0" w:line="240" w:lineRule="auto"/>
              <w:rPr>
                <w:rFonts w:ascii="Arial Narrow" w:hAnsi="Arial Narrow"/>
                <w:b/>
                <w:sz w:val="20"/>
                <w:szCs w:val="20"/>
              </w:rPr>
            </w:pPr>
            <w:r w:rsidRPr="00FA2A3D">
              <w:rPr>
                <w:rFonts w:ascii="Arial Narrow" w:hAnsi="Arial Narrow"/>
                <w:b/>
                <w:sz w:val="20"/>
                <w:szCs w:val="20"/>
              </w:rPr>
              <w:t>Статус объекта</w:t>
            </w:r>
          </w:p>
        </w:tc>
        <w:tc>
          <w:tcPr>
            <w:tcW w:w="448" w:type="pct"/>
            <w:shd w:val="clear" w:color="auto" w:fill="auto"/>
            <w:vAlign w:val="center"/>
          </w:tcPr>
          <w:p w:rsidR="00AF78E5" w:rsidRPr="00FA2A3D" w:rsidRDefault="00AF78E5" w:rsidP="00BD17CD">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83" w:type="pct"/>
            <w:vAlign w:val="center"/>
          </w:tcPr>
          <w:p w:rsidR="00AF78E5" w:rsidRPr="00FA2A3D" w:rsidRDefault="00AF78E5" w:rsidP="00BD17CD">
            <w:pPr>
              <w:spacing w:after="0" w:line="240" w:lineRule="auto"/>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7558B2">
        <w:tc>
          <w:tcPr>
            <w:tcW w:w="203" w:type="pct"/>
            <w:shd w:val="clear" w:color="auto" w:fill="auto"/>
            <w:vAlign w:val="center"/>
          </w:tcPr>
          <w:p w:rsidR="00AF78E5" w:rsidRPr="00FA2A3D" w:rsidRDefault="00AF78E5" w:rsidP="00604055">
            <w:pPr>
              <w:pStyle w:val="aa"/>
              <w:numPr>
                <w:ilvl w:val="0"/>
                <w:numId w:val="16"/>
              </w:numPr>
              <w:spacing w:after="0" w:line="240" w:lineRule="auto"/>
              <w:ind w:left="0" w:firstLine="0"/>
              <w:jc w:val="center"/>
              <w:rPr>
                <w:rFonts w:ascii="Arial Narrow" w:hAnsi="Arial Narrow"/>
                <w:sz w:val="20"/>
                <w:szCs w:val="20"/>
              </w:rPr>
            </w:pPr>
          </w:p>
        </w:tc>
        <w:tc>
          <w:tcPr>
            <w:tcW w:w="451" w:type="pct"/>
            <w:vAlign w:val="center"/>
          </w:tcPr>
          <w:p w:rsidR="00AF78E5" w:rsidRPr="00FA2A3D" w:rsidRDefault="00AF78E5" w:rsidP="00BD17CD">
            <w:pPr>
              <w:spacing w:after="0" w:line="240" w:lineRule="auto"/>
              <w:jc w:val="center"/>
              <w:rPr>
                <w:rFonts w:ascii="Arial Narrow" w:hAnsi="Arial Narrow"/>
                <w:sz w:val="20"/>
                <w:szCs w:val="20"/>
              </w:rPr>
            </w:pPr>
            <w:r w:rsidRPr="00FA2A3D">
              <w:rPr>
                <w:rFonts w:ascii="Arial Narrow" w:hAnsi="Arial Narrow"/>
                <w:sz w:val="20"/>
                <w:szCs w:val="20"/>
              </w:rPr>
              <w:t>60204130</w:t>
            </w:r>
            <w:r w:rsidRPr="00FA2A3D">
              <w:rPr>
                <w:rFonts w:ascii="Arial Narrow" w:hAnsi="Arial Narrow"/>
                <w:sz w:val="20"/>
                <w:szCs w:val="20"/>
                <w:lang w:val="en-US"/>
              </w:rPr>
              <w:t>1</w:t>
            </w:r>
          </w:p>
        </w:tc>
        <w:tc>
          <w:tcPr>
            <w:tcW w:w="543" w:type="pct"/>
            <w:shd w:val="clear" w:color="auto" w:fill="auto"/>
            <w:vAlign w:val="center"/>
          </w:tcPr>
          <w:p w:rsidR="00AF78E5" w:rsidRPr="00FA2A3D" w:rsidRDefault="00AF78E5" w:rsidP="00BD17CD">
            <w:pPr>
              <w:spacing w:after="0" w:line="240" w:lineRule="auto"/>
              <w:rPr>
                <w:rFonts w:ascii="Arial Narrow" w:hAnsi="Arial Narrow"/>
                <w:b/>
                <w:sz w:val="20"/>
                <w:szCs w:val="20"/>
              </w:rPr>
            </w:pPr>
          </w:p>
        </w:tc>
        <w:tc>
          <w:tcPr>
            <w:tcW w:w="630" w:type="pct"/>
            <w:shd w:val="clear" w:color="auto" w:fill="auto"/>
            <w:vAlign w:val="center"/>
          </w:tcPr>
          <w:p w:rsidR="00AF78E5" w:rsidRPr="00FA2A3D" w:rsidRDefault="00AF78E5" w:rsidP="003F026B">
            <w:pPr>
              <w:spacing w:after="0" w:line="240" w:lineRule="auto"/>
              <w:rPr>
                <w:rFonts w:ascii="Arial Narrow" w:hAnsi="Arial Narrow"/>
                <w:sz w:val="20"/>
                <w:szCs w:val="20"/>
              </w:rPr>
            </w:pPr>
            <w:r w:rsidRPr="00FA2A3D">
              <w:rPr>
                <w:rFonts w:ascii="Arial Narrow" w:hAnsi="Arial Narrow"/>
                <w:sz w:val="20"/>
                <w:szCs w:val="20"/>
              </w:rPr>
              <w:t>Строительство очистных сооружений канализации с реконструкцией существующих канализационных коллекторов</w:t>
            </w:r>
          </w:p>
        </w:tc>
        <w:tc>
          <w:tcPr>
            <w:tcW w:w="513" w:type="pct"/>
            <w:shd w:val="clear" w:color="auto" w:fill="auto"/>
            <w:vAlign w:val="center"/>
          </w:tcPr>
          <w:p w:rsidR="00AF78E5" w:rsidRPr="00FA2A3D" w:rsidRDefault="00AF78E5" w:rsidP="003F026B">
            <w:pPr>
              <w:spacing w:after="0" w:line="240" w:lineRule="auto"/>
              <w:rPr>
                <w:rFonts w:ascii="Arial Narrow" w:hAnsi="Arial Narrow"/>
                <w:sz w:val="20"/>
                <w:szCs w:val="20"/>
              </w:rPr>
            </w:pPr>
            <w:r w:rsidRPr="00FA2A3D">
              <w:rPr>
                <w:rFonts w:ascii="Arial Narrow" w:hAnsi="Arial Narrow"/>
                <w:sz w:val="20"/>
                <w:szCs w:val="20"/>
              </w:rPr>
              <w:t>Определяется проектом</w:t>
            </w:r>
          </w:p>
        </w:tc>
        <w:tc>
          <w:tcPr>
            <w:tcW w:w="547" w:type="pct"/>
            <w:shd w:val="clear" w:color="auto" w:fill="auto"/>
            <w:vAlign w:val="center"/>
          </w:tcPr>
          <w:p w:rsidR="00AF78E5" w:rsidRPr="00FA2A3D" w:rsidRDefault="00AF78E5" w:rsidP="003F026B">
            <w:pPr>
              <w:spacing w:after="0" w:line="240" w:lineRule="auto"/>
              <w:rPr>
                <w:rFonts w:ascii="Arial Narrow" w:hAnsi="Arial Narrow"/>
                <w:sz w:val="20"/>
                <w:szCs w:val="20"/>
              </w:rPr>
            </w:pPr>
            <w:r w:rsidRPr="00FA2A3D">
              <w:rPr>
                <w:rFonts w:ascii="Arial Narrow" w:hAnsi="Arial Narrow"/>
                <w:sz w:val="20"/>
                <w:szCs w:val="20"/>
              </w:rPr>
              <w:t>Изобильненский городской округ,</w:t>
            </w:r>
          </w:p>
          <w:p w:rsidR="00AF78E5" w:rsidRPr="00FA2A3D" w:rsidRDefault="00AF78E5" w:rsidP="003F026B">
            <w:pPr>
              <w:spacing w:after="0" w:line="240" w:lineRule="auto"/>
              <w:rPr>
                <w:rFonts w:ascii="Arial Narrow" w:hAnsi="Arial Narrow"/>
                <w:sz w:val="20"/>
                <w:szCs w:val="20"/>
              </w:rPr>
            </w:pPr>
            <w:r w:rsidRPr="00FA2A3D">
              <w:rPr>
                <w:rFonts w:ascii="Arial Narrow" w:hAnsi="Arial Narrow"/>
                <w:sz w:val="20"/>
                <w:szCs w:val="20"/>
              </w:rPr>
              <w:t>г. Изобильный</w:t>
            </w:r>
          </w:p>
        </w:tc>
        <w:tc>
          <w:tcPr>
            <w:tcW w:w="431" w:type="pct"/>
            <w:shd w:val="clear" w:color="auto" w:fill="auto"/>
            <w:vAlign w:val="center"/>
          </w:tcPr>
          <w:p w:rsidR="00AF78E5" w:rsidRPr="00FA2A3D" w:rsidRDefault="00AF78E5" w:rsidP="003F026B">
            <w:pPr>
              <w:spacing w:after="0" w:line="240" w:lineRule="auto"/>
              <w:rPr>
                <w:rFonts w:ascii="Arial Narrow" w:hAnsi="Arial Narrow"/>
                <w:sz w:val="20"/>
                <w:szCs w:val="20"/>
              </w:rPr>
            </w:pPr>
            <w:r w:rsidRPr="00FA2A3D">
              <w:rPr>
                <w:rFonts w:ascii="Arial Narrow" w:hAnsi="Arial Narrow"/>
                <w:sz w:val="20"/>
                <w:szCs w:val="20"/>
              </w:rPr>
              <w:t>Первая очередь</w:t>
            </w:r>
          </w:p>
        </w:tc>
        <w:tc>
          <w:tcPr>
            <w:tcW w:w="550" w:type="pct"/>
            <w:vAlign w:val="center"/>
          </w:tcPr>
          <w:p w:rsidR="00AF78E5" w:rsidRPr="00FA2A3D" w:rsidRDefault="00AF78E5" w:rsidP="003F026B">
            <w:pPr>
              <w:spacing w:after="0" w:line="240" w:lineRule="auto"/>
              <w:rPr>
                <w:rFonts w:ascii="Arial Narrow" w:hAnsi="Arial Narrow" w:cs="Arial"/>
                <w:sz w:val="20"/>
                <w:szCs w:val="20"/>
              </w:rPr>
            </w:pPr>
            <w:r w:rsidRPr="00FA2A3D">
              <w:rPr>
                <w:rFonts w:ascii="Arial Narrow" w:hAnsi="Arial Narrow" w:cs="Arial"/>
                <w:sz w:val="20"/>
                <w:szCs w:val="20"/>
              </w:rPr>
              <w:t>Планируемый к размещению</w:t>
            </w:r>
          </w:p>
        </w:tc>
        <w:tc>
          <w:tcPr>
            <w:tcW w:w="448" w:type="pct"/>
            <w:shd w:val="clear" w:color="auto" w:fill="auto"/>
            <w:vAlign w:val="center"/>
          </w:tcPr>
          <w:p w:rsidR="00AF78E5" w:rsidRPr="00FA2A3D" w:rsidRDefault="00AF78E5" w:rsidP="00BD17CD">
            <w:pPr>
              <w:spacing w:after="0" w:line="240" w:lineRule="auto"/>
              <w:jc w:val="center"/>
              <w:rPr>
                <w:rFonts w:ascii="Arial Narrow" w:hAnsi="Arial Narrow" w:cs="Arial"/>
                <w:sz w:val="20"/>
                <w:szCs w:val="20"/>
              </w:rPr>
            </w:pPr>
            <w:r w:rsidRPr="00FA2A3D">
              <w:rPr>
                <w:rFonts w:ascii="Arial Narrow" w:hAnsi="Arial Narrow" w:cs="Arial"/>
                <w:sz w:val="20"/>
                <w:szCs w:val="20"/>
              </w:rPr>
              <w:t>Определяется проектом</w:t>
            </w:r>
          </w:p>
        </w:tc>
        <w:tc>
          <w:tcPr>
            <w:tcW w:w="683" w:type="pct"/>
            <w:vAlign w:val="center"/>
          </w:tcPr>
          <w:p w:rsidR="00AF78E5" w:rsidRPr="00FA2A3D" w:rsidRDefault="00AF78E5" w:rsidP="00BD17CD">
            <w:pPr>
              <w:spacing w:after="0" w:line="240" w:lineRule="auto"/>
              <w:rPr>
                <w:rFonts w:ascii="Arial Narrow" w:hAnsi="Arial Narrow" w:cs="Arial"/>
                <w:sz w:val="20"/>
                <w:szCs w:val="20"/>
              </w:rPr>
            </w:pPr>
            <w:r w:rsidRPr="00FA2A3D">
              <w:rPr>
                <w:rFonts w:ascii="Arial Narrow" w:hAnsi="Arial Narrow"/>
                <w:sz w:val="20"/>
                <w:szCs w:val="20"/>
              </w:rPr>
              <w:t>СТП Ставропольского края</w:t>
            </w:r>
          </w:p>
        </w:tc>
      </w:tr>
    </w:tbl>
    <w:p w:rsidR="00AF78E5" w:rsidRPr="00FA2A3D" w:rsidRDefault="00AF78E5" w:rsidP="00AA6239">
      <w:pPr>
        <w:jc w:val="both"/>
        <w:rPr>
          <w:rFonts w:ascii="Arial" w:hAnsi="Arial" w:cs="Arial"/>
          <w:b/>
          <w:sz w:val="28"/>
          <w:szCs w:val="28"/>
        </w:rPr>
      </w:pPr>
    </w:p>
    <w:p w:rsidR="00AF78E5" w:rsidRPr="00FA2A3D" w:rsidRDefault="00AF78E5" w:rsidP="00FC0849">
      <w:pPr>
        <w:pStyle w:val="22"/>
        <w:spacing w:before="0" w:line="360" w:lineRule="auto"/>
        <w:ind w:left="708"/>
        <w:jc w:val="both"/>
        <w:outlineLvl w:val="2"/>
        <w:rPr>
          <w:rFonts w:ascii="Arial" w:hAnsi="Arial" w:cs="Arial"/>
          <w:bCs w:val="0"/>
          <w:noProof/>
          <w:sz w:val="24"/>
          <w:szCs w:val="24"/>
        </w:rPr>
      </w:pPr>
      <w:bookmarkStart w:id="64" w:name="_Toc5346463"/>
      <w:r w:rsidRPr="00FA2A3D">
        <w:rPr>
          <w:rFonts w:ascii="Arial" w:hAnsi="Arial" w:cs="Arial"/>
          <w:bCs w:val="0"/>
          <w:noProof/>
          <w:sz w:val="24"/>
          <w:szCs w:val="24"/>
        </w:rPr>
        <w:t xml:space="preserve">2.2.8 </w:t>
      </w:r>
      <w:bookmarkStart w:id="65" w:name="_Toc531301176"/>
      <w:bookmarkStart w:id="66" w:name="_Toc532057588"/>
      <w:r w:rsidRPr="00FA2A3D">
        <w:rPr>
          <w:rFonts w:ascii="Arial" w:hAnsi="Arial" w:cs="Arial"/>
          <w:bCs w:val="0"/>
          <w:noProof/>
          <w:sz w:val="24"/>
          <w:szCs w:val="24"/>
        </w:rPr>
        <w:t>Объекты инженерной защиты и гидротехнические сооружени</w:t>
      </w:r>
      <w:bookmarkEnd w:id="65"/>
      <w:bookmarkEnd w:id="66"/>
      <w:r w:rsidRPr="00FA2A3D">
        <w:rPr>
          <w:rFonts w:ascii="Arial" w:hAnsi="Arial" w:cs="Arial"/>
          <w:bCs w:val="0"/>
          <w:noProof/>
          <w:sz w:val="24"/>
          <w:szCs w:val="24"/>
        </w:rPr>
        <w:t>я</w:t>
      </w:r>
      <w:bookmarkEnd w:id="64"/>
    </w:p>
    <w:tbl>
      <w:tblPr>
        <w:tblStyle w:val="a7"/>
        <w:tblW w:w="9611" w:type="dxa"/>
        <w:tblInd w:w="-5" w:type="dxa"/>
        <w:tblLayout w:type="fixed"/>
        <w:tblLook w:val="04A0" w:firstRow="1" w:lastRow="0" w:firstColumn="1" w:lastColumn="0" w:noHBand="0" w:noVBand="1"/>
      </w:tblPr>
      <w:tblGrid>
        <w:gridCol w:w="555"/>
        <w:gridCol w:w="692"/>
        <w:gridCol w:w="1418"/>
        <w:gridCol w:w="1276"/>
        <w:gridCol w:w="1134"/>
        <w:gridCol w:w="1275"/>
        <w:gridCol w:w="851"/>
        <w:gridCol w:w="567"/>
        <w:gridCol w:w="709"/>
        <w:gridCol w:w="1134"/>
      </w:tblGrid>
      <w:tr w:rsidR="00AF78E5" w:rsidRPr="00FA2A3D" w:rsidTr="004F4EE0">
        <w:tc>
          <w:tcPr>
            <w:tcW w:w="555" w:type="dxa"/>
            <w:vAlign w:val="center"/>
          </w:tcPr>
          <w:p w:rsidR="00AF78E5" w:rsidRPr="00FA2A3D" w:rsidRDefault="00AF78E5" w:rsidP="00076B5B">
            <w:pPr>
              <w:rPr>
                <w:rFonts w:ascii="Arial Narrow" w:hAnsi="Arial Narrow"/>
              </w:rPr>
            </w:pPr>
            <w:r w:rsidRPr="00FA2A3D">
              <w:rPr>
                <w:rFonts w:ascii="Arial Narrow" w:hAnsi="Arial Narrow"/>
                <w:b/>
                <w:sz w:val="20"/>
                <w:szCs w:val="20"/>
              </w:rPr>
              <w:t>№ п/п</w:t>
            </w:r>
          </w:p>
        </w:tc>
        <w:tc>
          <w:tcPr>
            <w:tcW w:w="692" w:type="dxa"/>
            <w:vAlign w:val="center"/>
          </w:tcPr>
          <w:p w:rsidR="00AF78E5" w:rsidRPr="00FA2A3D" w:rsidRDefault="00AF78E5" w:rsidP="00076B5B">
            <w:pPr>
              <w:rPr>
                <w:rFonts w:ascii="Arial Narrow" w:hAnsi="Arial Narrow"/>
              </w:rPr>
            </w:pPr>
            <w:r w:rsidRPr="00FA2A3D">
              <w:rPr>
                <w:rFonts w:ascii="Arial Narrow" w:hAnsi="Arial Narrow"/>
                <w:b/>
                <w:sz w:val="20"/>
                <w:szCs w:val="20"/>
              </w:rPr>
              <w:t>Код объекта / справочник</w:t>
            </w:r>
          </w:p>
        </w:tc>
        <w:tc>
          <w:tcPr>
            <w:tcW w:w="1418" w:type="dxa"/>
            <w:vAlign w:val="center"/>
          </w:tcPr>
          <w:p w:rsidR="00AF78E5" w:rsidRPr="00FA2A3D" w:rsidRDefault="00AF78E5" w:rsidP="00076B5B">
            <w:pPr>
              <w:rPr>
                <w:rFonts w:ascii="Arial Narrow" w:hAnsi="Arial Narrow"/>
              </w:rPr>
            </w:pPr>
            <w:r w:rsidRPr="00FA2A3D">
              <w:rPr>
                <w:rFonts w:ascii="Arial Narrow" w:hAnsi="Arial Narrow"/>
                <w:b/>
                <w:sz w:val="20"/>
                <w:szCs w:val="20"/>
              </w:rPr>
              <w:t>Назначение объекта</w:t>
            </w:r>
          </w:p>
        </w:tc>
        <w:tc>
          <w:tcPr>
            <w:tcW w:w="1276" w:type="dxa"/>
            <w:vAlign w:val="center"/>
          </w:tcPr>
          <w:p w:rsidR="00AF78E5" w:rsidRPr="00FA2A3D" w:rsidRDefault="00AF78E5" w:rsidP="00076B5B">
            <w:pPr>
              <w:rPr>
                <w:rFonts w:ascii="Arial Narrow" w:hAnsi="Arial Narrow"/>
              </w:rPr>
            </w:pPr>
            <w:r w:rsidRPr="00FA2A3D">
              <w:rPr>
                <w:rFonts w:ascii="Arial Narrow" w:hAnsi="Arial Narrow"/>
                <w:b/>
                <w:sz w:val="20"/>
                <w:szCs w:val="20"/>
              </w:rPr>
              <w:t>Наименование</w:t>
            </w:r>
          </w:p>
        </w:tc>
        <w:tc>
          <w:tcPr>
            <w:tcW w:w="1134" w:type="dxa"/>
            <w:vAlign w:val="center"/>
          </w:tcPr>
          <w:p w:rsidR="00AF78E5" w:rsidRPr="00FA2A3D" w:rsidRDefault="00AF78E5" w:rsidP="00076B5B">
            <w:pPr>
              <w:rPr>
                <w:rFonts w:ascii="Arial Narrow" w:hAnsi="Arial Narrow"/>
              </w:rPr>
            </w:pPr>
            <w:r w:rsidRPr="00FA2A3D">
              <w:rPr>
                <w:rFonts w:ascii="Arial Narrow" w:hAnsi="Arial Narrow"/>
                <w:b/>
                <w:sz w:val="20"/>
                <w:szCs w:val="20"/>
              </w:rPr>
              <w:t>Характеристики</w:t>
            </w:r>
          </w:p>
        </w:tc>
        <w:tc>
          <w:tcPr>
            <w:tcW w:w="1275" w:type="dxa"/>
            <w:vAlign w:val="center"/>
          </w:tcPr>
          <w:p w:rsidR="00AF78E5" w:rsidRPr="00FA2A3D" w:rsidRDefault="00AF78E5" w:rsidP="00076B5B">
            <w:pPr>
              <w:rPr>
                <w:rFonts w:ascii="Arial Narrow" w:hAnsi="Arial Narrow"/>
              </w:rPr>
            </w:pPr>
            <w:r w:rsidRPr="00FA2A3D">
              <w:rPr>
                <w:rFonts w:ascii="Arial Narrow" w:hAnsi="Arial Narrow"/>
                <w:b/>
                <w:sz w:val="20"/>
                <w:szCs w:val="20"/>
              </w:rPr>
              <w:t>Местоположение</w:t>
            </w:r>
          </w:p>
        </w:tc>
        <w:tc>
          <w:tcPr>
            <w:tcW w:w="851" w:type="dxa"/>
            <w:vAlign w:val="center"/>
          </w:tcPr>
          <w:p w:rsidR="00AF78E5" w:rsidRPr="00FA2A3D" w:rsidRDefault="00AF78E5" w:rsidP="00076B5B">
            <w:pPr>
              <w:rPr>
                <w:rFonts w:ascii="Arial Narrow" w:hAnsi="Arial Narrow"/>
              </w:rPr>
            </w:pPr>
            <w:r w:rsidRPr="00FA2A3D">
              <w:rPr>
                <w:rFonts w:ascii="Arial Narrow" w:hAnsi="Arial Narrow"/>
                <w:b/>
                <w:sz w:val="20"/>
                <w:szCs w:val="20"/>
              </w:rPr>
              <w:t>Срок реализации</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b/>
                <w:sz w:val="20"/>
                <w:szCs w:val="20"/>
              </w:rPr>
              <w:t>Статус объекта</w:t>
            </w:r>
          </w:p>
        </w:tc>
        <w:tc>
          <w:tcPr>
            <w:tcW w:w="709" w:type="dxa"/>
            <w:vAlign w:val="center"/>
          </w:tcPr>
          <w:p w:rsidR="00AF78E5" w:rsidRPr="00FA2A3D" w:rsidRDefault="00AF78E5" w:rsidP="00076B5B">
            <w:pPr>
              <w:rPr>
                <w:rFonts w:ascii="Arial Narrow" w:hAnsi="Arial Narrow"/>
              </w:rPr>
            </w:pPr>
            <w:r w:rsidRPr="00FA2A3D">
              <w:rPr>
                <w:rFonts w:ascii="Arial Narrow" w:hAnsi="Arial Narrow"/>
                <w:b/>
                <w:sz w:val="20"/>
                <w:szCs w:val="20"/>
              </w:rPr>
              <w:t>ЗОУИТ</w:t>
            </w:r>
          </w:p>
        </w:tc>
        <w:tc>
          <w:tcPr>
            <w:tcW w:w="1134" w:type="dxa"/>
            <w:vAlign w:val="center"/>
          </w:tcPr>
          <w:p w:rsidR="00AF78E5" w:rsidRPr="00FA2A3D" w:rsidRDefault="00AF78E5" w:rsidP="00076B5B">
            <w:pPr>
              <w:rPr>
                <w:rFonts w:ascii="Arial Narrow" w:hAnsi="Arial Narrow"/>
              </w:rPr>
            </w:pPr>
            <w:r w:rsidRPr="00FA2A3D">
              <w:rPr>
                <w:rFonts w:ascii="Arial Narrow" w:hAnsi="Arial Narrow"/>
                <w:b/>
                <w:sz w:val="20"/>
                <w:szCs w:val="20"/>
              </w:rPr>
              <w:t>Источник информации</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val="restart"/>
          </w:tcPr>
          <w:p w:rsidR="00AF78E5" w:rsidRPr="00FA2A3D" w:rsidRDefault="00AF78E5" w:rsidP="00076B5B">
            <w:pPr>
              <w:rPr>
                <w:rFonts w:ascii="Arial Narrow" w:hAnsi="Arial Narrow"/>
              </w:rPr>
            </w:pPr>
            <w:r w:rsidRPr="00FA2A3D">
              <w:rPr>
                <w:rFonts w:ascii="Arial Narrow" w:hAnsi="Arial Narrow"/>
                <w:sz w:val="20"/>
                <w:szCs w:val="20"/>
              </w:rPr>
              <w:t>Организация противопаводковых мероприятий</w:t>
            </w:r>
          </w:p>
        </w:tc>
        <w:tc>
          <w:tcPr>
            <w:tcW w:w="1276" w:type="dxa"/>
            <w:vAlign w:val="center"/>
          </w:tcPr>
          <w:p w:rsidR="00AF78E5" w:rsidRPr="00FA2A3D" w:rsidRDefault="00AF78E5" w:rsidP="00076B5B">
            <w:pPr>
              <w:rPr>
                <w:rFonts w:ascii="Arial Narrow" w:hAnsi="Arial Narrow"/>
              </w:rPr>
            </w:pPr>
            <w:r w:rsidRPr="00FA2A3D">
              <w:rPr>
                <w:rFonts w:ascii="Arial Narrow" w:eastAsia="Times New Roman" w:hAnsi="Arial Narrow"/>
                <w:sz w:val="20"/>
                <w:szCs w:val="20"/>
                <w:lang w:eastAsia="ru-RU"/>
              </w:rPr>
              <w:t>Берегоукрепление р. Егорлык</w:t>
            </w:r>
          </w:p>
        </w:tc>
        <w:tc>
          <w:tcPr>
            <w:tcW w:w="1134" w:type="dxa"/>
            <w:vAlign w:val="center"/>
          </w:tcPr>
          <w:p w:rsidR="00AF78E5" w:rsidRPr="00FA2A3D" w:rsidRDefault="00AF78E5" w:rsidP="00076B5B">
            <w:pPr>
              <w:rPr>
                <w:rFonts w:ascii="Arial Narrow" w:eastAsia="Times New Roman" w:hAnsi="Arial Narrow"/>
                <w:sz w:val="20"/>
                <w:szCs w:val="20"/>
                <w:lang w:eastAsia="ru-RU"/>
              </w:rPr>
            </w:pPr>
            <w:r w:rsidRPr="00FA2A3D">
              <w:rPr>
                <w:rFonts w:ascii="Arial Narrow" w:eastAsia="Times New Roman" w:hAnsi="Arial Narrow"/>
                <w:sz w:val="20"/>
                <w:szCs w:val="20"/>
                <w:lang w:eastAsia="ru-RU"/>
              </w:rPr>
              <w:t xml:space="preserve">Протяженность </w:t>
            </w:r>
          </w:p>
          <w:p w:rsidR="00AF78E5" w:rsidRPr="00FA2A3D" w:rsidRDefault="00AF78E5" w:rsidP="00076B5B">
            <w:pPr>
              <w:rPr>
                <w:rFonts w:ascii="Arial Narrow" w:hAnsi="Arial Narrow"/>
              </w:rPr>
            </w:pPr>
            <w:r w:rsidRPr="00FA2A3D">
              <w:rPr>
                <w:rFonts w:ascii="Arial Narrow" w:eastAsia="Times New Roman" w:hAnsi="Arial Narrow"/>
                <w:sz w:val="20"/>
                <w:szCs w:val="20"/>
                <w:lang w:eastAsia="ru-RU"/>
              </w:rPr>
              <w:t>2 км</w:t>
            </w:r>
          </w:p>
        </w:tc>
        <w:tc>
          <w:tcPr>
            <w:tcW w:w="1275" w:type="dxa"/>
            <w:vAlign w:val="center"/>
          </w:tcPr>
          <w:p w:rsidR="00AF78E5" w:rsidRPr="00FA2A3D" w:rsidRDefault="00AF78E5" w:rsidP="00076B5B">
            <w:pPr>
              <w:rPr>
                <w:rFonts w:ascii="Arial Narrow" w:hAnsi="Arial Narrow"/>
              </w:rPr>
            </w:pPr>
            <w:r w:rsidRPr="00FA2A3D">
              <w:rPr>
                <w:rFonts w:ascii="Arial Narrow" w:eastAsia="Times New Roman" w:hAnsi="Arial Narrow"/>
                <w:sz w:val="20"/>
                <w:szCs w:val="20"/>
                <w:lang w:eastAsia="ru-RU"/>
              </w:rPr>
              <w:t>Изобильненский городской округ, ст-ца Новотроицкая</w:t>
            </w:r>
          </w:p>
        </w:tc>
        <w:tc>
          <w:tcPr>
            <w:tcW w:w="851" w:type="dxa"/>
            <w:vAlign w:val="center"/>
          </w:tcPr>
          <w:p w:rsidR="00AF78E5" w:rsidRPr="00FA2A3D" w:rsidRDefault="00AF78E5" w:rsidP="00076B5B">
            <w:pPr>
              <w:rPr>
                <w:rFonts w:ascii="Arial Narrow" w:hAnsi="Arial Narrow"/>
                <w:sz w:val="20"/>
                <w:szCs w:val="20"/>
              </w:rPr>
            </w:pPr>
            <w:r w:rsidRPr="00FA2A3D">
              <w:rPr>
                <w:rFonts w:ascii="Arial Narrow" w:hAnsi="Arial Narrow" w:cs="Arial"/>
                <w:sz w:val="20"/>
                <w:szCs w:val="20"/>
              </w:rPr>
              <w:t>Первая очередь</w:t>
            </w:r>
            <w:r w:rsidRPr="00FA2A3D">
              <w:rPr>
                <w:rFonts w:ascii="Arial Narrow" w:hAnsi="Arial Narrow"/>
                <w:sz w:val="20"/>
                <w:szCs w:val="20"/>
                <w:lang w:val="en-US"/>
              </w:rPr>
              <w:t>, Расчетный срок</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П</w:t>
            </w:r>
          </w:p>
        </w:tc>
        <w:tc>
          <w:tcPr>
            <w:tcW w:w="709" w:type="dxa"/>
          </w:tcPr>
          <w:p w:rsidR="00AF78E5" w:rsidRPr="00FA2A3D" w:rsidRDefault="00AF78E5" w:rsidP="00076B5B">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tcPr>
          <w:p w:rsidR="00AF78E5" w:rsidRPr="00FA2A3D" w:rsidRDefault="00AF78E5" w:rsidP="00076B5B">
            <w:pPr>
              <w:rPr>
                <w:rFonts w:ascii="Arial Narrow" w:hAnsi="Arial Narrow"/>
              </w:rPr>
            </w:pPr>
            <w:r w:rsidRPr="00FA2A3D">
              <w:rPr>
                <w:rFonts w:ascii="Arial Narrow" w:hAnsi="Arial Narrow"/>
                <w:sz w:val="20"/>
                <w:szCs w:val="20"/>
              </w:rPr>
              <w:t xml:space="preserve">Проект схемы территориального планирования Ставролпольского края </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480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2,6 км до впадения в р. Егорлык (водоток балка Ильгова)</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 xml:space="preserve">Ремонт гидротехнических сооружений в виде плотины, образующей </w:t>
            </w:r>
            <w:r w:rsidRPr="00FA2A3D">
              <w:rPr>
                <w:rFonts w:ascii="Arial Narrow" w:eastAsia="Times New Roman" w:hAnsi="Arial Narrow"/>
                <w:sz w:val="20"/>
                <w:szCs w:val="20"/>
                <w:lang w:eastAsia="ru-RU"/>
              </w:rPr>
              <w:lastRenderedPageBreak/>
              <w:t>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lastRenderedPageBreak/>
              <w:t>Площадь – 350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 xml:space="preserve">ст-ца Новотроицкая, на расстоянии 5,15 км до впадения в р. Егорлык </w:t>
            </w:r>
            <w:r w:rsidRPr="00FA2A3D">
              <w:rPr>
                <w:rFonts w:ascii="Arial Narrow" w:eastAsia="Times New Roman" w:hAnsi="Arial Narrow"/>
                <w:sz w:val="20"/>
                <w:szCs w:val="20"/>
                <w:lang w:eastAsia="ru-RU"/>
              </w:rPr>
              <w:lastRenderedPageBreak/>
              <w:t>(водоток балка Ильгова)</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lastRenderedPageBreak/>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855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3,1 км до впадения в р. Егорлык (водоток балка Ильгова)</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p w:rsidR="00AF78E5" w:rsidRPr="00FA2A3D" w:rsidRDefault="00AF78E5" w:rsidP="007558B2">
            <w:pPr>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977,5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0,25 км до впадения в б. Ильгова (водоток балка б/н)</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150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0,98 км до впадения в б. Ильгова (водоток балка б/н)</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450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0 км до впадения в б. Ильгова (водоток балка б/н)</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665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0,38 км до впадения в б. Ильгова (водоток балка б/н)</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320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4,95 км до впадения в р. Егорлык (водоток балка Ильгова)</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 xml:space="preserve">Ремонт гидротехнических </w:t>
            </w:r>
            <w:r w:rsidRPr="00FA2A3D">
              <w:rPr>
                <w:rFonts w:ascii="Arial Narrow" w:eastAsia="Times New Roman" w:hAnsi="Arial Narrow"/>
                <w:sz w:val="20"/>
                <w:szCs w:val="20"/>
                <w:lang w:eastAsia="ru-RU"/>
              </w:rPr>
              <w:lastRenderedPageBreak/>
              <w:t>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lastRenderedPageBreak/>
              <w:t>Площадь – 320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 xml:space="preserve">ст-ца Новотроицкая, на </w:t>
            </w:r>
            <w:r w:rsidRPr="00FA2A3D">
              <w:rPr>
                <w:rFonts w:ascii="Arial Narrow" w:eastAsia="Times New Roman" w:hAnsi="Arial Narrow"/>
                <w:sz w:val="20"/>
                <w:szCs w:val="20"/>
                <w:lang w:eastAsia="ru-RU"/>
              </w:rPr>
              <w:lastRenderedPageBreak/>
              <w:t>расстоянии 4,65 км до впадения в р. Егорлык (водоток балка Ильгова)</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lastRenderedPageBreak/>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 xml:space="preserve">Определяется </w:t>
            </w:r>
            <w:r w:rsidRPr="00FA2A3D">
              <w:rPr>
                <w:rFonts w:ascii="Arial Narrow" w:hAnsi="Arial Narrow" w:cs="Arial"/>
                <w:spacing w:val="2"/>
                <w:sz w:val="20"/>
                <w:szCs w:val="20"/>
                <w:shd w:val="clear" w:color="auto" w:fill="FFFFFF"/>
              </w:rPr>
              <w:lastRenderedPageBreak/>
              <w:t>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lastRenderedPageBreak/>
              <w:t>Предложение территориа</w:t>
            </w:r>
            <w:r w:rsidRPr="00FA2A3D">
              <w:rPr>
                <w:rFonts w:ascii="Arial Narrow" w:hAnsi="Arial Narrow"/>
                <w:sz w:val="20"/>
                <w:szCs w:val="20"/>
              </w:rPr>
              <w:lastRenderedPageBreak/>
              <w:t>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440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4,4 км до впадения в р. Егорлык (водоток балка Ильгова)</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625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3,6 км до впадения в р. Егорлык (водоток балка Ильгова)</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vMerge/>
          </w:tcPr>
          <w:p w:rsidR="00AF78E5" w:rsidRPr="00FA2A3D" w:rsidRDefault="00AF78E5" w:rsidP="00FC0849">
            <w:pPr>
              <w:rPr>
                <w:rFonts w:ascii="Arial Narrow" w:hAnsi="Arial Narrow"/>
              </w:rPr>
            </w:pPr>
          </w:p>
        </w:tc>
        <w:tc>
          <w:tcPr>
            <w:tcW w:w="1276"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Площадь – 360 м</w:t>
            </w:r>
            <w:r w:rsidRPr="00FA2A3D">
              <w:rPr>
                <w:rFonts w:ascii="Arial Narrow" w:eastAsia="Times New Roman" w:hAnsi="Arial Narrow"/>
                <w:sz w:val="20"/>
                <w:szCs w:val="20"/>
                <w:vertAlign w:val="superscript"/>
                <w:lang w:eastAsia="ru-RU"/>
              </w:rPr>
              <w:t>2</w:t>
            </w:r>
          </w:p>
        </w:tc>
        <w:tc>
          <w:tcPr>
            <w:tcW w:w="1275" w:type="dxa"/>
            <w:vAlign w:val="center"/>
          </w:tcPr>
          <w:p w:rsidR="00AF78E5" w:rsidRPr="00FA2A3D" w:rsidRDefault="00AF78E5" w:rsidP="00FC0849">
            <w:pPr>
              <w:rPr>
                <w:rFonts w:ascii="Arial Narrow" w:hAnsi="Arial Narrow"/>
              </w:rPr>
            </w:pPr>
            <w:r w:rsidRPr="00FA2A3D">
              <w:rPr>
                <w:rFonts w:ascii="Arial Narrow" w:eastAsia="Times New Roman" w:hAnsi="Arial Narrow"/>
                <w:sz w:val="20"/>
                <w:szCs w:val="20"/>
                <w:lang w:eastAsia="ru-RU"/>
              </w:rPr>
              <w:t>ст-ца Новотроицкая, на расстоянии 4,0 км до впадения в р. Егорлык (водоток балка Ильгова)</w:t>
            </w:r>
          </w:p>
        </w:tc>
        <w:tc>
          <w:tcPr>
            <w:tcW w:w="851" w:type="dxa"/>
            <w:vAlign w:val="center"/>
          </w:tcPr>
          <w:p w:rsidR="00AF78E5" w:rsidRPr="00FA2A3D" w:rsidRDefault="00AF78E5" w:rsidP="00FC0849">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FC0849">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FC0849">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8607B8">
        <w:trPr>
          <w:trHeight w:val="1006"/>
        </w:trPr>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7010106</w:t>
            </w:r>
            <w:r w:rsidRPr="00FA2A3D">
              <w:rPr>
                <w:rFonts w:ascii="Arial Narrow" w:hAnsi="Arial Narrow"/>
                <w:sz w:val="20"/>
                <w:szCs w:val="20"/>
                <w:lang w:val="en-US"/>
              </w:rPr>
              <w:t>0</w:t>
            </w:r>
            <w:r w:rsidRPr="00FA2A3D">
              <w:rPr>
                <w:rFonts w:ascii="Arial Narrow" w:hAnsi="Arial Narrow"/>
                <w:sz w:val="20"/>
                <w:szCs w:val="20"/>
              </w:rPr>
              <w:t>6</w:t>
            </w:r>
          </w:p>
        </w:tc>
        <w:tc>
          <w:tcPr>
            <w:tcW w:w="1418" w:type="dxa"/>
            <w:vMerge/>
          </w:tcPr>
          <w:p w:rsidR="00AF78E5" w:rsidRPr="00FA2A3D" w:rsidRDefault="00AF78E5" w:rsidP="00076B5B">
            <w:pPr>
              <w:rPr>
                <w:rFonts w:ascii="Arial Narrow" w:hAnsi="Arial Narrow"/>
              </w:rPr>
            </w:pPr>
          </w:p>
        </w:tc>
        <w:tc>
          <w:tcPr>
            <w:tcW w:w="1276" w:type="dxa"/>
            <w:vAlign w:val="center"/>
          </w:tcPr>
          <w:p w:rsidR="00AF78E5" w:rsidRPr="00FA2A3D" w:rsidRDefault="00AF78E5" w:rsidP="00076B5B">
            <w:pPr>
              <w:rPr>
                <w:rFonts w:ascii="Arial Narrow" w:hAnsi="Arial Narrow"/>
              </w:rPr>
            </w:pPr>
            <w:r w:rsidRPr="00FA2A3D">
              <w:rPr>
                <w:rFonts w:ascii="Arial Narrow" w:hAnsi="Arial Narrow"/>
                <w:sz w:val="20"/>
                <w:szCs w:val="20"/>
              </w:rPr>
              <w:t>Очистка прудов</w:t>
            </w:r>
          </w:p>
        </w:tc>
        <w:tc>
          <w:tcPr>
            <w:tcW w:w="1134" w:type="dxa"/>
            <w:vAlign w:val="center"/>
          </w:tcPr>
          <w:p w:rsidR="00AF78E5" w:rsidRPr="00FA2A3D" w:rsidRDefault="00AF78E5" w:rsidP="00076B5B">
            <w:pPr>
              <w:rPr>
                <w:rFonts w:ascii="Arial Narrow" w:hAnsi="Arial Narrow"/>
              </w:rPr>
            </w:pPr>
            <w:r w:rsidRPr="00FA2A3D">
              <w:rPr>
                <w:rFonts w:ascii="Arial Narrow" w:eastAsia="Times New Roman" w:hAnsi="Arial Narrow"/>
                <w:sz w:val="20"/>
                <w:szCs w:val="20"/>
                <w:lang w:eastAsia="ru-RU"/>
              </w:rPr>
              <w:t>Определяется проектом</w:t>
            </w:r>
          </w:p>
        </w:tc>
        <w:tc>
          <w:tcPr>
            <w:tcW w:w="1275" w:type="dxa"/>
            <w:vAlign w:val="center"/>
          </w:tcPr>
          <w:p w:rsidR="00AF78E5" w:rsidRPr="00FA2A3D" w:rsidRDefault="00AF78E5" w:rsidP="00076B5B">
            <w:pPr>
              <w:rPr>
                <w:rFonts w:ascii="Arial Narrow" w:hAnsi="Arial Narrow"/>
              </w:rPr>
            </w:pPr>
            <w:r w:rsidRPr="00FA2A3D">
              <w:rPr>
                <w:rFonts w:ascii="Arial Narrow" w:eastAsia="Times New Roman" w:hAnsi="Arial Narrow"/>
                <w:sz w:val="20"/>
                <w:szCs w:val="20"/>
                <w:lang w:eastAsia="ru-RU"/>
              </w:rPr>
              <w:t>п. Передовой – ст-ца Гаевская</w:t>
            </w:r>
          </w:p>
        </w:tc>
        <w:tc>
          <w:tcPr>
            <w:tcW w:w="851" w:type="dxa"/>
            <w:vAlign w:val="center"/>
          </w:tcPr>
          <w:p w:rsidR="00AF78E5" w:rsidRPr="00FA2A3D" w:rsidRDefault="00AF78E5" w:rsidP="00076B5B">
            <w:pPr>
              <w:rPr>
                <w:rFonts w:ascii="Arial Narrow" w:hAnsi="Arial Narrow"/>
              </w:rPr>
            </w:pPr>
            <w:r w:rsidRPr="00FA2A3D">
              <w:rPr>
                <w:rFonts w:ascii="Arial Narrow" w:hAnsi="Arial Narrow" w:cs="Arial"/>
                <w:sz w:val="20"/>
                <w:szCs w:val="20"/>
              </w:rPr>
              <w:t>Расчетный срок</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076B5B">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076B5B">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8607B8">
        <w:trPr>
          <w:trHeight w:val="994"/>
        </w:trPr>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4</w:t>
            </w:r>
          </w:p>
        </w:tc>
        <w:tc>
          <w:tcPr>
            <w:tcW w:w="1418" w:type="dxa"/>
            <w:vMerge/>
          </w:tcPr>
          <w:p w:rsidR="00AF78E5" w:rsidRPr="00FA2A3D" w:rsidRDefault="00AF78E5" w:rsidP="00076B5B">
            <w:pPr>
              <w:rPr>
                <w:rFonts w:ascii="Arial Narrow" w:hAnsi="Arial Narrow"/>
              </w:rPr>
            </w:pPr>
          </w:p>
        </w:tc>
        <w:tc>
          <w:tcPr>
            <w:tcW w:w="1276" w:type="dxa"/>
            <w:vAlign w:val="center"/>
          </w:tcPr>
          <w:p w:rsidR="00AF78E5" w:rsidRPr="00FA2A3D" w:rsidRDefault="00AF78E5" w:rsidP="00076B5B">
            <w:pPr>
              <w:rPr>
                <w:rFonts w:ascii="Arial Narrow" w:hAnsi="Arial Narrow"/>
              </w:rPr>
            </w:pPr>
            <w:r w:rsidRPr="00FA2A3D">
              <w:rPr>
                <w:rFonts w:ascii="Arial Narrow" w:hAnsi="Arial Narrow"/>
                <w:sz w:val="20"/>
                <w:szCs w:val="20"/>
              </w:rPr>
              <w:t>Очистка сбросного ручья балка Ильгова</w:t>
            </w:r>
          </w:p>
        </w:tc>
        <w:tc>
          <w:tcPr>
            <w:tcW w:w="1134" w:type="dxa"/>
            <w:vAlign w:val="center"/>
          </w:tcPr>
          <w:p w:rsidR="00AF78E5" w:rsidRPr="00FA2A3D" w:rsidRDefault="00AF78E5" w:rsidP="00076B5B">
            <w:pPr>
              <w:rPr>
                <w:rFonts w:ascii="Arial Narrow" w:hAnsi="Arial Narrow"/>
              </w:rPr>
            </w:pPr>
            <w:r w:rsidRPr="00FA2A3D">
              <w:rPr>
                <w:rFonts w:ascii="Arial Narrow" w:eastAsia="Times New Roman" w:hAnsi="Arial Narrow"/>
                <w:sz w:val="20"/>
                <w:szCs w:val="20"/>
                <w:lang w:eastAsia="ru-RU"/>
              </w:rPr>
              <w:t>Протяженность – 2 км</w:t>
            </w:r>
          </w:p>
        </w:tc>
        <w:tc>
          <w:tcPr>
            <w:tcW w:w="1275" w:type="dxa"/>
            <w:vAlign w:val="center"/>
          </w:tcPr>
          <w:p w:rsidR="00AF78E5" w:rsidRPr="00FA2A3D" w:rsidRDefault="00AF78E5" w:rsidP="00076B5B">
            <w:pPr>
              <w:rPr>
                <w:rFonts w:ascii="Arial Narrow" w:hAnsi="Arial Narrow"/>
              </w:rPr>
            </w:pPr>
            <w:r w:rsidRPr="00FA2A3D">
              <w:rPr>
                <w:rFonts w:ascii="Arial Narrow" w:eastAsia="Times New Roman" w:hAnsi="Arial Narrow"/>
                <w:sz w:val="20"/>
                <w:szCs w:val="20"/>
                <w:lang w:eastAsia="ru-RU"/>
              </w:rPr>
              <w:t>ст-ца Новотроицкая</w:t>
            </w:r>
          </w:p>
        </w:tc>
        <w:tc>
          <w:tcPr>
            <w:tcW w:w="851" w:type="dxa"/>
            <w:vAlign w:val="center"/>
          </w:tcPr>
          <w:p w:rsidR="00AF78E5" w:rsidRPr="00FA2A3D" w:rsidRDefault="00AF78E5" w:rsidP="00076B5B">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Р</w:t>
            </w:r>
          </w:p>
        </w:tc>
        <w:tc>
          <w:tcPr>
            <w:tcW w:w="709" w:type="dxa"/>
            <w:vAlign w:val="center"/>
          </w:tcPr>
          <w:p w:rsidR="00AF78E5" w:rsidRPr="00FA2A3D" w:rsidRDefault="00AF78E5" w:rsidP="00076B5B">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076B5B">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602041805</w:t>
            </w:r>
          </w:p>
        </w:tc>
        <w:tc>
          <w:tcPr>
            <w:tcW w:w="1418" w:type="dxa"/>
            <w:vMerge/>
          </w:tcPr>
          <w:p w:rsidR="00AF78E5" w:rsidRPr="00FA2A3D" w:rsidRDefault="00AF78E5" w:rsidP="00076B5B">
            <w:pPr>
              <w:rPr>
                <w:rFonts w:ascii="Arial Narrow" w:hAnsi="Arial Narrow"/>
              </w:rPr>
            </w:pPr>
          </w:p>
        </w:tc>
        <w:tc>
          <w:tcPr>
            <w:tcW w:w="1276" w:type="dxa"/>
            <w:vAlign w:val="center"/>
          </w:tcPr>
          <w:p w:rsidR="00AF78E5" w:rsidRPr="00FA2A3D" w:rsidRDefault="00AF78E5" w:rsidP="00076B5B">
            <w:pPr>
              <w:rPr>
                <w:rFonts w:ascii="Arial Narrow" w:hAnsi="Arial Narrow"/>
              </w:rPr>
            </w:pPr>
            <w:r w:rsidRPr="00FA2A3D">
              <w:rPr>
                <w:rFonts w:ascii="Arial Narrow" w:hAnsi="Arial Narrow"/>
                <w:sz w:val="20"/>
                <w:szCs w:val="20"/>
              </w:rPr>
              <w:t xml:space="preserve">Строительство ГТС </w:t>
            </w:r>
          </w:p>
        </w:tc>
        <w:tc>
          <w:tcPr>
            <w:tcW w:w="1134" w:type="dxa"/>
            <w:vAlign w:val="center"/>
          </w:tcPr>
          <w:p w:rsidR="00AF78E5" w:rsidRPr="00FA2A3D" w:rsidRDefault="00AF78E5" w:rsidP="00076B5B">
            <w:pPr>
              <w:rPr>
                <w:rFonts w:ascii="Arial Narrow" w:hAnsi="Arial Narrow"/>
              </w:rPr>
            </w:pPr>
            <w:r w:rsidRPr="00FA2A3D">
              <w:rPr>
                <w:rFonts w:ascii="Arial Narrow" w:eastAsia="Times New Roman" w:hAnsi="Arial Narrow"/>
                <w:sz w:val="20"/>
                <w:szCs w:val="20"/>
                <w:lang w:val="en-US" w:eastAsia="ru-RU"/>
              </w:rPr>
              <w:t>H</w:t>
            </w:r>
            <w:r w:rsidRPr="00FA2A3D">
              <w:rPr>
                <w:rFonts w:ascii="Arial Narrow" w:eastAsia="Times New Roman" w:hAnsi="Arial Narrow"/>
                <w:sz w:val="20"/>
                <w:szCs w:val="20"/>
                <w:lang w:eastAsia="ru-RU"/>
              </w:rPr>
              <w:t>&lt;=10 м</w:t>
            </w:r>
          </w:p>
        </w:tc>
        <w:tc>
          <w:tcPr>
            <w:tcW w:w="1275" w:type="dxa"/>
            <w:vAlign w:val="center"/>
          </w:tcPr>
          <w:p w:rsidR="00AF78E5" w:rsidRPr="00FA2A3D" w:rsidRDefault="00AF78E5" w:rsidP="00076B5B">
            <w:pPr>
              <w:rPr>
                <w:rFonts w:ascii="Arial Narrow" w:eastAsia="Times New Roman" w:hAnsi="Arial Narrow"/>
                <w:sz w:val="20"/>
                <w:szCs w:val="20"/>
                <w:lang w:eastAsia="ru-RU"/>
              </w:rPr>
            </w:pPr>
            <w:r w:rsidRPr="00FA2A3D">
              <w:rPr>
                <w:rFonts w:ascii="Arial Narrow" w:eastAsia="Times New Roman" w:hAnsi="Arial Narrow"/>
                <w:sz w:val="20"/>
                <w:szCs w:val="20"/>
                <w:lang w:eastAsia="ru-RU"/>
              </w:rPr>
              <w:t>х. Спорный, пересечение улиц: проезд Парковый</w:t>
            </w:r>
          </w:p>
          <w:p w:rsidR="00AF78E5" w:rsidRPr="00FA2A3D" w:rsidRDefault="00AF78E5" w:rsidP="00076B5B">
            <w:pPr>
              <w:rPr>
                <w:rFonts w:ascii="Arial Narrow" w:hAnsi="Arial Narrow"/>
              </w:rPr>
            </w:pPr>
            <w:r w:rsidRPr="00FA2A3D">
              <w:rPr>
                <w:rFonts w:ascii="Arial Narrow" w:eastAsia="Times New Roman" w:hAnsi="Arial Narrow"/>
                <w:sz w:val="20"/>
                <w:szCs w:val="20"/>
                <w:lang w:eastAsia="ru-RU"/>
              </w:rPr>
              <w:t>и ул. Весенняя</w:t>
            </w:r>
          </w:p>
        </w:tc>
        <w:tc>
          <w:tcPr>
            <w:tcW w:w="851" w:type="dxa"/>
            <w:vAlign w:val="center"/>
          </w:tcPr>
          <w:p w:rsidR="00AF78E5" w:rsidRPr="00FA2A3D" w:rsidRDefault="00AF78E5" w:rsidP="00076B5B">
            <w:pPr>
              <w:rPr>
                <w:rFonts w:ascii="Arial Narrow" w:hAnsi="Arial Narrow"/>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rPr>
            </w:pPr>
            <w:r w:rsidRPr="00FA2A3D">
              <w:rPr>
                <w:rFonts w:ascii="Arial Narrow" w:hAnsi="Arial Narrow" w:cs="Arial"/>
                <w:sz w:val="20"/>
                <w:szCs w:val="20"/>
              </w:rPr>
              <w:t>П</w:t>
            </w:r>
          </w:p>
        </w:tc>
        <w:tc>
          <w:tcPr>
            <w:tcW w:w="709" w:type="dxa"/>
            <w:vAlign w:val="center"/>
          </w:tcPr>
          <w:p w:rsidR="00AF78E5" w:rsidRPr="00FA2A3D" w:rsidRDefault="00AF78E5" w:rsidP="00076B5B">
            <w:pPr>
              <w:rPr>
                <w:rFonts w:ascii="Arial Narrow" w:hAnsi="Arial Narrow"/>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076B5B">
            <w:pPr>
              <w:rPr>
                <w:rFonts w:ascii="Arial Narrow" w:hAnsi="Arial Narrow"/>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tcPr>
          <w:p w:rsidR="00AF78E5" w:rsidRPr="00FA2A3D" w:rsidRDefault="00AF78E5" w:rsidP="00076B5B">
            <w:pPr>
              <w:rPr>
                <w:rFonts w:ascii="Arial Narrow" w:hAnsi="Arial Narrow"/>
              </w:rPr>
            </w:pPr>
          </w:p>
        </w:tc>
        <w:tc>
          <w:tcPr>
            <w:tcW w:w="1276" w:type="dxa"/>
            <w:vAlign w:val="center"/>
          </w:tcPr>
          <w:p w:rsidR="00AF78E5" w:rsidRPr="00FA2A3D" w:rsidRDefault="00AF78E5" w:rsidP="00076B5B">
            <w:pPr>
              <w:rPr>
                <w:rFonts w:ascii="Arial Narrow" w:hAnsi="Arial Narrow"/>
                <w:sz w:val="20"/>
                <w:szCs w:val="20"/>
              </w:rPr>
            </w:pPr>
            <w:r w:rsidRPr="00FA2A3D">
              <w:rPr>
                <w:rFonts w:ascii="Arial Narrow" w:eastAsia="Times New Roman" w:hAnsi="Arial Narrow"/>
                <w:sz w:val="20"/>
                <w:szCs w:val="20"/>
                <w:lang w:eastAsia="ru-RU"/>
              </w:rPr>
              <w:t>Ремонт гидротехнических сооружений в виде плотины образующей русловый пруд</w:t>
            </w:r>
          </w:p>
        </w:tc>
        <w:tc>
          <w:tcPr>
            <w:tcW w:w="1134" w:type="dxa"/>
            <w:vAlign w:val="center"/>
          </w:tcPr>
          <w:p w:rsidR="00AF78E5" w:rsidRPr="00FA2A3D" w:rsidRDefault="00AF78E5" w:rsidP="00076B5B">
            <w:pPr>
              <w:rPr>
                <w:rFonts w:ascii="Arial Narrow" w:eastAsia="Times New Roman" w:hAnsi="Arial Narrow"/>
                <w:sz w:val="20"/>
                <w:szCs w:val="20"/>
                <w:lang w:eastAsia="ru-RU"/>
              </w:rPr>
            </w:pPr>
            <w:r w:rsidRPr="00FA2A3D">
              <w:rPr>
                <w:rFonts w:ascii="Arial Narrow" w:eastAsia="Times New Roman" w:hAnsi="Arial Narrow"/>
                <w:sz w:val="20"/>
                <w:szCs w:val="20"/>
                <w:lang w:eastAsia="ru-RU"/>
              </w:rPr>
              <w:t>Определяется проектом</w:t>
            </w:r>
          </w:p>
        </w:tc>
        <w:tc>
          <w:tcPr>
            <w:tcW w:w="1275" w:type="dxa"/>
            <w:vAlign w:val="center"/>
          </w:tcPr>
          <w:p w:rsidR="00AF78E5" w:rsidRPr="00FA2A3D" w:rsidRDefault="00AF78E5" w:rsidP="00076B5B">
            <w:pPr>
              <w:rPr>
                <w:rFonts w:ascii="Arial Narrow" w:eastAsia="Times New Roman" w:hAnsi="Arial Narrow"/>
                <w:sz w:val="20"/>
                <w:szCs w:val="20"/>
                <w:lang w:eastAsia="ru-RU"/>
              </w:rPr>
            </w:pPr>
            <w:r w:rsidRPr="00FA2A3D">
              <w:rPr>
                <w:rFonts w:ascii="Arial Narrow" w:eastAsia="Times New Roman" w:hAnsi="Arial Narrow"/>
                <w:sz w:val="20"/>
                <w:szCs w:val="20"/>
                <w:lang w:eastAsia="ru-RU"/>
              </w:rPr>
              <w:t>с. Подлужное, ул. Луговая, ул. Подлесная, ул. Калинина</w:t>
            </w:r>
          </w:p>
        </w:tc>
        <w:tc>
          <w:tcPr>
            <w:tcW w:w="851" w:type="dxa"/>
            <w:vAlign w:val="center"/>
          </w:tcPr>
          <w:p w:rsidR="00AF78E5" w:rsidRPr="00FA2A3D" w:rsidRDefault="00AF78E5" w:rsidP="00076B5B">
            <w:pPr>
              <w:rPr>
                <w:rFonts w:ascii="Arial Narrow" w:hAnsi="Arial Narrow" w:cs="Arial"/>
                <w:sz w:val="20"/>
                <w:szCs w:val="20"/>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cs="Arial"/>
                <w:sz w:val="20"/>
                <w:szCs w:val="20"/>
              </w:rPr>
            </w:pPr>
            <w:r w:rsidRPr="00FA2A3D">
              <w:rPr>
                <w:rFonts w:ascii="Arial Narrow" w:hAnsi="Arial Narrow" w:cs="Arial"/>
                <w:sz w:val="20"/>
                <w:szCs w:val="20"/>
              </w:rPr>
              <w:t>Р</w:t>
            </w:r>
          </w:p>
        </w:tc>
        <w:tc>
          <w:tcPr>
            <w:tcW w:w="709" w:type="dxa"/>
            <w:vAlign w:val="center"/>
          </w:tcPr>
          <w:p w:rsidR="00AF78E5" w:rsidRPr="00FA2A3D" w:rsidRDefault="00AF78E5" w:rsidP="00076B5B">
            <w:pPr>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076B5B">
            <w:pPr>
              <w:rPr>
                <w:rFonts w:ascii="Arial Narrow" w:hAnsi="Arial Narrow"/>
                <w:sz w:val="20"/>
                <w:szCs w:val="20"/>
              </w:rPr>
            </w:pPr>
            <w:r w:rsidRPr="00FA2A3D">
              <w:rPr>
                <w:rFonts w:ascii="Arial Narrow" w:hAnsi="Arial Narrow"/>
                <w:sz w:val="20"/>
                <w:szCs w:val="20"/>
              </w:rPr>
              <w:t>Предложение территориального управления</w:t>
            </w:r>
          </w:p>
        </w:tc>
      </w:tr>
      <w:tr w:rsidR="00AF78E5" w:rsidRPr="00FA2A3D" w:rsidTr="004F4EE0">
        <w:tc>
          <w:tcPr>
            <w:tcW w:w="555" w:type="dxa"/>
            <w:vAlign w:val="center"/>
          </w:tcPr>
          <w:p w:rsidR="00AF78E5" w:rsidRPr="00FA2A3D" w:rsidRDefault="00AF78E5" w:rsidP="00604055">
            <w:pPr>
              <w:pStyle w:val="aa"/>
              <w:numPr>
                <w:ilvl w:val="0"/>
                <w:numId w:val="21"/>
              </w:numPr>
              <w:ind w:left="0" w:firstLine="0"/>
              <w:rPr>
                <w:rFonts w:ascii="Arial Narrow" w:hAnsi="Arial Narrow"/>
                <w:sz w:val="20"/>
              </w:rPr>
            </w:pPr>
          </w:p>
        </w:tc>
        <w:tc>
          <w:tcPr>
            <w:tcW w:w="692" w:type="dxa"/>
            <w:vAlign w:val="center"/>
          </w:tcPr>
          <w:p w:rsidR="00AF78E5" w:rsidRPr="00FA2A3D" w:rsidRDefault="00AF78E5" w:rsidP="00FC0849">
            <w:pPr>
              <w:jc w:val="center"/>
              <w:rPr>
                <w:rFonts w:ascii="Arial Narrow" w:hAnsi="Arial Narrow"/>
                <w:sz w:val="20"/>
                <w:szCs w:val="20"/>
              </w:rPr>
            </w:pPr>
            <w:r w:rsidRPr="00FA2A3D">
              <w:rPr>
                <w:rFonts w:ascii="Arial Narrow" w:hAnsi="Arial Narrow"/>
                <w:sz w:val="20"/>
                <w:szCs w:val="20"/>
              </w:rPr>
              <w:t>60204180</w:t>
            </w:r>
            <w:r w:rsidRPr="00FA2A3D">
              <w:rPr>
                <w:rFonts w:ascii="Arial Narrow" w:hAnsi="Arial Narrow"/>
                <w:sz w:val="20"/>
                <w:szCs w:val="20"/>
                <w:lang w:val="en-US"/>
              </w:rPr>
              <w:t>5</w:t>
            </w:r>
          </w:p>
        </w:tc>
        <w:tc>
          <w:tcPr>
            <w:tcW w:w="1418" w:type="dxa"/>
          </w:tcPr>
          <w:p w:rsidR="00AF78E5" w:rsidRPr="00FA2A3D" w:rsidRDefault="00AF78E5" w:rsidP="00076B5B">
            <w:pPr>
              <w:rPr>
                <w:rFonts w:ascii="Arial Narrow" w:hAnsi="Arial Narrow"/>
              </w:rPr>
            </w:pPr>
          </w:p>
        </w:tc>
        <w:tc>
          <w:tcPr>
            <w:tcW w:w="1276" w:type="dxa"/>
            <w:vAlign w:val="center"/>
          </w:tcPr>
          <w:p w:rsidR="00AF78E5" w:rsidRPr="00FA2A3D" w:rsidRDefault="00AF78E5" w:rsidP="00076B5B">
            <w:pPr>
              <w:rPr>
                <w:rFonts w:ascii="Arial Narrow" w:eastAsia="Times New Roman" w:hAnsi="Arial Narrow"/>
                <w:sz w:val="20"/>
                <w:szCs w:val="20"/>
                <w:lang w:eastAsia="ru-RU"/>
              </w:rPr>
            </w:pPr>
            <w:r w:rsidRPr="00FA2A3D">
              <w:rPr>
                <w:rFonts w:ascii="Arial Narrow" w:eastAsia="Times New Roman" w:hAnsi="Arial Narrow"/>
                <w:sz w:val="20"/>
                <w:szCs w:val="20"/>
                <w:lang w:eastAsia="ru-RU"/>
              </w:rPr>
              <w:t>Очистка пруда</w:t>
            </w:r>
          </w:p>
        </w:tc>
        <w:tc>
          <w:tcPr>
            <w:tcW w:w="1134" w:type="dxa"/>
            <w:vAlign w:val="center"/>
          </w:tcPr>
          <w:p w:rsidR="00AF78E5" w:rsidRPr="00FA2A3D" w:rsidRDefault="00AF78E5" w:rsidP="00076B5B">
            <w:pPr>
              <w:rPr>
                <w:rFonts w:ascii="Arial Narrow" w:eastAsia="Times New Roman" w:hAnsi="Arial Narrow"/>
                <w:sz w:val="20"/>
                <w:szCs w:val="20"/>
                <w:lang w:eastAsia="ru-RU"/>
              </w:rPr>
            </w:pPr>
            <w:r w:rsidRPr="00FA2A3D">
              <w:rPr>
                <w:rFonts w:ascii="Arial Narrow" w:eastAsia="Times New Roman" w:hAnsi="Arial Narrow"/>
                <w:sz w:val="20"/>
                <w:szCs w:val="20"/>
                <w:lang w:eastAsia="ru-RU"/>
              </w:rPr>
              <w:t>Определяется проектом</w:t>
            </w:r>
          </w:p>
        </w:tc>
        <w:tc>
          <w:tcPr>
            <w:tcW w:w="1275" w:type="dxa"/>
            <w:vAlign w:val="center"/>
          </w:tcPr>
          <w:p w:rsidR="00AF78E5" w:rsidRPr="00FA2A3D" w:rsidRDefault="00AF78E5" w:rsidP="00076B5B">
            <w:pPr>
              <w:rPr>
                <w:rFonts w:ascii="Arial Narrow" w:eastAsia="Times New Roman" w:hAnsi="Arial Narrow"/>
                <w:sz w:val="20"/>
                <w:szCs w:val="20"/>
                <w:lang w:eastAsia="ru-RU"/>
              </w:rPr>
            </w:pPr>
            <w:r w:rsidRPr="00FA2A3D">
              <w:rPr>
                <w:rFonts w:ascii="Arial Narrow" w:eastAsia="Times New Roman" w:hAnsi="Arial Narrow"/>
                <w:sz w:val="20"/>
                <w:szCs w:val="20"/>
                <w:lang w:eastAsia="ru-RU"/>
              </w:rPr>
              <w:t>с. Подлужное, ул. Луговая, ул. Подлесная, ул. Калинина</w:t>
            </w:r>
          </w:p>
        </w:tc>
        <w:tc>
          <w:tcPr>
            <w:tcW w:w="851" w:type="dxa"/>
            <w:vAlign w:val="center"/>
          </w:tcPr>
          <w:p w:rsidR="00AF78E5" w:rsidRPr="00FA2A3D" w:rsidRDefault="00AF78E5" w:rsidP="00076B5B">
            <w:pPr>
              <w:rPr>
                <w:rFonts w:ascii="Arial Narrow" w:hAnsi="Arial Narrow" w:cs="Arial"/>
                <w:sz w:val="20"/>
                <w:szCs w:val="20"/>
              </w:rPr>
            </w:pPr>
            <w:r w:rsidRPr="00FA2A3D">
              <w:rPr>
                <w:rFonts w:ascii="Arial Narrow" w:hAnsi="Arial Narrow" w:cs="Arial"/>
                <w:sz w:val="20"/>
                <w:szCs w:val="20"/>
              </w:rPr>
              <w:t>Первая очередь</w:t>
            </w:r>
          </w:p>
        </w:tc>
        <w:tc>
          <w:tcPr>
            <w:tcW w:w="567" w:type="dxa"/>
            <w:vAlign w:val="center"/>
          </w:tcPr>
          <w:p w:rsidR="00AF78E5" w:rsidRPr="00FA2A3D" w:rsidRDefault="00AF78E5" w:rsidP="007558B2">
            <w:pPr>
              <w:jc w:val="center"/>
              <w:rPr>
                <w:rFonts w:ascii="Arial Narrow" w:hAnsi="Arial Narrow" w:cs="Arial"/>
                <w:sz w:val="20"/>
                <w:szCs w:val="20"/>
              </w:rPr>
            </w:pPr>
            <w:r w:rsidRPr="00FA2A3D">
              <w:rPr>
                <w:rFonts w:ascii="Arial Narrow" w:hAnsi="Arial Narrow" w:cs="Arial"/>
                <w:sz w:val="20"/>
                <w:szCs w:val="20"/>
              </w:rPr>
              <w:t>Р</w:t>
            </w:r>
          </w:p>
        </w:tc>
        <w:tc>
          <w:tcPr>
            <w:tcW w:w="709" w:type="dxa"/>
            <w:vAlign w:val="center"/>
          </w:tcPr>
          <w:p w:rsidR="00AF78E5" w:rsidRPr="00FA2A3D" w:rsidRDefault="00AF78E5" w:rsidP="00076B5B">
            <w:pPr>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Определяется проектом</w:t>
            </w:r>
          </w:p>
        </w:tc>
        <w:tc>
          <w:tcPr>
            <w:tcW w:w="1134" w:type="dxa"/>
            <w:vAlign w:val="center"/>
          </w:tcPr>
          <w:p w:rsidR="00AF78E5" w:rsidRPr="00FA2A3D" w:rsidRDefault="00AF78E5" w:rsidP="00076B5B">
            <w:pPr>
              <w:rPr>
                <w:rFonts w:ascii="Arial Narrow" w:hAnsi="Arial Narrow"/>
                <w:sz w:val="20"/>
                <w:szCs w:val="20"/>
              </w:rPr>
            </w:pPr>
            <w:r w:rsidRPr="00FA2A3D">
              <w:rPr>
                <w:rFonts w:ascii="Arial Narrow" w:hAnsi="Arial Narrow"/>
                <w:sz w:val="20"/>
                <w:szCs w:val="20"/>
              </w:rPr>
              <w:t>Предложение территориального управления</w:t>
            </w:r>
          </w:p>
        </w:tc>
      </w:tr>
    </w:tbl>
    <w:p w:rsidR="00AF78E5" w:rsidRPr="00FA2A3D" w:rsidRDefault="00AF78E5" w:rsidP="00076B5B">
      <w:pPr>
        <w:ind w:left="708"/>
      </w:pPr>
    </w:p>
    <w:p w:rsidR="00AF78E5" w:rsidRPr="00FA2A3D" w:rsidRDefault="00AF78E5" w:rsidP="007558B2">
      <w:pPr>
        <w:pStyle w:val="22"/>
        <w:spacing w:before="0" w:line="360" w:lineRule="auto"/>
        <w:ind w:left="708"/>
        <w:jc w:val="both"/>
        <w:outlineLvl w:val="2"/>
        <w:rPr>
          <w:rFonts w:ascii="Arial" w:hAnsi="Arial" w:cs="Arial"/>
          <w:bCs w:val="0"/>
          <w:noProof/>
          <w:sz w:val="24"/>
          <w:szCs w:val="24"/>
        </w:rPr>
      </w:pPr>
      <w:bookmarkStart w:id="67" w:name="_Toc532057589"/>
      <w:bookmarkStart w:id="68" w:name="_Toc5346464"/>
      <w:r w:rsidRPr="00FA2A3D">
        <w:rPr>
          <w:rFonts w:ascii="Arial" w:hAnsi="Arial" w:cs="Arial"/>
          <w:bCs w:val="0"/>
          <w:noProof/>
          <w:sz w:val="24"/>
          <w:szCs w:val="24"/>
        </w:rPr>
        <w:t>2.2.9 Размещение объектов специального назначения регионального значения</w:t>
      </w:r>
      <w:bookmarkEnd w:id="67"/>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
        <w:gridCol w:w="857"/>
        <w:gridCol w:w="1391"/>
        <w:gridCol w:w="1368"/>
        <w:gridCol w:w="1085"/>
        <w:gridCol w:w="1240"/>
        <w:gridCol w:w="859"/>
        <w:gridCol w:w="661"/>
        <w:gridCol w:w="584"/>
        <w:gridCol w:w="1147"/>
      </w:tblGrid>
      <w:tr w:rsidR="00AF78E5" w:rsidRPr="00FA2A3D" w:rsidTr="00492597">
        <w:tc>
          <w:tcPr>
            <w:tcW w:w="198" w:type="pct"/>
            <w:shd w:val="clear" w:color="auto" w:fill="auto"/>
            <w:vAlign w:val="center"/>
          </w:tcPr>
          <w:p w:rsidR="00AF78E5" w:rsidRPr="00FA2A3D" w:rsidRDefault="00AF78E5" w:rsidP="003F026B">
            <w:pPr>
              <w:spacing w:after="0" w:line="240" w:lineRule="auto"/>
              <w:jc w:val="center"/>
              <w:rPr>
                <w:rFonts w:ascii="Arial Narrow" w:hAnsi="Arial Narrow"/>
                <w:b/>
                <w:sz w:val="20"/>
                <w:szCs w:val="20"/>
              </w:rPr>
            </w:pPr>
            <w:r w:rsidRPr="00FA2A3D">
              <w:rPr>
                <w:rFonts w:ascii="Arial Narrow" w:hAnsi="Arial Narrow"/>
                <w:b/>
                <w:sz w:val="20"/>
                <w:szCs w:val="20"/>
              </w:rPr>
              <w:t>№ п/п</w:t>
            </w:r>
          </w:p>
        </w:tc>
        <w:tc>
          <w:tcPr>
            <w:tcW w:w="448" w:type="pct"/>
            <w:vAlign w:val="center"/>
          </w:tcPr>
          <w:p w:rsidR="00AF78E5" w:rsidRPr="00FA2A3D" w:rsidRDefault="00AF78E5" w:rsidP="003F026B">
            <w:pPr>
              <w:spacing w:after="0" w:line="240" w:lineRule="auto"/>
              <w:jc w:val="center"/>
              <w:rPr>
                <w:rFonts w:ascii="Arial Narrow" w:hAnsi="Arial Narrow"/>
                <w:b/>
                <w:sz w:val="20"/>
                <w:szCs w:val="20"/>
              </w:rPr>
            </w:pPr>
            <w:r w:rsidRPr="00FA2A3D">
              <w:rPr>
                <w:rFonts w:ascii="Arial Narrow" w:hAnsi="Arial Narrow"/>
                <w:b/>
                <w:sz w:val="20"/>
                <w:szCs w:val="20"/>
              </w:rPr>
              <w:t>Код объекта / справочник</w:t>
            </w:r>
          </w:p>
        </w:tc>
        <w:tc>
          <w:tcPr>
            <w:tcW w:w="669" w:type="pct"/>
            <w:shd w:val="clear" w:color="auto" w:fill="auto"/>
            <w:vAlign w:val="center"/>
          </w:tcPr>
          <w:p w:rsidR="00AF78E5" w:rsidRPr="00FA2A3D" w:rsidRDefault="00AF78E5" w:rsidP="003F026B">
            <w:pPr>
              <w:spacing w:after="0" w:line="240" w:lineRule="auto"/>
              <w:jc w:val="center"/>
              <w:rPr>
                <w:rFonts w:ascii="Arial Narrow" w:hAnsi="Arial Narrow"/>
                <w:b/>
                <w:sz w:val="20"/>
                <w:szCs w:val="20"/>
              </w:rPr>
            </w:pPr>
            <w:r w:rsidRPr="00FA2A3D">
              <w:rPr>
                <w:rFonts w:ascii="Arial Narrow" w:hAnsi="Arial Narrow"/>
                <w:b/>
                <w:sz w:val="20"/>
                <w:szCs w:val="20"/>
              </w:rPr>
              <w:t>Назначение объекта</w:t>
            </w:r>
          </w:p>
        </w:tc>
        <w:tc>
          <w:tcPr>
            <w:tcW w:w="658" w:type="pct"/>
            <w:shd w:val="clear" w:color="auto" w:fill="auto"/>
            <w:vAlign w:val="center"/>
          </w:tcPr>
          <w:p w:rsidR="00AF78E5" w:rsidRPr="00FA2A3D" w:rsidRDefault="00AF78E5" w:rsidP="00FC0849">
            <w:pPr>
              <w:spacing w:after="0" w:line="240" w:lineRule="auto"/>
              <w:rPr>
                <w:rFonts w:ascii="Arial Narrow" w:hAnsi="Arial Narrow"/>
                <w:b/>
                <w:sz w:val="20"/>
                <w:szCs w:val="20"/>
              </w:rPr>
            </w:pPr>
            <w:r w:rsidRPr="00FA2A3D">
              <w:rPr>
                <w:rFonts w:ascii="Arial Narrow" w:hAnsi="Arial Narrow"/>
                <w:b/>
                <w:sz w:val="20"/>
                <w:szCs w:val="20"/>
              </w:rPr>
              <w:t>Наименование</w:t>
            </w:r>
          </w:p>
        </w:tc>
        <w:tc>
          <w:tcPr>
            <w:tcW w:w="513" w:type="pct"/>
            <w:shd w:val="clear" w:color="auto" w:fill="auto"/>
            <w:vAlign w:val="center"/>
          </w:tcPr>
          <w:p w:rsidR="00AF78E5" w:rsidRPr="00FA2A3D" w:rsidRDefault="00AF78E5" w:rsidP="00FC0849">
            <w:pPr>
              <w:spacing w:after="0" w:line="240" w:lineRule="auto"/>
              <w:rPr>
                <w:rFonts w:ascii="Arial Narrow" w:hAnsi="Arial Narrow"/>
                <w:b/>
                <w:sz w:val="20"/>
                <w:szCs w:val="20"/>
              </w:rPr>
            </w:pPr>
            <w:r w:rsidRPr="00FA2A3D">
              <w:rPr>
                <w:rFonts w:ascii="Arial Narrow" w:hAnsi="Arial Narrow"/>
                <w:b/>
                <w:sz w:val="20"/>
                <w:szCs w:val="20"/>
              </w:rPr>
              <w:t>Характеристики</w:t>
            </w:r>
          </w:p>
        </w:tc>
        <w:tc>
          <w:tcPr>
            <w:tcW w:w="598" w:type="pct"/>
            <w:shd w:val="clear" w:color="auto" w:fill="auto"/>
            <w:vAlign w:val="center"/>
          </w:tcPr>
          <w:p w:rsidR="00AF78E5" w:rsidRPr="00FA2A3D" w:rsidRDefault="00AF78E5" w:rsidP="00FC0849">
            <w:pPr>
              <w:spacing w:after="0" w:line="240" w:lineRule="auto"/>
              <w:rPr>
                <w:rFonts w:ascii="Arial Narrow" w:hAnsi="Arial Narrow"/>
                <w:b/>
                <w:sz w:val="20"/>
                <w:szCs w:val="20"/>
              </w:rPr>
            </w:pPr>
            <w:r w:rsidRPr="00FA2A3D">
              <w:rPr>
                <w:rFonts w:ascii="Arial Narrow" w:hAnsi="Arial Narrow"/>
                <w:b/>
                <w:sz w:val="20"/>
                <w:szCs w:val="20"/>
              </w:rPr>
              <w:t>Местоположение</w:t>
            </w:r>
          </w:p>
        </w:tc>
        <w:tc>
          <w:tcPr>
            <w:tcW w:w="430" w:type="pct"/>
            <w:shd w:val="clear" w:color="auto" w:fill="auto"/>
            <w:vAlign w:val="center"/>
          </w:tcPr>
          <w:p w:rsidR="00AF78E5" w:rsidRPr="00FA2A3D" w:rsidRDefault="00AF78E5" w:rsidP="00FC0849">
            <w:pPr>
              <w:spacing w:after="0" w:line="240" w:lineRule="auto"/>
              <w:rPr>
                <w:rFonts w:ascii="Arial Narrow" w:hAnsi="Arial Narrow"/>
                <w:b/>
                <w:sz w:val="20"/>
                <w:szCs w:val="20"/>
              </w:rPr>
            </w:pPr>
            <w:r w:rsidRPr="00FA2A3D">
              <w:rPr>
                <w:rFonts w:ascii="Arial Narrow" w:hAnsi="Arial Narrow"/>
                <w:b/>
                <w:sz w:val="20"/>
                <w:szCs w:val="20"/>
              </w:rPr>
              <w:t>Срок реализации</w:t>
            </w:r>
          </w:p>
        </w:tc>
        <w:tc>
          <w:tcPr>
            <w:tcW w:w="546" w:type="pct"/>
            <w:vAlign w:val="center"/>
          </w:tcPr>
          <w:p w:rsidR="00AF78E5" w:rsidRPr="00FA2A3D" w:rsidRDefault="00AF78E5" w:rsidP="00FC0849">
            <w:pPr>
              <w:spacing w:after="0" w:line="240" w:lineRule="auto"/>
              <w:jc w:val="center"/>
              <w:rPr>
                <w:rFonts w:ascii="Arial Narrow" w:hAnsi="Arial Narrow"/>
                <w:b/>
                <w:sz w:val="20"/>
                <w:szCs w:val="20"/>
              </w:rPr>
            </w:pPr>
            <w:r w:rsidRPr="00FA2A3D">
              <w:rPr>
                <w:rFonts w:ascii="Arial Narrow" w:hAnsi="Arial Narrow"/>
                <w:b/>
                <w:sz w:val="20"/>
                <w:szCs w:val="20"/>
              </w:rPr>
              <w:t>Статус объекта</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b/>
                <w:sz w:val="20"/>
                <w:szCs w:val="20"/>
              </w:rPr>
            </w:pPr>
            <w:r w:rsidRPr="00FA2A3D">
              <w:rPr>
                <w:rFonts w:ascii="Arial Narrow" w:hAnsi="Arial Narrow"/>
                <w:b/>
                <w:sz w:val="20"/>
                <w:szCs w:val="20"/>
              </w:rPr>
              <w:t>ЗОУИТ</w:t>
            </w:r>
          </w:p>
        </w:tc>
        <w:tc>
          <w:tcPr>
            <w:tcW w:w="680" w:type="pct"/>
            <w:vAlign w:val="center"/>
          </w:tcPr>
          <w:p w:rsidR="00AF78E5" w:rsidRPr="00FA2A3D" w:rsidRDefault="00AF78E5" w:rsidP="003F026B">
            <w:pPr>
              <w:spacing w:after="0" w:line="240" w:lineRule="auto"/>
              <w:jc w:val="center"/>
              <w:rPr>
                <w:rFonts w:ascii="Arial Narrow" w:hAnsi="Arial Narrow"/>
                <w:b/>
                <w:sz w:val="20"/>
                <w:szCs w:val="20"/>
              </w:rPr>
            </w:pPr>
            <w:r w:rsidRPr="00FA2A3D">
              <w:rPr>
                <w:rFonts w:ascii="Arial Narrow" w:hAnsi="Arial Narrow"/>
                <w:b/>
                <w:sz w:val="20"/>
                <w:szCs w:val="20"/>
              </w:rPr>
              <w:t>Источник информации</w:t>
            </w: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7D0ACE">
            <w:pPr>
              <w:spacing w:after="0" w:line="240" w:lineRule="auto"/>
              <w:jc w:val="center"/>
              <w:rPr>
                <w:rFonts w:ascii="Arial Narrow" w:hAnsi="Arial Narrow"/>
                <w:sz w:val="20"/>
                <w:szCs w:val="20"/>
              </w:rPr>
            </w:pPr>
            <w:r w:rsidRPr="00FA2A3D">
              <w:rPr>
                <w:rFonts w:ascii="Arial Narrow" w:hAnsi="Arial Narrow"/>
                <w:sz w:val="20"/>
                <w:szCs w:val="20"/>
              </w:rPr>
              <w:t>60501010</w:t>
            </w:r>
            <w:r w:rsidRPr="00FA2A3D">
              <w:rPr>
                <w:rFonts w:ascii="Arial Narrow" w:hAnsi="Arial Narrow"/>
                <w:sz w:val="20"/>
                <w:szCs w:val="20"/>
                <w:lang w:val="en-US"/>
              </w:rPr>
              <w:t>4</w:t>
            </w:r>
          </w:p>
        </w:tc>
        <w:tc>
          <w:tcPr>
            <w:tcW w:w="669" w:type="pct"/>
            <w:shd w:val="clear" w:color="auto" w:fill="auto"/>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Особо охраняемые природные территории</w:t>
            </w:r>
          </w:p>
        </w:tc>
        <w:tc>
          <w:tcPr>
            <w:tcW w:w="658" w:type="pct"/>
            <w:shd w:val="clear" w:color="auto" w:fill="auto"/>
            <w:vAlign w:val="center"/>
          </w:tcPr>
          <w:p w:rsidR="00AF78E5" w:rsidRPr="00FA2A3D" w:rsidRDefault="00AF78E5" w:rsidP="00FC0849">
            <w:pPr>
              <w:spacing w:after="0" w:line="240" w:lineRule="auto"/>
              <w:rPr>
                <w:rFonts w:ascii="Arial Narrow" w:hAnsi="Arial Narrow"/>
              </w:rPr>
            </w:pPr>
            <w:r w:rsidRPr="00FA2A3D">
              <w:rPr>
                <w:rFonts w:ascii="Arial Narrow" w:hAnsi="Arial Narrow" w:cs="Arial"/>
                <w:sz w:val="20"/>
                <w:szCs w:val="20"/>
              </w:rPr>
              <w:t>Природный микрозаказник «Подлуженский»</w:t>
            </w:r>
          </w:p>
        </w:tc>
        <w:tc>
          <w:tcPr>
            <w:tcW w:w="513" w:type="pct"/>
            <w:shd w:val="clear" w:color="auto" w:fill="auto"/>
            <w:vAlign w:val="center"/>
          </w:tcPr>
          <w:p w:rsidR="00AF78E5" w:rsidRPr="00FA2A3D" w:rsidRDefault="00AF78E5" w:rsidP="007558B2">
            <w:pPr>
              <w:spacing w:after="0" w:line="240" w:lineRule="auto"/>
              <w:rPr>
                <w:rFonts w:ascii="Arial Narrow" w:hAnsi="Arial Narrow" w:cs="Arial"/>
                <w:sz w:val="20"/>
                <w:szCs w:val="20"/>
              </w:rPr>
            </w:pPr>
            <w:r w:rsidRPr="00FA2A3D">
              <w:rPr>
                <w:rFonts w:ascii="Arial Narrow" w:hAnsi="Arial Narrow" w:cs="Arial"/>
                <w:sz w:val="20"/>
                <w:szCs w:val="20"/>
              </w:rPr>
              <w:t>Создание 253 га. Участок типчаково-ковыльных и типчаково разнотравных степей в сочетании с байрачным лесом. Рекреационное значение.</w:t>
            </w:r>
          </w:p>
        </w:tc>
        <w:tc>
          <w:tcPr>
            <w:tcW w:w="598" w:type="pct"/>
            <w:shd w:val="clear" w:color="auto" w:fill="auto"/>
            <w:vAlign w:val="center"/>
          </w:tcPr>
          <w:p w:rsidR="00AF78E5" w:rsidRPr="00FA2A3D" w:rsidRDefault="00AF78E5" w:rsidP="007558B2">
            <w:pPr>
              <w:widowControl w:val="0"/>
              <w:autoSpaceDE w:val="0"/>
              <w:autoSpaceDN w:val="0"/>
              <w:adjustRightInd w:val="0"/>
              <w:spacing w:after="0" w:line="240" w:lineRule="auto"/>
              <w:rPr>
                <w:rFonts w:ascii="Arial Narrow" w:hAnsi="Arial Narrow" w:cs="Arial"/>
                <w:sz w:val="20"/>
                <w:szCs w:val="20"/>
              </w:rPr>
            </w:pPr>
            <w:r w:rsidRPr="00FA2A3D">
              <w:rPr>
                <w:rFonts w:ascii="Arial Narrow" w:hAnsi="Arial Narrow" w:cs="Arial"/>
                <w:sz w:val="20"/>
                <w:szCs w:val="20"/>
              </w:rPr>
              <w:t>Изобильненский городской округ</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z w:val="20"/>
                <w:szCs w:val="20"/>
              </w:rPr>
            </w:pPr>
            <w:r w:rsidRPr="00FA2A3D">
              <w:rPr>
                <w:rFonts w:ascii="Arial Narrow" w:hAnsi="Arial Narrow" w:cs="Arial"/>
                <w:sz w:val="20"/>
                <w:szCs w:val="20"/>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0" w:type="pct"/>
            <w:vAlign w:val="center"/>
          </w:tcPr>
          <w:p w:rsidR="00AF78E5" w:rsidRPr="00FA2A3D" w:rsidRDefault="00AF78E5" w:rsidP="007D0ACE">
            <w:pPr>
              <w:spacing w:after="0" w:line="240" w:lineRule="auto"/>
              <w:rPr>
                <w:rFonts w:ascii="Arial Narrow" w:hAnsi="Arial Narrow" w:cs="Arial"/>
                <w:sz w:val="20"/>
                <w:szCs w:val="20"/>
              </w:rPr>
            </w:pPr>
            <w:r w:rsidRPr="00FA2A3D">
              <w:rPr>
                <w:rFonts w:ascii="Arial Narrow" w:hAnsi="Arial Narrow" w:cs="Arial"/>
                <w:sz w:val="20"/>
                <w:szCs w:val="20"/>
              </w:rPr>
              <w:t>СТП Ставропольского края</w:t>
            </w:r>
          </w:p>
          <w:p w:rsidR="00AF78E5" w:rsidRPr="00FA2A3D" w:rsidRDefault="00AF78E5" w:rsidP="007D0ACE">
            <w:pPr>
              <w:spacing w:after="0" w:line="240" w:lineRule="auto"/>
              <w:jc w:val="center"/>
              <w:rPr>
                <w:rFonts w:ascii="Arial Narrow" w:hAnsi="Arial Narrow"/>
                <w:b/>
                <w:sz w:val="20"/>
                <w:szCs w:val="20"/>
              </w:rPr>
            </w:pP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val="restart"/>
            <w:shd w:val="clear" w:color="auto" w:fill="auto"/>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Места несанкционированного размещения отходов производства и потребления</w:t>
            </w:r>
          </w:p>
        </w:tc>
        <w:tc>
          <w:tcPr>
            <w:tcW w:w="65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Несанкционированная свалка</w:t>
            </w:r>
          </w:p>
          <w:p w:rsidR="00AF78E5" w:rsidRPr="00FA2A3D" w:rsidRDefault="00AF78E5" w:rsidP="00FC0849">
            <w:pPr>
              <w:spacing w:after="0" w:line="240" w:lineRule="auto"/>
              <w:rPr>
                <w:rFonts w:ascii="Arial Narrow" w:hAnsi="Arial Narrow"/>
                <w:sz w:val="20"/>
                <w:szCs w:val="20"/>
              </w:rPr>
            </w:pP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Объем размещенных отходов 4700 куб. м </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Масса размещенных отходов 1175 т</w:t>
            </w:r>
          </w:p>
        </w:tc>
        <w:tc>
          <w:tcPr>
            <w:tcW w:w="59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Изобильненский городской округ, п. Передовой, СВ 1,5 км</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Координаты</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45.451886, </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41.582248</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lang w:val="en-US"/>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Л</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Merge w:val="restart"/>
            <w:vAlign w:val="center"/>
          </w:tcPr>
          <w:p w:rsidR="00AF78E5" w:rsidRPr="00FA2A3D" w:rsidRDefault="00AF78E5" w:rsidP="004434D8">
            <w:pPr>
              <w:spacing w:after="0" w:line="240" w:lineRule="auto"/>
              <w:rPr>
                <w:rFonts w:ascii="Arial Narrow" w:hAnsi="Arial Narrow"/>
                <w:sz w:val="20"/>
                <w:szCs w:val="20"/>
              </w:rPr>
            </w:pPr>
            <w:r w:rsidRPr="00FA2A3D">
              <w:rPr>
                <w:rFonts w:ascii="Arial Narrow" w:hAnsi="Arial Narrow"/>
                <w:sz w:val="20"/>
                <w:szCs w:val="20"/>
              </w:rPr>
              <w:t>Территориальная схема обращения с отходами, в том числе с твердыми коммунальными отходами на территории Ставропольского края,</w:t>
            </w:r>
          </w:p>
          <w:p w:rsidR="00AF78E5" w:rsidRPr="00FA2A3D" w:rsidRDefault="00AF78E5" w:rsidP="004434D8">
            <w:pPr>
              <w:spacing w:after="0" w:line="240" w:lineRule="auto"/>
              <w:rPr>
                <w:rFonts w:ascii="Arial Narrow" w:hAnsi="Arial Narrow"/>
                <w:sz w:val="20"/>
                <w:szCs w:val="20"/>
              </w:rPr>
            </w:pPr>
            <w:r w:rsidRPr="00FA2A3D">
              <w:rPr>
                <w:rFonts w:ascii="Arial Narrow" w:hAnsi="Arial Narrow"/>
                <w:sz w:val="20"/>
                <w:szCs w:val="20"/>
              </w:rPr>
              <w:t>Схема обращения с отходами,</w:t>
            </w:r>
          </w:p>
          <w:p w:rsidR="00AF78E5" w:rsidRPr="00FA2A3D" w:rsidRDefault="00AF78E5" w:rsidP="004434D8">
            <w:pPr>
              <w:spacing w:after="0" w:line="240" w:lineRule="auto"/>
              <w:rPr>
                <w:rFonts w:ascii="Arial Narrow" w:hAnsi="Arial Narrow"/>
                <w:sz w:val="20"/>
                <w:szCs w:val="20"/>
              </w:rPr>
            </w:pPr>
            <w:r w:rsidRPr="00FA2A3D">
              <w:rPr>
                <w:rFonts w:ascii="Arial Narrow" w:hAnsi="Arial Narrow"/>
                <w:sz w:val="20"/>
                <w:szCs w:val="20"/>
              </w:rPr>
              <w:t>приложение В</w:t>
            </w:r>
          </w:p>
          <w:p w:rsidR="00AF78E5" w:rsidRPr="00FA2A3D" w:rsidRDefault="00AF78E5" w:rsidP="004434D8">
            <w:pPr>
              <w:spacing w:after="0" w:line="240" w:lineRule="auto"/>
              <w:rPr>
                <w:rFonts w:ascii="Arial Narrow" w:hAnsi="Arial Narrow"/>
                <w:sz w:val="20"/>
                <w:szCs w:val="20"/>
              </w:rPr>
            </w:pP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Несанкционированная свалка</w:t>
            </w:r>
          </w:p>
          <w:p w:rsidR="00AF78E5" w:rsidRPr="00FA2A3D" w:rsidRDefault="00AF78E5" w:rsidP="00FC0849">
            <w:pPr>
              <w:spacing w:after="0" w:line="240" w:lineRule="auto"/>
              <w:rPr>
                <w:rFonts w:ascii="Arial Narrow" w:hAnsi="Arial Narrow"/>
                <w:sz w:val="20"/>
                <w:szCs w:val="20"/>
              </w:rPr>
            </w:pP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Объем размещенных отходов 12300 куб. м </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Масса размещенных отходов 3075 т</w:t>
            </w:r>
          </w:p>
        </w:tc>
        <w:tc>
          <w:tcPr>
            <w:tcW w:w="59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Изобильненский городской округ, ст-ца Рождественская, 0,5 км, З</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Координаты</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45.221435, </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41.811458</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lang w:val="en-US"/>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Л</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Merge/>
          </w:tcPr>
          <w:p w:rsidR="00AF78E5" w:rsidRPr="00FA2A3D" w:rsidRDefault="00AF78E5" w:rsidP="004434D8">
            <w:pPr>
              <w:spacing w:after="0" w:line="240" w:lineRule="auto"/>
              <w:rPr>
                <w:rFonts w:ascii="Arial Narrow" w:hAnsi="Arial Narrow"/>
                <w:sz w:val="20"/>
                <w:szCs w:val="20"/>
              </w:rPr>
            </w:pP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Несанкционированная свалка</w:t>
            </w: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Объем размещенных отходов 60 куб. м </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Масса размещенных отходов 60 т</w:t>
            </w:r>
          </w:p>
        </w:tc>
        <w:tc>
          <w:tcPr>
            <w:tcW w:w="59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Изобильненский городской округ, х. Спорный, 0,2 км, Ю-З</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Координаты</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45.299374,</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41.765204</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Л</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Merge/>
          </w:tcPr>
          <w:p w:rsidR="00AF78E5" w:rsidRPr="00FA2A3D" w:rsidRDefault="00AF78E5" w:rsidP="004434D8">
            <w:pPr>
              <w:spacing w:after="0" w:line="240" w:lineRule="auto"/>
              <w:rPr>
                <w:rFonts w:ascii="Arial Narrow" w:hAnsi="Arial Narrow"/>
                <w:sz w:val="20"/>
                <w:szCs w:val="20"/>
              </w:rPr>
            </w:pP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Несанкционированная свалка</w:t>
            </w:r>
          </w:p>
          <w:p w:rsidR="00AF78E5" w:rsidRPr="00FA2A3D" w:rsidRDefault="00AF78E5" w:rsidP="00FC0849">
            <w:pPr>
              <w:spacing w:after="0" w:line="240" w:lineRule="auto"/>
              <w:rPr>
                <w:rFonts w:ascii="Arial Narrow" w:hAnsi="Arial Narrow"/>
                <w:sz w:val="20"/>
                <w:szCs w:val="20"/>
              </w:rPr>
            </w:pP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Объем размещенных отходов 40130 куб. м </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Масса размещенных отходов 10032 т</w:t>
            </w:r>
          </w:p>
        </w:tc>
        <w:tc>
          <w:tcPr>
            <w:tcW w:w="59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Изобильненский городской округ, ст-ца Каменнобродская, 1 км, С-З</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Координаты</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45.299374,</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41.765204</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lang w:val="en-US"/>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Л</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Merge/>
          </w:tcPr>
          <w:p w:rsidR="00AF78E5" w:rsidRPr="00FA2A3D" w:rsidRDefault="00AF78E5" w:rsidP="004434D8">
            <w:pPr>
              <w:spacing w:after="0" w:line="240" w:lineRule="auto"/>
              <w:rPr>
                <w:rFonts w:ascii="Arial Narrow" w:hAnsi="Arial Narrow"/>
                <w:sz w:val="20"/>
                <w:szCs w:val="20"/>
              </w:rPr>
            </w:pP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Несанкционированная свалка</w:t>
            </w:r>
          </w:p>
          <w:p w:rsidR="00AF78E5" w:rsidRPr="00FA2A3D" w:rsidRDefault="00AF78E5" w:rsidP="00FC0849">
            <w:pPr>
              <w:spacing w:after="0" w:line="240" w:lineRule="auto"/>
              <w:rPr>
                <w:rFonts w:ascii="Arial Narrow" w:hAnsi="Arial Narrow"/>
                <w:sz w:val="20"/>
                <w:szCs w:val="20"/>
              </w:rPr>
            </w:pP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Объем размещенных отходов 8283 куб. м </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Масса размещенных отходов 2958 т</w:t>
            </w:r>
          </w:p>
        </w:tc>
        <w:tc>
          <w:tcPr>
            <w:tcW w:w="59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Изобильненский городской округ, ст-ца Баклановская, 1,1 км, В</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Координаты</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45.434195,</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41.621510</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lang w:val="en-US"/>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Л</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Merge/>
          </w:tcPr>
          <w:p w:rsidR="00AF78E5" w:rsidRPr="00FA2A3D" w:rsidRDefault="00AF78E5" w:rsidP="004434D8">
            <w:pPr>
              <w:spacing w:after="0" w:line="240" w:lineRule="auto"/>
              <w:rPr>
                <w:rFonts w:ascii="Arial Narrow" w:hAnsi="Arial Narrow"/>
                <w:sz w:val="20"/>
                <w:szCs w:val="20"/>
              </w:rPr>
            </w:pP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Несанкционированная свалка</w:t>
            </w:r>
          </w:p>
          <w:p w:rsidR="00AF78E5" w:rsidRPr="00FA2A3D" w:rsidRDefault="00AF78E5" w:rsidP="00FC0849">
            <w:pPr>
              <w:spacing w:after="0" w:line="240" w:lineRule="auto"/>
              <w:rPr>
                <w:rFonts w:ascii="Arial Narrow" w:hAnsi="Arial Narrow"/>
                <w:sz w:val="20"/>
                <w:szCs w:val="20"/>
              </w:rPr>
            </w:pP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Объем размещенных отходов 2363 куб. м </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Масса размещенных отходов 591 т</w:t>
            </w:r>
          </w:p>
        </w:tc>
        <w:tc>
          <w:tcPr>
            <w:tcW w:w="59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Изобильненский городской округ, с. Птичье ЮЗ, 3 км</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Координаты</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45.502014, </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41.685847</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Л</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Merge/>
          </w:tcPr>
          <w:p w:rsidR="00AF78E5" w:rsidRPr="00FA2A3D" w:rsidRDefault="00AF78E5" w:rsidP="004434D8">
            <w:pPr>
              <w:spacing w:after="0" w:line="240" w:lineRule="auto"/>
              <w:rPr>
                <w:rFonts w:ascii="Arial Narrow" w:hAnsi="Arial Narrow"/>
                <w:sz w:val="20"/>
                <w:szCs w:val="20"/>
              </w:rPr>
            </w:pP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8C44F2">
            <w:pPr>
              <w:spacing w:after="0" w:line="240" w:lineRule="auto"/>
              <w:rPr>
                <w:rFonts w:ascii="Arial Narrow" w:hAnsi="Arial Narrow"/>
                <w:sz w:val="20"/>
                <w:szCs w:val="20"/>
              </w:rPr>
            </w:pPr>
            <w:r w:rsidRPr="00FA2A3D">
              <w:rPr>
                <w:rFonts w:ascii="Arial Narrow" w:hAnsi="Arial Narrow"/>
                <w:sz w:val="20"/>
                <w:szCs w:val="20"/>
              </w:rPr>
              <w:t>Несанкционированная свалка</w:t>
            </w:r>
          </w:p>
          <w:p w:rsidR="00AF78E5" w:rsidRPr="00FA2A3D" w:rsidRDefault="00AF78E5" w:rsidP="00FC0849">
            <w:pPr>
              <w:spacing w:after="0" w:line="240" w:lineRule="auto"/>
              <w:rPr>
                <w:rFonts w:ascii="Arial Narrow" w:hAnsi="Arial Narrow"/>
                <w:sz w:val="20"/>
                <w:szCs w:val="20"/>
              </w:rPr>
            </w:pP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н.д.</w:t>
            </w:r>
          </w:p>
        </w:tc>
        <w:tc>
          <w:tcPr>
            <w:tcW w:w="598" w:type="pct"/>
            <w:shd w:val="clear" w:color="auto" w:fill="auto"/>
            <w:vAlign w:val="center"/>
          </w:tcPr>
          <w:p w:rsidR="00AF78E5" w:rsidRPr="00FA2A3D" w:rsidRDefault="00AF78E5" w:rsidP="008C44F2">
            <w:pPr>
              <w:spacing w:after="0" w:line="240" w:lineRule="auto"/>
              <w:rPr>
                <w:rFonts w:ascii="Arial Narrow" w:hAnsi="Arial Narrow"/>
                <w:sz w:val="20"/>
                <w:szCs w:val="20"/>
              </w:rPr>
            </w:pPr>
            <w:r w:rsidRPr="00FA2A3D">
              <w:rPr>
                <w:rFonts w:ascii="Arial Narrow" w:hAnsi="Arial Narrow"/>
                <w:sz w:val="20"/>
                <w:szCs w:val="20"/>
              </w:rPr>
              <w:t>Изобильненский городской округ, х. Беляев, ЮЗ 2 км</w:t>
            </w:r>
          </w:p>
          <w:p w:rsidR="00AF78E5" w:rsidRPr="00FA2A3D" w:rsidRDefault="00AF78E5" w:rsidP="008C44F2">
            <w:pPr>
              <w:spacing w:after="0" w:line="240" w:lineRule="auto"/>
              <w:rPr>
                <w:rFonts w:ascii="Arial Narrow" w:hAnsi="Arial Narrow"/>
                <w:sz w:val="20"/>
                <w:szCs w:val="20"/>
              </w:rPr>
            </w:pPr>
            <w:r w:rsidRPr="00FA2A3D">
              <w:rPr>
                <w:rFonts w:ascii="Arial Narrow" w:hAnsi="Arial Narrow"/>
                <w:sz w:val="20"/>
                <w:szCs w:val="20"/>
              </w:rPr>
              <w:t>Координаты</w:t>
            </w:r>
          </w:p>
          <w:p w:rsidR="00AF78E5" w:rsidRPr="00FA2A3D" w:rsidRDefault="00AF78E5" w:rsidP="008C44F2">
            <w:pPr>
              <w:spacing w:after="0" w:line="240" w:lineRule="auto"/>
              <w:rPr>
                <w:rFonts w:ascii="Arial Narrow" w:hAnsi="Arial Narrow"/>
                <w:sz w:val="20"/>
                <w:szCs w:val="20"/>
              </w:rPr>
            </w:pPr>
            <w:r w:rsidRPr="00FA2A3D">
              <w:rPr>
                <w:rFonts w:ascii="Arial Narrow" w:hAnsi="Arial Narrow"/>
                <w:sz w:val="20"/>
                <w:szCs w:val="20"/>
              </w:rPr>
              <w:t>45.341892,</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41.825719</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lang w:val="en-US"/>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Л</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Merge/>
          </w:tcPr>
          <w:p w:rsidR="00AF78E5" w:rsidRPr="00FA2A3D" w:rsidRDefault="00AF78E5" w:rsidP="004434D8">
            <w:pPr>
              <w:spacing w:after="0" w:line="240" w:lineRule="auto"/>
              <w:rPr>
                <w:rFonts w:ascii="Arial Narrow" w:hAnsi="Arial Narrow"/>
                <w:sz w:val="20"/>
                <w:szCs w:val="20"/>
              </w:rPr>
            </w:pP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 xml:space="preserve">Несанкционированная свалка </w:t>
            </w:r>
          </w:p>
        </w:tc>
        <w:tc>
          <w:tcPr>
            <w:tcW w:w="513" w:type="pct"/>
            <w:shd w:val="clear" w:color="auto" w:fill="auto"/>
            <w:vAlign w:val="center"/>
          </w:tcPr>
          <w:p w:rsidR="00AF78E5" w:rsidRPr="00FA2A3D" w:rsidRDefault="00AF78E5" w:rsidP="000A6450">
            <w:pPr>
              <w:spacing w:after="0" w:line="240" w:lineRule="auto"/>
              <w:rPr>
                <w:rFonts w:ascii="Arial Narrow" w:hAnsi="Arial Narrow"/>
                <w:sz w:val="20"/>
                <w:szCs w:val="20"/>
              </w:rPr>
            </w:pPr>
            <w:r w:rsidRPr="00FA2A3D">
              <w:rPr>
                <w:rFonts w:ascii="Arial Narrow" w:hAnsi="Arial Narrow"/>
                <w:sz w:val="20"/>
                <w:szCs w:val="20"/>
              </w:rPr>
              <w:t>Объем размещенных отходов 500 куб. м</w:t>
            </w:r>
          </w:p>
          <w:p w:rsidR="00AF78E5" w:rsidRPr="00FA2A3D" w:rsidRDefault="00AF78E5" w:rsidP="000A6450">
            <w:pPr>
              <w:spacing w:after="0" w:line="240" w:lineRule="auto"/>
              <w:rPr>
                <w:rFonts w:ascii="Arial Narrow" w:hAnsi="Arial Narrow"/>
                <w:sz w:val="20"/>
                <w:szCs w:val="20"/>
              </w:rPr>
            </w:pPr>
          </w:p>
          <w:p w:rsidR="00AF78E5" w:rsidRPr="00FA2A3D" w:rsidRDefault="00AF78E5" w:rsidP="000A6450">
            <w:pPr>
              <w:spacing w:after="0" w:line="240" w:lineRule="auto"/>
              <w:rPr>
                <w:rFonts w:ascii="Arial Narrow" w:hAnsi="Arial Narrow"/>
                <w:sz w:val="20"/>
                <w:szCs w:val="20"/>
              </w:rPr>
            </w:pPr>
            <w:r w:rsidRPr="00FA2A3D">
              <w:rPr>
                <w:rFonts w:ascii="Arial Narrow" w:hAnsi="Arial Narrow"/>
                <w:sz w:val="20"/>
                <w:szCs w:val="20"/>
              </w:rPr>
              <w:t>Масса размещенных отходов 400 т</w:t>
            </w:r>
          </w:p>
        </w:tc>
        <w:tc>
          <w:tcPr>
            <w:tcW w:w="598"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Изобильненский городской округ, с. Московское, на восточной окраине с. Московского по границе с с .Подлужным</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Координаты</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45.290024</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41.939733</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Л</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Merge/>
          </w:tcPr>
          <w:p w:rsidR="00AF78E5" w:rsidRPr="00FA2A3D" w:rsidRDefault="00AF78E5" w:rsidP="004434D8">
            <w:pPr>
              <w:spacing w:after="0" w:line="240" w:lineRule="auto"/>
              <w:rPr>
                <w:rFonts w:ascii="Arial Narrow" w:hAnsi="Arial Narrow"/>
                <w:sz w:val="20"/>
                <w:szCs w:val="20"/>
              </w:rPr>
            </w:pP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036E56">
            <w:pPr>
              <w:spacing w:after="0" w:line="240" w:lineRule="auto"/>
              <w:rPr>
                <w:rFonts w:ascii="Arial Narrow" w:hAnsi="Arial Narrow"/>
                <w:sz w:val="20"/>
                <w:szCs w:val="20"/>
              </w:rPr>
            </w:pPr>
            <w:r w:rsidRPr="00FA2A3D">
              <w:rPr>
                <w:rFonts w:ascii="Arial Narrow" w:hAnsi="Arial Narrow"/>
                <w:sz w:val="20"/>
                <w:szCs w:val="20"/>
              </w:rPr>
              <w:t>Рекультивация несанкционированной свалки</w:t>
            </w:r>
          </w:p>
          <w:p w:rsidR="00AF78E5" w:rsidRPr="00FA2A3D" w:rsidRDefault="00AF78E5" w:rsidP="00FC0849">
            <w:pPr>
              <w:spacing w:after="0" w:line="240" w:lineRule="auto"/>
              <w:rPr>
                <w:rFonts w:ascii="Arial Narrow" w:hAnsi="Arial Narrow"/>
                <w:sz w:val="20"/>
                <w:szCs w:val="20"/>
              </w:rPr>
            </w:pP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н.д.</w:t>
            </w:r>
          </w:p>
        </w:tc>
        <w:tc>
          <w:tcPr>
            <w:tcW w:w="598" w:type="pct"/>
            <w:shd w:val="clear" w:color="auto" w:fill="auto"/>
            <w:vAlign w:val="center"/>
          </w:tcPr>
          <w:p w:rsidR="00AF78E5" w:rsidRPr="00FA2A3D" w:rsidRDefault="00AF78E5" w:rsidP="00036E56">
            <w:pPr>
              <w:spacing w:after="0" w:line="240" w:lineRule="auto"/>
              <w:rPr>
                <w:rFonts w:ascii="Arial Narrow" w:hAnsi="Arial Narrow"/>
                <w:sz w:val="20"/>
                <w:szCs w:val="20"/>
              </w:rPr>
            </w:pPr>
            <w:r w:rsidRPr="00FA2A3D">
              <w:rPr>
                <w:rFonts w:ascii="Arial Narrow" w:hAnsi="Arial Narrow"/>
                <w:sz w:val="20"/>
                <w:szCs w:val="20"/>
              </w:rPr>
              <w:t xml:space="preserve">Изобильненский городской округ, </w:t>
            </w:r>
          </w:p>
          <w:p w:rsidR="00AF78E5" w:rsidRPr="00FA2A3D" w:rsidRDefault="00AF78E5" w:rsidP="00036E56">
            <w:pPr>
              <w:spacing w:after="0" w:line="240" w:lineRule="auto"/>
              <w:rPr>
                <w:rFonts w:ascii="Arial Narrow" w:hAnsi="Arial Narrow"/>
                <w:sz w:val="20"/>
                <w:szCs w:val="20"/>
              </w:rPr>
            </w:pPr>
            <w:r w:rsidRPr="00FA2A3D">
              <w:rPr>
                <w:rFonts w:ascii="Arial Narrow" w:hAnsi="Arial Narrow"/>
                <w:sz w:val="20"/>
                <w:szCs w:val="20"/>
              </w:rPr>
              <w:t>с. Тищенское, ЮЗ 2 км</w:t>
            </w:r>
          </w:p>
          <w:p w:rsidR="00AF78E5" w:rsidRPr="00FA2A3D" w:rsidRDefault="00AF78E5" w:rsidP="00036E56">
            <w:pPr>
              <w:spacing w:after="0" w:line="240" w:lineRule="auto"/>
              <w:rPr>
                <w:rFonts w:ascii="Arial Narrow" w:hAnsi="Arial Narrow"/>
                <w:sz w:val="20"/>
                <w:szCs w:val="20"/>
              </w:rPr>
            </w:pPr>
            <w:r w:rsidRPr="00FA2A3D">
              <w:rPr>
                <w:rFonts w:ascii="Arial Narrow" w:hAnsi="Arial Narrow"/>
                <w:sz w:val="20"/>
                <w:szCs w:val="20"/>
              </w:rPr>
              <w:t>Координаты</w:t>
            </w:r>
          </w:p>
          <w:p w:rsidR="00AF78E5" w:rsidRPr="00FA2A3D" w:rsidRDefault="00AF78E5" w:rsidP="00036E56">
            <w:pPr>
              <w:spacing w:after="0" w:line="240" w:lineRule="auto"/>
              <w:rPr>
                <w:rFonts w:ascii="Arial Narrow" w:hAnsi="Arial Narrow"/>
                <w:sz w:val="20"/>
                <w:szCs w:val="20"/>
              </w:rPr>
            </w:pPr>
            <w:r w:rsidRPr="00FA2A3D">
              <w:rPr>
                <w:rFonts w:ascii="Arial Narrow" w:hAnsi="Arial Narrow"/>
                <w:sz w:val="20"/>
                <w:szCs w:val="20"/>
              </w:rPr>
              <w:t>45.341892,</w:t>
            </w:r>
          </w:p>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41.825719</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П</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Align w:val="center"/>
          </w:tcPr>
          <w:p w:rsidR="00AF78E5" w:rsidRPr="00FA2A3D" w:rsidRDefault="00AF78E5" w:rsidP="004434D8">
            <w:pPr>
              <w:spacing w:after="0" w:line="240" w:lineRule="auto"/>
              <w:rPr>
                <w:rFonts w:ascii="Arial Narrow" w:hAnsi="Arial Narrow"/>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E17D0E">
            <w:pPr>
              <w:spacing w:after="0" w:line="240" w:lineRule="auto"/>
              <w:rPr>
                <w:rFonts w:ascii="Arial Narrow" w:hAnsi="Arial Narrow"/>
                <w:sz w:val="20"/>
                <w:szCs w:val="20"/>
              </w:rPr>
            </w:pPr>
            <w:r w:rsidRPr="00FA2A3D">
              <w:rPr>
                <w:rFonts w:ascii="Arial Narrow" w:hAnsi="Arial Narrow"/>
                <w:sz w:val="20"/>
                <w:szCs w:val="20"/>
              </w:rPr>
              <w:t>Рекультивация несанкционированной свали</w:t>
            </w:r>
          </w:p>
          <w:p w:rsidR="00AF78E5" w:rsidRPr="00FA2A3D" w:rsidRDefault="00AF78E5" w:rsidP="00036E56">
            <w:pPr>
              <w:spacing w:after="0" w:line="240" w:lineRule="auto"/>
              <w:rPr>
                <w:rFonts w:ascii="Arial Narrow" w:hAnsi="Arial Narrow"/>
                <w:sz w:val="20"/>
                <w:szCs w:val="20"/>
              </w:rPr>
            </w:pP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н.д.</w:t>
            </w:r>
          </w:p>
        </w:tc>
        <w:tc>
          <w:tcPr>
            <w:tcW w:w="598" w:type="pct"/>
            <w:shd w:val="clear" w:color="auto" w:fill="auto"/>
            <w:vAlign w:val="center"/>
          </w:tcPr>
          <w:p w:rsidR="00AF78E5" w:rsidRPr="00FA2A3D" w:rsidRDefault="00AF78E5" w:rsidP="00492597">
            <w:pPr>
              <w:spacing w:after="0" w:line="240" w:lineRule="auto"/>
              <w:rPr>
                <w:rFonts w:ascii="Arial Narrow" w:hAnsi="Arial Narrow"/>
                <w:sz w:val="20"/>
                <w:szCs w:val="20"/>
              </w:rPr>
            </w:pPr>
            <w:r w:rsidRPr="00FA2A3D">
              <w:rPr>
                <w:rFonts w:ascii="Arial Narrow" w:hAnsi="Arial Narrow"/>
                <w:sz w:val="20"/>
                <w:szCs w:val="20"/>
              </w:rPr>
              <w:t xml:space="preserve">с. Московское (по границе с с. Подлужным </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П</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Align w:val="center"/>
          </w:tcPr>
          <w:p w:rsidR="00AF78E5" w:rsidRPr="00FA2A3D" w:rsidRDefault="00AF78E5" w:rsidP="004434D8">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E17D0E">
            <w:pPr>
              <w:spacing w:after="0" w:line="240" w:lineRule="auto"/>
              <w:rPr>
                <w:rFonts w:ascii="Arial Narrow" w:hAnsi="Arial Narrow"/>
                <w:sz w:val="20"/>
                <w:szCs w:val="20"/>
              </w:rPr>
            </w:pPr>
            <w:r w:rsidRPr="00FA2A3D">
              <w:rPr>
                <w:rFonts w:ascii="Arial Narrow" w:hAnsi="Arial Narrow"/>
                <w:sz w:val="20"/>
                <w:szCs w:val="20"/>
              </w:rPr>
              <w:t>Рекультивация несанкционированной свали</w:t>
            </w: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н.д.</w:t>
            </w:r>
          </w:p>
        </w:tc>
        <w:tc>
          <w:tcPr>
            <w:tcW w:w="598" w:type="pct"/>
            <w:shd w:val="clear" w:color="auto" w:fill="auto"/>
            <w:vAlign w:val="center"/>
          </w:tcPr>
          <w:p w:rsidR="00AF78E5" w:rsidRPr="00FA2A3D" w:rsidRDefault="00AF78E5" w:rsidP="00492597">
            <w:pPr>
              <w:spacing w:after="0" w:line="240" w:lineRule="auto"/>
              <w:rPr>
                <w:rFonts w:ascii="Arial Narrow" w:hAnsi="Arial Narrow"/>
                <w:sz w:val="20"/>
                <w:szCs w:val="20"/>
              </w:rPr>
            </w:pPr>
            <w:r w:rsidRPr="00FA2A3D">
              <w:rPr>
                <w:rFonts w:ascii="Arial Narrow" w:hAnsi="Arial Narrow"/>
                <w:sz w:val="20"/>
                <w:szCs w:val="20"/>
              </w:rPr>
              <w:t xml:space="preserve">пос. Левоегорлыкский </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П</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Align w:val="center"/>
          </w:tcPr>
          <w:p w:rsidR="00AF78E5" w:rsidRPr="00FA2A3D" w:rsidRDefault="00AF78E5" w:rsidP="004434D8">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602020405</w:t>
            </w:r>
          </w:p>
        </w:tc>
        <w:tc>
          <w:tcPr>
            <w:tcW w:w="669" w:type="pct"/>
            <w:vMerge/>
            <w:shd w:val="clear" w:color="auto" w:fill="auto"/>
            <w:vAlign w:val="center"/>
          </w:tcPr>
          <w:p w:rsidR="00AF78E5" w:rsidRPr="00FA2A3D" w:rsidRDefault="00AF78E5" w:rsidP="004434D8">
            <w:pPr>
              <w:spacing w:after="0" w:line="240" w:lineRule="auto"/>
              <w:jc w:val="center"/>
              <w:rPr>
                <w:rFonts w:ascii="Arial Narrow" w:hAnsi="Arial Narrow"/>
                <w:sz w:val="20"/>
                <w:szCs w:val="20"/>
              </w:rPr>
            </w:pPr>
          </w:p>
        </w:tc>
        <w:tc>
          <w:tcPr>
            <w:tcW w:w="658" w:type="pct"/>
            <w:shd w:val="clear" w:color="auto" w:fill="auto"/>
            <w:vAlign w:val="center"/>
          </w:tcPr>
          <w:p w:rsidR="00AF78E5" w:rsidRPr="00FA2A3D" w:rsidRDefault="00AF78E5" w:rsidP="00E17D0E">
            <w:pPr>
              <w:spacing w:after="0" w:line="240" w:lineRule="auto"/>
              <w:rPr>
                <w:rFonts w:ascii="Arial Narrow" w:hAnsi="Arial Narrow"/>
                <w:sz w:val="20"/>
                <w:szCs w:val="20"/>
              </w:rPr>
            </w:pPr>
            <w:r w:rsidRPr="00FA2A3D">
              <w:rPr>
                <w:rFonts w:ascii="Arial Narrow" w:hAnsi="Arial Narrow"/>
                <w:sz w:val="20"/>
                <w:szCs w:val="20"/>
              </w:rPr>
              <w:t>Рекультивация несанкционированной свали</w:t>
            </w: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н.д.</w:t>
            </w:r>
          </w:p>
        </w:tc>
        <w:tc>
          <w:tcPr>
            <w:tcW w:w="598" w:type="pct"/>
            <w:shd w:val="clear" w:color="auto" w:fill="auto"/>
            <w:vAlign w:val="center"/>
          </w:tcPr>
          <w:p w:rsidR="00AF78E5" w:rsidRPr="00FA2A3D" w:rsidRDefault="00AF78E5" w:rsidP="00492597">
            <w:pPr>
              <w:spacing w:after="0" w:line="240" w:lineRule="auto"/>
              <w:rPr>
                <w:rFonts w:ascii="Arial Narrow" w:hAnsi="Arial Narrow"/>
                <w:sz w:val="20"/>
                <w:szCs w:val="20"/>
              </w:rPr>
            </w:pPr>
            <w:r w:rsidRPr="00FA2A3D">
              <w:rPr>
                <w:rFonts w:ascii="Arial Narrow" w:hAnsi="Arial Narrow"/>
                <w:sz w:val="20"/>
                <w:szCs w:val="20"/>
              </w:rPr>
              <w:t xml:space="preserve">пос. Левоегорлыкский </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П</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sz w:val="20"/>
                <w:szCs w:val="20"/>
              </w:rPr>
              <w:t>СЗЗ – 1000 м</w:t>
            </w:r>
          </w:p>
        </w:tc>
        <w:tc>
          <w:tcPr>
            <w:tcW w:w="680" w:type="pct"/>
            <w:vAlign w:val="center"/>
          </w:tcPr>
          <w:p w:rsidR="00AF78E5" w:rsidRPr="00FA2A3D" w:rsidRDefault="00AF78E5" w:rsidP="004434D8">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w:t>
            </w:r>
          </w:p>
        </w:tc>
        <w:tc>
          <w:tcPr>
            <w:tcW w:w="669" w:type="pct"/>
            <w:vMerge w:val="restart"/>
            <w:shd w:val="clear" w:color="auto" w:fill="auto"/>
            <w:vAlign w:val="center"/>
          </w:tcPr>
          <w:p w:rsidR="00AF78E5" w:rsidRPr="00FA2A3D" w:rsidRDefault="00AF78E5" w:rsidP="00C11458">
            <w:pPr>
              <w:spacing w:after="0" w:line="240" w:lineRule="auto"/>
              <w:rPr>
                <w:rFonts w:ascii="Arial Narrow" w:hAnsi="Arial Narrow"/>
                <w:sz w:val="20"/>
                <w:szCs w:val="20"/>
              </w:rPr>
            </w:pPr>
            <w:r w:rsidRPr="00FA2A3D">
              <w:rPr>
                <w:rFonts w:ascii="Arial Narrow" w:hAnsi="Arial Narrow"/>
                <w:sz w:val="20"/>
                <w:szCs w:val="20"/>
              </w:rPr>
              <w:t>Организация противопожарных</w:t>
            </w:r>
          </w:p>
          <w:p w:rsidR="00AF78E5" w:rsidRPr="00FA2A3D" w:rsidRDefault="00AF78E5" w:rsidP="00C11458">
            <w:pPr>
              <w:spacing w:after="0" w:line="240" w:lineRule="auto"/>
              <w:rPr>
                <w:rFonts w:ascii="Arial Narrow" w:hAnsi="Arial Narrow"/>
                <w:sz w:val="20"/>
                <w:szCs w:val="20"/>
              </w:rPr>
            </w:pPr>
            <w:r w:rsidRPr="00FA2A3D">
              <w:rPr>
                <w:rFonts w:ascii="Arial Narrow" w:hAnsi="Arial Narrow"/>
                <w:sz w:val="20"/>
                <w:szCs w:val="20"/>
              </w:rPr>
              <w:t>мероприятий</w:t>
            </w:r>
          </w:p>
        </w:tc>
        <w:tc>
          <w:tcPr>
            <w:tcW w:w="658" w:type="pct"/>
            <w:shd w:val="clear" w:color="auto" w:fill="auto"/>
            <w:vAlign w:val="center"/>
          </w:tcPr>
          <w:p w:rsidR="00AF78E5" w:rsidRPr="00FA2A3D" w:rsidRDefault="00AF78E5" w:rsidP="00591701">
            <w:pPr>
              <w:spacing w:after="0" w:line="240" w:lineRule="auto"/>
              <w:rPr>
                <w:rFonts w:ascii="Arial Narrow" w:hAnsi="Arial Narrow"/>
                <w:sz w:val="20"/>
                <w:szCs w:val="20"/>
              </w:rPr>
            </w:pPr>
            <w:r w:rsidRPr="00FA2A3D">
              <w:rPr>
                <w:rFonts w:ascii="Arial Narrow" w:hAnsi="Arial Narrow"/>
                <w:sz w:val="20"/>
                <w:szCs w:val="20"/>
              </w:rPr>
              <w:t xml:space="preserve">Установка пожарных гидрантов </w:t>
            </w: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Определяется проектом</w:t>
            </w:r>
          </w:p>
        </w:tc>
        <w:tc>
          <w:tcPr>
            <w:tcW w:w="598" w:type="pct"/>
            <w:shd w:val="clear" w:color="auto" w:fill="auto"/>
            <w:vAlign w:val="center"/>
          </w:tcPr>
          <w:p w:rsidR="00AF78E5" w:rsidRPr="00FA2A3D" w:rsidRDefault="00AF78E5" w:rsidP="00591701">
            <w:pPr>
              <w:spacing w:after="0" w:line="240" w:lineRule="auto"/>
              <w:rPr>
                <w:rFonts w:ascii="Arial Narrow" w:hAnsi="Arial Narrow"/>
                <w:sz w:val="20"/>
                <w:szCs w:val="20"/>
              </w:rPr>
            </w:pPr>
            <w:r w:rsidRPr="00FA2A3D">
              <w:rPr>
                <w:rFonts w:ascii="Arial Narrow" w:hAnsi="Arial Narrow"/>
                <w:sz w:val="20"/>
                <w:szCs w:val="20"/>
              </w:rPr>
              <w:t xml:space="preserve">п. Передовой </w:t>
            </w:r>
          </w:p>
          <w:p w:rsidR="00AF78E5" w:rsidRPr="00FA2A3D" w:rsidRDefault="00AF78E5" w:rsidP="00591701">
            <w:pPr>
              <w:spacing w:after="0" w:line="240" w:lineRule="auto"/>
              <w:rPr>
                <w:rFonts w:ascii="Arial Narrow" w:hAnsi="Arial Narrow"/>
                <w:sz w:val="20"/>
                <w:szCs w:val="20"/>
              </w:rPr>
            </w:pPr>
            <w:r w:rsidRPr="00FA2A3D">
              <w:rPr>
                <w:rFonts w:ascii="Arial Narrow" w:hAnsi="Arial Narrow"/>
                <w:sz w:val="20"/>
                <w:szCs w:val="20"/>
              </w:rPr>
              <w:t>1 ш. (ул. Боевая Единица, 128 рядом со зданием детского сада № 34;</w:t>
            </w:r>
          </w:p>
          <w:p w:rsidR="00AF78E5" w:rsidRPr="00FA2A3D" w:rsidRDefault="00AF78E5" w:rsidP="00591701">
            <w:pPr>
              <w:spacing w:after="0" w:line="240" w:lineRule="auto"/>
              <w:rPr>
                <w:rFonts w:ascii="Arial Narrow" w:hAnsi="Arial Narrow"/>
                <w:sz w:val="20"/>
                <w:szCs w:val="20"/>
              </w:rPr>
            </w:pPr>
            <w:r w:rsidRPr="00FA2A3D">
              <w:rPr>
                <w:rFonts w:ascii="Arial Narrow" w:hAnsi="Arial Narrow"/>
                <w:sz w:val="20"/>
                <w:szCs w:val="20"/>
              </w:rPr>
              <w:t>1 шт. расположенного в 8 метрах от фасада здания Дома культуры по ул. Октября, 55</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lang w:val="en-US"/>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cs="Arial"/>
                <w:sz w:val="20"/>
                <w:szCs w:val="20"/>
              </w:rPr>
              <w:t>П</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sz w:val="20"/>
                <w:szCs w:val="20"/>
              </w:rPr>
            </w:pPr>
            <w:r w:rsidRPr="00FA2A3D">
              <w:rPr>
                <w:rFonts w:ascii="Arial Narrow" w:hAnsi="Arial Narrow" w:cs="Arial"/>
                <w:sz w:val="20"/>
                <w:szCs w:val="20"/>
              </w:rPr>
              <w:t>Нет</w:t>
            </w:r>
          </w:p>
        </w:tc>
        <w:tc>
          <w:tcPr>
            <w:tcW w:w="680" w:type="pct"/>
            <w:vAlign w:val="center"/>
          </w:tcPr>
          <w:p w:rsidR="00AF78E5" w:rsidRPr="00FA2A3D" w:rsidRDefault="00AF78E5" w:rsidP="00591701">
            <w:pPr>
              <w:spacing w:after="0" w:line="240" w:lineRule="auto"/>
              <w:rPr>
                <w:rFonts w:ascii="Arial Narrow" w:hAnsi="Arial Narrow"/>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w:t>
            </w:r>
          </w:p>
        </w:tc>
        <w:tc>
          <w:tcPr>
            <w:tcW w:w="669" w:type="pct"/>
            <w:vMerge/>
            <w:shd w:val="clear" w:color="auto" w:fill="auto"/>
            <w:vAlign w:val="center"/>
          </w:tcPr>
          <w:p w:rsidR="00AF78E5" w:rsidRPr="00FA2A3D" w:rsidRDefault="00AF78E5" w:rsidP="00C11458">
            <w:pPr>
              <w:spacing w:after="0" w:line="240" w:lineRule="auto"/>
              <w:rPr>
                <w:rFonts w:ascii="Arial Narrow" w:hAnsi="Arial Narrow"/>
                <w:sz w:val="20"/>
                <w:szCs w:val="20"/>
              </w:rPr>
            </w:pPr>
          </w:p>
        </w:tc>
        <w:tc>
          <w:tcPr>
            <w:tcW w:w="658" w:type="pct"/>
            <w:shd w:val="clear" w:color="auto" w:fill="auto"/>
            <w:vAlign w:val="center"/>
          </w:tcPr>
          <w:p w:rsidR="00AF78E5" w:rsidRPr="00FA2A3D" w:rsidRDefault="00AF78E5" w:rsidP="00591701">
            <w:pPr>
              <w:spacing w:after="0" w:line="240" w:lineRule="auto"/>
              <w:rPr>
                <w:rFonts w:ascii="Arial Narrow" w:hAnsi="Arial Narrow"/>
                <w:sz w:val="20"/>
                <w:szCs w:val="20"/>
              </w:rPr>
            </w:pPr>
            <w:r w:rsidRPr="00FA2A3D">
              <w:rPr>
                <w:rFonts w:ascii="Arial Narrow" w:hAnsi="Arial Narrow"/>
                <w:sz w:val="20"/>
                <w:szCs w:val="20"/>
              </w:rPr>
              <w:t xml:space="preserve">Установка пожарных гидрантов </w:t>
            </w: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Определяется проектом</w:t>
            </w:r>
          </w:p>
        </w:tc>
        <w:tc>
          <w:tcPr>
            <w:tcW w:w="598" w:type="pct"/>
            <w:shd w:val="clear" w:color="auto" w:fill="auto"/>
            <w:vAlign w:val="center"/>
          </w:tcPr>
          <w:p w:rsidR="00AF78E5" w:rsidRPr="00FA2A3D" w:rsidRDefault="00AF78E5" w:rsidP="008C44F2">
            <w:pPr>
              <w:spacing w:after="0" w:line="240" w:lineRule="auto"/>
              <w:rPr>
                <w:rFonts w:ascii="Arial Narrow" w:hAnsi="Arial Narrow"/>
                <w:sz w:val="20"/>
                <w:szCs w:val="20"/>
              </w:rPr>
            </w:pPr>
            <w:r w:rsidRPr="00FA2A3D">
              <w:rPr>
                <w:rFonts w:ascii="Arial Narrow" w:hAnsi="Arial Narrow"/>
                <w:sz w:val="20"/>
                <w:szCs w:val="20"/>
              </w:rPr>
              <w:t>ст. Гаевская</w:t>
            </w:r>
          </w:p>
          <w:p w:rsidR="00AF78E5" w:rsidRPr="00FA2A3D" w:rsidRDefault="00AF78E5" w:rsidP="00591701">
            <w:pPr>
              <w:spacing w:after="0" w:line="240" w:lineRule="auto"/>
              <w:rPr>
                <w:rFonts w:ascii="Arial Narrow" w:hAnsi="Arial Narrow"/>
                <w:sz w:val="20"/>
                <w:szCs w:val="20"/>
              </w:rPr>
            </w:pPr>
            <w:r w:rsidRPr="00FA2A3D">
              <w:rPr>
                <w:rFonts w:ascii="Arial Narrow" w:hAnsi="Arial Narrow"/>
                <w:sz w:val="20"/>
                <w:szCs w:val="20"/>
              </w:rPr>
              <w:t xml:space="preserve">1 шт. в районе Дома культуры по ул. Красной </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lang w:val="en-US"/>
              </w:rPr>
            </w:pPr>
            <w:r w:rsidRPr="00FA2A3D">
              <w:rPr>
                <w:rFonts w:ascii="Arial Narrow" w:hAnsi="Arial Narrow" w:cs="Arial"/>
                <w:spacing w:val="2"/>
                <w:sz w:val="20"/>
                <w:szCs w:val="20"/>
                <w:shd w:val="clear" w:color="auto" w:fill="FFFFFF"/>
                <w:lang w:val="en-US"/>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0" w:type="pct"/>
            <w:vAlign w:val="center"/>
          </w:tcPr>
          <w:p w:rsidR="00AF78E5" w:rsidRPr="00FA2A3D" w:rsidRDefault="00AF78E5" w:rsidP="0059170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r w:rsidR="00AF78E5" w:rsidRPr="00FA2A3D" w:rsidTr="00492597">
        <w:tc>
          <w:tcPr>
            <w:tcW w:w="198" w:type="pct"/>
            <w:shd w:val="clear" w:color="auto" w:fill="auto"/>
            <w:vAlign w:val="center"/>
          </w:tcPr>
          <w:p w:rsidR="00AF78E5" w:rsidRPr="00FA2A3D" w:rsidRDefault="00AF78E5" w:rsidP="00604055">
            <w:pPr>
              <w:pStyle w:val="aa"/>
              <w:numPr>
                <w:ilvl w:val="0"/>
                <w:numId w:val="17"/>
              </w:numPr>
              <w:spacing w:after="0" w:line="240" w:lineRule="auto"/>
              <w:ind w:left="0" w:firstLine="0"/>
              <w:jc w:val="center"/>
              <w:rPr>
                <w:rFonts w:ascii="Arial Narrow" w:hAnsi="Arial Narrow"/>
                <w:sz w:val="20"/>
                <w:szCs w:val="20"/>
              </w:rPr>
            </w:pPr>
          </w:p>
        </w:tc>
        <w:tc>
          <w:tcPr>
            <w:tcW w:w="448" w:type="pct"/>
            <w:vAlign w:val="center"/>
          </w:tcPr>
          <w:p w:rsidR="00AF78E5" w:rsidRPr="00FA2A3D" w:rsidRDefault="00AF78E5" w:rsidP="004434D8">
            <w:pPr>
              <w:spacing w:after="0" w:line="240" w:lineRule="auto"/>
              <w:jc w:val="center"/>
              <w:rPr>
                <w:rFonts w:ascii="Arial Narrow" w:hAnsi="Arial Narrow"/>
                <w:sz w:val="20"/>
                <w:szCs w:val="20"/>
              </w:rPr>
            </w:pPr>
            <w:r w:rsidRPr="00FA2A3D">
              <w:rPr>
                <w:rFonts w:ascii="Arial Narrow" w:hAnsi="Arial Narrow"/>
                <w:sz w:val="20"/>
                <w:szCs w:val="20"/>
              </w:rPr>
              <w:t>-</w:t>
            </w:r>
          </w:p>
        </w:tc>
        <w:tc>
          <w:tcPr>
            <w:tcW w:w="669" w:type="pct"/>
            <w:vMerge/>
            <w:shd w:val="clear" w:color="auto" w:fill="auto"/>
            <w:vAlign w:val="center"/>
          </w:tcPr>
          <w:p w:rsidR="00AF78E5" w:rsidRPr="00FA2A3D" w:rsidRDefault="00AF78E5" w:rsidP="00591701">
            <w:pPr>
              <w:spacing w:after="0" w:line="240" w:lineRule="auto"/>
              <w:rPr>
                <w:rFonts w:ascii="Arial Narrow" w:hAnsi="Arial Narrow"/>
                <w:sz w:val="20"/>
                <w:szCs w:val="20"/>
              </w:rPr>
            </w:pPr>
          </w:p>
        </w:tc>
        <w:tc>
          <w:tcPr>
            <w:tcW w:w="658" w:type="pct"/>
            <w:shd w:val="clear" w:color="auto" w:fill="auto"/>
            <w:vAlign w:val="center"/>
          </w:tcPr>
          <w:p w:rsidR="00AF78E5" w:rsidRPr="00FA2A3D" w:rsidRDefault="00AF78E5" w:rsidP="00591701">
            <w:pPr>
              <w:spacing w:after="0" w:line="240" w:lineRule="auto"/>
              <w:rPr>
                <w:rFonts w:ascii="Arial Narrow" w:hAnsi="Arial Narrow"/>
                <w:sz w:val="20"/>
                <w:szCs w:val="20"/>
              </w:rPr>
            </w:pPr>
            <w:r w:rsidRPr="00FA2A3D">
              <w:rPr>
                <w:rFonts w:ascii="Arial Narrow" w:hAnsi="Arial Narrow"/>
                <w:sz w:val="20"/>
                <w:szCs w:val="20"/>
              </w:rPr>
              <w:t xml:space="preserve">Установка пожарных гидрантов </w:t>
            </w:r>
          </w:p>
        </w:tc>
        <w:tc>
          <w:tcPr>
            <w:tcW w:w="513" w:type="pct"/>
            <w:shd w:val="clear" w:color="auto" w:fill="auto"/>
            <w:vAlign w:val="center"/>
          </w:tcPr>
          <w:p w:rsidR="00AF78E5" w:rsidRPr="00FA2A3D" w:rsidRDefault="00AF78E5" w:rsidP="00FC0849">
            <w:pPr>
              <w:spacing w:after="0" w:line="240" w:lineRule="auto"/>
              <w:rPr>
                <w:rFonts w:ascii="Arial Narrow" w:hAnsi="Arial Narrow"/>
                <w:sz w:val="20"/>
                <w:szCs w:val="20"/>
              </w:rPr>
            </w:pPr>
            <w:r w:rsidRPr="00FA2A3D">
              <w:rPr>
                <w:rFonts w:ascii="Arial Narrow" w:hAnsi="Arial Narrow"/>
                <w:sz w:val="20"/>
                <w:szCs w:val="20"/>
              </w:rPr>
              <w:t>Определяется проектом</w:t>
            </w:r>
          </w:p>
        </w:tc>
        <w:tc>
          <w:tcPr>
            <w:tcW w:w="598" w:type="pct"/>
            <w:shd w:val="clear" w:color="auto" w:fill="auto"/>
            <w:vAlign w:val="center"/>
          </w:tcPr>
          <w:p w:rsidR="00AF78E5" w:rsidRPr="00FA2A3D" w:rsidRDefault="00AF78E5" w:rsidP="00591701">
            <w:pPr>
              <w:spacing w:after="0" w:line="240" w:lineRule="auto"/>
              <w:rPr>
                <w:rFonts w:ascii="Arial Narrow" w:hAnsi="Arial Narrow"/>
                <w:sz w:val="20"/>
                <w:szCs w:val="20"/>
              </w:rPr>
            </w:pPr>
            <w:r w:rsidRPr="00FA2A3D">
              <w:rPr>
                <w:rFonts w:ascii="Arial Narrow" w:hAnsi="Arial Narrow"/>
                <w:sz w:val="20"/>
                <w:szCs w:val="20"/>
              </w:rPr>
              <w:t xml:space="preserve">х. Спорный </w:t>
            </w:r>
          </w:p>
        </w:tc>
        <w:tc>
          <w:tcPr>
            <w:tcW w:w="430" w:type="pct"/>
            <w:shd w:val="clear" w:color="auto" w:fill="auto"/>
            <w:vAlign w:val="center"/>
          </w:tcPr>
          <w:p w:rsidR="00AF78E5" w:rsidRPr="00FA2A3D" w:rsidRDefault="00AF78E5" w:rsidP="00FC0849">
            <w:pPr>
              <w:spacing w:after="0" w:line="240" w:lineRule="auto"/>
              <w:rPr>
                <w:rFonts w:ascii="Arial Narrow" w:hAnsi="Arial Narrow" w:cs="Arial"/>
                <w:spacing w:val="2"/>
                <w:sz w:val="20"/>
                <w:szCs w:val="20"/>
                <w:shd w:val="clear" w:color="auto" w:fill="FFFFFF"/>
              </w:rPr>
            </w:pPr>
            <w:r w:rsidRPr="00FA2A3D">
              <w:rPr>
                <w:rFonts w:ascii="Arial Narrow" w:hAnsi="Arial Narrow" w:cs="Arial"/>
                <w:spacing w:val="2"/>
                <w:sz w:val="20"/>
                <w:szCs w:val="20"/>
                <w:shd w:val="clear" w:color="auto" w:fill="FFFFFF"/>
              </w:rPr>
              <w:t>Первая очередь</w:t>
            </w:r>
          </w:p>
        </w:tc>
        <w:tc>
          <w:tcPr>
            <w:tcW w:w="546" w:type="pct"/>
            <w:vAlign w:val="center"/>
          </w:tcPr>
          <w:p w:rsidR="00AF78E5" w:rsidRPr="00FA2A3D" w:rsidRDefault="00AF78E5" w:rsidP="00FC0849">
            <w:pPr>
              <w:spacing w:after="0" w:line="240" w:lineRule="auto"/>
              <w:jc w:val="center"/>
              <w:rPr>
                <w:rFonts w:ascii="Arial Narrow" w:hAnsi="Arial Narrow" w:cs="Arial"/>
                <w:sz w:val="20"/>
                <w:szCs w:val="20"/>
              </w:rPr>
            </w:pPr>
            <w:r w:rsidRPr="00FA2A3D">
              <w:rPr>
                <w:rFonts w:ascii="Arial Narrow" w:hAnsi="Arial Narrow" w:cs="Arial"/>
                <w:sz w:val="20"/>
                <w:szCs w:val="20"/>
              </w:rPr>
              <w:t>П</w:t>
            </w:r>
          </w:p>
        </w:tc>
        <w:tc>
          <w:tcPr>
            <w:tcW w:w="259" w:type="pct"/>
            <w:shd w:val="clear" w:color="auto" w:fill="auto"/>
            <w:vAlign w:val="center"/>
          </w:tcPr>
          <w:p w:rsidR="00AF78E5" w:rsidRPr="00FA2A3D" w:rsidRDefault="00AF78E5" w:rsidP="00FC0849">
            <w:pPr>
              <w:spacing w:after="0" w:line="240" w:lineRule="auto"/>
              <w:jc w:val="center"/>
              <w:rPr>
                <w:rFonts w:ascii="Arial Narrow" w:hAnsi="Arial Narrow" w:cs="Arial"/>
                <w:sz w:val="20"/>
                <w:szCs w:val="20"/>
              </w:rPr>
            </w:pPr>
            <w:r w:rsidRPr="00FA2A3D">
              <w:rPr>
                <w:rFonts w:ascii="Arial Narrow" w:hAnsi="Arial Narrow" w:cs="Arial"/>
                <w:sz w:val="20"/>
                <w:szCs w:val="20"/>
              </w:rPr>
              <w:t>Нет</w:t>
            </w:r>
          </w:p>
        </w:tc>
        <w:tc>
          <w:tcPr>
            <w:tcW w:w="680" w:type="pct"/>
            <w:vAlign w:val="center"/>
          </w:tcPr>
          <w:p w:rsidR="00AF78E5" w:rsidRPr="00FA2A3D" w:rsidRDefault="00AF78E5" w:rsidP="00591701">
            <w:pPr>
              <w:spacing w:after="0" w:line="240" w:lineRule="auto"/>
              <w:rPr>
                <w:rFonts w:ascii="Arial Narrow" w:hAnsi="Arial Narrow" w:cs="Arial"/>
                <w:sz w:val="20"/>
                <w:szCs w:val="20"/>
              </w:rPr>
            </w:pPr>
            <w:r w:rsidRPr="00FA2A3D">
              <w:rPr>
                <w:rFonts w:ascii="Arial Narrow" w:hAnsi="Arial Narrow" w:cs="Arial"/>
                <w:sz w:val="20"/>
                <w:szCs w:val="20"/>
              </w:rPr>
              <w:t>Предложение территориального управления</w:t>
            </w:r>
          </w:p>
        </w:tc>
      </w:tr>
    </w:tbl>
    <w:p w:rsidR="00AF78E5" w:rsidRPr="00FA2A3D" w:rsidRDefault="00AF78E5" w:rsidP="0039356D">
      <w:pPr>
        <w:rPr>
          <w:rFonts w:ascii="Arial" w:hAnsi="Arial" w:cs="Arial"/>
          <w:sz w:val="24"/>
          <w:szCs w:val="24"/>
        </w:rPr>
      </w:pPr>
    </w:p>
    <w:p w:rsidR="00AF78E5" w:rsidRPr="00FA2A3D" w:rsidRDefault="00AF78E5" w:rsidP="0039356D">
      <w:pPr>
        <w:rPr>
          <w:rFonts w:ascii="Arial" w:hAnsi="Arial" w:cs="Arial"/>
          <w:sz w:val="24"/>
          <w:szCs w:val="24"/>
        </w:rPr>
      </w:pPr>
    </w:p>
    <w:p w:rsidR="00AF78E5" w:rsidRPr="00FA2A3D" w:rsidRDefault="00AF78E5" w:rsidP="009A65F8">
      <w:pPr>
        <w:pStyle w:val="10"/>
        <w:spacing w:before="0"/>
        <w:jc w:val="both"/>
        <w:rPr>
          <w:rFonts w:ascii="Arial" w:hAnsi="Arial" w:cs="Arial"/>
          <w:color w:val="auto"/>
        </w:rPr>
      </w:pPr>
      <w:bookmarkStart w:id="69" w:name="_Toc476299298"/>
      <w:bookmarkStart w:id="70" w:name="_Toc532057590"/>
      <w:bookmarkStart w:id="71" w:name="_Toc5346465"/>
      <w:r w:rsidRPr="00FA2A3D">
        <w:rPr>
          <w:rFonts w:ascii="Arial" w:hAnsi="Arial" w:cs="Arial"/>
          <w:color w:val="auto"/>
        </w:rPr>
        <w:t>3.</w:t>
      </w:r>
      <w:r w:rsidRPr="00FA2A3D">
        <w:rPr>
          <w:rFonts w:ascii="Arial" w:hAnsi="Arial" w:cs="Arial"/>
          <w:color w:val="auto"/>
        </w:rPr>
        <w:tab/>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bookmarkEnd w:id="69"/>
      <w:bookmarkEnd w:id="70"/>
      <w:bookmarkEnd w:id="71"/>
    </w:p>
    <w:p w:rsidR="00AF78E5" w:rsidRPr="00FA2A3D" w:rsidRDefault="00AF78E5" w:rsidP="007C449A">
      <w:pPr>
        <w:spacing w:after="0" w:line="360" w:lineRule="auto"/>
        <w:ind w:firstLine="709"/>
        <w:jc w:val="both"/>
        <w:rPr>
          <w:rFonts w:ascii="Arial" w:hAnsi="Arial" w:cs="Arial"/>
          <w:b/>
          <w:sz w:val="24"/>
          <w:szCs w:val="24"/>
        </w:rPr>
      </w:pPr>
    </w:p>
    <w:p w:rsidR="00AF78E5" w:rsidRPr="00FA2A3D" w:rsidRDefault="00AF78E5" w:rsidP="007C449A">
      <w:pPr>
        <w:spacing w:after="0" w:line="360" w:lineRule="auto"/>
        <w:ind w:firstLine="709"/>
        <w:jc w:val="both"/>
      </w:pPr>
      <w:r w:rsidRPr="00FA2A3D">
        <w:rPr>
          <w:rFonts w:ascii="Arial" w:eastAsia="Arial" w:hAnsi="Arial" w:cs="Arial"/>
          <w:sz w:val="24"/>
        </w:rPr>
        <w:t xml:space="preserve">На территории Изобильненского городского округа настоящим проектом Генерального плана выделяются следующие функциональные зоны: </w:t>
      </w:r>
    </w:p>
    <w:p w:rsidR="00AF78E5" w:rsidRPr="00FA2A3D" w:rsidRDefault="00AF78E5" w:rsidP="00604055">
      <w:pPr>
        <w:numPr>
          <w:ilvl w:val="0"/>
          <w:numId w:val="19"/>
        </w:numPr>
        <w:tabs>
          <w:tab w:val="left" w:pos="993"/>
        </w:tabs>
        <w:spacing w:after="0" w:line="360" w:lineRule="auto"/>
        <w:ind w:left="993" w:hanging="360"/>
        <w:jc w:val="both"/>
      </w:pPr>
      <w:r w:rsidRPr="00FA2A3D">
        <w:rPr>
          <w:rFonts w:ascii="Arial" w:eastAsia="Arial" w:hAnsi="Arial" w:cs="Arial"/>
          <w:sz w:val="24"/>
        </w:rPr>
        <w:t>жилого назначения;</w:t>
      </w:r>
    </w:p>
    <w:p w:rsidR="00AF78E5" w:rsidRPr="00FA2A3D" w:rsidRDefault="00AF78E5" w:rsidP="00604055">
      <w:pPr>
        <w:numPr>
          <w:ilvl w:val="0"/>
          <w:numId w:val="19"/>
        </w:numPr>
        <w:tabs>
          <w:tab w:val="left" w:pos="993"/>
        </w:tabs>
        <w:spacing w:after="0" w:line="360" w:lineRule="auto"/>
        <w:ind w:left="993" w:hanging="360"/>
        <w:jc w:val="both"/>
        <w:rPr>
          <w:rFonts w:ascii="Arial" w:eastAsia="Arial" w:hAnsi="Arial" w:cs="Arial"/>
          <w:sz w:val="24"/>
        </w:rPr>
      </w:pPr>
      <w:r w:rsidRPr="00FA2A3D">
        <w:rPr>
          <w:rFonts w:ascii="Arial" w:eastAsia="Arial" w:hAnsi="Arial" w:cs="Arial"/>
          <w:sz w:val="24"/>
        </w:rPr>
        <w:t>общественно-делового назначения;</w:t>
      </w:r>
    </w:p>
    <w:p w:rsidR="00AF78E5" w:rsidRPr="00FA2A3D" w:rsidRDefault="00AF78E5" w:rsidP="00604055">
      <w:pPr>
        <w:numPr>
          <w:ilvl w:val="0"/>
          <w:numId w:val="19"/>
        </w:numPr>
        <w:tabs>
          <w:tab w:val="left" w:pos="993"/>
        </w:tabs>
        <w:spacing w:after="0" w:line="360" w:lineRule="auto"/>
        <w:ind w:left="993" w:hanging="360"/>
        <w:jc w:val="both"/>
        <w:rPr>
          <w:rFonts w:ascii="Arial" w:eastAsia="Arial" w:hAnsi="Arial" w:cs="Arial"/>
          <w:sz w:val="24"/>
        </w:rPr>
      </w:pPr>
      <w:r w:rsidRPr="00FA2A3D">
        <w:rPr>
          <w:rFonts w:ascii="Arial" w:eastAsia="Arial" w:hAnsi="Arial" w:cs="Arial"/>
          <w:sz w:val="24"/>
        </w:rPr>
        <w:lastRenderedPageBreak/>
        <w:t>производственно-коммунального назначения;</w:t>
      </w:r>
    </w:p>
    <w:p w:rsidR="00AF78E5" w:rsidRPr="00FA2A3D" w:rsidRDefault="00AF78E5" w:rsidP="00604055">
      <w:pPr>
        <w:numPr>
          <w:ilvl w:val="0"/>
          <w:numId w:val="19"/>
        </w:numPr>
        <w:tabs>
          <w:tab w:val="left" w:pos="993"/>
        </w:tabs>
        <w:spacing w:after="0" w:line="360" w:lineRule="auto"/>
        <w:ind w:left="993" w:hanging="360"/>
        <w:jc w:val="both"/>
        <w:rPr>
          <w:rFonts w:ascii="Arial" w:eastAsia="Arial" w:hAnsi="Arial" w:cs="Arial"/>
          <w:sz w:val="24"/>
        </w:rPr>
      </w:pPr>
      <w:r w:rsidRPr="00FA2A3D">
        <w:rPr>
          <w:rFonts w:ascii="Arial" w:eastAsia="Arial" w:hAnsi="Arial" w:cs="Arial"/>
          <w:sz w:val="24"/>
        </w:rPr>
        <w:t>инженерной и транспортной инфраструктуры;</w:t>
      </w:r>
    </w:p>
    <w:p w:rsidR="00AF78E5" w:rsidRPr="00FA2A3D" w:rsidRDefault="00AF78E5" w:rsidP="00604055">
      <w:pPr>
        <w:numPr>
          <w:ilvl w:val="0"/>
          <w:numId w:val="19"/>
        </w:numPr>
        <w:tabs>
          <w:tab w:val="left" w:pos="993"/>
        </w:tabs>
        <w:spacing w:after="0" w:line="360" w:lineRule="auto"/>
        <w:ind w:left="993" w:hanging="360"/>
        <w:jc w:val="both"/>
        <w:rPr>
          <w:rFonts w:ascii="Arial" w:eastAsia="Arial" w:hAnsi="Arial" w:cs="Arial"/>
          <w:sz w:val="24"/>
        </w:rPr>
      </w:pPr>
      <w:r w:rsidRPr="00FA2A3D">
        <w:rPr>
          <w:rFonts w:ascii="Arial" w:eastAsia="Arial" w:hAnsi="Arial" w:cs="Arial"/>
          <w:sz w:val="24"/>
        </w:rPr>
        <w:t>сельскохозяйственного использования;</w:t>
      </w:r>
    </w:p>
    <w:p w:rsidR="00AF78E5" w:rsidRPr="00FA2A3D" w:rsidRDefault="00AF78E5" w:rsidP="00604055">
      <w:pPr>
        <w:numPr>
          <w:ilvl w:val="0"/>
          <w:numId w:val="19"/>
        </w:numPr>
        <w:tabs>
          <w:tab w:val="left" w:pos="993"/>
        </w:tabs>
        <w:spacing w:after="0" w:line="360" w:lineRule="auto"/>
        <w:ind w:left="993" w:hanging="360"/>
        <w:jc w:val="both"/>
        <w:rPr>
          <w:rFonts w:ascii="Arial" w:eastAsia="Arial" w:hAnsi="Arial" w:cs="Arial"/>
          <w:sz w:val="24"/>
        </w:rPr>
      </w:pPr>
      <w:r w:rsidRPr="00FA2A3D">
        <w:rPr>
          <w:rFonts w:ascii="Arial" w:eastAsia="Arial" w:hAnsi="Arial" w:cs="Arial"/>
          <w:sz w:val="24"/>
        </w:rPr>
        <w:t>сельскохозяйственного назначения;</w:t>
      </w:r>
    </w:p>
    <w:p w:rsidR="00AF78E5" w:rsidRPr="00FA2A3D" w:rsidRDefault="00AF78E5" w:rsidP="00604055">
      <w:pPr>
        <w:numPr>
          <w:ilvl w:val="0"/>
          <w:numId w:val="19"/>
        </w:numPr>
        <w:tabs>
          <w:tab w:val="left" w:pos="993"/>
        </w:tabs>
        <w:spacing w:after="0" w:line="360" w:lineRule="auto"/>
        <w:ind w:left="993" w:hanging="360"/>
        <w:jc w:val="both"/>
        <w:rPr>
          <w:rFonts w:ascii="Arial" w:eastAsia="Arial" w:hAnsi="Arial" w:cs="Arial"/>
          <w:sz w:val="24"/>
        </w:rPr>
      </w:pPr>
      <w:r w:rsidRPr="00FA2A3D">
        <w:rPr>
          <w:rFonts w:ascii="Arial" w:eastAsia="Arial" w:hAnsi="Arial" w:cs="Arial"/>
          <w:sz w:val="24"/>
        </w:rPr>
        <w:t>специального назначения;</w:t>
      </w:r>
    </w:p>
    <w:p w:rsidR="00AF78E5" w:rsidRPr="00FA2A3D" w:rsidRDefault="00AF78E5" w:rsidP="00604055">
      <w:pPr>
        <w:numPr>
          <w:ilvl w:val="0"/>
          <w:numId w:val="19"/>
        </w:numPr>
        <w:tabs>
          <w:tab w:val="left" w:pos="993"/>
        </w:tabs>
        <w:spacing w:after="0" w:line="360" w:lineRule="auto"/>
        <w:ind w:left="993" w:hanging="360"/>
        <w:jc w:val="both"/>
        <w:rPr>
          <w:rFonts w:ascii="Arial" w:eastAsia="Arial" w:hAnsi="Arial" w:cs="Arial"/>
          <w:sz w:val="24"/>
        </w:rPr>
      </w:pPr>
      <w:r w:rsidRPr="00FA2A3D">
        <w:rPr>
          <w:rFonts w:ascii="Arial" w:eastAsia="Arial" w:hAnsi="Arial" w:cs="Arial"/>
          <w:sz w:val="24"/>
        </w:rPr>
        <w:t>зона режимных территорий;</w:t>
      </w:r>
    </w:p>
    <w:p w:rsidR="00AF78E5" w:rsidRPr="00FA2A3D" w:rsidRDefault="00AF78E5" w:rsidP="00604055">
      <w:pPr>
        <w:numPr>
          <w:ilvl w:val="0"/>
          <w:numId w:val="19"/>
        </w:numPr>
        <w:tabs>
          <w:tab w:val="left" w:pos="993"/>
        </w:tabs>
        <w:spacing w:after="0" w:line="360" w:lineRule="auto"/>
        <w:ind w:left="993" w:hanging="360"/>
        <w:jc w:val="both"/>
        <w:rPr>
          <w:rFonts w:ascii="Arial" w:eastAsia="Arial" w:hAnsi="Arial" w:cs="Arial"/>
          <w:sz w:val="24"/>
        </w:rPr>
      </w:pPr>
      <w:r w:rsidRPr="00FA2A3D">
        <w:rPr>
          <w:rFonts w:ascii="Arial" w:eastAsia="Arial" w:hAnsi="Arial" w:cs="Arial"/>
          <w:sz w:val="24"/>
        </w:rPr>
        <w:t>зона акваторий.</w:t>
      </w:r>
    </w:p>
    <w:p w:rsidR="00AF78E5" w:rsidRPr="00FA2A3D" w:rsidRDefault="00AF78E5" w:rsidP="007C449A">
      <w:pPr>
        <w:spacing w:after="0" w:line="360" w:lineRule="auto"/>
        <w:ind w:firstLine="709"/>
        <w:jc w:val="both"/>
        <w:rPr>
          <w:rFonts w:ascii="Arial" w:eastAsia="Arial" w:hAnsi="Arial" w:cs="Arial"/>
          <w:sz w:val="24"/>
        </w:rPr>
      </w:pPr>
    </w:p>
    <w:p w:rsidR="00AF78E5" w:rsidRPr="00FA2A3D" w:rsidRDefault="00AF78E5" w:rsidP="009F1C7C">
      <w:pPr>
        <w:pStyle w:val="22"/>
        <w:spacing w:before="0" w:line="360" w:lineRule="auto"/>
        <w:jc w:val="both"/>
        <w:outlineLvl w:val="1"/>
        <w:rPr>
          <w:rFonts w:ascii="Arial" w:hAnsi="Arial" w:cs="Arial"/>
          <w:bCs w:val="0"/>
          <w:noProof/>
          <w:sz w:val="24"/>
          <w:szCs w:val="24"/>
        </w:rPr>
      </w:pPr>
      <w:bookmarkStart w:id="72" w:name="_Toc532057591"/>
      <w:bookmarkStart w:id="73" w:name="_Toc5346466"/>
      <w:r w:rsidRPr="00FA2A3D">
        <w:rPr>
          <w:rFonts w:ascii="Arial" w:hAnsi="Arial" w:cs="Arial"/>
          <w:bCs w:val="0"/>
          <w:noProof/>
          <w:sz w:val="24"/>
          <w:szCs w:val="24"/>
        </w:rPr>
        <w:t>3.1 Жилого назначения</w:t>
      </w:r>
      <w:bookmarkEnd w:id="72"/>
      <w:bookmarkEnd w:id="73"/>
      <w:r w:rsidRPr="00FA2A3D">
        <w:rPr>
          <w:rFonts w:ascii="Arial" w:hAnsi="Arial" w:cs="Arial"/>
          <w:bCs w:val="0"/>
          <w:noProof/>
          <w:sz w:val="24"/>
          <w:szCs w:val="24"/>
        </w:rPr>
        <w:t xml:space="preserve"> </w:t>
      </w:r>
    </w:p>
    <w:p w:rsidR="00AF78E5" w:rsidRPr="00FA2A3D" w:rsidRDefault="00AF78E5" w:rsidP="007C449A">
      <w:pPr>
        <w:spacing w:after="0" w:line="360" w:lineRule="auto"/>
        <w:ind w:firstLine="709"/>
        <w:jc w:val="both"/>
        <w:rPr>
          <w:rFonts w:ascii="Arial" w:eastAsia="Arial" w:hAnsi="Arial" w:cs="Arial"/>
          <w:sz w:val="24"/>
        </w:rPr>
      </w:pPr>
      <w:r w:rsidRPr="00FA2A3D">
        <w:rPr>
          <w:rFonts w:ascii="Arial" w:eastAsia="Arial" w:hAnsi="Arial" w:cs="Arial"/>
          <w:sz w:val="24"/>
        </w:rPr>
        <w:t>Общая площадь жилых зон Изобильненского городского округа составляет – 7409,48 га – 3,8% от общей площади территории округа. Зона жилого назначения включает в себя зону индивидуальной жилой застройки, зону малоэтажной (до 4 этажей, включая мансардный), зону застройки среднеэтажными (от 5 до 8 этажей, включая мансардный), многоэтажными жилыми домами (9 этажей и более).</w:t>
      </w:r>
    </w:p>
    <w:p w:rsidR="00AF78E5" w:rsidRPr="00FA2A3D" w:rsidRDefault="00AF78E5" w:rsidP="007C449A">
      <w:pPr>
        <w:spacing w:after="0" w:line="360" w:lineRule="auto"/>
        <w:ind w:firstLine="709"/>
        <w:jc w:val="both"/>
        <w:rPr>
          <w:rFonts w:ascii="Arial" w:eastAsia="Arial" w:hAnsi="Arial" w:cs="Arial"/>
          <w:sz w:val="24"/>
        </w:rPr>
      </w:pPr>
      <w:r w:rsidRPr="00FA2A3D">
        <w:rPr>
          <w:rFonts w:ascii="Arial" w:eastAsia="Arial" w:hAnsi="Arial" w:cs="Arial"/>
          <w:sz w:val="24"/>
        </w:rPr>
        <w:t>В перспективе настоящим проектом Генерального плана предполагается увеличение зоны жилой застройки более чем на 646,8 га, как правило, за счет индивидуального жилищного строительства, в том числе и для льготных категорий населения округа и составит 8056,28 га.</w:t>
      </w:r>
    </w:p>
    <w:p w:rsidR="00AF78E5" w:rsidRPr="00FA2A3D" w:rsidRDefault="00AF78E5" w:rsidP="0037781C">
      <w:pPr>
        <w:spacing w:after="0" w:line="360" w:lineRule="auto"/>
        <w:ind w:firstLine="709"/>
        <w:jc w:val="both"/>
        <w:rPr>
          <w:rFonts w:ascii="Arial" w:eastAsia="Arial" w:hAnsi="Arial" w:cs="Arial"/>
          <w:sz w:val="24"/>
        </w:rPr>
      </w:pPr>
    </w:p>
    <w:p w:rsidR="00AF78E5" w:rsidRPr="00FA2A3D" w:rsidRDefault="00AF78E5" w:rsidP="009F1C7C">
      <w:pPr>
        <w:pStyle w:val="22"/>
        <w:spacing w:before="0" w:line="360" w:lineRule="auto"/>
        <w:jc w:val="both"/>
        <w:outlineLvl w:val="1"/>
        <w:rPr>
          <w:rFonts w:ascii="Arial" w:hAnsi="Arial" w:cs="Arial"/>
          <w:bCs w:val="0"/>
          <w:noProof/>
          <w:sz w:val="24"/>
          <w:szCs w:val="24"/>
        </w:rPr>
      </w:pPr>
      <w:bookmarkStart w:id="74" w:name="_Toc532057597"/>
      <w:bookmarkStart w:id="75" w:name="_Toc5346467"/>
      <w:r w:rsidRPr="00FA2A3D">
        <w:rPr>
          <w:rFonts w:ascii="Arial" w:hAnsi="Arial" w:cs="Arial"/>
          <w:bCs w:val="0"/>
          <w:noProof/>
          <w:sz w:val="24"/>
          <w:szCs w:val="24"/>
        </w:rPr>
        <w:t>3.2 Общественно-делового назначения</w:t>
      </w:r>
      <w:bookmarkEnd w:id="74"/>
      <w:bookmarkEnd w:id="75"/>
      <w:r w:rsidRPr="00FA2A3D">
        <w:rPr>
          <w:rFonts w:ascii="Arial" w:hAnsi="Arial" w:cs="Arial"/>
          <w:bCs w:val="0"/>
          <w:noProof/>
          <w:sz w:val="24"/>
          <w:szCs w:val="24"/>
        </w:rPr>
        <w:t xml:space="preserve"> </w:t>
      </w:r>
    </w:p>
    <w:p w:rsidR="00AF78E5" w:rsidRPr="00FA2A3D" w:rsidRDefault="00AF78E5" w:rsidP="0037781C">
      <w:pPr>
        <w:spacing w:after="0" w:line="360" w:lineRule="auto"/>
        <w:ind w:firstLine="709"/>
        <w:jc w:val="both"/>
      </w:pPr>
      <w:r w:rsidRPr="00FA2A3D">
        <w:rPr>
          <w:rFonts w:ascii="Arial" w:eastAsia="Arial" w:hAnsi="Arial" w:cs="Arial"/>
          <w:sz w:val="24"/>
        </w:rPr>
        <w:t xml:space="preserve">Согласно статьи 35 Градостроительного кодекса Российской Федерации в состав общественно-деловых зон могут включаться: </w:t>
      </w:r>
    </w:p>
    <w:p w:rsidR="00AF78E5" w:rsidRPr="00FA2A3D" w:rsidRDefault="00AF78E5" w:rsidP="00604055">
      <w:pPr>
        <w:numPr>
          <w:ilvl w:val="0"/>
          <w:numId w:val="20"/>
        </w:numPr>
        <w:spacing w:after="0" w:line="360" w:lineRule="auto"/>
        <w:ind w:left="709" w:firstLine="709"/>
        <w:jc w:val="both"/>
      </w:pPr>
      <w:r w:rsidRPr="00FA2A3D">
        <w:rPr>
          <w:rFonts w:ascii="Arial" w:eastAsia="Arial" w:hAnsi="Arial" w:cs="Arial"/>
          <w:sz w:val="24"/>
        </w:rPr>
        <w:t xml:space="preserve">зоны делового, общественного и коммерческого назначения; </w:t>
      </w:r>
    </w:p>
    <w:p w:rsidR="00AF78E5" w:rsidRPr="00FA2A3D" w:rsidRDefault="00AF78E5" w:rsidP="00604055">
      <w:pPr>
        <w:numPr>
          <w:ilvl w:val="0"/>
          <w:numId w:val="20"/>
        </w:numPr>
        <w:spacing w:after="0" w:line="360" w:lineRule="auto"/>
        <w:ind w:left="709" w:firstLine="709"/>
        <w:jc w:val="both"/>
      </w:pPr>
      <w:r w:rsidRPr="00FA2A3D">
        <w:rPr>
          <w:rFonts w:ascii="Arial" w:eastAsia="Arial" w:hAnsi="Arial" w:cs="Arial"/>
          <w:sz w:val="24"/>
        </w:rPr>
        <w:t xml:space="preserve">зоны размещения объектов социального и коммунально-бытового назначения; </w:t>
      </w:r>
    </w:p>
    <w:p w:rsidR="00AF78E5" w:rsidRPr="00FA2A3D" w:rsidRDefault="00AF78E5" w:rsidP="00604055">
      <w:pPr>
        <w:numPr>
          <w:ilvl w:val="0"/>
          <w:numId w:val="20"/>
        </w:numPr>
        <w:spacing w:after="0" w:line="360" w:lineRule="auto"/>
        <w:ind w:left="709" w:firstLine="709"/>
        <w:jc w:val="both"/>
      </w:pPr>
      <w:r w:rsidRPr="00FA2A3D">
        <w:rPr>
          <w:rFonts w:ascii="Arial" w:eastAsia="Arial" w:hAnsi="Arial" w:cs="Arial"/>
          <w:sz w:val="24"/>
        </w:rPr>
        <w:t>зоны обслуживания объектов, необходимых для осуществления производственной и предпринимательской деятельности;</w:t>
      </w:r>
    </w:p>
    <w:p w:rsidR="00AF78E5" w:rsidRPr="00FA2A3D" w:rsidRDefault="00AF78E5" w:rsidP="00604055">
      <w:pPr>
        <w:numPr>
          <w:ilvl w:val="0"/>
          <w:numId w:val="20"/>
        </w:numPr>
        <w:spacing w:after="0" w:line="360" w:lineRule="auto"/>
        <w:ind w:left="709" w:firstLine="709"/>
        <w:jc w:val="both"/>
      </w:pPr>
      <w:r w:rsidRPr="00FA2A3D">
        <w:rPr>
          <w:rFonts w:ascii="Arial" w:eastAsia="Arial" w:hAnsi="Arial" w:cs="Arial"/>
          <w:sz w:val="24"/>
        </w:rPr>
        <w:t xml:space="preserve">общественно-деловые зоны иных видов. </w:t>
      </w:r>
    </w:p>
    <w:p w:rsidR="00AF78E5" w:rsidRPr="00FA2A3D" w:rsidRDefault="00AF78E5" w:rsidP="0037781C">
      <w:pPr>
        <w:spacing w:after="0" w:line="360" w:lineRule="auto"/>
        <w:ind w:firstLine="709"/>
        <w:jc w:val="both"/>
        <w:rPr>
          <w:rFonts w:ascii="Arial" w:eastAsia="Arial" w:hAnsi="Arial" w:cs="Arial"/>
          <w:sz w:val="24"/>
        </w:rPr>
      </w:pPr>
      <w:r w:rsidRPr="00FA2A3D">
        <w:rPr>
          <w:rFonts w:ascii="Arial" w:eastAsia="Arial" w:hAnsi="Arial" w:cs="Arial"/>
          <w:sz w:val="24"/>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w:t>
      </w:r>
      <w:r w:rsidRPr="00FA2A3D">
        <w:rPr>
          <w:rFonts w:ascii="Arial" w:eastAsia="Arial" w:hAnsi="Arial" w:cs="Arial"/>
          <w:sz w:val="24"/>
        </w:rPr>
        <w:lastRenderedPageBreak/>
        <w:t xml:space="preserve">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w:t>
      </w:r>
    </w:p>
    <w:p w:rsidR="00AF78E5" w:rsidRPr="00FA2A3D" w:rsidRDefault="00AF78E5" w:rsidP="0037781C">
      <w:pPr>
        <w:spacing w:after="0" w:line="360" w:lineRule="auto"/>
        <w:ind w:firstLine="709"/>
        <w:jc w:val="both"/>
        <w:rPr>
          <w:rFonts w:ascii="Arial" w:eastAsia="Arial" w:hAnsi="Arial" w:cs="Arial"/>
          <w:sz w:val="24"/>
        </w:rPr>
      </w:pPr>
      <w:r w:rsidRPr="00FA2A3D">
        <w:rPr>
          <w:rFonts w:ascii="Arial" w:eastAsia="Arial" w:hAnsi="Arial" w:cs="Arial"/>
          <w:sz w:val="24"/>
        </w:rPr>
        <w:t>Общая площадь зоны составляет 359,52 га – 0,2% от общей площади территории Изобильненского городского округа. Планируется расширение данной зоны на 102,71 га, за счет нового строительства объектов социальной инфраструктуры исходя из потребности на городской округ.</w:t>
      </w:r>
    </w:p>
    <w:p w:rsidR="00AF78E5" w:rsidRPr="00FA2A3D" w:rsidRDefault="00AF78E5" w:rsidP="0037781C">
      <w:pPr>
        <w:spacing w:after="0" w:line="360" w:lineRule="auto"/>
        <w:ind w:firstLine="709"/>
        <w:jc w:val="both"/>
        <w:rPr>
          <w:rFonts w:ascii="Arial" w:eastAsia="Arial" w:hAnsi="Arial" w:cs="Arial"/>
          <w:sz w:val="24"/>
        </w:rPr>
      </w:pPr>
      <w:r w:rsidRPr="00FA2A3D">
        <w:rPr>
          <w:rFonts w:ascii="Arial" w:eastAsia="Arial" w:hAnsi="Arial" w:cs="Arial"/>
          <w:sz w:val="24"/>
        </w:rPr>
        <w:t xml:space="preserve"> </w:t>
      </w:r>
    </w:p>
    <w:p w:rsidR="00AF78E5" w:rsidRPr="00FA2A3D" w:rsidRDefault="00AF78E5" w:rsidP="009F1C7C">
      <w:pPr>
        <w:pStyle w:val="22"/>
        <w:spacing w:before="0" w:line="360" w:lineRule="auto"/>
        <w:jc w:val="both"/>
        <w:outlineLvl w:val="1"/>
        <w:rPr>
          <w:rFonts w:ascii="Arial" w:hAnsi="Arial" w:cs="Arial"/>
          <w:bCs w:val="0"/>
          <w:noProof/>
          <w:sz w:val="24"/>
          <w:szCs w:val="24"/>
        </w:rPr>
      </w:pPr>
      <w:bookmarkStart w:id="76" w:name="_Toc532057598"/>
      <w:bookmarkStart w:id="77" w:name="_Toc5346468"/>
      <w:r w:rsidRPr="00FA2A3D">
        <w:rPr>
          <w:rFonts w:ascii="Arial" w:hAnsi="Arial" w:cs="Arial"/>
          <w:bCs w:val="0"/>
          <w:noProof/>
          <w:sz w:val="24"/>
          <w:szCs w:val="24"/>
        </w:rPr>
        <w:t>3.3 Производственно-коммунального назначения</w:t>
      </w:r>
      <w:bookmarkEnd w:id="76"/>
      <w:bookmarkEnd w:id="77"/>
    </w:p>
    <w:p w:rsidR="00AF78E5" w:rsidRPr="00FA2A3D" w:rsidRDefault="00AF78E5" w:rsidP="0037781C">
      <w:pPr>
        <w:spacing w:after="0" w:line="360" w:lineRule="auto"/>
        <w:ind w:firstLine="709"/>
        <w:jc w:val="both"/>
        <w:rPr>
          <w:rFonts w:ascii="Arial" w:eastAsia="Arial" w:hAnsi="Arial" w:cs="Arial"/>
          <w:sz w:val="24"/>
        </w:rPr>
      </w:pPr>
      <w:r w:rsidRPr="00FA2A3D">
        <w:rPr>
          <w:rFonts w:ascii="Arial" w:eastAsia="Arial" w:hAnsi="Arial" w:cs="Arial"/>
          <w:sz w:val="24"/>
        </w:rPr>
        <w:t>Зона производственного и коммунально-складского назначения включает объекты промышленного производства, объекты коммунальной инфраструктуры.</w:t>
      </w:r>
    </w:p>
    <w:p w:rsidR="00AF78E5" w:rsidRPr="00FA2A3D" w:rsidRDefault="00AF78E5" w:rsidP="0037781C">
      <w:pPr>
        <w:spacing w:after="0" w:line="360" w:lineRule="auto"/>
        <w:ind w:firstLine="709"/>
        <w:jc w:val="both"/>
        <w:rPr>
          <w:rFonts w:ascii="Arial" w:eastAsia="Arial" w:hAnsi="Arial" w:cs="Arial"/>
          <w:sz w:val="24"/>
        </w:rPr>
      </w:pPr>
      <w:r w:rsidRPr="00FA2A3D">
        <w:rPr>
          <w:rFonts w:ascii="Arial" w:eastAsia="Arial" w:hAnsi="Arial" w:cs="Arial"/>
          <w:sz w:val="24"/>
        </w:rPr>
        <w:t xml:space="preserve">Общая площадь – 1196,49 га – 0,6% от общей территории округа. </w:t>
      </w:r>
    </w:p>
    <w:p w:rsidR="00AF78E5" w:rsidRPr="00FA2A3D" w:rsidRDefault="00AF78E5" w:rsidP="0037781C">
      <w:pPr>
        <w:spacing w:after="0" w:line="360" w:lineRule="auto"/>
        <w:ind w:firstLine="709"/>
        <w:jc w:val="both"/>
        <w:rPr>
          <w:rFonts w:ascii="Arial" w:eastAsia="Arial" w:hAnsi="Arial" w:cs="Arial"/>
          <w:sz w:val="24"/>
        </w:rPr>
      </w:pPr>
      <w:r w:rsidRPr="00FA2A3D">
        <w:rPr>
          <w:rFonts w:ascii="Arial" w:eastAsia="Arial" w:hAnsi="Arial" w:cs="Arial"/>
          <w:sz w:val="24"/>
        </w:rPr>
        <w:t>Настоящим проектом Изобильненского городского округа предусмотрено расширение данной зоны на 176,7 га. Перечень объектов регионального и местного значения размещаемых в пределах зоны производственно-коммунального назначения представлен в разделах 1 и 2 настоящего тома.</w:t>
      </w:r>
    </w:p>
    <w:p w:rsidR="00AF78E5" w:rsidRPr="00FA2A3D" w:rsidRDefault="00AF78E5" w:rsidP="0037781C">
      <w:pPr>
        <w:spacing w:after="0" w:line="360" w:lineRule="auto"/>
        <w:ind w:firstLine="709"/>
        <w:jc w:val="both"/>
        <w:rPr>
          <w:rFonts w:ascii="Arial" w:eastAsia="Arial" w:hAnsi="Arial" w:cs="Arial"/>
          <w:sz w:val="24"/>
        </w:rPr>
      </w:pPr>
      <w:r w:rsidRPr="00FA2A3D">
        <w:rPr>
          <w:rFonts w:ascii="Arial" w:eastAsia="Arial" w:hAnsi="Arial" w:cs="Arial"/>
          <w:sz w:val="24"/>
        </w:rPr>
        <w:tab/>
        <w:t xml:space="preserve"> </w:t>
      </w:r>
    </w:p>
    <w:p w:rsidR="00AF78E5" w:rsidRPr="00FA2A3D" w:rsidRDefault="00AF78E5" w:rsidP="009F1C7C">
      <w:pPr>
        <w:pStyle w:val="22"/>
        <w:spacing w:before="0" w:line="360" w:lineRule="auto"/>
        <w:jc w:val="both"/>
        <w:outlineLvl w:val="1"/>
        <w:rPr>
          <w:rFonts w:ascii="Arial" w:hAnsi="Arial" w:cs="Arial"/>
          <w:bCs w:val="0"/>
          <w:noProof/>
          <w:sz w:val="24"/>
          <w:szCs w:val="24"/>
        </w:rPr>
      </w:pPr>
      <w:bookmarkStart w:id="78" w:name="_Toc532057599"/>
      <w:bookmarkStart w:id="79" w:name="_Toc5346469"/>
      <w:r w:rsidRPr="00FA2A3D">
        <w:rPr>
          <w:rFonts w:ascii="Arial" w:hAnsi="Arial" w:cs="Arial"/>
          <w:bCs w:val="0"/>
          <w:noProof/>
          <w:sz w:val="24"/>
          <w:szCs w:val="24"/>
        </w:rPr>
        <w:t>3.4 Инженерной и транспортной инфраструктуры</w:t>
      </w:r>
      <w:bookmarkEnd w:id="78"/>
      <w:bookmarkEnd w:id="79"/>
      <w:r w:rsidRPr="00FA2A3D">
        <w:rPr>
          <w:rFonts w:ascii="Arial" w:hAnsi="Arial" w:cs="Arial"/>
          <w:bCs w:val="0"/>
          <w:noProof/>
          <w:sz w:val="24"/>
          <w:szCs w:val="24"/>
        </w:rPr>
        <w:t xml:space="preserve"> </w:t>
      </w:r>
    </w:p>
    <w:p w:rsidR="00AF78E5" w:rsidRPr="00FA2A3D" w:rsidRDefault="00AF78E5" w:rsidP="002A60D5">
      <w:pPr>
        <w:spacing w:after="0" w:line="360" w:lineRule="auto"/>
        <w:ind w:firstLine="709"/>
        <w:jc w:val="both"/>
        <w:rPr>
          <w:rFonts w:ascii="Arial" w:eastAsia="Arial" w:hAnsi="Arial" w:cs="Arial"/>
          <w:sz w:val="24"/>
        </w:rPr>
      </w:pPr>
      <w:r w:rsidRPr="00FA2A3D">
        <w:rPr>
          <w:rFonts w:ascii="Arial" w:eastAsia="Arial" w:hAnsi="Arial" w:cs="Arial"/>
          <w:sz w:val="24"/>
        </w:rPr>
        <w:t>Общая площадь зоны составит 2 390,6</w:t>
      </w:r>
      <w:r w:rsidRPr="00FA2A3D">
        <w:rPr>
          <w:rFonts w:ascii="Arial" w:eastAsia="Arial" w:hAnsi="Arial" w:cs="Arial"/>
          <w:sz w:val="24"/>
        </w:rPr>
        <w:t>‬ га – 1,2% от общей территории Изобильненского городского округа.</w:t>
      </w:r>
    </w:p>
    <w:p w:rsidR="00AF78E5" w:rsidRPr="00FA2A3D" w:rsidRDefault="00AF78E5" w:rsidP="002A60D5">
      <w:pPr>
        <w:spacing w:after="0" w:line="360" w:lineRule="auto"/>
        <w:ind w:firstLine="709"/>
        <w:jc w:val="both"/>
        <w:rPr>
          <w:rFonts w:ascii="Arial" w:eastAsia="Arial" w:hAnsi="Arial" w:cs="Arial"/>
          <w:sz w:val="24"/>
        </w:rPr>
      </w:pPr>
      <w:r w:rsidRPr="00FA2A3D">
        <w:rPr>
          <w:rFonts w:ascii="Arial" w:eastAsia="Arial" w:hAnsi="Arial" w:cs="Arial"/>
          <w:sz w:val="24"/>
        </w:rPr>
        <w:t xml:space="preserve">Подробный перечень объектов (проектов) регионального и местного значения для размещения в зоне транспортной инфраструктуры представлен в разделах 1 и 2 настоящего тома. </w:t>
      </w:r>
    </w:p>
    <w:p w:rsidR="00AF78E5" w:rsidRPr="00FA2A3D" w:rsidRDefault="00AF78E5" w:rsidP="002A60D5">
      <w:pPr>
        <w:spacing w:after="0" w:line="360" w:lineRule="auto"/>
        <w:ind w:firstLine="709"/>
        <w:jc w:val="both"/>
        <w:rPr>
          <w:rFonts w:ascii="Arial" w:eastAsia="Arial" w:hAnsi="Arial" w:cs="Arial"/>
          <w:sz w:val="24"/>
        </w:rPr>
      </w:pPr>
      <w:r w:rsidRPr="00FA2A3D">
        <w:rPr>
          <w:rFonts w:ascii="Arial" w:eastAsia="Arial" w:hAnsi="Arial" w:cs="Arial"/>
          <w:sz w:val="24"/>
        </w:rPr>
        <w:t xml:space="preserve"> </w:t>
      </w:r>
    </w:p>
    <w:p w:rsidR="00AF78E5" w:rsidRPr="00FA2A3D" w:rsidRDefault="00AF78E5" w:rsidP="009F1C7C">
      <w:pPr>
        <w:pStyle w:val="22"/>
        <w:spacing w:before="0" w:line="360" w:lineRule="auto"/>
        <w:jc w:val="both"/>
        <w:outlineLvl w:val="1"/>
        <w:rPr>
          <w:rFonts w:ascii="Arial" w:hAnsi="Arial" w:cs="Arial"/>
          <w:bCs w:val="0"/>
          <w:noProof/>
          <w:sz w:val="24"/>
          <w:szCs w:val="24"/>
        </w:rPr>
      </w:pPr>
      <w:bookmarkStart w:id="80" w:name="_Toc532057600"/>
      <w:bookmarkStart w:id="81" w:name="_Toc5346470"/>
      <w:r w:rsidRPr="00FA2A3D">
        <w:rPr>
          <w:rFonts w:ascii="Arial" w:hAnsi="Arial" w:cs="Arial"/>
          <w:bCs w:val="0"/>
          <w:noProof/>
          <w:sz w:val="24"/>
          <w:szCs w:val="24"/>
        </w:rPr>
        <w:t>3.5 Рекреационного назначения</w:t>
      </w:r>
      <w:bookmarkEnd w:id="80"/>
      <w:bookmarkEnd w:id="81"/>
    </w:p>
    <w:p w:rsidR="00AF78E5" w:rsidRPr="00FA2A3D" w:rsidRDefault="00AF78E5" w:rsidP="002A60D5">
      <w:pPr>
        <w:spacing w:after="0" w:line="360" w:lineRule="auto"/>
        <w:ind w:firstLine="709"/>
        <w:jc w:val="both"/>
        <w:rPr>
          <w:rFonts w:ascii="Arial" w:eastAsia="Arial" w:hAnsi="Arial" w:cs="Arial"/>
          <w:sz w:val="24"/>
        </w:rPr>
      </w:pPr>
      <w:r w:rsidRPr="00FA2A3D">
        <w:rPr>
          <w:rFonts w:ascii="Arial" w:eastAsia="Arial" w:hAnsi="Arial" w:cs="Arial"/>
          <w:sz w:val="24"/>
        </w:rPr>
        <w:t>Общая площадь зоны – 357,75 га – 0,2% от общей территории Изобильненского городского округа.</w:t>
      </w:r>
    </w:p>
    <w:p w:rsidR="00AF78E5" w:rsidRPr="00FA2A3D" w:rsidRDefault="00AF78E5" w:rsidP="002A60D5">
      <w:pPr>
        <w:spacing w:after="0" w:line="360" w:lineRule="auto"/>
        <w:ind w:firstLine="709"/>
        <w:jc w:val="both"/>
        <w:rPr>
          <w:rFonts w:ascii="Arial" w:eastAsia="Arial" w:hAnsi="Arial" w:cs="Arial"/>
          <w:sz w:val="24"/>
        </w:rPr>
      </w:pPr>
      <w:r w:rsidRPr="00FA2A3D">
        <w:rPr>
          <w:rFonts w:ascii="Arial" w:eastAsia="Arial" w:hAnsi="Arial" w:cs="Arial"/>
          <w:sz w:val="24"/>
        </w:rPr>
        <w:t xml:space="preserve">Настоящим проектом предполагается существенное расширение данной функциональной зоны (более чем на 130 га) с целью развития туристического комплекса и увеличения туристического потока. </w:t>
      </w:r>
    </w:p>
    <w:p w:rsidR="00AF78E5" w:rsidRPr="00FA2A3D" w:rsidRDefault="00AF78E5" w:rsidP="002A60D5">
      <w:pPr>
        <w:spacing w:after="0" w:line="360" w:lineRule="auto"/>
        <w:ind w:firstLine="709"/>
        <w:jc w:val="both"/>
        <w:rPr>
          <w:rFonts w:ascii="Arial" w:eastAsia="Arial" w:hAnsi="Arial" w:cs="Arial"/>
          <w:sz w:val="24"/>
        </w:rPr>
      </w:pPr>
      <w:r w:rsidRPr="00FA2A3D">
        <w:rPr>
          <w:rFonts w:ascii="Arial" w:eastAsia="Arial" w:hAnsi="Arial" w:cs="Arial"/>
          <w:sz w:val="24"/>
        </w:rPr>
        <w:t xml:space="preserve">Подробный перечень объектов (проектов) регионального и местного значения для размещения в зоне рекреационного назначения представлен в разделах 1 и 2 настоящего тома. </w:t>
      </w:r>
    </w:p>
    <w:p w:rsidR="00AF78E5" w:rsidRPr="00FA2A3D" w:rsidRDefault="00AF78E5" w:rsidP="002A60D5">
      <w:pPr>
        <w:spacing w:after="0" w:line="360" w:lineRule="auto"/>
        <w:ind w:firstLine="709"/>
        <w:jc w:val="both"/>
        <w:rPr>
          <w:rFonts w:ascii="Arial" w:eastAsia="Arial" w:hAnsi="Arial" w:cs="Arial"/>
          <w:sz w:val="24"/>
        </w:rPr>
      </w:pPr>
    </w:p>
    <w:p w:rsidR="00AF78E5" w:rsidRPr="00FA2A3D" w:rsidRDefault="00AF78E5" w:rsidP="00930F60">
      <w:pPr>
        <w:pStyle w:val="22"/>
        <w:spacing w:before="0" w:line="360" w:lineRule="auto"/>
        <w:jc w:val="both"/>
        <w:outlineLvl w:val="1"/>
        <w:rPr>
          <w:rFonts w:ascii="Arial" w:hAnsi="Arial" w:cs="Arial"/>
          <w:bCs w:val="0"/>
          <w:noProof/>
          <w:sz w:val="24"/>
          <w:szCs w:val="24"/>
        </w:rPr>
      </w:pPr>
      <w:bookmarkStart w:id="82" w:name="_Toc5346471"/>
      <w:r w:rsidRPr="00FA2A3D">
        <w:rPr>
          <w:rFonts w:ascii="Arial" w:hAnsi="Arial" w:cs="Arial"/>
          <w:bCs w:val="0"/>
          <w:noProof/>
          <w:sz w:val="24"/>
          <w:szCs w:val="24"/>
        </w:rPr>
        <w:lastRenderedPageBreak/>
        <w:t>3.6 Зона сельскохозяйственного использования</w:t>
      </w:r>
      <w:bookmarkEnd w:id="82"/>
    </w:p>
    <w:p w:rsidR="00AF78E5" w:rsidRPr="00FA2A3D" w:rsidRDefault="00AF78E5" w:rsidP="00986934">
      <w:pPr>
        <w:spacing w:after="0" w:line="360" w:lineRule="auto"/>
        <w:ind w:firstLine="709"/>
        <w:jc w:val="both"/>
        <w:rPr>
          <w:rFonts w:ascii="Arial" w:eastAsia="Arial" w:hAnsi="Arial" w:cs="Arial"/>
          <w:sz w:val="24"/>
        </w:rPr>
      </w:pPr>
      <w:r w:rsidRPr="00FA2A3D">
        <w:rPr>
          <w:rFonts w:ascii="Arial" w:eastAsia="Arial" w:hAnsi="Arial" w:cs="Arial"/>
          <w:sz w:val="24"/>
        </w:rPr>
        <w:t>Общая площадь зоны – 5074,83 га – 2,6% от общей территории Изобильненского городского округа.</w:t>
      </w:r>
    </w:p>
    <w:p w:rsidR="00AF78E5" w:rsidRPr="00FA2A3D" w:rsidRDefault="00AF78E5" w:rsidP="00986934">
      <w:pPr>
        <w:spacing w:after="0" w:line="360" w:lineRule="auto"/>
        <w:ind w:firstLine="709"/>
        <w:jc w:val="both"/>
        <w:rPr>
          <w:rFonts w:ascii="Arial" w:eastAsia="Arial" w:hAnsi="Arial" w:cs="Arial"/>
          <w:sz w:val="24"/>
        </w:rPr>
      </w:pPr>
      <w:r w:rsidRPr="00FA2A3D">
        <w:rPr>
          <w:rFonts w:ascii="Arial" w:eastAsia="Arial" w:hAnsi="Arial" w:cs="Arial"/>
          <w:sz w:val="24"/>
        </w:rPr>
        <w:t>Настоящим проектом предполагается плановое увеличение данной функциональной зоны. Подробный перечень объектов (проектов) регионального и местного значения для размещения в зоне сельскохозяйственного использования представлен в разделах 1 и 2 настоящего тома.</w:t>
      </w:r>
    </w:p>
    <w:p w:rsidR="00AF78E5" w:rsidRPr="00FA2A3D" w:rsidRDefault="00AF78E5" w:rsidP="00986934">
      <w:pPr>
        <w:spacing w:after="0" w:line="360" w:lineRule="auto"/>
        <w:ind w:firstLine="709"/>
        <w:jc w:val="both"/>
        <w:rPr>
          <w:rFonts w:ascii="Arial" w:eastAsia="Arial" w:hAnsi="Arial" w:cs="Arial"/>
          <w:sz w:val="24"/>
        </w:rPr>
      </w:pPr>
    </w:p>
    <w:p w:rsidR="00AF78E5" w:rsidRPr="00FA2A3D" w:rsidRDefault="00AF78E5" w:rsidP="002A60D5">
      <w:pPr>
        <w:pStyle w:val="22"/>
        <w:spacing w:before="0" w:line="360" w:lineRule="auto"/>
        <w:jc w:val="both"/>
        <w:outlineLvl w:val="1"/>
        <w:rPr>
          <w:rFonts w:ascii="Arial" w:hAnsi="Arial" w:cs="Arial"/>
          <w:bCs w:val="0"/>
          <w:noProof/>
          <w:sz w:val="24"/>
          <w:szCs w:val="24"/>
        </w:rPr>
      </w:pPr>
      <w:bookmarkStart w:id="83" w:name="_Toc5346472"/>
      <w:r w:rsidRPr="00FA2A3D">
        <w:rPr>
          <w:rFonts w:ascii="Arial" w:hAnsi="Arial" w:cs="Arial"/>
          <w:bCs w:val="0"/>
          <w:noProof/>
          <w:sz w:val="24"/>
          <w:szCs w:val="24"/>
        </w:rPr>
        <w:t>3.7 Зона сельскохозяйственного назначения</w:t>
      </w:r>
      <w:bookmarkEnd w:id="83"/>
      <w:r w:rsidRPr="00FA2A3D">
        <w:rPr>
          <w:rFonts w:ascii="Arial" w:hAnsi="Arial" w:cs="Arial"/>
          <w:bCs w:val="0"/>
          <w:noProof/>
          <w:sz w:val="24"/>
          <w:szCs w:val="24"/>
        </w:rPr>
        <w:t xml:space="preserve"> </w:t>
      </w:r>
    </w:p>
    <w:p w:rsidR="00AF78E5" w:rsidRPr="00FA2A3D" w:rsidRDefault="00AF78E5" w:rsidP="00986934">
      <w:pPr>
        <w:spacing w:after="0" w:line="360" w:lineRule="auto"/>
        <w:ind w:firstLine="709"/>
        <w:jc w:val="both"/>
        <w:rPr>
          <w:rFonts w:ascii="Arial" w:eastAsia="Arial" w:hAnsi="Arial" w:cs="Arial"/>
          <w:sz w:val="24"/>
        </w:rPr>
      </w:pPr>
      <w:r w:rsidRPr="00FA2A3D">
        <w:rPr>
          <w:rFonts w:ascii="Arial" w:eastAsia="Arial" w:hAnsi="Arial" w:cs="Arial"/>
          <w:sz w:val="24"/>
        </w:rPr>
        <w:t>Общая площадь зоны – 169256,14 га – 87,4% от общей территории Изобильненского городского округа.</w:t>
      </w:r>
    </w:p>
    <w:p w:rsidR="00AF78E5" w:rsidRPr="00FA2A3D" w:rsidRDefault="00AF78E5" w:rsidP="00EF621A">
      <w:pPr>
        <w:spacing w:after="0" w:line="360" w:lineRule="auto"/>
        <w:ind w:firstLine="709"/>
        <w:jc w:val="both"/>
        <w:rPr>
          <w:rFonts w:ascii="Arial" w:eastAsia="Arial" w:hAnsi="Arial" w:cs="Arial"/>
          <w:sz w:val="24"/>
        </w:rPr>
      </w:pPr>
      <w:bookmarkStart w:id="84" w:name="_Toc532057604"/>
      <w:r w:rsidRPr="00FA2A3D">
        <w:rPr>
          <w:rFonts w:ascii="Arial" w:eastAsia="Arial" w:hAnsi="Arial" w:cs="Arial"/>
          <w:sz w:val="24"/>
        </w:rPr>
        <w:t>Настоящим проектом предполагается уменьшение данной функциональной зоны за счет расширения границ населенных пунктов. Подробный перечень объектов (проектов) регионального и местного значения для размещения в зоне сельскохозяйственного назначения представлен в разделах 1 и 2 настоящего тома.</w:t>
      </w:r>
    </w:p>
    <w:p w:rsidR="00AF78E5" w:rsidRPr="00FA2A3D" w:rsidRDefault="00AF78E5" w:rsidP="00EF621A">
      <w:pPr>
        <w:spacing w:after="0" w:line="360" w:lineRule="auto"/>
        <w:ind w:firstLine="709"/>
        <w:jc w:val="both"/>
        <w:rPr>
          <w:rFonts w:ascii="Arial" w:eastAsia="Arial" w:hAnsi="Arial" w:cs="Arial"/>
          <w:sz w:val="24"/>
        </w:rPr>
      </w:pPr>
    </w:p>
    <w:p w:rsidR="00AF78E5" w:rsidRPr="00FA2A3D" w:rsidRDefault="00AF78E5" w:rsidP="009F1C7C">
      <w:pPr>
        <w:pStyle w:val="22"/>
        <w:spacing w:before="0" w:line="360" w:lineRule="auto"/>
        <w:jc w:val="both"/>
        <w:outlineLvl w:val="1"/>
        <w:rPr>
          <w:rFonts w:ascii="Arial" w:hAnsi="Arial" w:cs="Arial"/>
          <w:bCs w:val="0"/>
          <w:noProof/>
          <w:sz w:val="24"/>
          <w:szCs w:val="24"/>
        </w:rPr>
      </w:pPr>
      <w:bookmarkStart w:id="85" w:name="_Toc5346473"/>
      <w:r w:rsidRPr="00FA2A3D">
        <w:rPr>
          <w:rFonts w:ascii="Arial" w:hAnsi="Arial" w:cs="Arial"/>
          <w:bCs w:val="0"/>
          <w:noProof/>
          <w:sz w:val="24"/>
          <w:szCs w:val="24"/>
        </w:rPr>
        <w:t>3.8 Зона специального назначения</w:t>
      </w:r>
      <w:bookmarkEnd w:id="84"/>
      <w:bookmarkEnd w:id="85"/>
      <w:r w:rsidRPr="00FA2A3D">
        <w:rPr>
          <w:rFonts w:ascii="Arial" w:hAnsi="Arial" w:cs="Arial"/>
          <w:bCs w:val="0"/>
          <w:noProof/>
          <w:sz w:val="24"/>
          <w:szCs w:val="24"/>
        </w:rPr>
        <w:t xml:space="preserve"> </w:t>
      </w:r>
    </w:p>
    <w:p w:rsidR="00AF78E5" w:rsidRPr="00FA2A3D" w:rsidRDefault="00AF78E5" w:rsidP="00EF621A">
      <w:pPr>
        <w:spacing w:after="0" w:line="360" w:lineRule="auto"/>
        <w:ind w:firstLine="709"/>
        <w:jc w:val="both"/>
        <w:rPr>
          <w:rFonts w:ascii="Arial" w:eastAsia="Arial" w:hAnsi="Arial" w:cs="Arial"/>
          <w:sz w:val="24"/>
        </w:rPr>
      </w:pPr>
      <w:r w:rsidRPr="00FA2A3D">
        <w:rPr>
          <w:rFonts w:ascii="Arial" w:eastAsia="Arial" w:hAnsi="Arial" w:cs="Arial"/>
          <w:sz w:val="24"/>
        </w:rPr>
        <w:t xml:space="preserve">Зона специального назначения занимает площадь 139,34 га от общей площади городского округа. Расширение будет связано с выделением территории под кладбища и реализации объектов местного и регионального значения, и на расчетный срок составит 312,53 га. </w:t>
      </w:r>
    </w:p>
    <w:p w:rsidR="00AF78E5" w:rsidRPr="00FA2A3D" w:rsidRDefault="00AF78E5" w:rsidP="00EF621A">
      <w:pPr>
        <w:spacing w:after="0" w:line="360" w:lineRule="auto"/>
        <w:ind w:firstLine="709"/>
        <w:jc w:val="both"/>
        <w:rPr>
          <w:rFonts w:ascii="Arial" w:eastAsia="Arial" w:hAnsi="Arial" w:cs="Arial"/>
          <w:sz w:val="24"/>
        </w:rPr>
      </w:pPr>
      <w:r w:rsidRPr="00FA2A3D">
        <w:rPr>
          <w:rFonts w:ascii="Arial" w:eastAsia="Arial" w:hAnsi="Arial" w:cs="Arial"/>
          <w:sz w:val="24"/>
        </w:rPr>
        <w:t xml:space="preserve"> </w:t>
      </w:r>
    </w:p>
    <w:p w:rsidR="00AF78E5" w:rsidRPr="00FA2A3D" w:rsidRDefault="00AF78E5" w:rsidP="009F1C7C">
      <w:pPr>
        <w:pStyle w:val="22"/>
        <w:spacing w:before="0" w:line="360" w:lineRule="auto"/>
        <w:jc w:val="both"/>
        <w:outlineLvl w:val="1"/>
        <w:rPr>
          <w:rFonts w:ascii="Arial" w:hAnsi="Arial" w:cs="Arial"/>
          <w:bCs w:val="0"/>
          <w:noProof/>
          <w:sz w:val="24"/>
          <w:szCs w:val="24"/>
        </w:rPr>
      </w:pPr>
      <w:bookmarkStart w:id="86" w:name="_Toc532057605"/>
      <w:bookmarkStart w:id="87" w:name="_Toc5346474"/>
      <w:r w:rsidRPr="00FA2A3D">
        <w:rPr>
          <w:rFonts w:ascii="Arial" w:hAnsi="Arial" w:cs="Arial"/>
          <w:bCs w:val="0"/>
          <w:noProof/>
          <w:sz w:val="24"/>
          <w:szCs w:val="24"/>
        </w:rPr>
        <w:t xml:space="preserve">3.9 </w:t>
      </w:r>
      <w:bookmarkEnd w:id="86"/>
      <w:r w:rsidRPr="00FA2A3D">
        <w:rPr>
          <w:rFonts w:ascii="Arial" w:hAnsi="Arial" w:cs="Arial"/>
          <w:bCs w:val="0"/>
          <w:noProof/>
          <w:sz w:val="24"/>
          <w:szCs w:val="24"/>
        </w:rPr>
        <w:t>Зона режимных территорий</w:t>
      </w:r>
      <w:bookmarkEnd w:id="87"/>
    </w:p>
    <w:p w:rsidR="00AF78E5" w:rsidRPr="00FA2A3D" w:rsidRDefault="00AF78E5" w:rsidP="00EF621A">
      <w:pPr>
        <w:spacing w:after="0" w:line="360" w:lineRule="auto"/>
        <w:ind w:firstLine="709"/>
        <w:jc w:val="both"/>
        <w:rPr>
          <w:rFonts w:ascii="Arial" w:eastAsia="Arial" w:hAnsi="Arial" w:cs="Arial"/>
          <w:sz w:val="24"/>
        </w:rPr>
      </w:pPr>
      <w:r w:rsidRPr="00FA2A3D">
        <w:rPr>
          <w:rFonts w:ascii="Arial" w:eastAsia="Arial" w:hAnsi="Arial" w:cs="Arial"/>
          <w:sz w:val="24"/>
        </w:rPr>
        <w:t>Зона режимных территорий занимает площадь 110,3 га территории городского округа. Зона режимных территорий не предусматривает изменений на расчетный срок.</w:t>
      </w:r>
    </w:p>
    <w:p w:rsidR="00AF78E5" w:rsidRPr="00FA2A3D" w:rsidRDefault="00AF78E5" w:rsidP="00EF621A">
      <w:pPr>
        <w:spacing w:after="0" w:line="360" w:lineRule="auto"/>
        <w:ind w:firstLine="709"/>
        <w:jc w:val="both"/>
        <w:rPr>
          <w:rFonts w:ascii="Arial" w:eastAsia="Arial" w:hAnsi="Arial" w:cs="Arial"/>
          <w:sz w:val="24"/>
        </w:rPr>
      </w:pPr>
    </w:p>
    <w:p w:rsidR="00AF78E5" w:rsidRPr="00FA2A3D" w:rsidRDefault="00AF78E5" w:rsidP="00EF621A">
      <w:pPr>
        <w:pStyle w:val="22"/>
        <w:spacing w:before="0" w:line="360" w:lineRule="auto"/>
        <w:jc w:val="both"/>
        <w:outlineLvl w:val="1"/>
        <w:rPr>
          <w:rFonts w:ascii="Arial" w:hAnsi="Arial" w:cs="Arial"/>
          <w:bCs w:val="0"/>
          <w:noProof/>
          <w:sz w:val="24"/>
          <w:szCs w:val="24"/>
        </w:rPr>
      </w:pPr>
      <w:bookmarkStart w:id="88" w:name="_Toc5346475"/>
      <w:r w:rsidRPr="00FA2A3D">
        <w:rPr>
          <w:rFonts w:ascii="Arial" w:hAnsi="Arial" w:cs="Arial"/>
          <w:bCs w:val="0"/>
          <w:noProof/>
          <w:sz w:val="24"/>
          <w:szCs w:val="24"/>
        </w:rPr>
        <w:t>3.10 Зона акваторий</w:t>
      </w:r>
      <w:bookmarkEnd w:id="88"/>
    </w:p>
    <w:p w:rsidR="00AF78E5" w:rsidRPr="00897055" w:rsidRDefault="00AF78E5" w:rsidP="00EF621A">
      <w:pPr>
        <w:spacing w:after="0" w:line="360" w:lineRule="auto"/>
        <w:ind w:firstLine="709"/>
        <w:jc w:val="both"/>
        <w:rPr>
          <w:rFonts w:ascii="Arial" w:hAnsi="Arial" w:cs="Arial"/>
          <w:b/>
          <w:sz w:val="28"/>
          <w:szCs w:val="28"/>
        </w:rPr>
      </w:pPr>
      <w:r w:rsidRPr="00FA2A3D">
        <w:rPr>
          <w:rFonts w:ascii="Arial" w:eastAsia="Arial" w:hAnsi="Arial" w:cs="Arial"/>
          <w:sz w:val="24"/>
        </w:rPr>
        <w:t>Зона акваторий занимает площадь 131,1 га территории городского округа. Зона акваторий не предусматривает изменений на расчетный срок.</w:t>
      </w:r>
    </w:p>
    <w:p w:rsidR="00AF78E5" w:rsidRDefault="00AF78E5" w:rsidP="00AB7237">
      <w:pPr>
        <w:spacing w:after="0" w:line="240" w:lineRule="auto"/>
        <w:rPr>
          <w:rFonts w:ascii="Times New Roman" w:hAnsi="Times New Roman"/>
          <w:sz w:val="28"/>
          <w:szCs w:val="28"/>
        </w:rPr>
      </w:pPr>
    </w:p>
    <w:p w:rsidR="00AF78E5" w:rsidRDefault="00AF78E5" w:rsidP="00AB7237">
      <w:pPr>
        <w:spacing w:after="0" w:line="240" w:lineRule="auto"/>
        <w:rPr>
          <w:rFonts w:ascii="Times New Roman" w:hAnsi="Times New Roman"/>
          <w:sz w:val="28"/>
          <w:szCs w:val="28"/>
        </w:rPr>
      </w:pPr>
    </w:p>
    <w:p w:rsidR="00AF78E5" w:rsidRPr="00A362A7" w:rsidRDefault="00AF78E5" w:rsidP="00730164">
      <w:pPr>
        <w:jc w:val="center"/>
        <w:rPr>
          <w:rStyle w:val="af2"/>
          <w:rFonts w:ascii="Arial" w:hAnsi="Arial" w:cs="Arial"/>
          <w:sz w:val="24"/>
          <w:szCs w:val="24"/>
        </w:rPr>
      </w:pPr>
      <w:r w:rsidRPr="00A362A7">
        <w:rPr>
          <w:rFonts w:ascii="Arial" w:hAnsi="Arial" w:cs="Arial"/>
          <w:b/>
          <w:sz w:val="24"/>
          <w:szCs w:val="24"/>
        </w:rPr>
        <w:t>Общество с ограниченной ответственностью «Картфонд»</w:t>
      </w:r>
    </w:p>
    <w:p w:rsidR="00AF78E5" w:rsidRPr="00A362A7" w:rsidRDefault="00AF78E5" w:rsidP="00730164">
      <w:pPr>
        <w:rPr>
          <w:rStyle w:val="af2"/>
          <w:rFonts w:ascii="Arial" w:hAnsi="Arial" w:cs="Arial"/>
          <w:szCs w:val="28"/>
        </w:rPr>
      </w:pPr>
    </w:p>
    <w:p w:rsidR="00AF78E5" w:rsidRPr="00A362A7" w:rsidRDefault="00AF78E5" w:rsidP="00730164">
      <w:pPr>
        <w:rPr>
          <w:rFonts w:ascii="Arial" w:hAnsi="Arial" w:cs="Arial"/>
        </w:rPr>
      </w:pPr>
      <w:r w:rsidRPr="00A362A7">
        <w:rPr>
          <w:rFonts w:ascii="Arial" w:hAnsi="Arial" w:cs="Arial"/>
          <w:b/>
        </w:rPr>
        <w:lastRenderedPageBreak/>
        <w:t xml:space="preserve">Муниципальный контракт: </w:t>
      </w:r>
      <w:r w:rsidRPr="00A362A7">
        <w:rPr>
          <w:rStyle w:val="af2"/>
          <w:rFonts w:ascii="Arial" w:hAnsi="Arial" w:cs="Arial"/>
          <w:szCs w:val="28"/>
        </w:rPr>
        <w:t>от 20 июня 2018 года</w:t>
      </w:r>
      <w:r w:rsidRPr="00A362A7">
        <w:rPr>
          <w:rFonts w:ascii="Arial" w:hAnsi="Arial" w:cs="Arial"/>
        </w:rPr>
        <w:t xml:space="preserve"> </w:t>
      </w:r>
      <w:r w:rsidRPr="00A362A7">
        <w:rPr>
          <w:rStyle w:val="af2"/>
          <w:rFonts w:ascii="Arial" w:hAnsi="Arial" w:cs="Arial"/>
          <w:szCs w:val="28"/>
        </w:rPr>
        <w:t>№ ОК-1</w:t>
      </w:r>
    </w:p>
    <w:p w:rsidR="00AF78E5" w:rsidRPr="00A362A7" w:rsidRDefault="00AF78E5" w:rsidP="00730164">
      <w:pPr>
        <w:rPr>
          <w:rStyle w:val="af2"/>
          <w:rFonts w:ascii="Arial" w:hAnsi="Arial" w:cs="Arial"/>
          <w:szCs w:val="28"/>
        </w:rPr>
      </w:pPr>
      <w:r w:rsidRPr="00A362A7">
        <w:rPr>
          <w:rFonts w:ascii="Arial" w:hAnsi="Arial" w:cs="Arial"/>
          <w:b/>
        </w:rPr>
        <w:t xml:space="preserve">Государственный заказчик: </w:t>
      </w:r>
      <w:r w:rsidRPr="00A362A7">
        <w:rPr>
          <w:rStyle w:val="af2"/>
          <w:rFonts w:ascii="Arial" w:hAnsi="Arial" w:cs="Arial"/>
          <w:szCs w:val="28"/>
        </w:rPr>
        <w:t>Отдел имущественных и земельных отношений</w:t>
      </w:r>
    </w:p>
    <w:p w:rsidR="00AF78E5" w:rsidRPr="00A362A7" w:rsidRDefault="00AF78E5" w:rsidP="00572EF0">
      <w:pPr>
        <w:ind w:left="3119"/>
        <w:rPr>
          <w:rStyle w:val="af2"/>
          <w:rFonts w:ascii="Arial" w:hAnsi="Arial" w:cs="Arial"/>
          <w:szCs w:val="28"/>
        </w:rPr>
      </w:pPr>
      <w:r w:rsidRPr="00A362A7">
        <w:rPr>
          <w:rStyle w:val="af2"/>
          <w:rFonts w:ascii="Arial" w:hAnsi="Arial" w:cs="Arial"/>
          <w:szCs w:val="28"/>
        </w:rPr>
        <w:t xml:space="preserve"> администрации Изобильненского городского округа</w:t>
      </w:r>
    </w:p>
    <w:p w:rsidR="00AF78E5" w:rsidRPr="00A362A7" w:rsidRDefault="00AF78E5" w:rsidP="00572EF0">
      <w:pPr>
        <w:ind w:left="3119"/>
        <w:rPr>
          <w:rFonts w:ascii="Arial" w:hAnsi="Arial" w:cs="Arial"/>
        </w:rPr>
      </w:pPr>
      <w:r w:rsidRPr="00A362A7">
        <w:rPr>
          <w:rStyle w:val="af2"/>
          <w:rFonts w:ascii="Arial" w:hAnsi="Arial" w:cs="Arial"/>
          <w:szCs w:val="28"/>
        </w:rPr>
        <w:t xml:space="preserve"> Ставропольского края</w:t>
      </w:r>
    </w:p>
    <w:p w:rsidR="00AF78E5" w:rsidRPr="00A362A7" w:rsidRDefault="00AF78E5" w:rsidP="00730164">
      <w:pPr>
        <w:jc w:val="both"/>
        <w:rPr>
          <w:rFonts w:ascii="Arial" w:hAnsi="Arial" w:cs="Arial"/>
          <w:sz w:val="24"/>
          <w:szCs w:val="24"/>
        </w:rPr>
      </w:pPr>
    </w:p>
    <w:p w:rsidR="00AF78E5" w:rsidRPr="00A362A7" w:rsidRDefault="00AF78E5" w:rsidP="00730164">
      <w:pPr>
        <w:jc w:val="both"/>
        <w:rPr>
          <w:rFonts w:ascii="Arial" w:hAnsi="Arial" w:cs="Arial"/>
          <w:sz w:val="24"/>
          <w:szCs w:val="24"/>
        </w:rPr>
      </w:pPr>
    </w:p>
    <w:tbl>
      <w:tblPr>
        <w:tblStyle w:val="23"/>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776"/>
      </w:tblGrid>
      <w:tr w:rsidR="00AF78E5" w:rsidRPr="00A362A7" w:rsidTr="001C7E3F">
        <w:tc>
          <w:tcPr>
            <w:tcW w:w="4644" w:type="dxa"/>
          </w:tcPr>
          <w:p w:rsidR="00AF78E5" w:rsidRPr="00A362A7" w:rsidRDefault="00AF78E5" w:rsidP="00730164">
            <w:pPr>
              <w:spacing w:line="276" w:lineRule="auto"/>
              <w:ind w:firstLine="0"/>
              <w:rPr>
                <w:rFonts w:ascii="Arial" w:hAnsi="Arial" w:cs="Arial"/>
                <w:b/>
                <w:sz w:val="24"/>
                <w:szCs w:val="24"/>
              </w:rPr>
            </w:pPr>
          </w:p>
        </w:tc>
        <w:tc>
          <w:tcPr>
            <w:tcW w:w="5776" w:type="dxa"/>
          </w:tcPr>
          <w:p w:rsidR="00AF78E5" w:rsidRPr="00A362A7" w:rsidRDefault="00AF78E5" w:rsidP="00730164">
            <w:pPr>
              <w:spacing w:line="276" w:lineRule="auto"/>
              <w:ind w:firstLine="0"/>
              <w:rPr>
                <w:rFonts w:ascii="Arial" w:hAnsi="Arial" w:cs="Arial"/>
                <w:sz w:val="24"/>
                <w:szCs w:val="24"/>
              </w:rPr>
            </w:pPr>
            <w:r w:rsidRPr="00A362A7">
              <w:rPr>
                <w:rFonts w:ascii="Arial" w:hAnsi="Arial" w:cs="Arial"/>
                <w:sz w:val="24"/>
                <w:szCs w:val="24"/>
              </w:rPr>
              <w:t>«Утверждаю»</w:t>
            </w:r>
          </w:p>
          <w:p w:rsidR="00AF78E5" w:rsidRPr="00A362A7" w:rsidRDefault="00AF78E5" w:rsidP="00730164">
            <w:pPr>
              <w:spacing w:line="276" w:lineRule="auto"/>
              <w:ind w:firstLine="0"/>
              <w:rPr>
                <w:rFonts w:ascii="Arial" w:hAnsi="Arial" w:cs="Arial"/>
                <w:sz w:val="24"/>
                <w:szCs w:val="24"/>
              </w:rPr>
            </w:pPr>
            <w:r w:rsidRPr="00A362A7">
              <w:rPr>
                <w:rFonts w:ascii="Arial" w:hAnsi="Arial" w:cs="Arial"/>
                <w:sz w:val="24"/>
                <w:szCs w:val="24"/>
              </w:rPr>
              <w:t xml:space="preserve">Генеральный директор </w:t>
            </w:r>
          </w:p>
          <w:p w:rsidR="00AF78E5" w:rsidRPr="00A362A7" w:rsidRDefault="00AF78E5" w:rsidP="00730164">
            <w:pPr>
              <w:spacing w:line="276" w:lineRule="auto"/>
              <w:ind w:firstLine="0"/>
              <w:rPr>
                <w:rFonts w:ascii="Arial" w:hAnsi="Arial" w:cs="Arial"/>
                <w:sz w:val="24"/>
                <w:szCs w:val="24"/>
              </w:rPr>
            </w:pPr>
            <w:r w:rsidRPr="00A362A7">
              <w:rPr>
                <w:rFonts w:ascii="Arial" w:hAnsi="Arial" w:cs="Arial"/>
                <w:sz w:val="24"/>
                <w:szCs w:val="24"/>
              </w:rPr>
              <w:t>ООО «Картфонд»</w:t>
            </w:r>
          </w:p>
          <w:p w:rsidR="00AF78E5" w:rsidRPr="00A362A7" w:rsidRDefault="00AF78E5" w:rsidP="00730164">
            <w:pPr>
              <w:spacing w:line="276" w:lineRule="auto"/>
              <w:ind w:firstLine="0"/>
              <w:rPr>
                <w:rFonts w:ascii="Arial" w:hAnsi="Arial" w:cs="Arial"/>
                <w:sz w:val="24"/>
                <w:szCs w:val="24"/>
              </w:rPr>
            </w:pPr>
            <w:r w:rsidRPr="00A362A7">
              <w:rPr>
                <w:rFonts w:ascii="Arial" w:hAnsi="Arial" w:cs="Arial"/>
                <w:sz w:val="24"/>
                <w:szCs w:val="24"/>
              </w:rPr>
              <w:t>Д.Н. Панин</w:t>
            </w:r>
          </w:p>
          <w:p w:rsidR="00AF78E5" w:rsidRPr="00A362A7" w:rsidRDefault="00AF78E5" w:rsidP="00730164">
            <w:pPr>
              <w:spacing w:line="276" w:lineRule="auto"/>
              <w:ind w:firstLine="0"/>
              <w:rPr>
                <w:rFonts w:ascii="Arial" w:hAnsi="Arial" w:cs="Arial"/>
                <w:sz w:val="24"/>
                <w:szCs w:val="24"/>
              </w:rPr>
            </w:pPr>
            <w:r w:rsidRPr="00A362A7">
              <w:rPr>
                <w:rFonts w:ascii="Arial" w:hAnsi="Arial" w:cs="Arial"/>
                <w:sz w:val="24"/>
                <w:szCs w:val="24"/>
              </w:rPr>
              <w:t>_____________________________</w:t>
            </w:r>
          </w:p>
          <w:p w:rsidR="00AF78E5" w:rsidRPr="00A362A7" w:rsidRDefault="00AF78E5" w:rsidP="00730164">
            <w:pPr>
              <w:spacing w:line="276" w:lineRule="auto"/>
              <w:ind w:firstLine="0"/>
              <w:jc w:val="left"/>
              <w:rPr>
                <w:rFonts w:ascii="Arial" w:hAnsi="Arial" w:cs="Arial"/>
                <w:sz w:val="24"/>
                <w:szCs w:val="24"/>
                <w:vertAlign w:val="superscript"/>
              </w:rPr>
            </w:pPr>
            <w:r w:rsidRPr="00A362A7">
              <w:rPr>
                <w:rFonts w:ascii="Arial" w:hAnsi="Arial" w:cs="Arial"/>
                <w:sz w:val="24"/>
                <w:szCs w:val="24"/>
                <w:vertAlign w:val="superscript"/>
              </w:rPr>
              <w:t xml:space="preserve"> подпись</w:t>
            </w:r>
          </w:p>
          <w:p w:rsidR="00AF78E5" w:rsidRPr="00A362A7" w:rsidRDefault="00AF78E5" w:rsidP="00730164">
            <w:pPr>
              <w:spacing w:line="276" w:lineRule="auto"/>
              <w:ind w:firstLine="0"/>
              <w:jc w:val="left"/>
              <w:rPr>
                <w:rFonts w:ascii="Arial" w:hAnsi="Arial" w:cs="Arial"/>
                <w:sz w:val="24"/>
                <w:szCs w:val="24"/>
                <w:vertAlign w:val="superscript"/>
              </w:rPr>
            </w:pPr>
            <w:r w:rsidRPr="00A362A7">
              <w:rPr>
                <w:rFonts w:ascii="Arial" w:hAnsi="Arial" w:cs="Arial"/>
                <w:sz w:val="24"/>
                <w:szCs w:val="24"/>
                <w:vertAlign w:val="superscript"/>
              </w:rPr>
              <w:t xml:space="preserve"> М.П.</w:t>
            </w:r>
          </w:p>
        </w:tc>
      </w:tr>
    </w:tbl>
    <w:p w:rsidR="00AF78E5" w:rsidRPr="00A362A7" w:rsidRDefault="00AF78E5" w:rsidP="00730164">
      <w:pPr>
        <w:rPr>
          <w:rFonts w:ascii="Arial" w:hAnsi="Arial" w:cs="Arial"/>
          <w:b/>
          <w:sz w:val="28"/>
          <w:szCs w:val="28"/>
        </w:rPr>
      </w:pPr>
    </w:p>
    <w:p w:rsidR="00AF78E5" w:rsidRPr="00A362A7" w:rsidRDefault="00AF78E5" w:rsidP="00730164">
      <w:pPr>
        <w:rPr>
          <w:rFonts w:ascii="Arial" w:hAnsi="Arial" w:cs="Arial"/>
          <w:b/>
          <w:sz w:val="28"/>
          <w:szCs w:val="28"/>
        </w:rPr>
      </w:pPr>
    </w:p>
    <w:p w:rsidR="00AF78E5" w:rsidRPr="00A362A7" w:rsidRDefault="00AF78E5" w:rsidP="00730164">
      <w:pPr>
        <w:rPr>
          <w:rFonts w:ascii="Arial" w:hAnsi="Arial" w:cs="Arial"/>
          <w:b/>
          <w:sz w:val="28"/>
          <w:szCs w:val="28"/>
        </w:rPr>
      </w:pPr>
    </w:p>
    <w:p w:rsidR="00AF78E5" w:rsidRPr="00A362A7" w:rsidRDefault="00AF78E5" w:rsidP="00730164">
      <w:pPr>
        <w:rPr>
          <w:rFonts w:ascii="Arial" w:hAnsi="Arial" w:cs="Arial"/>
          <w:b/>
          <w:sz w:val="28"/>
          <w:szCs w:val="28"/>
        </w:rPr>
      </w:pPr>
    </w:p>
    <w:p w:rsidR="00AF78E5" w:rsidRPr="00A362A7" w:rsidRDefault="00AF78E5" w:rsidP="00730164">
      <w:pPr>
        <w:rPr>
          <w:rFonts w:ascii="Arial" w:hAnsi="Arial" w:cs="Arial"/>
          <w:b/>
          <w:sz w:val="28"/>
          <w:szCs w:val="28"/>
        </w:rPr>
      </w:pPr>
    </w:p>
    <w:p w:rsidR="00AF78E5" w:rsidRPr="00A362A7" w:rsidRDefault="00AF78E5" w:rsidP="00730164">
      <w:pPr>
        <w:jc w:val="center"/>
        <w:rPr>
          <w:rFonts w:ascii="Arial" w:hAnsi="Arial" w:cs="Arial"/>
          <w:b/>
          <w:sz w:val="28"/>
          <w:szCs w:val="28"/>
        </w:rPr>
      </w:pPr>
      <w:r w:rsidRPr="00A362A7">
        <w:rPr>
          <w:rFonts w:ascii="Arial" w:hAnsi="Arial" w:cs="Arial"/>
          <w:b/>
          <w:sz w:val="28"/>
          <w:szCs w:val="28"/>
        </w:rPr>
        <w:t>ГЕНЕРАЛЬНЫЙ ПЛАН</w:t>
      </w:r>
    </w:p>
    <w:p w:rsidR="00AF78E5" w:rsidRPr="00A362A7" w:rsidRDefault="00AF78E5" w:rsidP="00730164">
      <w:pPr>
        <w:jc w:val="center"/>
        <w:rPr>
          <w:rFonts w:ascii="Arial" w:hAnsi="Arial" w:cs="Arial"/>
          <w:b/>
          <w:sz w:val="28"/>
          <w:szCs w:val="28"/>
        </w:rPr>
      </w:pPr>
      <w:r w:rsidRPr="00A362A7">
        <w:rPr>
          <w:rFonts w:ascii="Arial" w:hAnsi="Arial" w:cs="Arial"/>
          <w:b/>
          <w:sz w:val="28"/>
          <w:szCs w:val="28"/>
        </w:rPr>
        <w:t>ИЗОБИЛЬНЕНСКОГО ГОРОДСКОГО ОКРУГА</w:t>
      </w:r>
    </w:p>
    <w:p w:rsidR="00AF78E5" w:rsidRPr="00A362A7" w:rsidRDefault="00AF78E5" w:rsidP="00730164">
      <w:pPr>
        <w:jc w:val="center"/>
        <w:rPr>
          <w:rFonts w:ascii="Arial" w:hAnsi="Arial" w:cs="Arial"/>
          <w:b/>
          <w:sz w:val="28"/>
          <w:szCs w:val="28"/>
        </w:rPr>
      </w:pPr>
    </w:p>
    <w:p w:rsidR="00AF78E5" w:rsidRPr="00A362A7" w:rsidRDefault="00AF78E5" w:rsidP="00730164">
      <w:pPr>
        <w:jc w:val="center"/>
        <w:rPr>
          <w:rFonts w:ascii="Arial" w:hAnsi="Arial" w:cs="Arial"/>
          <w:b/>
          <w:sz w:val="28"/>
          <w:szCs w:val="28"/>
        </w:rPr>
      </w:pPr>
      <w:r w:rsidRPr="00A362A7">
        <w:rPr>
          <w:rFonts w:ascii="Arial" w:hAnsi="Arial" w:cs="Arial"/>
          <w:b/>
          <w:sz w:val="28"/>
          <w:szCs w:val="28"/>
        </w:rPr>
        <w:t>Том 2. Материалы по обоснованию</w:t>
      </w:r>
    </w:p>
    <w:p w:rsidR="00AF78E5" w:rsidRPr="00A362A7" w:rsidRDefault="00AF78E5" w:rsidP="00730164">
      <w:pPr>
        <w:rPr>
          <w:rFonts w:ascii="Arial" w:hAnsi="Arial" w:cs="Arial"/>
          <w:b/>
          <w:sz w:val="28"/>
          <w:szCs w:val="28"/>
        </w:rPr>
      </w:pPr>
    </w:p>
    <w:p w:rsidR="00AF78E5" w:rsidRPr="00A362A7" w:rsidRDefault="00AF78E5" w:rsidP="00730164">
      <w:pPr>
        <w:rPr>
          <w:rFonts w:ascii="Arial" w:hAnsi="Arial" w:cs="Arial"/>
          <w:b/>
          <w:sz w:val="28"/>
          <w:szCs w:val="28"/>
        </w:rPr>
      </w:pPr>
    </w:p>
    <w:p w:rsidR="00AF78E5" w:rsidRPr="00A362A7" w:rsidRDefault="00AF78E5" w:rsidP="00730164">
      <w:pPr>
        <w:rPr>
          <w:rFonts w:ascii="Arial" w:hAnsi="Arial" w:cs="Arial"/>
          <w:b/>
          <w:sz w:val="28"/>
          <w:szCs w:val="28"/>
        </w:rPr>
      </w:pPr>
    </w:p>
    <w:p w:rsidR="00AF78E5" w:rsidRPr="00A362A7" w:rsidRDefault="00AF78E5" w:rsidP="00730164">
      <w:pPr>
        <w:rPr>
          <w:rFonts w:ascii="Arial" w:hAnsi="Arial" w:cs="Arial"/>
          <w:b/>
          <w:sz w:val="28"/>
          <w:szCs w:val="28"/>
        </w:rPr>
      </w:pPr>
    </w:p>
    <w:p w:rsidR="00AF78E5" w:rsidRPr="00A362A7" w:rsidRDefault="00AF78E5" w:rsidP="00730164">
      <w:pPr>
        <w:rPr>
          <w:rFonts w:ascii="Arial" w:hAnsi="Arial" w:cs="Arial"/>
          <w:b/>
          <w:sz w:val="28"/>
          <w:szCs w:val="28"/>
        </w:rPr>
      </w:pPr>
    </w:p>
    <w:p w:rsidR="00AF78E5" w:rsidRPr="00A362A7" w:rsidRDefault="00AF78E5" w:rsidP="00730164">
      <w:pPr>
        <w:jc w:val="center"/>
        <w:rPr>
          <w:rFonts w:ascii="Arial" w:hAnsi="Arial" w:cs="Arial"/>
          <w:b/>
        </w:rPr>
      </w:pPr>
    </w:p>
    <w:tbl>
      <w:tblPr>
        <w:tblStyle w:val="14"/>
        <w:tblW w:w="48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968"/>
      </w:tblGrid>
      <w:tr w:rsidR="00AF78E5" w:rsidRPr="00A362A7" w:rsidTr="001151B4">
        <w:trPr>
          <w:trHeight w:val="517"/>
        </w:trPr>
        <w:tc>
          <w:tcPr>
            <w:tcW w:w="3387" w:type="pct"/>
          </w:tcPr>
          <w:p w:rsidR="00AF78E5" w:rsidRPr="00A362A7" w:rsidRDefault="00AF78E5" w:rsidP="001151B4">
            <w:pPr>
              <w:rPr>
                <w:rFonts w:ascii="Arial" w:hAnsi="Arial" w:cs="Arial"/>
                <w:bCs/>
                <w:color w:val="000000"/>
                <w:sz w:val="24"/>
                <w:szCs w:val="24"/>
              </w:rPr>
            </w:pPr>
            <w:r w:rsidRPr="00A362A7">
              <w:rPr>
                <w:rFonts w:ascii="Arial" w:hAnsi="Arial" w:cs="Arial"/>
                <w:bCs/>
                <w:color w:val="000000"/>
                <w:sz w:val="24"/>
                <w:szCs w:val="24"/>
              </w:rPr>
              <w:t xml:space="preserve">Генеральный директор </w:t>
            </w:r>
          </w:p>
          <w:p w:rsidR="00AF78E5" w:rsidRPr="00A362A7" w:rsidRDefault="00AF78E5" w:rsidP="001151B4">
            <w:pPr>
              <w:rPr>
                <w:rFonts w:ascii="Arial" w:hAnsi="Arial" w:cs="Arial"/>
                <w:bCs/>
                <w:color w:val="000000"/>
                <w:sz w:val="24"/>
                <w:szCs w:val="24"/>
              </w:rPr>
            </w:pPr>
          </w:p>
        </w:tc>
        <w:tc>
          <w:tcPr>
            <w:tcW w:w="1613" w:type="pct"/>
          </w:tcPr>
          <w:p w:rsidR="00AF78E5" w:rsidRPr="00A362A7" w:rsidRDefault="00AF78E5" w:rsidP="001151B4">
            <w:pPr>
              <w:rPr>
                <w:rFonts w:ascii="Arial" w:hAnsi="Arial" w:cs="Arial"/>
                <w:bCs/>
                <w:color w:val="000000"/>
                <w:sz w:val="24"/>
                <w:szCs w:val="24"/>
              </w:rPr>
            </w:pPr>
            <w:r w:rsidRPr="00A362A7">
              <w:rPr>
                <w:rFonts w:ascii="Arial" w:hAnsi="Arial" w:cs="Arial"/>
                <w:bCs/>
                <w:color w:val="000000"/>
                <w:sz w:val="24"/>
                <w:szCs w:val="24"/>
              </w:rPr>
              <w:t>Д.Н. Панин</w:t>
            </w:r>
          </w:p>
        </w:tc>
      </w:tr>
      <w:tr w:rsidR="00AF78E5" w:rsidRPr="00A362A7" w:rsidTr="001151B4">
        <w:trPr>
          <w:trHeight w:val="258"/>
        </w:trPr>
        <w:tc>
          <w:tcPr>
            <w:tcW w:w="3387" w:type="pct"/>
          </w:tcPr>
          <w:p w:rsidR="00AF78E5" w:rsidRPr="00A362A7" w:rsidRDefault="00AF78E5" w:rsidP="001151B4">
            <w:pPr>
              <w:rPr>
                <w:rFonts w:ascii="Arial" w:hAnsi="Arial" w:cs="Arial"/>
                <w:bCs/>
                <w:color w:val="000000"/>
                <w:sz w:val="24"/>
                <w:szCs w:val="24"/>
              </w:rPr>
            </w:pPr>
          </w:p>
        </w:tc>
        <w:tc>
          <w:tcPr>
            <w:tcW w:w="1613" w:type="pct"/>
          </w:tcPr>
          <w:p w:rsidR="00AF78E5" w:rsidRPr="00A362A7" w:rsidRDefault="00AF78E5" w:rsidP="001151B4">
            <w:pPr>
              <w:rPr>
                <w:rFonts w:ascii="Arial" w:hAnsi="Arial" w:cs="Arial"/>
                <w:bCs/>
                <w:color w:val="000000"/>
                <w:sz w:val="24"/>
                <w:szCs w:val="24"/>
              </w:rPr>
            </w:pPr>
          </w:p>
        </w:tc>
      </w:tr>
      <w:tr w:rsidR="00AF78E5" w:rsidRPr="00A362A7" w:rsidTr="001151B4">
        <w:trPr>
          <w:trHeight w:val="533"/>
        </w:trPr>
        <w:tc>
          <w:tcPr>
            <w:tcW w:w="3387" w:type="pct"/>
          </w:tcPr>
          <w:p w:rsidR="00AF78E5" w:rsidRPr="00A362A7" w:rsidRDefault="00AF78E5" w:rsidP="001151B4">
            <w:pPr>
              <w:rPr>
                <w:rFonts w:ascii="Arial" w:hAnsi="Arial" w:cs="Arial"/>
                <w:bCs/>
                <w:color w:val="000000"/>
                <w:sz w:val="24"/>
                <w:szCs w:val="24"/>
              </w:rPr>
            </w:pPr>
            <w:r w:rsidRPr="00A362A7">
              <w:rPr>
                <w:rFonts w:ascii="Arial" w:hAnsi="Arial" w:cs="Arial"/>
                <w:bCs/>
                <w:color w:val="000000"/>
                <w:sz w:val="24"/>
                <w:szCs w:val="24"/>
              </w:rPr>
              <w:t>Руководитель проекта, канд. геогр. наук</w:t>
            </w:r>
          </w:p>
        </w:tc>
        <w:tc>
          <w:tcPr>
            <w:tcW w:w="1613" w:type="pct"/>
          </w:tcPr>
          <w:p w:rsidR="00AF78E5" w:rsidRPr="00A362A7" w:rsidRDefault="00AF78E5" w:rsidP="001151B4">
            <w:pPr>
              <w:rPr>
                <w:rFonts w:ascii="Arial" w:hAnsi="Arial" w:cs="Arial"/>
                <w:bCs/>
                <w:color w:val="000000"/>
                <w:sz w:val="24"/>
                <w:szCs w:val="24"/>
              </w:rPr>
            </w:pPr>
            <w:r w:rsidRPr="00A362A7">
              <w:rPr>
                <w:rFonts w:ascii="Arial" w:hAnsi="Arial" w:cs="Arial"/>
                <w:bCs/>
                <w:color w:val="000000"/>
                <w:sz w:val="24"/>
                <w:szCs w:val="24"/>
              </w:rPr>
              <w:t>А.А. Черкасов</w:t>
            </w:r>
          </w:p>
        </w:tc>
      </w:tr>
      <w:tr w:rsidR="00AF78E5" w:rsidRPr="00A362A7" w:rsidTr="001151B4">
        <w:trPr>
          <w:trHeight w:val="258"/>
        </w:trPr>
        <w:tc>
          <w:tcPr>
            <w:tcW w:w="3387" w:type="pct"/>
          </w:tcPr>
          <w:p w:rsidR="00AF78E5" w:rsidRPr="00A362A7" w:rsidRDefault="00AF78E5" w:rsidP="001151B4">
            <w:pPr>
              <w:rPr>
                <w:rFonts w:ascii="Arial" w:hAnsi="Arial" w:cs="Arial"/>
                <w:bCs/>
                <w:color w:val="000000"/>
                <w:sz w:val="24"/>
                <w:szCs w:val="24"/>
              </w:rPr>
            </w:pPr>
          </w:p>
        </w:tc>
        <w:tc>
          <w:tcPr>
            <w:tcW w:w="1613" w:type="pct"/>
          </w:tcPr>
          <w:p w:rsidR="00AF78E5" w:rsidRPr="00A362A7" w:rsidRDefault="00AF78E5" w:rsidP="001151B4">
            <w:pPr>
              <w:rPr>
                <w:rFonts w:ascii="Arial" w:hAnsi="Arial" w:cs="Arial"/>
                <w:bCs/>
                <w:color w:val="000000"/>
                <w:sz w:val="24"/>
                <w:szCs w:val="24"/>
              </w:rPr>
            </w:pPr>
          </w:p>
        </w:tc>
      </w:tr>
      <w:tr w:rsidR="00AF78E5" w:rsidRPr="00A362A7" w:rsidTr="001151B4">
        <w:trPr>
          <w:trHeight w:val="517"/>
        </w:trPr>
        <w:tc>
          <w:tcPr>
            <w:tcW w:w="3387" w:type="pct"/>
          </w:tcPr>
          <w:p w:rsidR="00AF78E5" w:rsidRPr="00A362A7" w:rsidRDefault="00AF78E5" w:rsidP="001151B4">
            <w:pPr>
              <w:rPr>
                <w:rFonts w:ascii="Arial" w:hAnsi="Arial" w:cs="Arial"/>
                <w:bCs/>
                <w:color w:val="000000"/>
                <w:sz w:val="24"/>
                <w:szCs w:val="24"/>
              </w:rPr>
            </w:pPr>
            <w:r w:rsidRPr="00A362A7">
              <w:rPr>
                <w:rFonts w:ascii="Arial" w:hAnsi="Arial" w:cs="Arial"/>
                <w:bCs/>
                <w:color w:val="000000"/>
                <w:sz w:val="24"/>
                <w:szCs w:val="24"/>
              </w:rPr>
              <w:t xml:space="preserve">Главный архитектор проекта </w:t>
            </w:r>
          </w:p>
          <w:p w:rsidR="00AF78E5" w:rsidRPr="00A362A7" w:rsidRDefault="00AF78E5" w:rsidP="001151B4">
            <w:pPr>
              <w:rPr>
                <w:rFonts w:ascii="Arial" w:hAnsi="Arial" w:cs="Arial"/>
                <w:bCs/>
                <w:color w:val="000000"/>
                <w:sz w:val="24"/>
                <w:szCs w:val="24"/>
              </w:rPr>
            </w:pPr>
          </w:p>
        </w:tc>
        <w:tc>
          <w:tcPr>
            <w:tcW w:w="1613" w:type="pct"/>
          </w:tcPr>
          <w:p w:rsidR="00AF78E5" w:rsidRPr="00A362A7" w:rsidRDefault="00AF78E5" w:rsidP="001151B4">
            <w:pPr>
              <w:rPr>
                <w:rFonts w:ascii="Arial" w:hAnsi="Arial" w:cs="Arial"/>
                <w:bCs/>
                <w:color w:val="000000"/>
                <w:sz w:val="24"/>
                <w:szCs w:val="24"/>
              </w:rPr>
            </w:pPr>
            <w:r w:rsidRPr="00A362A7">
              <w:rPr>
                <w:rFonts w:ascii="Arial" w:hAnsi="Arial" w:cs="Arial"/>
                <w:bCs/>
                <w:color w:val="000000"/>
                <w:sz w:val="24"/>
                <w:szCs w:val="24"/>
              </w:rPr>
              <w:t xml:space="preserve">И.О. Полевич </w:t>
            </w:r>
          </w:p>
        </w:tc>
      </w:tr>
    </w:tbl>
    <w:p w:rsidR="00AF78E5" w:rsidRPr="00A362A7" w:rsidRDefault="00AF78E5" w:rsidP="00730164">
      <w:pPr>
        <w:jc w:val="center"/>
        <w:rPr>
          <w:rFonts w:ascii="Arial" w:hAnsi="Arial" w:cs="Arial"/>
          <w:b/>
          <w:sz w:val="28"/>
          <w:szCs w:val="28"/>
        </w:rPr>
      </w:pPr>
    </w:p>
    <w:tbl>
      <w:tblPr>
        <w:tblStyle w:val="14"/>
        <w:tblW w:w="48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968"/>
      </w:tblGrid>
      <w:tr w:rsidR="00AF78E5" w:rsidRPr="00A362A7" w:rsidTr="001151B4">
        <w:trPr>
          <w:trHeight w:val="517"/>
        </w:trPr>
        <w:tc>
          <w:tcPr>
            <w:tcW w:w="3387" w:type="pct"/>
          </w:tcPr>
          <w:p w:rsidR="00AF78E5" w:rsidRPr="00A362A7" w:rsidRDefault="00AF78E5" w:rsidP="001151B4">
            <w:pPr>
              <w:rPr>
                <w:rFonts w:ascii="Arial Narrow" w:hAnsi="Arial Narrow"/>
                <w:bCs/>
                <w:color w:val="000000"/>
                <w:sz w:val="24"/>
                <w:szCs w:val="24"/>
              </w:rPr>
            </w:pPr>
          </w:p>
        </w:tc>
        <w:tc>
          <w:tcPr>
            <w:tcW w:w="1613" w:type="pct"/>
          </w:tcPr>
          <w:p w:rsidR="00AF78E5" w:rsidRPr="00A362A7" w:rsidRDefault="00AF78E5" w:rsidP="001151B4">
            <w:pPr>
              <w:rPr>
                <w:rFonts w:ascii="Arial Narrow" w:hAnsi="Arial Narrow"/>
                <w:bCs/>
                <w:color w:val="000000"/>
                <w:sz w:val="24"/>
                <w:szCs w:val="24"/>
              </w:rPr>
            </w:pPr>
          </w:p>
        </w:tc>
      </w:tr>
    </w:tbl>
    <w:p w:rsidR="00AF78E5" w:rsidRPr="00A362A7" w:rsidRDefault="00AF78E5" w:rsidP="00730164">
      <w:pPr>
        <w:jc w:val="center"/>
        <w:rPr>
          <w:rFonts w:ascii="Arial" w:hAnsi="Arial" w:cs="Arial"/>
          <w:b/>
          <w:sz w:val="28"/>
          <w:szCs w:val="28"/>
        </w:rPr>
      </w:pPr>
    </w:p>
    <w:p w:rsidR="00AF78E5" w:rsidRPr="00A362A7" w:rsidRDefault="00AF78E5" w:rsidP="00730164">
      <w:pPr>
        <w:jc w:val="center"/>
        <w:rPr>
          <w:rFonts w:ascii="Arial" w:hAnsi="Arial" w:cs="Arial"/>
          <w:b/>
          <w:sz w:val="28"/>
          <w:szCs w:val="28"/>
        </w:rPr>
      </w:pPr>
    </w:p>
    <w:p w:rsidR="00AF78E5" w:rsidRPr="00A362A7" w:rsidRDefault="00AF78E5" w:rsidP="00FB723B">
      <w:pPr>
        <w:jc w:val="center"/>
        <w:rPr>
          <w:rFonts w:ascii="Arial Narrow" w:hAnsi="Arial Narrow"/>
          <w:b/>
          <w:color w:val="1F497D" w:themeColor="text2"/>
          <w:sz w:val="28"/>
          <w:szCs w:val="28"/>
        </w:rPr>
      </w:pPr>
      <w:r w:rsidRPr="00A362A7">
        <w:rPr>
          <w:rFonts w:ascii="Arial" w:hAnsi="Arial" w:cs="Arial"/>
          <w:b/>
          <w:sz w:val="24"/>
          <w:szCs w:val="24"/>
        </w:rPr>
        <w:t>Ставрополь, 201</w:t>
      </w:r>
      <w:bookmarkStart w:id="89" w:name="_Toc476315945"/>
      <w:r w:rsidRPr="00A362A7">
        <w:rPr>
          <w:rFonts w:ascii="Arial" w:hAnsi="Arial" w:cs="Arial"/>
          <w:b/>
          <w:sz w:val="24"/>
          <w:szCs w:val="24"/>
        </w:rPr>
        <w:t>9</w:t>
      </w:r>
      <w:r w:rsidRPr="00A362A7">
        <w:rPr>
          <w:rFonts w:ascii="Arial Narrow" w:hAnsi="Arial Narrow"/>
          <w:b/>
          <w:color w:val="1F497D" w:themeColor="text2"/>
          <w:sz w:val="28"/>
          <w:szCs w:val="28"/>
        </w:rPr>
        <w:br w:type="page"/>
      </w:r>
    </w:p>
    <w:p w:rsidR="00AF78E5" w:rsidRPr="00A362A7" w:rsidRDefault="00AF78E5" w:rsidP="00185355">
      <w:pPr>
        <w:spacing w:line="360" w:lineRule="auto"/>
        <w:jc w:val="center"/>
        <w:rPr>
          <w:rFonts w:ascii="Arial" w:hAnsi="Arial" w:cs="Arial"/>
          <w:b/>
          <w:sz w:val="24"/>
          <w:szCs w:val="24"/>
        </w:rPr>
      </w:pPr>
      <w:r w:rsidRPr="00A362A7">
        <w:rPr>
          <w:rFonts w:ascii="Arial" w:hAnsi="Arial" w:cs="Arial"/>
          <w:b/>
          <w:sz w:val="24"/>
          <w:szCs w:val="24"/>
        </w:rPr>
        <w:lastRenderedPageBreak/>
        <w:t>АВТОРСКИЙ КОЛЛЕКТИВ</w:t>
      </w:r>
      <w:bookmarkEnd w:id="89"/>
    </w:p>
    <w:p w:rsidR="00AF78E5" w:rsidRPr="00A362A7" w:rsidRDefault="00AF78E5" w:rsidP="00185355">
      <w:pPr>
        <w:spacing w:line="360" w:lineRule="auto"/>
        <w:jc w:val="center"/>
        <w:rPr>
          <w:rFonts w:ascii="Arial" w:hAnsi="Arial" w:cs="Arial"/>
          <w:b/>
          <w:sz w:val="24"/>
          <w:szCs w:val="24"/>
        </w:rPr>
      </w:pPr>
    </w:p>
    <w:p w:rsidR="00AF78E5" w:rsidRPr="00A362A7" w:rsidRDefault="00AF78E5" w:rsidP="00185355">
      <w:pPr>
        <w:spacing w:line="360" w:lineRule="auto"/>
        <w:jc w:val="center"/>
        <w:rPr>
          <w:rFonts w:ascii="Arial" w:hAnsi="Arial" w:cs="Arial"/>
          <w:b/>
          <w:sz w:val="24"/>
          <w:szCs w:val="24"/>
        </w:rPr>
      </w:pPr>
    </w:p>
    <w:tbl>
      <w:tblPr>
        <w:tblStyle w:val="14"/>
        <w:tblW w:w="53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967"/>
      </w:tblGrid>
      <w:tr w:rsidR="00AF78E5" w:rsidRPr="00A362A7" w:rsidTr="00EC7AB9">
        <w:trPr>
          <w:trHeight w:val="517"/>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 xml:space="preserve">Генеральный директор </w:t>
            </w:r>
          </w:p>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Д.Н. Панин</w:t>
            </w:r>
          </w:p>
        </w:tc>
      </w:tr>
      <w:tr w:rsidR="00AF78E5" w:rsidRPr="00A362A7" w:rsidTr="00EC7AB9">
        <w:trPr>
          <w:trHeight w:val="258"/>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r w:rsidR="00AF78E5" w:rsidRPr="00A362A7" w:rsidTr="00EC7AB9">
        <w:trPr>
          <w:trHeight w:val="533"/>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Руководитель проекта, канд. геогр. наук</w:t>
            </w:r>
          </w:p>
        </w:tc>
        <w:tc>
          <w:tcPr>
            <w:tcW w:w="146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А.А. Черкасов</w:t>
            </w:r>
          </w:p>
        </w:tc>
      </w:tr>
      <w:tr w:rsidR="00AF78E5" w:rsidRPr="00A362A7" w:rsidTr="00EC7AB9">
        <w:trPr>
          <w:trHeight w:val="258"/>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r w:rsidR="00AF78E5" w:rsidRPr="00A362A7" w:rsidTr="00EC7AB9">
        <w:trPr>
          <w:trHeight w:val="517"/>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 xml:space="preserve">Главный архитектор проекта </w:t>
            </w:r>
          </w:p>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 xml:space="preserve">И.О. Полевич </w:t>
            </w:r>
          </w:p>
        </w:tc>
      </w:tr>
      <w:tr w:rsidR="00AF78E5" w:rsidRPr="00A362A7" w:rsidTr="00EC7AB9">
        <w:trPr>
          <w:trHeight w:val="258"/>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r w:rsidR="00AF78E5" w:rsidRPr="00A362A7" w:rsidTr="00EC7AB9">
        <w:trPr>
          <w:trHeight w:val="790"/>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Начальник отдела социально-экономического планирования,</w:t>
            </w:r>
          </w:p>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канд. геогр. наук</w:t>
            </w:r>
          </w:p>
        </w:tc>
        <w:tc>
          <w:tcPr>
            <w:tcW w:w="146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В.М. Эшроков</w:t>
            </w:r>
          </w:p>
        </w:tc>
      </w:tr>
      <w:tr w:rsidR="00AF78E5" w:rsidRPr="00A362A7" w:rsidTr="00EC7AB9">
        <w:trPr>
          <w:trHeight w:val="258"/>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r w:rsidR="00AF78E5" w:rsidRPr="00A362A7" w:rsidTr="00EC7AB9">
        <w:trPr>
          <w:trHeight w:val="533"/>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Начальник отдела картографии и геоинформатики</w:t>
            </w:r>
          </w:p>
        </w:tc>
        <w:tc>
          <w:tcPr>
            <w:tcW w:w="146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И.В. Глущенко</w:t>
            </w:r>
          </w:p>
        </w:tc>
      </w:tr>
      <w:tr w:rsidR="00AF78E5" w:rsidRPr="00A362A7" w:rsidTr="00EC7AB9">
        <w:trPr>
          <w:trHeight w:val="258"/>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r w:rsidR="00AF78E5" w:rsidRPr="00A362A7" w:rsidTr="00EC7AB9">
        <w:trPr>
          <w:trHeight w:val="533"/>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 xml:space="preserve">Ведущий инженер картограф </w:t>
            </w:r>
          </w:p>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П.Д. Агапитова</w:t>
            </w:r>
          </w:p>
        </w:tc>
      </w:tr>
      <w:tr w:rsidR="00AF78E5" w:rsidRPr="00A362A7" w:rsidTr="00EC7AB9">
        <w:trPr>
          <w:trHeight w:val="258"/>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r w:rsidR="00AF78E5" w:rsidRPr="00A362A7" w:rsidTr="00EC7AB9">
        <w:trPr>
          <w:trHeight w:val="334"/>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 xml:space="preserve">Инженер-картограф </w:t>
            </w:r>
          </w:p>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Н.В. Верозуб</w:t>
            </w:r>
          </w:p>
        </w:tc>
      </w:tr>
      <w:tr w:rsidR="00AF78E5" w:rsidRPr="00A362A7" w:rsidTr="00EC7AB9">
        <w:trPr>
          <w:trHeight w:val="313"/>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r w:rsidR="00AF78E5" w:rsidRPr="00A362A7" w:rsidTr="00EC7AB9">
        <w:trPr>
          <w:trHeight w:val="410"/>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 xml:space="preserve">Инженер-картограф </w:t>
            </w:r>
          </w:p>
        </w:tc>
        <w:tc>
          <w:tcPr>
            <w:tcW w:w="146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А.О. Даниленко</w:t>
            </w:r>
          </w:p>
        </w:tc>
      </w:tr>
      <w:tr w:rsidR="00AF78E5" w:rsidRPr="00A362A7" w:rsidTr="00EC7AB9">
        <w:trPr>
          <w:trHeight w:val="258"/>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r w:rsidR="00AF78E5" w:rsidRPr="00A362A7" w:rsidTr="00EC7AB9">
        <w:trPr>
          <w:trHeight w:val="790"/>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Аналитик отдела социально-экономического планирования,</w:t>
            </w:r>
          </w:p>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канд. эконом. наук</w:t>
            </w:r>
          </w:p>
        </w:tc>
        <w:tc>
          <w:tcPr>
            <w:tcW w:w="1460" w:type="pct"/>
          </w:tcPr>
          <w:p w:rsidR="00AF78E5" w:rsidRPr="00A362A7" w:rsidRDefault="00AF78E5" w:rsidP="00185355">
            <w:pPr>
              <w:rPr>
                <w:rFonts w:ascii="Arial Narrow" w:hAnsi="Arial Narrow"/>
                <w:bCs/>
                <w:color w:val="000000"/>
                <w:sz w:val="24"/>
                <w:szCs w:val="24"/>
              </w:rPr>
            </w:pPr>
          </w:p>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Г.Г. Мовсесян</w:t>
            </w:r>
          </w:p>
        </w:tc>
      </w:tr>
      <w:tr w:rsidR="00AF78E5" w:rsidRPr="00A362A7" w:rsidTr="00EC7AB9">
        <w:trPr>
          <w:trHeight w:val="258"/>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r w:rsidR="00AF78E5" w:rsidRPr="00A362A7" w:rsidTr="00EC7AB9">
        <w:trPr>
          <w:trHeight w:val="840"/>
        </w:trPr>
        <w:tc>
          <w:tcPr>
            <w:tcW w:w="354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 xml:space="preserve">Аналитик отдела природоохранного и экологического анализа </w:t>
            </w:r>
          </w:p>
        </w:tc>
        <w:tc>
          <w:tcPr>
            <w:tcW w:w="1460" w:type="pct"/>
          </w:tcPr>
          <w:p w:rsidR="00AF78E5" w:rsidRPr="00A362A7" w:rsidRDefault="00AF78E5" w:rsidP="00185355">
            <w:pPr>
              <w:rPr>
                <w:rFonts w:ascii="Arial Narrow" w:hAnsi="Arial Narrow"/>
                <w:bCs/>
                <w:color w:val="000000"/>
                <w:sz w:val="24"/>
                <w:szCs w:val="24"/>
              </w:rPr>
            </w:pPr>
            <w:r w:rsidRPr="00A362A7">
              <w:rPr>
                <w:rFonts w:ascii="Arial Narrow" w:hAnsi="Arial Narrow"/>
                <w:bCs/>
                <w:color w:val="000000"/>
                <w:sz w:val="24"/>
                <w:szCs w:val="24"/>
              </w:rPr>
              <w:t>В.С. Проскурин</w:t>
            </w:r>
          </w:p>
        </w:tc>
      </w:tr>
      <w:tr w:rsidR="00AF78E5" w:rsidRPr="00A362A7" w:rsidTr="00EC7AB9">
        <w:trPr>
          <w:trHeight w:val="258"/>
        </w:trPr>
        <w:tc>
          <w:tcPr>
            <w:tcW w:w="3540" w:type="pct"/>
          </w:tcPr>
          <w:p w:rsidR="00AF78E5" w:rsidRPr="00A362A7" w:rsidRDefault="00AF78E5" w:rsidP="00185355">
            <w:pPr>
              <w:rPr>
                <w:rFonts w:ascii="Arial Narrow" w:hAnsi="Arial Narrow"/>
                <w:bCs/>
                <w:color w:val="000000"/>
                <w:sz w:val="24"/>
                <w:szCs w:val="24"/>
              </w:rPr>
            </w:pPr>
          </w:p>
        </w:tc>
        <w:tc>
          <w:tcPr>
            <w:tcW w:w="1460" w:type="pct"/>
          </w:tcPr>
          <w:p w:rsidR="00AF78E5" w:rsidRPr="00A362A7" w:rsidRDefault="00AF78E5" w:rsidP="00185355">
            <w:pPr>
              <w:rPr>
                <w:rFonts w:ascii="Arial Narrow" w:hAnsi="Arial Narrow"/>
                <w:bCs/>
                <w:color w:val="000000"/>
                <w:sz w:val="24"/>
                <w:szCs w:val="24"/>
              </w:rPr>
            </w:pPr>
          </w:p>
        </w:tc>
      </w:tr>
    </w:tbl>
    <w:p w:rsidR="00AF78E5" w:rsidRPr="00A362A7" w:rsidRDefault="00AF78E5" w:rsidP="00ED4178">
      <w:pPr>
        <w:rPr>
          <w:rFonts w:ascii="Arial Narrow" w:hAnsi="Arial Narrow"/>
          <w:color w:val="1F497D" w:themeColor="text2"/>
        </w:rPr>
      </w:pPr>
      <w:bookmarkStart w:id="90" w:name="_Toc476315947"/>
      <w:bookmarkStart w:id="91" w:name="_Toc494893876"/>
    </w:p>
    <w:p w:rsidR="00AF78E5" w:rsidRPr="00A362A7" w:rsidRDefault="00AF78E5" w:rsidP="00CB4DEB">
      <w:pPr>
        <w:rPr>
          <w:rFonts w:ascii="Arial Narrow" w:hAnsi="Arial Narrow"/>
          <w:color w:val="1F497D" w:themeColor="text2"/>
        </w:rPr>
      </w:pPr>
      <w:r w:rsidRPr="00A362A7">
        <w:rPr>
          <w:rFonts w:ascii="Arial Narrow" w:hAnsi="Arial Narrow"/>
          <w:color w:val="1F497D" w:themeColor="text2"/>
        </w:rPr>
        <w:br w:type="page"/>
      </w:r>
    </w:p>
    <w:sdt>
      <w:sdtPr>
        <w:rPr>
          <w:rFonts w:asciiTheme="minorHAnsi" w:eastAsiaTheme="minorHAnsi" w:hAnsiTheme="minorHAnsi" w:cstheme="minorBidi"/>
          <w:b/>
          <w:bCs/>
          <w:color w:val="auto"/>
          <w:sz w:val="22"/>
          <w:szCs w:val="22"/>
        </w:rPr>
        <w:id w:val="-2006205090"/>
        <w:docPartObj>
          <w:docPartGallery w:val="Table of Contents"/>
          <w:docPartUnique/>
        </w:docPartObj>
      </w:sdtPr>
      <w:sdtEndPr>
        <w:rPr>
          <w:b w:val="0"/>
          <w:bCs w:val="0"/>
          <w:lang w:eastAsia="en-US"/>
        </w:rPr>
      </w:sdtEndPr>
      <w:sdtContent>
        <w:p w:rsidR="00AF78E5" w:rsidRPr="00A362A7" w:rsidRDefault="00AF78E5" w:rsidP="00CB4DEB">
          <w:pPr>
            <w:pStyle w:val="af3"/>
            <w:spacing w:before="0"/>
            <w:jc w:val="center"/>
            <w:rPr>
              <w:rFonts w:ascii="Arial" w:hAnsi="Arial" w:cs="Arial"/>
              <w:b/>
              <w:szCs w:val="24"/>
            </w:rPr>
          </w:pPr>
          <w:r w:rsidRPr="00A362A7">
            <w:rPr>
              <w:rFonts w:ascii="Arial Narrow" w:hAnsi="Arial Narrow"/>
              <w:color w:val="auto"/>
            </w:rPr>
            <w:t>Оглавление</w:t>
          </w:r>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r w:rsidRPr="00A362A7">
            <w:rPr>
              <w:rFonts w:ascii="Arial Narrow" w:hAnsi="Arial Narrow"/>
            </w:rPr>
            <w:fldChar w:fldCharType="begin"/>
          </w:r>
          <w:r w:rsidRPr="00A362A7">
            <w:rPr>
              <w:rFonts w:ascii="Arial Narrow" w:hAnsi="Arial Narrow"/>
            </w:rPr>
            <w:instrText xml:space="preserve"> TOC \o "1-3" \h \z \u </w:instrText>
          </w:r>
          <w:r w:rsidRPr="00A362A7">
            <w:rPr>
              <w:rFonts w:ascii="Arial Narrow" w:hAnsi="Arial Narrow"/>
            </w:rPr>
            <w:fldChar w:fldCharType="separate"/>
          </w:r>
          <w:hyperlink w:anchor="_Toc26782559" w:history="1">
            <w:r w:rsidRPr="00A362A7">
              <w:rPr>
                <w:rStyle w:val="af2"/>
                <w:rFonts w:ascii="Arial Narrow" w:hAnsi="Arial Narrow" w:cs="Arial"/>
                <w:noProof/>
                <w:sz w:val="28"/>
              </w:rPr>
              <w:t>СОСТАВ ПРОЕКТА</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_Toc26782559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6</w:t>
            </w:r>
            <w:r w:rsidRPr="00A362A7">
              <w:rPr>
                <w:rFonts w:ascii="Arial Narrow" w:hAnsi="Arial Narrow"/>
                <w:noProof/>
                <w:webHidden/>
                <w:sz w:val="28"/>
              </w:rPr>
              <w:fldChar w:fldCharType="end"/>
            </w:r>
          </w:hyperlink>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hyperlink w:anchor="_Toc26782560" w:history="1">
            <w:r w:rsidRPr="00A362A7">
              <w:rPr>
                <w:rStyle w:val="af2"/>
                <w:rFonts w:ascii="Arial Narrow" w:hAnsi="Arial Narrow" w:cs="Arial"/>
                <w:noProof/>
                <w:sz w:val="28"/>
              </w:rPr>
              <w:t>ОПРЕДЕЛЕНИЯ</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_Toc26782560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7</w:t>
            </w:r>
            <w:r w:rsidRPr="00A362A7">
              <w:rPr>
                <w:rFonts w:ascii="Arial Narrow" w:hAnsi="Arial Narrow"/>
                <w:noProof/>
                <w:webHidden/>
                <w:sz w:val="28"/>
              </w:rPr>
              <w:fldChar w:fldCharType="end"/>
            </w:r>
          </w:hyperlink>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hyperlink w:anchor="_Toc26782561" w:history="1">
            <w:r w:rsidRPr="00A362A7">
              <w:rPr>
                <w:rStyle w:val="af2"/>
                <w:rFonts w:ascii="Arial Narrow" w:hAnsi="Arial Narrow" w:cs="Arial"/>
                <w:noProof/>
                <w:sz w:val="28"/>
              </w:rPr>
              <w:t>ОБОЗНАЧЕНИЯ И СОКРАЩЕНИЯ</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_Toc26782561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13</w:t>
            </w:r>
            <w:r w:rsidRPr="00A362A7">
              <w:rPr>
                <w:rFonts w:ascii="Arial Narrow" w:hAnsi="Arial Narrow"/>
                <w:noProof/>
                <w:webHidden/>
                <w:sz w:val="28"/>
              </w:rPr>
              <w:fldChar w:fldCharType="end"/>
            </w:r>
          </w:hyperlink>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hyperlink w:anchor="_Toc26782562" w:history="1">
            <w:r w:rsidRPr="00A362A7">
              <w:rPr>
                <w:rStyle w:val="af2"/>
                <w:rFonts w:ascii="Arial Narrow" w:hAnsi="Arial Narrow" w:cs="Arial"/>
                <w:noProof/>
                <w:sz w:val="28"/>
              </w:rPr>
              <w:t>ВВЕДЕНИЕ</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_Toc26782562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14</w:t>
            </w:r>
            <w:r w:rsidRPr="00A362A7">
              <w:rPr>
                <w:rFonts w:ascii="Arial Narrow" w:hAnsi="Arial Narrow"/>
                <w:noProof/>
                <w:webHidden/>
                <w:sz w:val="28"/>
              </w:rPr>
              <w:fldChar w:fldCharType="end"/>
            </w:r>
          </w:hyperlink>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hyperlink w:anchor="_Toc26782563" w:history="1">
            <w:r w:rsidRPr="00A362A7">
              <w:rPr>
                <w:rStyle w:val="af2"/>
                <w:rFonts w:ascii="Arial Narrow" w:hAnsi="Arial Narrow" w:cs="Arial"/>
                <w:noProof/>
                <w:sz w:val="28"/>
              </w:rPr>
              <w:t>1. ОБЩИЕ ПОЛОЖЕНИЯ</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_Toc26782563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17</w:t>
            </w:r>
            <w:r w:rsidRPr="00A362A7">
              <w:rPr>
                <w:rFonts w:ascii="Arial Narrow" w:hAnsi="Arial Narrow"/>
                <w:noProof/>
                <w:webHidden/>
                <w:sz w:val="28"/>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64" w:history="1">
            <w:r w:rsidRPr="00A362A7">
              <w:rPr>
                <w:rStyle w:val="af2"/>
                <w:rFonts w:ascii="Arial Narrow" w:hAnsi="Arial Narrow" w:cs="Arial"/>
                <w:noProof/>
                <w:sz w:val="22"/>
              </w:rPr>
              <w:t>1.1 Цель и задачи разработки генерального плана Изобильненского городского округа</w:t>
            </w:r>
            <w:r w:rsidRPr="00A362A7">
              <w:rPr>
                <w:noProof/>
                <w:webHidden/>
              </w:rPr>
              <w:tab/>
            </w:r>
            <w:r w:rsidRPr="00A362A7">
              <w:rPr>
                <w:noProof/>
                <w:webHidden/>
              </w:rPr>
              <w:fldChar w:fldCharType="begin"/>
            </w:r>
            <w:r w:rsidRPr="00A362A7">
              <w:rPr>
                <w:noProof/>
                <w:webHidden/>
              </w:rPr>
              <w:instrText xml:space="preserve"> PAGEREF _Toc26782564 \h </w:instrText>
            </w:r>
            <w:r w:rsidRPr="00A362A7">
              <w:rPr>
                <w:noProof/>
                <w:webHidden/>
              </w:rPr>
            </w:r>
            <w:r w:rsidRPr="00A362A7">
              <w:rPr>
                <w:noProof/>
                <w:webHidden/>
              </w:rPr>
              <w:fldChar w:fldCharType="separate"/>
            </w:r>
            <w:r>
              <w:rPr>
                <w:noProof/>
                <w:webHidden/>
              </w:rPr>
              <w:t>17</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65" w:history="1">
            <w:r w:rsidRPr="00A362A7">
              <w:rPr>
                <w:rStyle w:val="af2"/>
                <w:rFonts w:ascii="Arial Narrow" w:hAnsi="Arial Narrow" w:cs="Arial"/>
                <w:noProof/>
                <w:sz w:val="22"/>
              </w:rPr>
              <w:t>1.2 Сведения о нормативно-правовой базе Российской Федерации, субъекта Российской Федерации</w:t>
            </w:r>
            <w:r w:rsidRPr="00A362A7">
              <w:rPr>
                <w:noProof/>
                <w:webHidden/>
              </w:rPr>
              <w:tab/>
            </w:r>
            <w:r w:rsidRPr="00A362A7">
              <w:rPr>
                <w:noProof/>
                <w:webHidden/>
              </w:rPr>
              <w:fldChar w:fldCharType="begin"/>
            </w:r>
            <w:r w:rsidRPr="00A362A7">
              <w:rPr>
                <w:noProof/>
                <w:webHidden/>
              </w:rPr>
              <w:instrText xml:space="preserve"> PAGEREF _Toc26782565 \h </w:instrText>
            </w:r>
            <w:r w:rsidRPr="00A362A7">
              <w:rPr>
                <w:noProof/>
                <w:webHidden/>
              </w:rPr>
            </w:r>
            <w:r w:rsidRPr="00A362A7">
              <w:rPr>
                <w:noProof/>
                <w:webHidden/>
              </w:rPr>
              <w:fldChar w:fldCharType="separate"/>
            </w:r>
            <w:r>
              <w:rPr>
                <w:noProof/>
                <w:webHidden/>
              </w:rPr>
              <w:t>17</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66" w:history="1">
            <w:r w:rsidRPr="00A362A7">
              <w:rPr>
                <w:rStyle w:val="af2"/>
                <w:rFonts w:ascii="Arial Narrow" w:hAnsi="Arial Narrow" w:cs="Arial"/>
                <w:noProof/>
                <w:sz w:val="22"/>
              </w:rPr>
              <w:t>1.3 Сведения о планах и программах социально-экономического развития городского округа</w:t>
            </w:r>
            <w:r w:rsidRPr="00A362A7">
              <w:rPr>
                <w:noProof/>
                <w:webHidden/>
              </w:rPr>
              <w:tab/>
            </w:r>
            <w:r w:rsidRPr="00A362A7">
              <w:rPr>
                <w:noProof/>
                <w:webHidden/>
              </w:rPr>
              <w:fldChar w:fldCharType="begin"/>
            </w:r>
            <w:r w:rsidRPr="00A362A7">
              <w:rPr>
                <w:noProof/>
                <w:webHidden/>
              </w:rPr>
              <w:instrText xml:space="preserve"> PAGEREF _Toc26782566 \h </w:instrText>
            </w:r>
            <w:r w:rsidRPr="00A362A7">
              <w:rPr>
                <w:noProof/>
                <w:webHidden/>
              </w:rPr>
            </w:r>
            <w:r w:rsidRPr="00A362A7">
              <w:rPr>
                <w:noProof/>
                <w:webHidden/>
              </w:rPr>
              <w:fldChar w:fldCharType="separate"/>
            </w:r>
            <w:r>
              <w:rPr>
                <w:noProof/>
                <w:webHidden/>
              </w:rPr>
              <w:t>22</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67" w:history="1">
            <w:r w:rsidRPr="00A362A7">
              <w:rPr>
                <w:rStyle w:val="af2"/>
                <w:rFonts w:ascii="Arial Narrow" w:hAnsi="Arial Narrow" w:cs="Arial"/>
                <w:noProof/>
                <w:sz w:val="22"/>
              </w:rPr>
              <w:t>1.4 Муниципальная правовая база в сфере градостроительной деятельности и земельно-имущественных отношений</w:t>
            </w:r>
            <w:r w:rsidRPr="00A362A7">
              <w:rPr>
                <w:noProof/>
                <w:webHidden/>
              </w:rPr>
              <w:tab/>
            </w:r>
            <w:r w:rsidRPr="00A362A7">
              <w:rPr>
                <w:noProof/>
                <w:webHidden/>
              </w:rPr>
              <w:fldChar w:fldCharType="begin"/>
            </w:r>
            <w:r w:rsidRPr="00A362A7">
              <w:rPr>
                <w:noProof/>
                <w:webHidden/>
              </w:rPr>
              <w:instrText xml:space="preserve"> PAGEREF _Toc26782567 \h </w:instrText>
            </w:r>
            <w:r w:rsidRPr="00A362A7">
              <w:rPr>
                <w:noProof/>
                <w:webHidden/>
              </w:rPr>
            </w:r>
            <w:r w:rsidRPr="00A362A7">
              <w:rPr>
                <w:noProof/>
                <w:webHidden/>
              </w:rPr>
              <w:fldChar w:fldCharType="separate"/>
            </w:r>
            <w:r>
              <w:rPr>
                <w:noProof/>
                <w:webHidden/>
              </w:rPr>
              <w:t>25</w:t>
            </w:r>
            <w:r w:rsidRPr="00A362A7">
              <w:rPr>
                <w:noProof/>
                <w:webHidden/>
              </w:rPr>
              <w:fldChar w:fldCharType="end"/>
            </w:r>
          </w:hyperlink>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hyperlink w:anchor="_Toc26782568" w:history="1">
            <w:r w:rsidRPr="00A362A7">
              <w:rPr>
                <w:rStyle w:val="af2"/>
                <w:rFonts w:ascii="Arial Narrow" w:hAnsi="Arial Narrow" w:cs="Arial"/>
                <w:noProof/>
                <w:sz w:val="28"/>
              </w:rPr>
              <w:t>2. КОМПЛЕКСНАЯ ОЦЕНКА И ПРОБЛЕМЫ РАЗВИТИЯ ГОРОДСКОГО ОКРУГА</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_Toc26782568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27</w:t>
            </w:r>
            <w:r w:rsidRPr="00A362A7">
              <w:rPr>
                <w:rFonts w:ascii="Arial Narrow" w:hAnsi="Arial Narrow"/>
                <w:noProof/>
                <w:webHidden/>
                <w:sz w:val="28"/>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69" w:history="1">
            <w:r w:rsidRPr="00A362A7">
              <w:rPr>
                <w:rStyle w:val="af2"/>
                <w:rFonts w:ascii="Arial Narrow" w:hAnsi="Arial Narrow" w:cs="Arial"/>
                <w:noProof/>
                <w:sz w:val="22"/>
              </w:rPr>
              <w:t>2.1 Экономико-географическое положение и общая характеристика Изобильненского городского округа</w:t>
            </w:r>
            <w:r w:rsidRPr="00A362A7">
              <w:rPr>
                <w:noProof/>
                <w:webHidden/>
              </w:rPr>
              <w:tab/>
            </w:r>
            <w:r w:rsidRPr="00A362A7">
              <w:rPr>
                <w:noProof/>
                <w:webHidden/>
              </w:rPr>
              <w:fldChar w:fldCharType="begin"/>
            </w:r>
            <w:r w:rsidRPr="00A362A7">
              <w:rPr>
                <w:noProof/>
                <w:webHidden/>
              </w:rPr>
              <w:instrText xml:space="preserve"> PAGEREF _Toc26782569 \h </w:instrText>
            </w:r>
            <w:r w:rsidRPr="00A362A7">
              <w:rPr>
                <w:noProof/>
                <w:webHidden/>
              </w:rPr>
            </w:r>
            <w:r w:rsidRPr="00A362A7">
              <w:rPr>
                <w:noProof/>
                <w:webHidden/>
              </w:rPr>
              <w:fldChar w:fldCharType="separate"/>
            </w:r>
            <w:r>
              <w:rPr>
                <w:noProof/>
                <w:webHidden/>
              </w:rPr>
              <w:t>27</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70" w:history="1">
            <w:r w:rsidRPr="00A362A7">
              <w:rPr>
                <w:rStyle w:val="af2"/>
                <w:rFonts w:ascii="Arial Narrow" w:hAnsi="Arial Narrow" w:cs="Arial"/>
                <w:noProof/>
                <w:sz w:val="22"/>
              </w:rPr>
              <w:t>2.2 Местоположение округа в региональной системе расселения</w:t>
            </w:r>
            <w:r w:rsidRPr="00A362A7">
              <w:rPr>
                <w:noProof/>
                <w:webHidden/>
              </w:rPr>
              <w:tab/>
            </w:r>
            <w:r w:rsidRPr="00A362A7">
              <w:rPr>
                <w:noProof/>
                <w:webHidden/>
              </w:rPr>
              <w:fldChar w:fldCharType="begin"/>
            </w:r>
            <w:r w:rsidRPr="00A362A7">
              <w:rPr>
                <w:noProof/>
                <w:webHidden/>
              </w:rPr>
              <w:instrText xml:space="preserve"> PAGEREF _Toc26782570 \h </w:instrText>
            </w:r>
            <w:r w:rsidRPr="00A362A7">
              <w:rPr>
                <w:noProof/>
                <w:webHidden/>
              </w:rPr>
            </w:r>
            <w:r w:rsidRPr="00A362A7">
              <w:rPr>
                <w:noProof/>
                <w:webHidden/>
              </w:rPr>
              <w:fldChar w:fldCharType="separate"/>
            </w:r>
            <w:r>
              <w:rPr>
                <w:noProof/>
                <w:webHidden/>
              </w:rPr>
              <w:t>31</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71" w:history="1">
            <w:r w:rsidRPr="00A362A7">
              <w:rPr>
                <w:rStyle w:val="af2"/>
                <w:rFonts w:ascii="Arial Narrow" w:hAnsi="Arial Narrow" w:cs="Arial"/>
                <w:noProof/>
                <w:sz w:val="22"/>
              </w:rPr>
              <w:t>2.3 Природные условия и ресурсы</w:t>
            </w:r>
            <w:r w:rsidRPr="00A362A7">
              <w:rPr>
                <w:noProof/>
                <w:webHidden/>
              </w:rPr>
              <w:tab/>
            </w:r>
            <w:r w:rsidRPr="00A362A7">
              <w:rPr>
                <w:noProof/>
                <w:webHidden/>
              </w:rPr>
              <w:fldChar w:fldCharType="begin"/>
            </w:r>
            <w:r w:rsidRPr="00A362A7">
              <w:rPr>
                <w:noProof/>
                <w:webHidden/>
              </w:rPr>
              <w:instrText xml:space="preserve"> PAGEREF _Toc26782571 \h </w:instrText>
            </w:r>
            <w:r w:rsidRPr="00A362A7">
              <w:rPr>
                <w:noProof/>
                <w:webHidden/>
              </w:rPr>
            </w:r>
            <w:r w:rsidRPr="00A362A7">
              <w:rPr>
                <w:noProof/>
                <w:webHidden/>
              </w:rPr>
              <w:fldChar w:fldCharType="separate"/>
            </w:r>
            <w:r>
              <w:rPr>
                <w:noProof/>
                <w:webHidden/>
              </w:rPr>
              <w:t>33</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72" w:history="1">
            <w:r w:rsidRPr="00A362A7">
              <w:rPr>
                <w:rStyle w:val="af2"/>
                <w:rFonts w:ascii="Arial Narrow" w:hAnsi="Arial Narrow" w:cs="Arial"/>
                <w:b/>
                <w:noProof/>
                <w:sz w:val="22"/>
              </w:rPr>
              <w:t>2.3.1 Геологическое строение, рельеф, инженерно-геологические условия, инженерно-строительное районирование</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_Toc26782572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33</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73" w:history="1">
            <w:r w:rsidRPr="00A362A7">
              <w:rPr>
                <w:rStyle w:val="af2"/>
                <w:rFonts w:ascii="Arial Narrow" w:hAnsi="Arial Narrow" w:cs="Arial"/>
                <w:b/>
                <w:noProof/>
                <w:sz w:val="22"/>
              </w:rPr>
              <w:t>2.3.2 Климатическая характеристика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_Toc26782573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35</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74" w:history="1">
            <w:r w:rsidRPr="00A362A7">
              <w:rPr>
                <w:rStyle w:val="af2"/>
                <w:rFonts w:ascii="Arial Narrow" w:hAnsi="Arial Narrow" w:cs="Arial"/>
                <w:b/>
                <w:noProof/>
                <w:sz w:val="22"/>
              </w:rPr>
              <w:t>2.3.3 Гидрография</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_Toc26782574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37</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75" w:history="1">
            <w:r w:rsidRPr="00A362A7">
              <w:rPr>
                <w:rStyle w:val="af2"/>
                <w:rFonts w:ascii="Arial Narrow" w:hAnsi="Arial Narrow" w:cs="Arial"/>
                <w:b/>
                <w:noProof/>
                <w:sz w:val="22"/>
              </w:rPr>
              <w:t>2.3.4 Почвенный покров и растительность</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_Toc26782575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38</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76" w:history="1">
            <w:r w:rsidRPr="00A362A7">
              <w:rPr>
                <w:rStyle w:val="af2"/>
                <w:rFonts w:ascii="Arial Narrow" w:hAnsi="Arial Narrow" w:cs="Arial"/>
                <w:b/>
                <w:noProof/>
                <w:sz w:val="22"/>
              </w:rPr>
              <w:t>2.3.5 Минерально-сырьевые ресурсы</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_Toc26782576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39</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77" w:history="1">
            <w:r w:rsidRPr="00A362A7">
              <w:rPr>
                <w:rStyle w:val="af2"/>
                <w:rFonts w:ascii="Arial Narrow" w:hAnsi="Arial Narrow" w:cs="Arial"/>
                <w:b/>
                <w:noProof/>
                <w:sz w:val="22"/>
              </w:rPr>
              <w:t>2.3.6 Пункты государственной наблюдательной сети</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_Toc26782577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41</w:t>
            </w:r>
            <w:r w:rsidRPr="00A362A7">
              <w:rPr>
                <w:rFonts w:ascii="Arial Narrow" w:hAnsi="Arial Narrow"/>
                <w:noProof/>
                <w:webHidden/>
                <w:sz w:val="22"/>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78" w:history="1">
            <w:r w:rsidRPr="00A362A7">
              <w:rPr>
                <w:rStyle w:val="af2"/>
                <w:rFonts w:ascii="Arial Narrow" w:hAnsi="Arial Narrow" w:cs="Arial"/>
                <w:noProof/>
                <w:sz w:val="22"/>
              </w:rPr>
              <w:t>2.4. Особо охраняемые природные территории (ООПТ)</w:t>
            </w:r>
            <w:r w:rsidRPr="00A362A7">
              <w:rPr>
                <w:noProof/>
                <w:webHidden/>
              </w:rPr>
              <w:tab/>
            </w:r>
            <w:r w:rsidRPr="00A362A7">
              <w:rPr>
                <w:noProof/>
                <w:webHidden/>
              </w:rPr>
              <w:fldChar w:fldCharType="begin"/>
            </w:r>
            <w:r w:rsidRPr="00A362A7">
              <w:rPr>
                <w:noProof/>
                <w:webHidden/>
              </w:rPr>
              <w:instrText xml:space="preserve"> PAGEREF _Toc26782578 \h </w:instrText>
            </w:r>
            <w:r w:rsidRPr="00A362A7">
              <w:rPr>
                <w:noProof/>
                <w:webHidden/>
              </w:rPr>
            </w:r>
            <w:r w:rsidRPr="00A362A7">
              <w:rPr>
                <w:noProof/>
                <w:webHidden/>
              </w:rPr>
              <w:fldChar w:fldCharType="separate"/>
            </w:r>
            <w:r>
              <w:rPr>
                <w:noProof/>
                <w:webHidden/>
              </w:rPr>
              <w:t>41</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79" w:history="1">
            <w:r w:rsidRPr="00A362A7">
              <w:rPr>
                <w:rStyle w:val="af2"/>
                <w:rFonts w:ascii="Arial Narrow" w:hAnsi="Arial Narrow" w:cs="Arial"/>
                <w:noProof/>
                <w:sz w:val="22"/>
              </w:rPr>
              <w:t>2.5 Демография и трудовые ресурсы</w:t>
            </w:r>
            <w:r w:rsidRPr="00A362A7">
              <w:rPr>
                <w:noProof/>
                <w:webHidden/>
              </w:rPr>
              <w:tab/>
            </w:r>
            <w:r w:rsidRPr="00A362A7">
              <w:rPr>
                <w:noProof/>
                <w:webHidden/>
              </w:rPr>
              <w:fldChar w:fldCharType="begin"/>
            </w:r>
            <w:r w:rsidRPr="00A362A7">
              <w:rPr>
                <w:noProof/>
                <w:webHidden/>
              </w:rPr>
              <w:instrText xml:space="preserve"> PAGEREF _Toc26782579 \h </w:instrText>
            </w:r>
            <w:r w:rsidRPr="00A362A7">
              <w:rPr>
                <w:noProof/>
                <w:webHidden/>
              </w:rPr>
            </w:r>
            <w:r w:rsidRPr="00A362A7">
              <w:rPr>
                <w:noProof/>
                <w:webHidden/>
              </w:rPr>
              <w:fldChar w:fldCharType="separate"/>
            </w:r>
            <w:r>
              <w:rPr>
                <w:noProof/>
                <w:webHidden/>
              </w:rPr>
              <w:t>44</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80" w:history="1">
            <w:r w:rsidRPr="00A362A7">
              <w:rPr>
                <w:rStyle w:val="af2"/>
                <w:rFonts w:ascii="Arial Narrow" w:hAnsi="Arial Narrow" w:cs="Arial"/>
                <w:noProof/>
                <w:sz w:val="22"/>
              </w:rPr>
              <w:t>2.6 Социальная инфраструктура</w:t>
            </w:r>
            <w:r w:rsidRPr="00A362A7">
              <w:rPr>
                <w:noProof/>
                <w:webHidden/>
              </w:rPr>
              <w:tab/>
            </w:r>
            <w:r w:rsidRPr="00A362A7">
              <w:rPr>
                <w:noProof/>
                <w:webHidden/>
              </w:rPr>
              <w:fldChar w:fldCharType="begin"/>
            </w:r>
            <w:r w:rsidRPr="00A362A7">
              <w:rPr>
                <w:noProof/>
                <w:webHidden/>
              </w:rPr>
              <w:instrText xml:space="preserve"> PAGEREF _Toc26782580 \h </w:instrText>
            </w:r>
            <w:r w:rsidRPr="00A362A7">
              <w:rPr>
                <w:noProof/>
                <w:webHidden/>
              </w:rPr>
            </w:r>
            <w:r w:rsidRPr="00A362A7">
              <w:rPr>
                <w:noProof/>
                <w:webHidden/>
              </w:rPr>
              <w:fldChar w:fldCharType="separate"/>
            </w:r>
            <w:r>
              <w:rPr>
                <w:noProof/>
                <w:webHidden/>
              </w:rPr>
              <w:t>50</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81" w:history="1">
            <w:r w:rsidRPr="00A362A7">
              <w:rPr>
                <w:rStyle w:val="af2"/>
                <w:rFonts w:ascii="Arial Narrow" w:hAnsi="Arial Narrow" w:cs="Arial"/>
                <w:noProof/>
                <w:sz w:val="22"/>
              </w:rPr>
              <w:t>2.7 Охрана объектов культурного наследия</w:t>
            </w:r>
            <w:r w:rsidRPr="00A362A7">
              <w:rPr>
                <w:noProof/>
                <w:webHidden/>
              </w:rPr>
              <w:tab/>
            </w:r>
            <w:r w:rsidRPr="00A362A7">
              <w:rPr>
                <w:noProof/>
                <w:webHidden/>
              </w:rPr>
              <w:fldChar w:fldCharType="begin"/>
            </w:r>
            <w:r w:rsidRPr="00A362A7">
              <w:rPr>
                <w:noProof/>
                <w:webHidden/>
              </w:rPr>
              <w:instrText xml:space="preserve"> PAGEREF _Toc26782581 \h </w:instrText>
            </w:r>
            <w:r w:rsidRPr="00A362A7">
              <w:rPr>
                <w:noProof/>
                <w:webHidden/>
              </w:rPr>
            </w:r>
            <w:r w:rsidRPr="00A362A7">
              <w:rPr>
                <w:noProof/>
                <w:webHidden/>
              </w:rPr>
              <w:fldChar w:fldCharType="separate"/>
            </w:r>
            <w:r>
              <w:rPr>
                <w:noProof/>
                <w:webHidden/>
              </w:rPr>
              <w:t>71</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82" w:history="1">
            <w:r w:rsidRPr="00A362A7">
              <w:rPr>
                <w:rStyle w:val="af2"/>
                <w:rFonts w:ascii="Arial Narrow" w:hAnsi="Arial Narrow" w:cs="Arial"/>
                <w:noProof/>
                <w:sz w:val="22"/>
              </w:rPr>
              <w:t>2.8 Общая характеристика экономики городского округа</w:t>
            </w:r>
            <w:r w:rsidRPr="00A362A7">
              <w:rPr>
                <w:noProof/>
                <w:webHidden/>
              </w:rPr>
              <w:tab/>
            </w:r>
            <w:r w:rsidRPr="00A362A7">
              <w:rPr>
                <w:noProof/>
                <w:webHidden/>
              </w:rPr>
              <w:fldChar w:fldCharType="begin"/>
            </w:r>
            <w:r w:rsidRPr="00A362A7">
              <w:rPr>
                <w:noProof/>
                <w:webHidden/>
              </w:rPr>
              <w:instrText xml:space="preserve"> PAGEREF _Toc26782582 \h </w:instrText>
            </w:r>
            <w:r w:rsidRPr="00A362A7">
              <w:rPr>
                <w:noProof/>
                <w:webHidden/>
              </w:rPr>
            </w:r>
            <w:r w:rsidRPr="00A362A7">
              <w:rPr>
                <w:noProof/>
                <w:webHidden/>
              </w:rPr>
              <w:fldChar w:fldCharType="separate"/>
            </w:r>
            <w:r>
              <w:rPr>
                <w:noProof/>
                <w:webHidden/>
              </w:rPr>
              <w:t>76</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83" w:history="1">
            <w:r w:rsidRPr="00A362A7">
              <w:rPr>
                <w:rStyle w:val="af2"/>
                <w:rFonts w:ascii="Arial Narrow" w:hAnsi="Arial Narrow" w:cs="Arial"/>
                <w:noProof/>
                <w:sz w:val="22"/>
              </w:rPr>
              <w:t>2.8.1 Промышленность</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_Toc26782583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77</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84" w:history="1">
            <w:r w:rsidRPr="00A362A7">
              <w:rPr>
                <w:rStyle w:val="af2"/>
                <w:rFonts w:ascii="Arial Narrow" w:hAnsi="Arial Narrow" w:cs="Arial"/>
                <w:noProof/>
                <w:sz w:val="22"/>
              </w:rPr>
              <w:t>2.8.2 Сельское хозяйство и АПК</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_Toc26782584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82</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85" w:history="1">
            <w:r w:rsidRPr="00A362A7">
              <w:rPr>
                <w:rStyle w:val="af2"/>
                <w:rFonts w:ascii="Arial Narrow" w:hAnsi="Arial Narrow" w:cs="Arial"/>
                <w:noProof/>
                <w:sz w:val="22"/>
              </w:rPr>
              <w:t>2.8.3 Туризм</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_Toc26782585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91</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86" w:history="1">
            <w:r w:rsidRPr="00A362A7">
              <w:rPr>
                <w:rStyle w:val="af2"/>
                <w:rFonts w:ascii="Arial Narrow" w:hAnsi="Arial Narrow" w:cs="Arial"/>
                <w:noProof/>
                <w:sz w:val="22"/>
              </w:rPr>
              <w:t>2.8.4 Малое и среднее предпринимательство</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_Toc26782586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94</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87" w:history="1">
            <w:r w:rsidRPr="00A362A7">
              <w:rPr>
                <w:rStyle w:val="af2"/>
                <w:rFonts w:ascii="Arial Narrow" w:hAnsi="Arial Narrow" w:cs="Arial"/>
                <w:noProof/>
                <w:sz w:val="22"/>
              </w:rPr>
              <w:t>2.8.5 Потребительский рынок товаров и услуг</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_Toc26782587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95</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88" w:history="1">
            <w:r w:rsidRPr="00A362A7">
              <w:rPr>
                <w:rStyle w:val="af2"/>
                <w:rFonts w:ascii="Arial Narrow" w:hAnsi="Arial Narrow" w:cs="Arial"/>
                <w:noProof/>
                <w:sz w:val="22"/>
              </w:rPr>
              <w:t>2.8.6 Строительство</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_Toc26782588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96</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89" w:history="1">
            <w:r w:rsidRPr="00A362A7">
              <w:rPr>
                <w:rStyle w:val="af2"/>
                <w:rFonts w:ascii="Arial Narrow" w:hAnsi="Arial Narrow" w:cs="Arial"/>
                <w:noProof/>
                <w:sz w:val="22"/>
              </w:rPr>
              <w:t>2.8.7 Инвестиции</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_Toc26782589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97</w:t>
            </w:r>
            <w:r w:rsidRPr="00A362A7">
              <w:rPr>
                <w:rFonts w:ascii="Arial Narrow" w:hAnsi="Arial Narrow"/>
                <w:noProof/>
                <w:webHidden/>
                <w:sz w:val="22"/>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90" w:history="1">
            <w:r w:rsidRPr="00A362A7">
              <w:rPr>
                <w:rStyle w:val="af2"/>
                <w:rFonts w:ascii="Arial Narrow" w:hAnsi="Arial Narrow" w:cs="Arial"/>
                <w:noProof/>
                <w:sz w:val="22"/>
              </w:rPr>
              <w:t>2.9 Транспортная инфраструктура</w:t>
            </w:r>
            <w:r w:rsidRPr="00A362A7">
              <w:rPr>
                <w:noProof/>
                <w:webHidden/>
              </w:rPr>
              <w:tab/>
            </w:r>
            <w:r w:rsidRPr="00A362A7">
              <w:rPr>
                <w:noProof/>
                <w:webHidden/>
              </w:rPr>
              <w:fldChar w:fldCharType="begin"/>
            </w:r>
            <w:r w:rsidRPr="00A362A7">
              <w:rPr>
                <w:noProof/>
                <w:webHidden/>
              </w:rPr>
              <w:instrText xml:space="preserve"> PAGEREF _Toc26782590 \h </w:instrText>
            </w:r>
            <w:r w:rsidRPr="00A362A7">
              <w:rPr>
                <w:noProof/>
                <w:webHidden/>
              </w:rPr>
            </w:r>
            <w:r w:rsidRPr="00A362A7">
              <w:rPr>
                <w:noProof/>
                <w:webHidden/>
              </w:rPr>
              <w:fldChar w:fldCharType="separate"/>
            </w:r>
            <w:r>
              <w:rPr>
                <w:noProof/>
                <w:webHidden/>
              </w:rPr>
              <w:t>100</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91" w:history="1">
            <w:r w:rsidRPr="00A362A7">
              <w:rPr>
                <w:rStyle w:val="af2"/>
                <w:rFonts w:ascii="Arial Narrow" w:hAnsi="Arial Narrow" w:cs="Arial"/>
                <w:noProof/>
                <w:sz w:val="22"/>
              </w:rPr>
              <w:t>2.9.1 Железнодорожный транспорт</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_Toc26782591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101</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92" w:history="1">
            <w:r w:rsidRPr="00A362A7">
              <w:rPr>
                <w:rStyle w:val="af2"/>
                <w:rFonts w:ascii="Arial Narrow" w:hAnsi="Arial Narrow" w:cs="Arial"/>
                <w:noProof/>
                <w:sz w:val="22"/>
              </w:rPr>
              <w:t>2.9.2 Автомобильный транспорт и улично-дорожная сеть</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_Toc26782592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101</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93" w:history="1">
            <w:r w:rsidRPr="00A362A7">
              <w:rPr>
                <w:rStyle w:val="af2"/>
                <w:rFonts w:ascii="Arial Narrow" w:hAnsi="Arial Narrow" w:cs="Arial"/>
                <w:noProof/>
                <w:sz w:val="22"/>
              </w:rPr>
              <w:t>2.9.3 Общественный транспорт и объекты транспортной инфраструктуры</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_Toc26782593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103</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94" w:history="1">
            <w:r w:rsidRPr="00A362A7">
              <w:rPr>
                <w:rStyle w:val="af2"/>
                <w:rFonts w:ascii="Arial Narrow" w:hAnsi="Arial Narrow" w:cs="Arial"/>
                <w:noProof/>
                <w:sz w:val="22"/>
              </w:rPr>
              <w:t>2.9.4 Трубопроводный транспорт</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_Toc26782594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104</w:t>
            </w:r>
            <w:r w:rsidRPr="00A362A7">
              <w:rPr>
                <w:rFonts w:ascii="Arial Narrow" w:hAnsi="Arial Narrow"/>
                <w:noProof/>
                <w:webHidden/>
                <w:sz w:val="22"/>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595" w:history="1">
            <w:r w:rsidRPr="00A362A7">
              <w:rPr>
                <w:rStyle w:val="af2"/>
                <w:rFonts w:ascii="Arial Narrow" w:eastAsia="Times New Roman" w:hAnsi="Arial Narrow" w:cs="Arial"/>
                <w:noProof/>
                <w:sz w:val="22"/>
                <w:lang w:eastAsia="ru-RU"/>
              </w:rPr>
              <w:t>2</w:t>
            </w:r>
            <w:r w:rsidRPr="00A362A7">
              <w:rPr>
                <w:rStyle w:val="af2"/>
                <w:rFonts w:ascii="Arial Narrow" w:hAnsi="Arial Narrow" w:cs="Arial"/>
                <w:noProof/>
                <w:sz w:val="22"/>
              </w:rPr>
              <w:t>.10 Инженерная инфраструктура</w:t>
            </w:r>
            <w:r w:rsidRPr="00A362A7">
              <w:rPr>
                <w:noProof/>
                <w:webHidden/>
              </w:rPr>
              <w:tab/>
            </w:r>
            <w:r w:rsidRPr="00A362A7">
              <w:rPr>
                <w:noProof/>
                <w:webHidden/>
              </w:rPr>
              <w:fldChar w:fldCharType="begin"/>
            </w:r>
            <w:r w:rsidRPr="00A362A7">
              <w:rPr>
                <w:noProof/>
                <w:webHidden/>
              </w:rPr>
              <w:instrText xml:space="preserve"> PAGEREF _Toc26782595 \h </w:instrText>
            </w:r>
            <w:r w:rsidRPr="00A362A7">
              <w:rPr>
                <w:noProof/>
                <w:webHidden/>
              </w:rPr>
            </w:r>
            <w:r w:rsidRPr="00A362A7">
              <w:rPr>
                <w:noProof/>
                <w:webHidden/>
              </w:rPr>
              <w:fldChar w:fldCharType="separate"/>
            </w:r>
            <w:r>
              <w:rPr>
                <w:noProof/>
                <w:webHidden/>
              </w:rPr>
              <w:t>105</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96" w:history="1">
            <w:r w:rsidRPr="00A362A7">
              <w:rPr>
                <w:rStyle w:val="af2"/>
                <w:rFonts w:ascii="Arial Narrow" w:hAnsi="Arial Narrow" w:cs="Arial"/>
                <w:noProof/>
                <w:sz w:val="22"/>
              </w:rPr>
              <w:t>2.10.1 Водоснабжение и водоотведение</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_Toc26782596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105</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97" w:history="1">
            <w:r w:rsidRPr="00A362A7">
              <w:rPr>
                <w:rStyle w:val="af2"/>
                <w:rFonts w:ascii="Arial Narrow" w:hAnsi="Arial Narrow" w:cs="Arial"/>
                <w:noProof/>
                <w:sz w:val="22"/>
              </w:rPr>
              <w:t>2.10.2 Теплоснабжение</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_Toc26782597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108</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98" w:history="1">
            <w:r w:rsidRPr="00A362A7">
              <w:rPr>
                <w:rStyle w:val="af2"/>
                <w:rFonts w:ascii="Arial Narrow" w:hAnsi="Arial Narrow" w:cs="Arial"/>
                <w:noProof/>
                <w:sz w:val="22"/>
              </w:rPr>
              <w:t>2.10.3 Электроснабжение</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_Toc26782598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109</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599" w:history="1">
            <w:r w:rsidRPr="00A362A7">
              <w:rPr>
                <w:rStyle w:val="af2"/>
                <w:rFonts w:ascii="Arial Narrow" w:hAnsi="Arial Narrow" w:cs="Arial"/>
                <w:noProof/>
                <w:sz w:val="22"/>
              </w:rPr>
              <w:t>2.10.4 Газоснабжение</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_Toc26782599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112</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00" w:history="1">
            <w:r w:rsidRPr="00A362A7">
              <w:rPr>
                <w:rStyle w:val="af2"/>
                <w:rFonts w:ascii="Arial Narrow" w:hAnsi="Arial Narrow" w:cs="Arial"/>
                <w:noProof/>
                <w:sz w:val="22"/>
              </w:rPr>
              <w:t>2.10.5 Система обращения с твердыми коммунальными отходами (ТКО)</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_Toc26782600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114</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01" w:history="1">
            <w:r w:rsidRPr="00A362A7">
              <w:rPr>
                <w:rStyle w:val="af2"/>
                <w:rFonts w:ascii="Arial Narrow" w:hAnsi="Arial Narrow" w:cs="Arial"/>
                <w:noProof/>
                <w:sz w:val="22"/>
              </w:rPr>
              <w:t>2.10.6 Информационно-телекоммуникационная инфраструктура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_Toc26782601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116</w:t>
            </w:r>
            <w:r w:rsidRPr="00A362A7">
              <w:rPr>
                <w:rFonts w:ascii="Arial Narrow" w:hAnsi="Arial Narrow"/>
                <w:noProof/>
                <w:webHidden/>
                <w:sz w:val="22"/>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02" w:history="1">
            <w:r w:rsidRPr="00A362A7">
              <w:rPr>
                <w:rStyle w:val="af2"/>
                <w:rFonts w:ascii="Arial Narrow" w:hAnsi="Arial Narrow" w:cs="Arial"/>
                <w:noProof/>
                <w:sz w:val="22"/>
              </w:rPr>
              <w:t>2.11 Экологическое состояние территории</w:t>
            </w:r>
            <w:r w:rsidRPr="00A362A7">
              <w:rPr>
                <w:noProof/>
                <w:webHidden/>
              </w:rPr>
              <w:tab/>
            </w:r>
            <w:r w:rsidRPr="00A362A7">
              <w:rPr>
                <w:noProof/>
                <w:webHidden/>
              </w:rPr>
              <w:fldChar w:fldCharType="begin"/>
            </w:r>
            <w:r w:rsidRPr="00A362A7">
              <w:rPr>
                <w:noProof/>
                <w:webHidden/>
              </w:rPr>
              <w:instrText xml:space="preserve"> PAGEREF _Toc26782602 \h </w:instrText>
            </w:r>
            <w:r w:rsidRPr="00A362A7">
              <w:rPr>
                <w:noProof/>
                <w:webHidden/>
              </w:rPr>
            </w:r>
            <w:r w:rsidRPr="00A362A7">
              <w:rPr>
                <w:noProof/>
                <w:webHidden/>
              </w:rPr>
              <w:fldChar w:fldCharType="separate"/>
            </w:r>
            <w:r>
              <w:rPr>
                <w:noProof/>
                <w:webHidden/>
              </w:rPr>
              <w:t>117</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03" w:history="1">
            <w:r w:rsidRPr="00A362A7">
              <w:rPr>
                <w:rStyle w:val="af2"/>
                <w:rFonts w:ascii="Arial Narrow" w:hAnsi="Arial Narrow" w:cs="Arial"/>
                <w:noProof/>
                <w:sz w:val="22"/>
              </w:rPr>
              <w:t>2.11.1 Атмосферный воздух</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_Toc26782603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117</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04" w:history="1">
            <w:r w:rsidRPr="00A362A7">
              <w:rPr>
                <w:rStyle w:val="af2"/>
                <w:rFonts w:ascii="Arial Narrow" w:hAnsi="Arial Narrow" w:cs="Arial"/>
                <w:noProof/>
                <w:sz w:val="22"/>
              </w:rPr>
              <w:t>2.11.2 Водный бассейн</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_Toc26782604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120</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05" w:history="1">
            <w:r w:rsidRPr="00A362A7">
              <w:rPr>
                <w:rStyle w:val="af2"/>
                <w:rFonts w:ascii="Arial Narrow" w:hAnsi="Arial Narrow" w:cs="Arial"/>
                <w:noProof/>
                <w:sz w:val="22"/>
              </w:rPr>
              <w:t>2.11.3 Почвенный покров и лесной фонд</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_Toc26782605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121</w:t>
            </w:r>
            <w:r w:rsidRPr="00A362A7">
              <w:rPr>
                <w:rFonts w:ascii="Arial Narrow" w:hAnsi="Arial Narrow"/>
                <w:noProof/>
                <w:webHidden/>
                <w:sz w:val="22"/>
              </w:rPr>
              <w:fldChar w:fldCharType="end"/>
            </w:r>
          </w:hyperlink>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hyperlink w:anchor="_Toc26782606" w:history="1">
            <w:r w:rsidRPr="00A362A7">
              <w:rPr>
                <w:rStyle w:val="af2"/>
                <w:rFonts w:ascii="Arial Narrow" w:hAnsi="Arial Narrow" w:cs="Arial"/>
                <w:noProof/>
                <w:sz w:val="28"/>
              </w:rPr>
              <w:t>3. ОБОСНОВАНИЕ ВЫБРАННОГО ВАРИАНТА РАЗМЕЩЕНИЯ ОБЪЕКТОВ МЕСТНОГО ЗНАЧЕНИЯ ГОРОДСКОГО ОКРУГА</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_Toc26782606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123</w:t>
            </w:r>
            <w:r w:rsidRPr="00A362A7">
              <w:rPr>
                <w:rFonts w:ascii="Arial Narrow" w:hAnsi="Arial Narrow"/>
                <w:noProof/>
                <w:webHidden/>
                <w:sz w:val="28"/>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07" w:history="1">
            <w:r w:rsidRPr="00A362A7">
              <w:rPr>
                <w:rStyle w:val="af2"/>
                <w:rFonts w:ascii="Arial Narrow" w:hAnsi="Arial Narrow" w:cs="Arial"/>
                <w:noProof/>
                <w:sz w:val="22"/>
              </w:rPr>
              <w:t>3.1 Пространственно-планировочная организация территории Изобильненского городского округа</w:t>
            </w:r>
            <w:r w:rsidRPr="00A362A7">
              <w:rPr>
                <w:noProof/>
                <w:webHidden/>
              </w:rPr>
              <w:tab/>
            </w:r>
            <w:r w:rsidRPr="00A362A7">
              <w:rPr>
                <w:noProof/>
                <w:webHidden/>
              </w:rPr>
              <w:fldChar w:fldCharType="begin"/>
            </w:r>
            <w:r w:rsidRPr="00A362A7">
              <w:rPr>
                <w:noProof/>
                <w:webHidden/>
              </w:rPr>
              <w:instrText xml:space="preserve"> PAGEREF _Toc26782607 \h </w:instrText>
            </w:r>
            <w:r w:rsidRPr="00A362A7">
              <w:rPr>
                <w:noProof/>
                <w:webHidden/>
              </w:rPr>
            </w:r>
            <w:r w:rsidRPr="00A362A7">
              <w:rPr>
                <w:noProof/>
                <w:webHidden/>
              </w:rPr>
              <w:fldChar w:fldCharType="separate"/>
            </w:r>
            <w:r>
              <w:rPr>
                <w:noProof/>
                <w:webHidden/>
              </w:rPr>
              <w:t>123</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08" w:history="1">
            <w:r w:rsidRPr="00A362A7">
              <w:rPr>
                <w:rStyle w:val="af2"/>
                <w:rFonts w:ascii="Arial Narrow" w:hAnsi="Arial Narrow" w:cs="Arial"/>
                <w:noProof/>
                <w:sz w:val="22"/>
              </w:rPr>
              <w:t>3.1.1 Пространственно-территориальное развитие округа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_Toc26782608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123</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09" w:history="1">
            <w:r w:rsidRPr="00A362A7">
              <w:rPr>
                <w:rStyle w:val="af2"/>
                <w:rFonts w:ascii="Arial Narrow" w:hAnsi="Arial Narrow" w:cs="Arial"/>
                <w:noProof/>
                <w:sz w:val="22"/>
              </w:rPr>
              <w:t>3.1.2 Современное использование территории</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_Toc26782609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126</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10" w:history="1">
            <w:r w:rsidRPr="00A362A7">
              <w:rPr>
                <w:rStyle w:val="af2"/>
                <w:rFonts w:ascii="Arial Narrow" w:hAnsi="Arial Narrow" w:cs="Arial"/>
                <w:noProof/>
                <w:sz w:val="22"/>
              </w:rPr>
              <w:t>3.1.3 Основные направления градостроительного развития, функционально-планировочная структура и предложения по функциональному зонированию</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_Toc26782610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128</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11" w:history="1">
            <w:r w:rsidRPr="00A362A7">
              <w:rPr>
                <w:rStyle w:val="af2"/>
                <w:rFonts w:ascii="Arial Narrow" w:hAnsi="Arial Narrow" w:cs="Arial"/>
                <w:noProof/>
                <w:sz w:val="22"/>
              </w:rPr>
              <w:t>3.1.4 Природный каркас и общественные пространства округа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_Toc26782611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134</w:t>
            </w:r>
            <w:r w:rsidRPr="00A362A7">
              <w:rPr>
                <w:rFonts w:ascii="Arial Narrow" w:hAnsi="Arial Narrow"/>
                <w:noProof/>
                <w:webHidden/>
                <w:sz w:val="22"/>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12" w:history="1">
            <w:r w:rsidRPr="00A362A7">
              <w:rPr>
                <w:rStyle w:val="af2"/>
                <w:rFonts w:ascii="Arial Narrow" w:hAnsi="Arial Narrow" w:cs="Arial"/>
                <w:noProof/>
                <w:sz w:val="22"/>
              </w:rPr>
              <w:t>3.2 Оценка возможного влияния планируемых для размещения объектов федерального, регионального и местного значения Изобильненского городского округа на комплексное развитие соответствующей территории</w:t>
            </w:r>
            <w:r w:rsidRPr="00A362A7">
              <w:rPr>
                <w:noProof/>
                <w:webHidden/>
              </w:rPr>
              <w:tab/>
            </w:r>
            <w:r w:rsidRPr="00A362A7">
              <w:rPr>
                <w:noProof/>
                <w:webHidden/>
              </w:rPr>
              <w:fldChar w:fldCharType="begin"/>
            </w:r>
            <w:r w:rsidRPr="00A362A7">
              <w:rPr>
                <w:noProof/>
                <w:webHidden/>
              </w:rPr>
              <w:instrText xml:space="preserve"> PAGEREF _Toc26782612 \h </w:instrText>
            </w:r>
            <w:r w:rsidRPr="00A362A7">
              <w:rPr>
                <w:noProof/>
                <w:webHidden/>
              </w:rPr>
            </w:r>
            <w:r w:rsidRPr="00A362A7">
              <w:rPr>
                <w:noProof/>
                <w:webHidden/>
              </w:rPr>
              <w:fldChar w:fldCharType="separate"/>
            </w:r>
            <w:r>
              <w:rPr>
                <w:noProof/>
                <w:webHidden/>
              </w:rPr>
              <w:t>137</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13" w:history="1">
            <w:r w:rsidRPr="00A362A7">
              <w:rPr>
                <w:rStyle w:val="af2"/>
                <w:rFonts w:ascii="Arial Narrow" w:hAnsi="Arial Narrow" w:cs="Arial"/>
                <w:noProof/>
                <w:sz w:val="22"/>
              </w:rPr>
              <w:t>3.3 Прогноз численности населения городского округа</w:t>
            </w:r>
            <w:r w:rsidRPr="00A362A7">
              <w:rPr>
                <w:noProof/>
                <w:webHidden/>
              </w:rPr>
              <w:tab/>
            </w:r>
            <w:r w:rsidRPr="00A362A7">
              <w:rPr>
                <w:noProof/>
                <w:webHidden/>
              </w:rPr>
              <w:fldChar w:fldCharType="begin"/>
            </w:r>
            <w:r w:rsidRPr="00A362A7">
              <w:rPr>
                <w:noProof/>
                <w:webHidden/>
              </w:rPr>
              <w:instrText xml:space="preserve"> PAGEREF _Toc26782613 \h </w:instrText>
            </w:r>
            <w:r w:rsidRPr="00A362A7">
              <w:rPr>
                <w:noProof/>
                <w:webHidden/>
              </w:rPr>
            </w:r>
            <w:r w:rsidRPr="00A362A7">
              <w:rPr>
                <w:noProof/>
                <w:webHidden/>
              </w:rPr>
              <w:fldChar w:fldCharType="separate"/>
            </w:r>
            <w:r>
              <w:rPr>
                <w:noProof/>
                <w:webHidden/>
              </w:rPr>
              <w:t>139</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14" w:history="1">
            <w:r w:rsidRPr="00A362A7">
              <w:rPr>
                <w:rStyle w:val="af2"/>
                <w:rFonts w:ascii="Arial Narrow" w:hAnsi="Arial Narrow" w:cs="Arial"/>
                <w:noProof/>
                <w:sz w:val="22"/>
              </w:rPr>
              <w:t>3.4 Жилищный фонд</w:t>
            </w:r>
            <w:r w:rsidRPr="00A362A7">
              <w:rPr>
                <w:noProof/>
                <w:webHidden/>
              </w:rPr>
              <w:tab/>
            </w:r>
            <w:r w:rsidRPr="00A362A7">
              <w:rPr>
                <w:noProof/>
                <w:webHidden/>
              </w:rPr>
              <w:fldChar w:fldCharType="begin"/>
            </w:r>
            <w:r w:rsidRPr="00A362A7">
              <w:rPr>
                <w:noProof/>
                <w:webHidden/>
              </w:rPr>
              <w:instrText xml:space="preserve"> PAGEREF _Toc26782614 \h </w:instrText>
            </w:r>
            <w:r w:rsidRPr="00A362A7">
              <w:rPr>
                <w:noProof/>
                <w:webHidden/>
              </w:rPr>
            </w:r>
            <w:r w:rsidRPr="00A362A7">
              <w:rPr>
                <w:noProof/>
                <w:webHidden/>
              </w:rPr>
              <w:fldChar w:fldCharType="separate"/>
            </w:r>
            <w:r>
              <w:rPr>
                <w:noProof/>
                <w:webHidden/>
              </w:rPr>
              <w:t>152</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15" w:history="1">
            <w:r w:rsidRPr="00A362A7">
              <w:rPr>
                <w:rStyle w:val="af2"/>
                <w:rFonts w:ascii="Arial Narrow" w:hAnsi="Arial Narrow" w:cs="Arial"/>
                <w:noProof/>
                <w:sz w:val="22"/>
              </w:rPr>
              <w:t>3.5 Предложения по развитию социальной инфраструктуры</w:t>
            </w:r>
            <w:r w:rsidRPr="00A362A7">
              <w:rPr>
                <w:noProof/>
                <w:webHidden/>
              </w:rPr>
              <w:tab/>
            </w:r>
            <w:r w:rsidRPr="00A362A7">
              <w:rPr>
                <w:noProof/>
                <w:webHidden/>
              </w:rPr>
              <w:fldChar w:fldCharType="begin"/>
            </w:r>
            <w:r w:rsidRPr="00A362A7">
              <w:rPr>
                <w:noProof/>
                <w:webHidden/>
              </w:rPr>
              <w:instrText xml:space="preserve"> PAGEREF _Toc26782615 \h </w:instrText>
            </w:r>
            <w:r w:rsidRPr="00A362A7">
              <w:rPr>
                <w:noProof/>
                <w:webHidden/>
              </w:rPr>
            </w:r>
            <w:r w:rsidRPr="00A362A7">
              <w:rPr>
                <w:noProof/>
                <w:webHidden/>
              </w:rPr>
              <w:fldChar w:fldCharType="separate"/>
            </w:r>
            <w:r>
              <w:rPr>
                <w:noProof/>
                <w:webHidden/>
              </w:rPr>
              <w:t>156</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16" w:history="1">
            <w:r w:rsidRPr="00A362A7">
              <w:rPr>
                <w:rStyle w:val="af2"/>
                <w:rFonts w:ascii="Arial Narrow" w:hAnsi="Arial Narrow" w:cs="Arial"/>
                <w:noProof/>
                <w:sz w:val="22"/>
              </w:rPr>
              <w:t>3.6 Направления развития экономики и гипотеза социально-экономического развития</w:t>
            </w:r>
            <w:r w:rsidRPr="00A362A7">
              <w:rPr>
                <w:noProof/>
                <w:webHidden/>
              </w:rPr>
              <w:tab/>
            </w:r>
            <w:r w:rsidRPr="00A362A7">
              <w:rPr>
                <w:noProof/>
                <w:webHidden/>
              </w:rPr>
              <w:fldChar w:fldCharType="begin"/>
            </w:r>
            <w:r w:rsidRPr="00A362A7">
              <w:rPr>
                <w:noProof/>
                <w:webHidden/>
              </w:rPr>
              <w:instrText xml:space="preserve"> PAGEREF _Toc26782616 \h </w:instrText>
            </w:r>
            <w:r w:rsidRPr="00A362A7">
              <w:rPr>
                <w:noProof/>
                <w:webHidden/>
              </w:rPr>
            </w:r>
            <w:r w:rsidRPr="00A362A7">
              <w:rPr>
                <w:noProof/>
                <w:webHidden/>
              </w:rPr>
              <w:fldChar w:fldCharType="separate"/>
            </w:r>
            <w:r>
              <w:rPr>
                <w:noProof/>
                <w:webHidden/>
              </w:rPr>
              <w:t>160</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17" w:history="1">
            <w:r w:rsidRPr="00A362A7">
              <w:rPr>
                <w:rStyle w:val="af2"/>
                <w:rFonts w:ascii="Arial Narrow" w:hAnsi="Arial Narrow" w:cs="Arial"/>
                <w:noProof/>
                <w:sz w:val="22"/>
              </w:rPr>
              <w:t>3.6.1 Промышленность</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_Toc26782617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166</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18" w:history="1">
            <w:r w:rsidRPr="00A362A7">
              <w:rPr>
                <w:rStyle w:val="af2"/>
                <w:rFonts w:ascii="Arial Narrow" w:hAnsi="Arial Narrow" w:cs="Arial"/>
                <w:noProof/>
                <w:sz w:val="22"/>
              </w:rPr>
              <w:t>3.6.2 Агропромышленный комплекс</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_Toc26782618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167</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19" w:history="1">
            <w:r w:rsidRPr="00A362A7">
              <w:rPr>
                <w:rStyle w:val="af2"/>
                <w:rFonts w:ascii="Arial Narrow" w:hAnsi="Arial Narrow" w:cs="Arial"/>
                <w:noProof/>
                <w:sz w:val="22"/>
              </w:rPr>
              <w:t>3.6.3 Туризм и рекреация</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_Toc26782619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168</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20" w:history="1">
            <w:r w:rsidRPr="00A362A7">
              <w:rPr>
                <w:rStyle w:val="af2"/>
                <w:rFonts w:ascii="Arial Narrow" w:hAnsi="Arial Narrow" w:cs="Arial"/>
                <w:noProof/>
                <w:sz w:val="22"/>
              </w:rPr>
              <w:t>3.6.4 Предпринимательство</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_Toc26782620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170</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21" w:history="1">
            <w:r w:rsidRPr="00A362A7">
              <w:rPr>
                <w:rStyle w:val="af2"/>
                <w:rFonts w:ascii="Arial Narrow" w:hAnsi="Arial Narrow" w:cs="Arial"/>
                <w:noProof/>
                <w:sz w:val="22"/>
              </w:rPr>
              <w:t>3.6.5 Потребительский рынок</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_Toc26782621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170</w:t>
            </w:r>
            <w:r w:rsidRPr="00A362A7">
              <w:rPr>
                <w:rFonts w:ascii="Arial Narrow" w:hAnsi="Arial Narrow"/>
                <w:noProof/>
                <w:webHidden/>
                <w:sz w:val="22"/>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22" w:history="1">
            <w:r w:rsidRPr="00A362A7">
              <w:rPr>
                <w:rStyle w:val="af2"/>
                <w:rFonts w:ascii="Arial Narrow" w:hAnsi="Arial Narrow" w:cs="Arial"/>
                <w:noProof/>
                <w:sz w:val="22"/>
              </w:rPr>
              <w:t>3.7 Предложения по развитию транспортной инфраструктуры</w:t>
            </w:r>
            <w:r w:rsidRPr="00A362A7">
              <w:rPr>
                <w:noProof/>
                <w:webHidden/>
              </w:rPr>
              <w:tab/>
            </w:r>
            <w:r w:rsidRPr="00A362A7">
              <w:rPr>
                <w:noProof/>
                <w:webHidden/>
              </w:rPr>
              <w:fldChar w:fldCharType="begin"/>
            </w:r>
            <w:r w:rsidRPr="00A362A7">
              <w:rPr>
                <w:noProof/>
                <w:webHidden/>
              </w:rPr>
              <w:instrText xml:space="preserve"> PAGEREF _Toc26782622 \h </w:instrText>
            </w:r>
            <w:r w:rsidRPr="00A362A7">
              <w:rPr>
                <w:noProof/>
                <w:webHidden/>
              </w:rPr>
            </w:r>
            <w:r w:rsidRPr="00A362A7">
              <w:rPr>
                <w:noProof/>
                <w:webHidden/>
              </w:rPr>
              <w:fldChar w:fldCharType="separate"/>
            </w:r>
            <w:r>
              <w:rPr>
                <w:noProof/>
                <w:webHidden/>
              </w:rPr>
              <w:t>171</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23" w:history="1">
            <w:r w:rsidRPr="00A362A7">
              <w:rPr>
                <w:rStyle w:val="af2"/>
                <w:rFonts w:ascii="Arial Narrow" w:hAnsi="Arial Narrow" w:cs="Arial"/>
                <w:noProof/>
                <w:sz w:val="22"/>
              </w:rPr>
              <w:t>3.7.1 Внешний транспорт</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_Toc26782623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171</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24" w:history="1">
            <w:r w:rsidRPr="00A362A7">
              <w:rPr>
                <w:rStyle w:val="af2"/>
                <w:rFonts w:ascii="Arial Narrow" w:hAnsi="Arial Narrow" w:cs="Arial"/>
                <w:noProof/>
                <w:sz w:val="22"/>
              </w:rPr>
              <w:t>3.7.3 Улично-дорожная сеть</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_Toc26782624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171</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25" w:history="1">
            <w:r w:rsidRPr="00A362A7">
              <w:rPr>
                <w:rStyle w:val="af2"/>
                <w:rFonts w:ascii="Arial Narrow" w:hAnsi="Arial Narrow" w:cs="Arial"/>
                <w:noProof/>
                <w:sz w:val="22"/>
              </w:rPr>
              <w:t>3.7.4 Объекты транспортной инфраструктуры</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_Toc26782625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172</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26" w:history="1">
            <w:r w:rsidRPr="00A362A7">
              <w:rPr>
                <w:rStyle w:val="af2"/>
                <w:rFonts w:ascii="Arial Narrow" w:hAnsi="Arial Narrow" w:cs="Arial"/>
                <w:noProof/>
                <w:sz w:val="22"/>
              </w:rPr>
              <w:t>3.7.5 Мероприятия для маломобильных групп населения</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_Toc26782626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173</w:t>
            </w:r>
            <w:r w:rsidRPr="00A362A7">
              <w:rPr>
                <w:rFonts w:ascii="Arial Narrow" w:hAnsi="Arial Narrow"/>
                <w:noProof/>
                <w:webHidden/>
                <w:sz w:val="22"/>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27" w:history="1">
            <w:r w:rsidRPr="00A362A7">
              <w:rPr>
                <w:rStyle w:val="af2"/>
                <w:rFonts w:ascii="Arial Narrow" w:hAnsi="Arial Narrow" w:cs="Arial"/>
                <w:noProof/>
                <w:sz w:val="22"/>
              </w:rPr>
              <w:t>3.8 Инженерная подготовка территории</w:t>
            </w:r>
            <w:r w:rsidRPr="00A362A7">
              <w:rPr>
                <w:noProof/>
                <w:webHidden/>
              </w:rPr>
              <w:tab/>
            </w:r>
            <w:r w:rsidRPr="00A362A7">
              <w:rPr>
                <w:noProof/>
                <w:webHidden/>
              </w:rPr>
              <w:fldChar w:fldCharType="begin"/>
            </w:r>
            <w:r w:rsidRPr="00A362A7">
              <w:rPr>
                <w:noProof/>
                <w:webHidden/>
              </w:rPr>
              <w:instrText xml:space="preserve"> PAGEREF _Toc26782627 \h </w:instrText>
            </w:r>
            <w:r w:rsidRPr="00A362A7">
              <w:rPr>
                <w:noProof/>
                <w:webHidden/>
              </w:rPr>
            </w:r>
            <w:r w:rsidRPr="00A362A7">
              <w:rPr>
                <w:noProof/>
                <w:webHidden/>
              </w:rPr>
              <w:fldChar w:fldCharType="separate"/>
            </w:r>
            <w:r>
              <w:rPr>
                <w:noProof/>
                <w:webHidden/>
              </w:rPr>
              <w:t>174</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28" w:history="1">
            <w:r w:rsidRPr="00A362A7">
              <w:rPr>
                <w:rStyle w:val="af2"/>
                <w:rFonts w:ascii="Arial Narrow" w:hAnsi="Arial Narrow" w:cs="Arial"/>
                <w:noProof/>
                <w:sz w:val="22"/>
              </w:rPr>
              <w:t>3.9 Развитие инженерной инфраструктуры</w:t>
            </w:r>
            <w:r w:rsidRPr="00A362A7">
              <w:rPr>
                <w:noProof/>
                <w:webHidden/>
              </w:rPr>
              <w:tab/>
            </w:r>
            <w:r w:rsidRPr="00A362A7">
              <w:rPr>
                <w:noProof/>
                <w:webHidden/>
              </w:rPr>
              <w:fldChar w:fldCharType="begin"/>
            </w:r>
            <w:r w:rsidRPr="00A362A7">
              <w:rPr>
                <w:noProof/>
                <w:webHidden/>
              </w:rPr>
              <w:instrText xml:space="preserve"> PAGEREF _Toc26782628 \h </w:instrText>
            </w:r>
            <w:r w:rsidRPr="00A362A7">
              <w:rPr>
                <w:noProof/>
                <w:webHidden/>
              </w:rPr>
            </w:r>
            <w:r w:rsidRPr="00A362A7">
              <w:rPr>
                <w:noProof/>
                <w:webHidden/>
              </w:rPr>
              <w:fldChar w:fldCharType="separate"/>
            </w:r>
            <w:r>
              <w:rPr>
                <w:noProof/>
                <w:webHidden/>
              </w:rPr>
              <w:t>178</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29" w:history="1">
            <w:r w:rsidRPr="00A362A7">
              <w:rPr>
                <w:rStyle w:val="af2"/>
                <w:rFonts w:ascii="Arial Narrow" w:hAnsi="Arial Narrow" w:cs="Arial"/>
                <w:noProof/>
                <w:sz w:val="22"/>
              </w:rPr>
              <w:t>3.9.1 Водоснабжение</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_Toc26782629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178</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30" w:history="1">
            <w:r w:rsidRPr="00A362A7">
              <w:rPr>
                <w:rStyle w:val="af2"/>
                <w:rFonts w:ascii="Arial Narrow" w:hAnsi="Arial Narrow" w:cs="Arial"/>
                <w:noProof/>
                <w:sz w:val="22"/>
              </w:rPr>
              <w:t>3.9.2 Водоотведение (канализация)</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_Toc26782630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183</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31" w:history="1">
            <w:r w:rsidRPr="00A362A7">
              <w:rPr>
                <w:rStyle w:val="af2"/>
                <w:rFonts w:ascii="Arial Narrow" w:hAnsi="Arial Narrow" w:cs="Arial"/>
                <w:noProof/>
                <w:sz w:val="22"/>
              </w:rPr>
              <w:t>3.9.3 Теплоснабжение</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_Toc26782631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186</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32" w:history="1">
            <w:r w:rsidRPr="00A362A7">
              <w:rPr>
                <w:rStyle w:val="af2"/>
                <w:rFonts w:ascii="Arial Narrow" w:hAnsi="Arial Narrow" w:cs="Arial"/>
                <w:noProof/>
                <w:sz w:val="22"/>
              </w:rPr>
              <w:t>3.9.4 Электроснабжение</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_Toc26782632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188</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33" w:history="1">
            <w:r w:rsidRPr="00A362A7">
              <w:rPr>
                <w:rStyle w:val="af2"/>
                <w:rFonts w:ascii="Arial Narrow" w:hAnsi="Arial Narrow" w:cs="Arial"/>
                <w:noProof/>
                <w:sz w:val="22"/>
              </w:rPr>
              <w:t>3.9.5 Газоснабжение</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_Toc26782633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190</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34" w:history="1">
            <w:r w:rsidRPr="00A362A7">
              <w:rPr>
                <w:rStyle w:val="af2"/>
                <w:rFonts w:ascii="Arial Narrow" w:hAnsi="Arial Narrow" w:cs="Arial"/>
                <w:noProof/>
                <w:sz w:val="22"/>
              </w:rPr>
              <w:t>3.9.6 Система обращения с твердыми коммунальными отходами</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_Toc26782634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191</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35" w:history="1">
            <w:r w:rsidRPr="00A362A7">
              <w:rPr>
                <w:rStyle w:val="af2"/>
                <w:rFonts w:ascii="Arial Narrow" w:hAnsi="Arial Narrow" w:cs="Arial"/>
                <w:noProof/>
                <w:sz w:val="22"/>
              </w:rPr>
              <w:t>3.9.7 Информационно-телекоммуникационная инфраструктура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_Toc26782635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193</w:t>
            </w:r>
            <w:r w:rsidRPr="00A362A7">
              <w:rPr>
                <w:rFonts w:ascii="Arial Narrow" w:hAnsi="Arial Narrow"/>
                <w:noProof/>
                <w:webHidden/>
                <w:sz w:val="22"/>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36" w:history="1">
            <w:r w:rsidRPr="00A362A7">
              <w:rPr>
                <w:rStyle w:val="af2"/>
                <w:rFonts w:ascii="Arial Narrow" w:hAnsi="Arial Narrow" w:cs="Arial"/>
                <w:noProof/>
                <w:sz w:val="22"/>
              </w:rPr>
              <w:t>3.10 Градостроительные ограничения и особые условия использования территории</w:t>
            </w:r>
            <w:r w:rsidRPr="00A362A7">
              <w:rPr>
                <w:noProof/>
                <w:webHidden/>
              </w:rPr>
              <w:tab/>
            </w:r>
            <w:r w:rsidRPr="00A362A7">
              <w:rPr>
                <w:noProof/>
                <w:webHidden/>
              </w:rPr>
              <w:fldChar w:fldCharType="begin"/>
            </w:r>
            <w:r w:rsidRPr="00A362A7">
              <w:rPr>
                <w:noProof/>
                <w:webHidden/>
              </w:rPr>
              <w:instrText xml:space="preserve"> PAGEREF _Toc26782636 \h </w:instrText>
            </w:r>
            <w:r w:rsidRPr="00A362A7">
              <w:rPr>
                <w:noProof/>
                <w:webHidden/>
              </w:rPr>
            </w:r>
            <w:r w:rsidRPr="00A362A7">
              <w:rPr>
                <w:noProof/>
                <w:webHidden/>
              </w:rPr>
              <w:fldChar w:fldCharType="separate"/>
            </w:r>
            <w:r>
              <w:rPr>
                <w:noProof/>
                <w:webHidden/>
              </w:rPr>
              <w:t>194</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37" w:history="1">
            <w:r w:rsidRPr="00A362A7">
              <w:rPr>
                <w:rStyle w:val="af2"/>
                <w:rFonts w:ascii="Arial Narrow" w:hAnsi="Arial Narrow" w:cs="Arial"/>
                <w:noProof/>
                <w:sz w:val="22"/>
              </w:rPr>
              <w:t>3.11 Охрана окружающей среды. Мероприятия по снижению отрицательного воздействия на окружающую среду</w:t>
            </w:r>
            <w:r w:rsidRPr="00A362A7">
              <w:rPr>
                <w:noProof/>
                <w:webHidden/>
              </w:rPr>
              <w:tab/>
            </w:r>
            <w:r w:rsidRPr="00A362A7">
              <w:rPr>
                <w:noProof/>
                <w:webHidden/>
              </w:rPr>
              <w:fldChar w:fldCharType="begin"/>
            </w:r>
            <w:r w:rsidRPr="00A362A7">
              <w:rPr>
                <w:noProof/>
                <w:webHidden/>
              </w:rPr>
              <w:instrText xml:space="preserve"> PAGEREF _Toc26782637 \h </w:instrText>
            </w:r>
            <w:r w:rsidRPr="00A362A7">
              <w:rPr>
                <w:noProof/>
                <w:webHidden/>
              </w:rPr>
            </w:r>
            <w:r w:rsidRPr="00A362A7">
              <w:rPr>
                <w:noProof/>
                <w:webHidden/>
              </w:rPr>
              <w:fldChar w:fldCharType="separate"/>
            </w:r>
            <w:r>
              <w:rPr>
                <w:noProof/>
                <w:webHidden/>
              </w:rPr>
              <w:t>202</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38" w:history="1">
            <w:r w:rsidRPr="00A362A7">
              <w:rPr>
                <w:rStyle w:val="af2"/>
                <w:rFonts w:ascii="Arial Narrow" w:hAnsi="Arial Narrow" w:cs="Arial"/>
                <w:noProof/>
                <w:sz w:val="22"/>
              </w:rPr>
              <w:t>3.11.1 Мероприятия по охране атмосферного воздуха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_Toc26782638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202</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39" w:history="1">
            <w:r w:rsidRPr="00A362A7">
              <w:rPr>
                <w:rStyle w:val="af2"/>
                <w:rFonts w:ascii="Arial Narrow" w:hAnsi="Arial Narrow" w:cs="Arial"/>
                <w:noProof/>
                <w:sz w:val="22"/>
              </w:rPr>
              <w:t>3.11.2 Мероприятия по охране водной среды</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_Toc26782639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203</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40" w:history="1">
            <w:r w:rsidRPr="00A362A7">
              <w:rPr>
                <w:rStyle w:val="af2"/>
                <w:rFonts w:ascii="Arial Narrow" w:hAnsi="Arial Narrow" w:cs="Arial"/>
                <w:noProof/>
                <w:sz w:val="22"/>
              </w:rPr>
              <w:t>3.11.3 Мероприятия по охране почв и растительного покрова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_Toc26782640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204</w:t>
            </w:r>
            <w:r w:rsidRPr="00A362A7">
              <w:rPr>
                <w:rFonts w:ascii="Arial Narrow" w:hAnsi="Arial Narrow"/>
                <w:noProof/>
                <w:webHidden/>
                <w:sz w:val="22"/>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41" w:history="1">
            <w:r w:rsidRPr="00A362A7">
              <w:rPr>
                <w:rStyle w:val="af2"/>
                <w:rFonts w:ascii="Arial Narrow" w:hAnsi="Arial Narrow" w:cs="Arial"/>
                <w:noProof/>
                <w:sz w:val="22"/>
              </w:rPr>
              <w:t>3.12 Основные факторы риска возникновения чрезвычайных ситуаций природного и техногенного характера</w:t>
            </w:r>
            <w:r w:rsidRPr="00A362A7">
              <w:rPr>
                <w:noProof/>
                <w:webHidden/>
              </w:rPr>
              <w:tab/>
            </w:r>
            <w:r w:rsidRPr="00A362A7">
              <w:rPr>
                <w:noProof/>
                <w:webHidden/>
              </w:rPr>
              <w:fldChar w:fldCharType="begin"/>
            </w:r>
            <w:r w:rsidRPr="00A362A7">
              <w:rPr>
                <w:noProof/>
                <w:webHidden/>
              </w:rPr>
              <w:instrText xml:space="preserve"> PAGEREF _Toc26782641 \h </w:instrText>
            </w:r>
            <w:r w:rsidRPr="00A362A7">
              <w:rPr>
                <w:noProof/>
                <w:webHidden/>
              </w:rPr>
            </w:r>
            <w:r w:rsidRPr="00A362A7">
              <w:rPr>
                <w:noProof/>
                <w:webHidden/>
              </w:rPr>
              <w:fldChar w:fldCharType="separate"/>
            </w:r>
            <w:r>
              <w:rPr>
                <w:noProof/>
                <w:webHidden/>
              </w:rPr>
              <w:t>205</w:t>
            </w:r>
            <w:r w:rsidRPr="00A362A7">
              <w:rPr>
                <w:noProof/>
                <w:webHidden/>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42" w:history="1">
            <w:r w:rsidRPr="00A362A7">
              <w:rPr>
                <w:rStyle w:val="af2"/>
                <w:rFonts w:ascii="Arial Narrow" w:hAnsi="Arial Narrow" w:cs="Arial"/>
                <w:noProof/>
                <w:sz w:val="22"/>
              </w:rPr>
              <w:t>3.12.1 Перечень источников чрезвычайных ситуаций природного характера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_Toc26782642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206</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43" w:history="1">
            <w:r w:rsidRPr="00A362A7">
              <w:rPr>
                <w:rStyle w:val="af2"/>
                <w:rFonts w:ascii="Arial Narrow" w:hAnsi="Arial Narrow" w:cs="Arial"/>
                <w:noProof/>
                <w:sz w:val="22"/>
              </w:rPr>
              <w:t>3.12.2 Перечень источников чрезвычайных ситуаций техногенного характера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_Toc26782643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213</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44" w:history="1">
            <w:r w:rsidRPr="00A362A7">
              <w:rPr>
                <w:rStyle w:val="af2"/>
                <w:rFonts w:ascii="Arial Narrow" w:hAnsi="Arial Narrow" w:cs="Arial"/>
                <w:noProof/>
                <w:sz w:val="22"/>
              </w:rPr>
              <w:t>3.12.3 Перечень возможных источников чрезвычайных ситуаций биолого-социального характера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_Toc26782644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220</w:t>
            </w:r>
            <w:r w:rsidRPr="00A362A7">
              <w:rPr>
                <w:rFonts w:ascii="Arial Narrow" w:hAnsi="Arial Narrow"/>
                <w:noProof/>
                <w:webHidden/>
                <w:sz w:val="22"/>
              </w:rPr>
              <w:fldChar w:fldCharType="end"/>
            </w:r>
          </w:hyperlink>
        </w:p>
        <w:p w:rsidR="00AF78E5" w:rsidRPr="00A362A7" w:rsidRDefault="00AF78E5" w:rsidP="00CB4DEB">
          <w:pPr>
            <w:pStyle w:val="33"/>
            <w:tabs>
              <w:tab w:val="left" w:leader="dot" w:pos="851"/>
              <w:tab w:val="right" w:leader="dot" w:pos="9639"/>
            </w:tabs>
            <w:ind w:left="0" w:right="282"/>
            <w:jc w:val="both"/>
            <w:rPr>
              <w:rFonts w:ascii="Arial Narrow" w:eastAsiaTheme="minorEastAsia" w:hAnsi="Arial Narrow" w:cstheme="minorBidi"/>
              <w:noProof/>
              <w:sz w:val="24"/>
              <w:szCs w:val="22"/>
              <w:lang w:eastAsia="ru-RU"/>
            </w:rPr>
          </w:pPr>
          <w:hyperlink w:anchor="_Toc26782645" w:history="1">
            <w:r w:rsidRPr="00A362A7">
              <w:rPr>
                <w:rStyle w:val="af2"/>
                <w:rFonts w:ascii="Arial Narrow" w:hAnsi="Arial Narrow" w:cs="Arial"/>
                <w:noProof/>
                <w:sz w:val="22"/>
              </w:rPr>
              <w:t>3.12.4 Мероприятия по смягчению и предотвращению чрезвычайных ситуаций на территории Изобильненского городского округа</w:t>
            </w:r>
            <w:r w:rsidRPr="00A362A7">
              <w:rPr>
                <w:rFonts w:ascii="Arial Narrow" w:hAnsi="Arial Narrow"/>
                <w:noProof/>
                <w:webHidden/>
                <w:sz w:val="22"/>
              </w:rPr>
              <w:tab/>
            </w:r>
            <w:r w:rsidRPr="00A362A7">
              <w:rPr>
                <w:rFonts w:ascii="Arial Narrow" w:hAnsi="Arial Narrow"/>
                <w:noProof/>
                <w:webHidden/>
                <w:sz w:val="22"/>
              </w:rPr>
              <w:fldChar w:fldCharType="begin"/>
            </w:r>
            <w:r w:rsidRPr="00A362A7">
              <w:rPr>
                <w:rFonts w:ascii="Arial Narrow" w:hAnsi="Arial Narrow"/>
                <w:noProof/>
                <w:webHidden/>
                <w:sz w:val="22"/>
              </w:rPr>
              <w:instrText xml:space="preserve"> PAGEREF _Toc26782645 \h </w:instrText>
            </w:r>
            <w:r w:rsidRPr="00A362A7">
              <w:rPr>
                <w:rFonts w:ascii="Arial Narrow" w:hAnsi="Arial Narrow"/>
                <w:noProof/>
                <w:webHidden/>
                <w:sz w:val="22"/>
              </w:rPr>
            </w:r>
            <w:r w:rsidRPr="00A362A7">
              <w:rPr>
                <w:rFonts w:ascii="Arial Narrow" w:hAnsi="Arial Narrow"/>
                <w:noProof/>
                <w:webHidden/>
                <w:sz w:val="22"/>
              </w:rPr>
              <w:fldChar w:fldCharType="separate"/>
            </w:r>
            <w:r>
              <w:rPr>
                <w:rFonts w:ascii="Arial Narrow" w:hAnsi="Arial Narrow"/>
                <w:noProof/>
                <w:webHidden/>
                <w:sz w:val="22"/>
              </w:rPr>
              <w:t>221</w:t>
            </w:r>
            <w:r w:rsidRPr="00A362A7">
              <w:rPr>
                <w:rFonts w:ascii="Arial Narrow" w:hAnsi="Arial Narrow"/>
                <w:noProof/>
                <w:webHidden/>
                <w:sz w:val="22"/>
              </w:rPr>
              <w:fldChar w:fldCharType="end"/>
            </w:r>
          </w:hyperlink>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hyperlink w:anchor="_Toc26782646" w:history="1">
            <w:r w:rsidRPr="00A362A7">
              <w:rPr>
                <w:rStyle w:val="af2"/>
                <w:rFonts w:ascii="Arial Narrow" w:hAnsi="Arial Narrow" w:cs="Arial"/>
                <w:noProof/>
                <w:sz w:val="28"/>
              </w:rPr>
              <w:t>4. ПЕРЕЧЕНЬ ИНВЕСТИЦИОННЫХ ПРОЕКТОВ И ПЛОЩАДОК</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_Toc26782646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223</w:t>
            </w:r>
            <w:r w:rsidRPr="00A362A7">
              <w:rPr>
                <w:rFonts w:ascii="Arial Narrow" w:hAnsi="Arial Narrow"/>
                <w:noProof/>
                <w:webHidden/>
                <w:sz w:val="28"/>
              </w:rPr>
              <w:fldChar w:fldCharType="end"/>
            </w:r>
          </w:hyperlink>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hyperlink w:anchor="_Toc26782647" w:history="1">
            <w:r w:rsidRPr="00A362A7">
              <w:rPr>
                <w:rStyle w:val="af2"/>
                <w:rFonts w:ascii="Arial Narrow" w:hAnsi="Arial Narrow" w:cs="Arial"/>
                <w:noProof/>
                <w:sz w:val="28"/>
              </w:rPr>
              <w:t>5. ПЕРЕЧЕНЬ ЗЕМЕЛЬНЫХ УЧАСТКОВ, ВКЛЮЧАЕМЫХ (ИСКЛЮЧАЕМЫХ) В (ИЗ) ГРАНИЦЫ НАСЕЛЕННЫХ ПУНКТОВ ИЗОБИЛЬНЕНСКОГО ГОРОДСКОГО ОКРУГА</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_Toc26782647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228</w:t>
            </w:r>
            <w:r w:rsidRPr="00A362A7">
              <w:rPr>
                <w:rFonts w:ascii="Arial Narrow" w:hAnsi="Arial Narrow"/>
                <w:noProof/>
                <w:webHidden/>
                <w:sz w:val="28"/>
              </w:rPr>
              <w:fldChar w:fldCharType="end"/>
            </w:r>
          </w:hyperlink>
        </w:p>
        <w:p w:rsidR="00AF78E5" w:rsidRPr="00A362A7" w:rsidRDefault="00AF78E5" w:rsidP="00CB4DEB">
          <w:pPr>
            <w:pStyle w:val="13"/>
            <w:tabs>
              <w:tab w:val="left" w:leader="dot" w:pos="851"/>
              <w:tab w:val="right" w:leader="dot" w:pos="9639"/>
            </w:tabs>
            <w:spacing w:before="0"/>
            <w:ind w:right="282"/>
            <w:jc w:val="both"/>
            <w:rPr>
              <w:rFonts w:ascii="Arial Narrow" w:eastAsiaTheme="minorEastAsia" w:hAnsi="Arial Narrow"/>
              <w:b w:val="0"/>
              <w:bCs w:val="0"/>
              <w:caps w:val="0"/>
              <w:noProof/>
              <w:szCs w:val="22"/>
              <w:lang w:eastAsia="ru-RU"/>
            </w:rPr>
          </w:pPr>
          <w:hyperlink w:anchor="_Toc26782648" w:history="1">
            <w:r w:rsidRPr="00A362A7">
              <w:rPr>
                <w:rStyle w:val="af2"/>
                <w:rFonts w:ascii="Arial Narrow" w:hAnsi="Arial Narrow" w:cs="Arial"/>
                <w:noProof/>
                <w:sz w:val="28"/>
              </w:rPr>
              <w:t>6. ТЕХНИКО-ЭКОНОМИЧЕСКИЕ ПОКАЗАТЕЛИ ГЕНЕРАЛЬНОГО ПЛАНА ИЗОБИЛЬНЕНСКОГО ГОРОДСКОГО ОКРУГА</w:t>
            </w:r>
            <w:r w:rsidRPr="00A362A7">
              <w:rPr>
                <w:rFonts w:ascii="Arial Narrow" w:hAnsi="Arial Narrow"/>
                <w:noProof/>
                <w:webHidden/>
                <w:sz w:val="28"/>
              </w:rPr>
              <w:tab/>
            </w:r>
            <w:r w:rsidRPr="00A362A7">
              <w:rPr>
                <w:rFonts w:ascii="Arial Narrow" w:hAnsi="Arial Narrow"/>
                <w:noProof/>
                <w:webHidden/>
                <w:sz w:val="28"/>
              </w:rPr>
              <w:fldChar w:fldCharType="begin"/>
            </w:r>
            <w:r w:rsidRPr="00A362A7">
              <w:rPr>
                <w:rFonts w:ascii="Arial Narrow" w:hAnsi="Arial Narrow"/>
                <w:noProof/>
                <w:webHidden/>
                <w:sz w:val="28"/>
              </w:rPr>
              <w:instrText xml:space="preserve"> PAGEREF _Toc26782648 \h </w:instrText>
            </w:r>
            <w:r w:rsidRPr="00A362A7">
              <w:rPr>
                <w:rFonts w:ascii="Arial Narrow" w:hAnsi="Arial Narrow"/>
                <w:noProof/>
                <w:webHidden/>
                <w:sz w:val="28"/>
              </w:rPr>
            </w:r>
            <w:r w:rsidRPr="00A362A7">
              <w:rPr>
                <w:rFonts w:ascii="Arial Narrow" w:hAnsi="Arial Narrow"/>
                <w:noProof/>
                <w:webHidden/>
                <w:sz w:val="28"/>
              </w:rPr>
              <w:fldChar w:fldCharType="separate"/>
            </w:r>
            <w:r>
              <w:rPr>
                <w:rFonts w:ascii="Arial Narrow" w:hAnsi="Arial Narrow"/>
                <w:noProof/>
                <w:webHidden/>
                <w:sz w:val="28"/>
              </w:rPr>
              <w:t>231</w:t>
            </w:r>
            <w:r w:rsidRPr="00A362A7">
              <w:rPr>
                <w:rFonts w:ascii="Arial Narrow" w:hAnsi="Arial Narrow"/>
                <w:noProof/>
                <w:webHidden/>
                <w:sz w:val="28"/>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49" w:history="1">
            <w:r w:rsidRPr="00A362A7">
              <w:rPr>
                <w:rStyle w:val="af2"/>
                <w:rFonts w:ascii="Arial Narrow" w:hAnsi="Arial Narrow" w:cs="Arial"/>
                <w:noProof/>
                <w:sz w:val="22"/>
              </w:rPr>
              <w:t>Приложение 1 – Список объектов культурного наследия, расположенных на территории Изобильненского городского округа Ставропольского края, утвержденный решением исполнительного комитета Ставропольского краевого совета народных депутатов от 01.10.1981г. № 702, по состоянию на 31.12.2018г.</w:t>
            </w:r>
            <w:r w:rsidRPr="00A362A7">
              <w:rPr>
                <w:noProof/>
                <w:webHidden/>
              </w:rPr>
              <w:tab/>
            </w:r>
            <w:r w:rsidRPr="00A362A7">
              <w:rPr>
                <w:noProof/>
                <w:webHidden/>
              </w:rPr>
              <w:fldChar w:fldCharType="begin"/>
            </w:r>
            <w:r w:rsidRPr="00A362A7">
              <w:rPr>
                <w:noProof/>
                <w:webHidden/>
              </w:rPr>
              <w:instrText xml:space="preserve"> PAGEREF _Toc26782649 \h </w:instrText>
            </w:r>
            <w:r w:rsidRPr="00A362A7">
              <w:rPr>
                <w:noProof/>
                <w:webHidden/>
              </w:rPr>
            </w:r>
            <w:r w:rsidRPr="00A362A7">
              <w:rPr>
                <w:noProof/>
                <w:webHidden/>
              </w:rPr>
              <w:fldChar w:fldCharType="separate"/>
            </w:r>
            <w:r>
              <w:rPr>
                <w:noProof/>
                <w:webHidden/>
              </w:rPr>
              <w:t>235</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50" w:history="1">
            <w:r w:rsidRPr="00A362A7">
              <w:rPr>
                <w:rStyle w:val="af2"/>
                <w:rFonts w:ascii="Arial Narrow" w:hAnsi="Arial Narrow" w:cs="Arial"/>
                <w:noProof/>
                <w:sz w:val="22"/>
              </w:rPr>
              <w:t>Приложение 2 – Список памятников, находящихся на территории Изобильненского городского округа Ставропольского края, не входящих в основной реестр по состоянию на 31.12.2018 г.</w:t>
            </w:r>
            <w:r w:rsidRPr="00A362A7">
              <w:rPr>
                <w:noProof/>
                <w:webHidden/>
              </w:rPr>
              <w:tab/>
            </w:r>
            <w:r w:rsidRPr="00A362A7">
              <w:rPr>
                <w:noProof/>
                <w:webHidden/>
              </w:rPr>
              <w:fldChar w:fldCharType="begin"/>
            </w:r>
            <w:r w:rsidRPr="00A362A7">
              <w:rPr>
                <w:noProof/>
                <w:webHidden/>
              </w:rPr>
              <w:instrText xml:space="preserve"> PAGEREF _Toc26782650 \h </w:instrText>
            </w:r>
            <w:r w:rsidRPr="00A362A7">
              <w:rPr>
                <w:noProof/>
                <w:webHidden/>
              </w:rPr>
            </w:r>
            <w:r w:rsidRPr="00A362A7">
              <w:rPr>
                <w:noProof/>
                <w:webHidden/>
              </w:rPr>
              <w:fldChar w:fldCharType="separate"/>
            </w:r>
            <w:r>
              <w:rPr>
                <w:noProof/>
                <w:webHidden/>
              </w:rPr>
              <w:t>239</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 w:val="24"/>
              <w:szCs w:val="22"/>
              <w:lang w:eastAsia="ru-RU"/>
            </w:rPr>
          </w:pPr>
          <w:hyperlink w:anchor="_Toc26782651" w:history="1">
            <w:r w:rsidRPr="00A362A7">
              <w:rPr>
                <w:rStyle w:val="af2"/>
                <w:rFonts w:ascii="Arial Narrow" w:hAnsi="Arial Narrow" w:cs="Arial"/>
                <w:noProof/>
                <w:sz w:val="22"/>
              </w:rPr>
              <w:t>Приложение 3 – Реестр муниципальных маршрутов регулярных перевозок пассажиров и багажа автомобильным транспортом в границах Изобильненского городского округа Ставропольского края</w:t>
            </w:r>
            <w:r w:rsidRPr="00A362A7">
              <w:rPr>
                <w:noProof/>
                <w:webHidden/>
              </w:rPr>
              <w:tab/>
            </w:r>
            <w:r w:rsidRPr="00A362A7">
              <w:rPr>
                <w:noProof/>
                <w:webHidden/>
              </w:rPr>
              <w:fldChar w:fldCharType="begin"/>
            </w:r>
            <w:r w:rsidRPr="00A362A7">
              <w:rPr>
                <w:noProof/>
                <w:webHidden/>
              </w:rPr>
              <w:instrText xml:space="preserve"> PAGEREF _Toc26782651 \h </w:instrText>
            </w:r>
            <w:r w:rsidRPr="00A362A7">
              <w:rPr>
                <w:noProof/>
                <w:webHidden/>
              </w:rPr>
            </w:r>
            <w:r w:rsidRPr="00A362A7">
              <w:rPr>
                <w:noProof/>
                <w:webHidden/>
              </w:rPr>
              <w:fldChar w:fldCharType="separate"/>
            </w:r>
            <w:r>
              <w:rPr>
                <w:noProof/>
                <w:webHidden/>
              </w:rPr>
              <w:t>241</w:t>
            </w:r>
            <w:r w:rsidRPr="00A362A7">
              <w:rPr>
                <w:noProof/>
                <w:webHidden/>
              </w:rPr>
              <w:fldChar w:fldCharType="end"/>
            </w:r>
          </w:hyperlink>
        </w:p>
        <w:p w:rsidR="00AF78E5" w:rsidRPr="00A362A7" w:rsidRDefault="00AF78E5" w:rsidP="00CB4DEB">
          <w:pPr>
            <w:pStyle w:val="22"/>
            <w:tabs>
              <w:tab w:val="left" w:leader="dot" w:pos="851"/>
              <w:tab w:val="right" w:leader="dot" w:pos="9639"/>
            </w:tabs>
            <w:ind w:right="282"/>
            <w:rPr>
              <w:rFonts w:eastAsiaTheme="minorEastAsia" w:cstheme="minorBidi"/>
              <w:noProof/>
              <w:szCs w:val="22"/>
              <w:lang w:eastAsia="ru-RU"/>
            </w:rPr>
          </w:pPr>
          <w:hyperlink w:anchor="_Toc26782652" w:history="1">
            <w:r w:rsidRPr="00A362A7">
              <w:rPr>
                <w:rStyle w:val="af2"/>
                <w:rFonts w:ascii="Arial Narrow" w:hAnsi="Arial Narrow" w:cs="Arial"/>
                <w:noProof/>
                <w:sz w:val="22"/>
              </w:rPr>
              <w:t>Приложение 4 – Реестр муниципальных маршрутов регулярных перевозок пассажиров и багажа автомобильным транспортом в границах Изобильненского городского округа Ставропольского края (по пригородный маршрутам)</w:t>
            </w:r>
            <w:r w:rsidRPr="00A362A7">
              <w:rPr>
                <w:noProof/>
                <w:webHidden/>
              </w:rPr>
              <w:tab/>
            </w:r>
            <w:r w:rsidRPr="00A362A7">
              <w:rPr>
                <w:noProof/>
                <w:webHidden/>
              </w:rPr>
              <w:fldChar w:fldCharType="begin"/>
            </w:r>
            <w:r w:rsidRPr="00A362A7">
              <w:rPr>
                <w:noProof/>
                <w:webHidden/>
              </w:rPr>
              <w:instrText xml:space="preserve"> PAGEREF _Toc26782652 \h </w:instrText>
            </w:r>
            <w:r w:rsidRPr="00A362A7">
              <w:rPr>
                <w:noProof/>
                <w:webHidden/>
              </w:rPr>
            </w:r>
            <w:r w:rsidRPr="00A362A7">
              <w:rPr>
                <w:noProof/>
                <w:webHidden/>
              </w:rPr>
              <w:fldChar w:fldCharType="separate"/>
            </w:r>
            <w:r>
              <w:rPr>
                <w:noProof/>
                <w:webHidden/>
              </w:rPr>
              <w:t>246</w:t>
            </w:r>
            <w:r w:rsidRPr="00A362A7">
              <w:rPr>
                <w:noProof/>
                <w:webHidden/>
              </w:rPr>
              <w:fldChar w:fldCharType="end"/>
            </w:r>
          </w:hyperlink>
        </w:p>
        <w:p w:rsidR="00AF78E5" w:rsidRPr="00A362A7" w:rsidRDefault="00AF78E5" w:rsidP="00CB4DEB">
          <w:pPr>
            <w:jc w:val="both"/>
          </w:pPr>
          <w:r w:rsidRPr="00A362A7">
            <w:rPr>
              <w:rFonts w:ascii="Arial Narrow" w:hAnsi="Arial Narrow"/>
              <w:b/>
              <w:bCs/>
            </w:rPr>
            <w:fldChar w:fldCharType="end"/>
          </w:r>
        </w:p>
      </w:sdtContent>
    </w:sdt>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bookmarkStart w:id="92" w:name="_Toc5213865"/>
      <w:bookmarkStart w:id="93" w:name="_Toc5214320"/>
      <w:bookmarkStart w:id="94" w:name="_Toc26782017"/>
      <w:bookmarkStart w:id="95" w:name="_Toc26782559"/>
      <w:r w:rsidRPr="00A362A7">
        <w:rPr>
          <w:rFonts w:ascii="Arial" w:hAnsi="Arial" w:cs="Arial"/>
          <w:b/>
          <w:sz w:val="24"/>
          <w:szCs w:val="24"/>
        </w:rPr>
        <w:br w:type="page"/>
      </w:r>
    </w:p>
    <w:p w:rsidR="00AF78E5" w:rsidRPr="00A362A7" w:rsidRDefault="00AF78E5" w:rsidP="00CB4DEB">
      <w:pPr>
        <w:jc w:val="center"/>
        <w:outlineLvl w:val="0"/>
        <w:rPr>
          <w:rFonts w:ascii="Arial" w:hAnsi="Arial" w:cs="Arial"/>
          <w:b/>
          <w:sz w:val="24"/>
          <w:szCs w:val="24"/>
        </w:rPr>
      </w:pPr>
      <w:r w:rsidRPr="00A362A7">
        <w:rPr>
          <w:rFonts w:ascii="Arial" w:hAnsi="Arial" w:cs="Arial"/>
          <w:b/>
          <w:sz w:val="24"/>
          <w:szCs w:val="24"/>
        </w:rPr>
        <w:lastRenderedPageBreak/>
        <w:t>СОСТАВ ПРОЕКТА</w:t>
      </w:r>
      <w:bookmarkEnd w:id="90"/>
      <w:bookmarkEnd w:id="91"/>
      <w:bookmarkEnd w:id="92"/>
      <w:bookmarkEnd w:id="93"/>
      <w:bookmarkEnd w:id="94"/>
      <w:bookmarkEnd w:id="95"/>
    </w:p>
    <w:tbl>
      <w:tblPr>
        <w:tblW w:w="51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6284"/>
        <w:gridCol w:w="1808"/>
      </w:tblGrid>
      <w:tr w:rsidR="00AF78E5" w:rsidRPr="00A362A7" w:rsidTr="00D43927">
        <w:tc>
          <w:tcPr>
            <w:tcW w:w="869" w:type="pct"/>
            <w:tcBorders>
              <w:bottom w:val="single" w:sz="4" w:space="0" w:color="auto"/>
            </w:tcBorders>
            <w:shd w:val="clear" w:color="auto" w:fill="auto"/>
            <w:vAlign w:val="center"/>
          </w:tcPr>
          <w:p w:rsidR="00AF78E5" w:rsidRPr="00A362A7" w:rsidRDefault="00AF78E5" w:rsidP="00185355">
            <w:pPr>
              <w:widowControl w:val="0"/>
              <w:jc w:val="center"/>
              <w:rPr>
                <w:rFonts w:ascii="Arial Narrow" w:hAnsi="Arial Narrow" w:cs="Arial"/>
                <w:b/>
                <w:sz w:val="26"/>
                <w:szCs w:val="26"/>
              </w:rPr>
            </w:pPr>
            <w:r w:rsidRPr="00A362A7">
              <w:rPr>
                <w:rFonts w:ascii="Arial Narrow" w:hAnsi="Arial Narrow" w:cs="Arial"/>
                <w:b/>
                <w:sz w:val="26"/>
                <w:szCs w:val="26"/>
              </w:rPr>
              <w:t>Обозначения</w:t>
            </w:r>
          </w:p>
        </w:tc>
        <w:tc>
          <w:tcPr>
            <w:tcW w:w="3208" w:type="pct"/>
            <w:tcBorders>
              <w:bottom w:val="single" w:sz="4" w:space="0" w:color="auto"/>
            </w:tcBorders>
            <w:shd w:val="clear" w:color="auto" w:fill="auto"/>
            <w:vAlign w:val="center"/>
          </w:tcPr>
          <w:p w:rsidR="00AF78E5" w:rsidRPr="00A362A7" w:rsidRDefault="00AF78E5" w:rsidP="00185355">
            <w:pPr>
              <w:widowControl w:val="0"/>
              <w:jc w:val="center"/>
              <w:rPr>
                <w:rFonts w:ascii="Arial Narrow" w:hAnsi="Arial Narrow" w:cs="Arial"/>
                <w:b/>
                <w:sz w:val="26"/>
                <w:szCs w:val="26"/>
              </w:rPr>
            </w:pPr>
            <w:r w:rsidRPr="00A362A7">
              <w:rPr>
                <w:rFonts w:ascii="Arial Narrow" w:hAnsi="Arial Narrow" w:cs="Arial"/>
                <w:b/>
                <w:sz w:val="26"/>
                <w:szCs w:val="26"/>
              </w:rPr>
              <w:t>Наименование</w:t>
            </w:r>
          </w:p>
        </w:tc>
        <w:tc>
          <w:tcPr>
            <w:tcW w:w="923" w:type="pct"/>
            <w:tcBorders>
              <w:bottom w:val="single" w:sz="4" w:space="0" w:color="auto"/>
            </w:tcBorders>
            <w:shd w:val="clear" w:color="auto" w:fill="auto"/>
            <w:vAlign w:val="center"/>
          </w:tcPr>
          <w:p w:rsidR="00AF78E5" w:rsidRPr="00A362A7" w:rsidRDefault="00AF78E5" w:rsidP="00185355">
            <w:pPr>
              <w:widowControl w:val="0"/>
              <w:jc w:val="center"/>
              <w:rPr>
                <w:rFonts w:ascii="Arial Narrow" w:hAnsi="Arial Narrow" w:cs="Arial"/>
                <w:b/>
                <w:sz w:val="26"/>
                <w:szCs w:val="26"/>
              </w:rPr>
            </w:pPr>
            <w:r w:rsidRPr="00A362A7">
              <w:rPr>
                <w:rFonts w:ascii="Arial Narrow" w:hAnsi="Arial Narrow" w:cs="Arial"/>
                <w:b/>
                <w:sz w:val="26"/>
                <w:szCs w:val="26"/>
              </w:rPr>
              <w:t>Примечание</w:t>
            </w:r>
          </w:p>
        </w:tc>
      </w:tr>
      <w:tr w:rsidR="00AF78E5" w:rsidRPr="00A362A7" w:rsidTr="00D43927">
        <w:tc>
          <w:tcPr>
            <w:tcW w:w="869" w:type="pct"/>
            <w:tcBorders>
              <w:top w:val="single" w:sz="4" w:space="0" w:color="auto"/>
              <w:left w:val="single" w:sz="4" w:space="0" w:color="auto"/>
              <w:bottom w:val="single" w:sz="4" w:space="0" w:color="auto"/>
              <w:right w:val="nil"/>
            </w:tcBorders>
            <w:shd w:val="clear" w:color="auto" w:fill="auto"/>
            <w:vAlign w:val="center"/>
          </w:tcPr>
          <w:p w:rsidR="00AF78E5" w:rsidRPr="00A362A7" w:rsidRDefault="00AF78E5" w:rsidP="00185355">
            <w:pPr>
              <w:widowControl w:val="0"/>
              <w:rPr>
                <w:rFonts w:ascii="Arial Narrow" w:hAnsi="Arial Narrow" w:cs="Arial"/>
                <w:b/>
                <w:sz w:val="26"/>
                <w:szCs w:val="26"/>
              </w:rPr>
            </w:pPr>
          </w:p>
        </w:tc>
        <w:tc>
          <w:tcPr>
            <w:tcW w:w="3208" w:type="pct"/>
            <w:tcBorders>
              <w:top w:val="single" w:sz="4" w:space="0" w:color="auto"/>
              <w:left w:val="nil"/>
              <w:bottom w:val="single" w:sz="4" w:space="0" w:color="auto"/>
              <w:right w:val="nil"/>
            </w:tcBorders>
            <w:shd w:val="clear" w:color="auto" w:fill="auto"/>
          </w:tcPr>
          <w:p w:rsidR="00AF78E5" w:rsidRPr="00A362A7" w:rsidRDefault="00AF78E5" w:rsidP="00185355">
            <w:pPr>
              <w:widowControl w:val="0"/>
              <w:rPr>
                <w:rFonts w:ascii="Arial Narrow" w:hAnsi="Arial Narrow" w:cs="Arial"/>
                <w:b/>
                <w:sz w:val="26"/>
                <w:szCs w:val="26"/>
              </w:rPr>
            </w:pPr>
          </w:p>
        </w:tc>
        <w:tc>
          <w:tcPr>
            <w:tcW w:w="923" w:type="pct"/>
            <w:tcBorders>
              <w:top w:val="single" w:sz="4" w:space="0" w:color="auto"/>
              <w:left w:val="nil"/>
              <w:bottom w:val="single" w:sz="4" w:space="0" w:color="auto"/>
              <w:right w:val="single" w:sz="4" w:space="0" w:color="auto"/>
            </w:tcBorders>
            <w:shd w:val="clear" w:color="auto" w:fill="auto"/>
          </w:tcPr>
          <w:p w:rsidR="00AF78E5" w:rsidRPr="00A362A7" w:rsidRDefault="00AF78E5" w:rsidP="00185355">
            <w:pPr>
              <w:widowControl w:val="0"/>
              <w:rPr>
                <w:rFonts w:ascii="Arial Narrow" w:hAnsi="Arial Narrow" w:cs="Arial"/>
                <w:b/>
                <w:sz w:val="26"/>
                <w:szCs w:val="26"/>
              </w:rPr>
            </w:pPr>
          </w:p>
        </w:tc>
      </w:tr>
      <w:tr w:rsidR="00AF78E5" w:rsidRPr="00A362A7" w:rsidTr="007643A1">
        <w:tc>
          <w:tcPr>
            <w:tcW w:w="869" w:type="pct"/>
            <w:tcBorders>
              <w:top w:val="single" w:sz="4" w:space="0" w:color="auto"/>
            </w:tcBorders>
            <w:shd w:val="clear" w:color="auto" w:fill="auto"/>
            <w:vAlign w:val="center"/>
          </w:tcPr>
          <w:p w:rsidR="00AF78E5" w:rsidRPr="00A362A7" w:rsidRDefault="00AF78E5" w:rsidP="00CF0DD3">
            <w:pPr>
              <w:widowControl w:val="0"/>
              <w:jc w:val="center"/>
              <w:rPr>
                <w:rFonts w:ascii="Arial Narrow" w:hAnsi="Arial Narrow" w:cs="Arial"/>
                <w:b/>
                <w:sz w:val="26"/>
                <w:szCs w:val="26"/>
              </w:rPr>
            </w:pPr>
            <w:r w:rsidRPr="00A362A7">
              <w:rPr>
                <w:rFonts w:ascii="Arial Narrow" w:hAnsi="Arial Narrow" w:cs="Arial"/>
                <w:b/>
                <w:sz w:val="26"/>
                <w:szCs w:val="26"/>
              </w:rPr>
              <w:t>ПЗ</w:t>
            </w:r>
          </w:p>
        </w:tc>
        <w:tc>
          <w:tcPr>
            <w:tcW w:w="4131" w:type="pct"/>
            <w:gridSpan w:val="2"/>
            <w:tcBorders>
              <w:top w:val="single" w:sz="4" w:space="0" w:color="auto"/>
            </w:tcBorders>
            <w:shd w:val="clear" w:color="auto" w:fill="auto"/>
            <w:vAlign w:val="center"/>
          </w:tcPr>
          <w:p w:rsidR="00AF78E5" w:rsidRPr="00A362A7" w:rsidRDefault="00AF78E5" w:rsidP="00185355">
            <w:pPr>
              <w:widowControl w:val="0"/>
              <w:rPr>
                <w:rFonts w:ascii="Arial Narrow" w:hAnsi="Arial Narrow" w:cs="Arial"/>
                <w:b/>
                <w:sz w:val="26"/>
                <w:szCs w:val="26"/>
              </w:rPr>
            </w:pPr>
            <w:r w:rsidRPr="00A362A7">
              <w:rPr>
                <w:rFonts w:ascii="Arial Narrow" w:hAnsi="Arial Narrow" w:cs="Arial"/>
                <w:b/>
                <w:sz w:val="26"/>
                <w:szCs w:val="26"/>
              </w:rPr>
              <w:t>Пояснительная записка</w:t>
            </w:r>
          </w:p>
        </w:tc>
      </w:tr>
      <w:tr w:rsidR="00AF78E5" w:rsidRPr="00A362A7" w:rsidTr="007643A1">
        <w:tc>
          <w:tcPr>
            <w:tcW w:w="869" w:type="pct"/>
            <w:shd w:val="clear" w:color="auto" w:fill="auto"/>
            <w:vAlign w:val="center"/>
          </w:tcPr>
          <w:p w:rsidR="00AF78E5" w:rsidRPr="00A362A7" w:rsidRDefault="00AF78E5" w:rsidP="00CF0DD3">
            <w:pPr>
              <w:widowControl w:val="0"/>
              <w:jc w:val="center"/>
              <w:rPr>
                <w:rFonts w:ascii="Arial Narrow" w:hAnsi="Arial Narrow" w:cs="Arial"/>
                <w:sz w:val="26"/>
                <w:szCs w:val="26"/>
              </w:rPr>
            </w:pPr>
          </w:p>
        </w:tc>
        <w:tc>
          <w:tcPr>
            <w:tcW w:w="4131" w:type="pct"/>
            <w:gridSpan w:val="2"/>
            <w:shd w:val="clear" w:color="auto" w:fill="auto"/>
            <w:vAlign w:val="center"/>
          </w:tcPr>
          <w:p w:rsidR="00AF78E5" w:rsidRPr="00A362A7" w:rsidRDefault="00AF78E5" w:rsidP="00185355">
            <w:pPr>
              <w:widowControl w:val="0"/>
              <w:rPr>
                <w:rFonts w:ascii="Arial Narrow" w:hAnsi="Arial Narrow" w:cs="Arial"/>
                <w:sz w:val="26"/>
                <w:szCs w:val="26"/>
              </w:rPr>
            </w:pPr>
            <w:r w:rsidRPr="00A362A7">
              <w:rPr>
                <w:rFonts w:ascii="Arial Narrow" w:hAnsi="Arial Narrow" w:cs="Arial"/>
                <w:sz w:val="26"/>
                <w:szCs w:val="26"/>
              </w:rPr>
              <w:t>Том 1. Положение о территориальном планировании</w:t>
            </w:r>
          </w:p>
        </w:tc>
      </w:tr>
      <w:tr w:rsidR="00AF78E5" w:rsidRPr="00A362A7" w:rsidTr="007643A1">
        <w:trPr>
          <w:trHeight w:val="489"/>
        </w:trPr>
        <w:tc>
          <w:tcPr>
            <w:tcW w:w="869" w:type="pct"/>
            <w:shd w:val="clear" w:color="auto" w:fill="auto"/>
            <w:vAlign w:val="center"/>
          </w:tcPr>
          <w:p w:rsidR="00AF78E5" w:rsidRPr="00A362A7" w:rsidRDefault="00AF78E5" w:rsidP="00CF0DD3">
            <w:pPr>
              <w:widowControl w:val="0"/>
              <w:jc w:val="center"/>
              <w:rPr>
                <w:rFonts w:ascii="Arial Narrow" w:hAnsi="Arial Narrow" w:cs="Arial"/>
                <w:sz w:val="26"/>
                <w:szCs w:val="26"/>
              </w:rPr>
            </w:pPr>
          </w:p>
        </w:tc>
        <w:tc>
          <w:tcPr>
            <w:tcW w:w="4131" w:type="pct"/>
            <w:gridSpan w:val="2"/>
            <w:shd w:val="clear" w:color="auto" w:fill="auto"/>
            <w:vAlign w:val="center"/>
          </w:tcPr>
          <w:p w:rsidR="00AF78E5" w:rsidRPr="00A362A7" w:rsidRDefault="00AF78E5" w:rsidP="00185355">
            <w:pPr>
              <w:widowControl w:val="0"/>
              <w:rPr>
                <w:rFonts w:ascii="Arial Narrow" w:hAnsi="Arial Narrow" w:cs="Arial"/>
                <w:sz w:val="26"/>
                <w:szCs w:val="26"/>
              </w:rPr>
            </w:pPr>
            <w:r w:rsidRPr="00A362A7">
              <w:rPr>
                <w:rFonts w:ascii="Arial Narrow" w:hAnsi="Arial Narrow" w:cs="Arial"/>
                <w:sz w:val="26"/>
                <w:szCs w:val="26"/>
              </w:rPr>
              <w:t>Том 2. Материалы по обоснованию проекта</w:t>
            </w:r>
          </w:p>
        </w:tc>
      </w:tr>
      <w:tr w:rsidR="00AF78E5" w:rsidRPr="00A362A7" w:rsidTr="007643A1">
        <w:tc>
          <w:tcPr>
            <w:tcW w:w="869" w:type="pct"/>
            <w:shd w:val="clear" w:color="auto" w:fill="auto"/>
            <w:vAlign w:val="center"/>
          </w:tcPr>
          <w:p w:rsidR="00AF78E5" w:rsidRPr="00A362A7" w:rsidRDefault="00AF78E5" w:rsidP="00CF0DD3">
            <w:pPr>
              <w:widowControl w:val="0"/>
              <w:jc w:val="center"/>
              <w:rPr>
                <w:rFonts w:ascii="Arial Narrow" w:hAnsi="Arial Narrow" w:cs="Arial"/>
                <w:b/>
                <w:sz w:val="26"/>
                <w:szCs w:val="26"/>
              </w:rPr>
            </w:pPr>
            <w:r w:rsidRPr="00A362A7">
              <w:rPr>
                <w:rFonts w:ascii="Arial Narrow" w:hAnsi="Arial Narrow" w:cs="Arial"/>
                <w:b/>
                <w:sz w:val="26"/>
                <w:szCs w:val="26"/>
              </w:rPr>
              <w:t>ГЧ</w:t>
            </w:r>
          </w:p>
        </w:tc>
        <w:tc>
          <w:tcPr>
            <w:tcW w:w="4131" w:type="pct"/>
            <w:gridSpan w:val="2"/>
            <w:shd w:val="clear" w:color="auto" w:fill="auto"/>
            <w:vAlign w:val="center"/>
          </w:tcPr>
          <w:p w:rsidR="00AF78E5" w:rsidRPr="00A362A7" w:rsidRDefault="00AF78E5" w:rsidP="00185355">
            <w:pPr>
              <w:widowControl w:val="0"/>
              <w:rPr>
                <w:rFonts w:ascii="Arial Narrow" w:hAnsi="Arial Narrow" w:cs="Arial"/>
                <w:b/>
                <w:sz w:val="26"/>
                <w:szCs w:val="26"/>
              </w:rPr>
            </w:pPr>
            <w:r w:rsidRPr="00A362A7">
              <w:rPr>
                <w:rFonts w:ascii="Arial Narrow" w:hAnsi="Arial Narrow" w:cs="Arial"/>
                <w:b/>
                <w:sz w:val="26"/>
                <w:szCs w:val="26"/>
              </w:rPr>
              <w:t>Графическая часть</w:t>
            </w:r>
          </w:p>
        </w:tc>
      </w:tr>
      <w:tr w:rsidR="00AF78E5" w:rsidRPr="00A362A7" w:rsidTr="007643A1">
        <w:tc>
          <w:tcPr>
            <w:tcW w:w="869" w:type="pct"/>
            <w:shd w:val="clear" w:color="auto" w:fill="auto"/>
            <w:vAlign w:val="center"/>
          </w:tcPr>
          <w:p w:rsidR="00AF78E5" w:rsidRPr="00A362A7" w:rsidRDefault="00AF78E5" w:rsidP="00185355">
            <w:pPr>
              <w:widowControl w:val="0"/>
              <w:rPr>
                <w:rFonts w:ascii="Arial Narrow" w:hAnsi="Arial Narrow" w:cs="Arial"/>
                <w:b/>
                <w:sz w:val="26"/>
                <w:szCs w:val="26"/>
              </w:rPr>
            </w:pPr>
          </w:p>
        </w:tc>
        <w:tc>
          <w:tcPr>
            <w:tcW w:w="4131" w:type="pct"/>
            <w:gridSpan w:val="2"/>
            <w:shd w:val="clear" w:color="auto" w:fill="auto"/>
            <w:vAlign w:val="center"/>
          </w:tcPr>
          <w:p w:rsidR="00AF78E5" w:rsidRPr="00A362A7" w:rsidRDefault="00AF78E5" w:rsidP="00185355">
            <w:pPr>
              <w:widowControl w:val="0"/>
              <w:rPr>
                <w:rFonts w:ascii="Arial Narrow" w:hAnsi="Arial Narrow" w:cs="Arial"/>
                <w:b/>
                <w:sz w:val="26"/>
                <w:szCs w:val="26"/>
              </w:rPr>
            </w:pPr>
            <w:r w:rsidRPr="00A362A7">
              <w:rPr>
                <w:rFonts w:ascii="Arial Narrow" w:hAnsi="Arial Narrow" w:cs="Arial"/>
                <w:b/>
                <w:sz w:val="26"/>
                <w:szCs w:val="26"/>
              </w:rPr>
              <w:t>Утверждаемая часть</w:t>
            </w:r>
          </w:p>
        </w:tc>
      </w:tr>
      <w:tr w:rsidR="00AF78E5" w:rsidRPr="00A362A7" w:rsidTr="00C221A6">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1.</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границ населенных пунктов, входящих в состав городского округа</w:t>
            </w:r>
          </w:p>
        </w:tc>
        <w:tc>
          <w:tcPr>
            <w:tcW w:w="923" w:type="pct"/>
            <w:shd w:val="clear" w:color="auto" w:fill="auto"/>
            <w:vAlign w:val="center"/>
          </w:tcPr>
          <w:p w:rsidR="00AF78E5" w:rsidRPr="00A362A7" w:rsidRDefault="00AF78E5" w:rsidP="000B48D7">
            <w:pPr>
              <w:ind w:left="223"/>
              <w:rPr>
                <w:rFonts w:ascii="Arial Narrow" w:hAnsi="Arial Narrow"/>
                <w:sz w:val="26"/>
                <w:szCs w:val="26"/>
              </w:rPr>
            </w:pPr>
            <w:r w:rsidRPr="00A362A7">
              <w:rPr>
                <w:rFonts w:ascii="Arial Narrow" w:hAnsi="Arial Narrow"/>
                <w:sz w:val="26"/>
                <w:szCs w:val="26"/>
              </w:rPr>
              <w:t>М 1: 5000</w:t>
            </w:r>
          </w:p>
        </w:tc>
      </w:tr>
      <w:tr w:rsidR="00AF78E5" w:rsidRPr="00A362A7" w:rsidTr="00C221A6">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2.</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функциональных зон городского округа</w:t>
            </w:r>
          </w:p>
        </w:tc>
        <w:tc>
          <w:tcPr>
            <w:tcW w:w="923" w:type="pct"/>
            <w:shd w:val="clear" w:color="auto" w:fill="auto"/>
            <w:vAlign w:val="center"/>
          </w:tcPr>
          <w:p w:rsidR="00AF78E5" w:rsidRPr="00A362A7" w:rsidRDefault="00AF78E5" w:rsidP="000B48D7">
            <w:pPr>
              <w:ind w:left="223"/>
              <w:rPr>
                <w:rFonts w:ascii="Arial Narrow" w:hAnsi="Arial Narrow"/>
                <w:sz w:val="26"/>
                <w:szCs w:val="26"/>
              </w:rPr>
            </w:pPr>
            <w:r w:rsidRPr="00A362A7">
              <w:rPr>
                <w:rFonts w:ascii="Arial Narrow" w:hAnsi="Arial Narrow"/>
                <w:sz w:val="26"/>
                <w:szCs w:val="26"/>
              </w:rPr>
              <w:t>М 1: 5000</w:t>
            </w:r>
          </w:p>
        </w:tc>
      </w:tr>
      <w:tr w:rsidR="00AF78E5" w:rsidRPr="00A362A7" w:rsidTr="00C221A6">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3.</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планируемого размещения объектов федерального, регионального и местного значения городского округа в области физической культуры и спорта, образования, здравоохранения, обработки, утилизации, обезвреживании, размещении твердых коммунальных отходов (проектный план)</w:t>
            </w:r>
          </w:p>
        </w:tc>
        <w:tc>
          <w:tcPr>
            <w:tcW w:w="923" w:type="pct"/>
            <w:shd w:val="clear" w:color="auto" w:fill="auto"/>
            <w:vAlign w:val="center"/>
          </w:tcPr>
          <w:p w:rsidR="00AF78E5" w:rsidRPr="00A362A7" w:rsidRDefault="00AF78E5" w:rsidP="000B48D7">
            <w:pPr>
              <w:ind w:left="223"/>
              <w:rPr>
                <w:rFonts w:ascii="Arial Narrow" w:hAnsi="Arial Narrow"/>
                <w:sz w:val="26"/>
                <w:szCs w:val="26"/>
              </w:rPr>
            </w:pPr>
            <w:r w:rsidRPr="00A362A7">
              <w:rPr>
                <w:rFonts w:ascii="Arial Narrow" w:hAnsi="Arial Narrow"/>
                <w:sz w:val="26"/>
                <w:szCs w:val="26"/>
              </w:rPr>
              <w:t>М 1: 5000</w:t>
            </w:r>
          </w:p>
        </w:tc>
      </w:tr>
      <w:tr w:rsidR="00AF78E5" w:rsidRPr="00A362A7" w:rsidTr="00C221A6">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4.</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Схема границ зон с особыми условиями использования территории</w:t>
            </w:r>
          </w:p>
        </w:tc>
        <w:tc>
          <w:tcPr>
            <w:tcW w:w="923" w:type="pct"/>
            <w:shd w:val="clear" w:color="auto" w:fill="auto"/>
            <w:vAlign w:val="center"/>
          </w:tcPr>
          <w:p w:rsidR="00AF78E5" w:rsidRPr="00A362A7" w:rsidRDefault="00AF78E5" w:rsidP="000B48D7">
            <w:pPr>
              <w:ind w:left="223"/>
              <w:rPr>
                <w:rFonts w:ascii="Arial Narrow" w:hAnsi="Arial Narrow"/>
                <w:sz w:val="26"/>
                <w:szCs w:val="26"/>
              </w:rPr>
            </w:pPr>
            <w:r w:rsidRPr="00A362A7">
              <w:rPr>
                <w:rFonts w:ascii="Arial Narrow" w:hAnsi="Arial Narrow"/>
                <w:sz w:val="26"/>
                <w:szCs w:val="26"/>
              </w:rPr>
              <w:t>М 1: 5000</w:t>
            </w:r>
          </w:p>
        </w:tc>
      </w:tr>
      <w:tr w:rsidR="00AF78E5" w:rsidRPr="00A362A7" w:rsidTr="00C221A6">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5.</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планируемого размещения объектов федерального, регионального и местного значения городского округа в области транспортной инфраструктуры</w:t>
            </w:r>
          </w:p>
        </w:tc>
        <w:tc>
          <w:tcPr>
            <w:tcW w:w="923" w:type="pct"/>
            <w:shd w:val="clear" w:color="auto" w:fill="auto"/>
            <w:vAlign w:val="center"/>
          </w:tcPr>
          <w:p w:rsidR="00AF78E5" w:rsidRPr="00A362A7" w:rsidRDefault="00AF78E5" w:rsidP="000B48D7">
            <w:pPr>
              <w:ind w:left="223"/>
              <w:rPr>
                <w:rFonts w:ascii="Arial Narrow" w:hAnsi="Arial Narrow"/>
                <w:sz w:val="26"/>
                <w:szCs w:val="26"/>
              </w:rPr>
            </w:pPr>
            <w:r w:rsidRPr="00A362A7">
              <w:rPr>
                <w:rFonts w:ascii="Arial Narrow" w:hAnsi="Arial Narrow"/>
                <w:sz w:val="26"/>
                <w:szCs w:val="26"/>
              </w:rPr>
              <w:t>М 1: 5000</w:t>
            </w:r>
          </w:p>
        </w:tc>
      </w:tr>
      <w:tr w:rsidR="00AF78E5" w:rsidRPr="00A362A7" w:rsidTr="00C221A6">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6.</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планируемого размещения объектов федерального, регионального и местного значения городского округа в области водоснабжения и водоотведения</w:t>
            </w:r>
          </w:p>
        </w:tc>
        <w:tc>
          <w:tcPr>
            <w:tcW w:w="923" w:type="pct"/>
            <w:shd w:val="clear" w:color="auto" w:fill="auto"/>
            <w:vAlign w:val="center"/>
          </w:tcPr>
          <w:p w:rsidR="00AF78E5" w:rsidRPr="00A362A7" w:rsidRDefault="00AF78E5" w:rsidP="000B48D7">
            <w:pPr>
              <w:ind w:left="223"/>
              <w:rPr>
                <w:rFonts w:ascii="Arial Narrow" w:hAnsi="Arial Narrow"/>
                <w:sz w:val="26"/>
                <w:szCs w:val="26"/>
              </w:rPr>
            </w:pPr>
            <w:r w:rsidRPr="00A362A7">
              <w:rPr>
                <w:rFonts w:ascii="Arial Narrow" w:hAnsi="Arial Narrow"/>
                <w:sz w:val="26"/>
                <w:szCs w:val="26"/>
              </w:rPr>
              <w:t>М 1: 5000</w:t>
            </w:r>
          </w:p>
        </w:tc>
      </w:tr>
      <w:tr w:rsidR="00AF78E5" w:rsidRPr="00A362A7" w:rsidTr="00C221A6">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7.</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планируемого размещения объектов федерального, регионального и местного значения городского округа в области электроснабжения и связи</w:t>
            </w:r>
          </w:p>
        </w:tc>
        <w:tc>
          <w:tcPr>
            <w:tcW w:w="923" w:type="pct"/>
            <w:shd w:val="clear" w:color="auto" w:fill="auto"/>
            <w:vAlign w:val="center"/>
          </w:tcPr>
          <w:p w:rsidR="00AF78E5" w:rsidRPr="00A362A7" w:rsidRDefault="00AF78E5" w:rsidP="000B48D7">
            <w:pPr>
              <w:ind w:left="223"/>
              <w:rPr>
                <w:rFonts w:ascii="Arial Narrow" w:hAnsi="Arial Narrow"/>
                <w:sz w:val="26"/>
                <w:szCs w:val="26"/>
              </w:rPr>
            </w:pPr>
            <w:r w:rsidRPr="00A362A7">
              <w:rPr>
                <w:rFonts w:ascii="Arial Narrow" w:hAnsi="Arial Narrow"/>
                <w:sz w:val="26"/>
                <w:szCs w:val="26"/>
              </w:rPr>
              <w:t>М 1: 5000</w:t>
            </w:r>
          </w:p>
        </w:tc>
      </w:tr>
      <w:tr w:rsidR="00AF78E5" w:rsidRPr="00A362A7" w:rsidTr="007643A1">
        <w:tc>
          <w:tcPr>
            <w:tcW w:w="869" w:type="pct"/>
            <w:tcBorders>
              <w:bottom w:val="single" w:sz="4" w:space="0" w:color="auto"/>
            </w:tcBorders>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8.</w:t>
            </w:r>
          </w:p>
        </w:tc>
        <w:tc>
          <w:tcPr>
            <w:tcW w:w="3208" w:type="pct"/>
            <w:tcBorders>
              <w:bottom w:val="single" w:sz="4" w:space="0" w:color="auto"/>
            </w:tcBorders>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планируемого размещения объектов федерального, регионального и местного значения городского округа в области газо- и теплоснабжения</w:t>
            </w:r>
          </w:p>
        </w:tc>
        <w:tc>
          <w:tcPr>
            <w:tcW w:w="923" w:type="pct"/>
            <w:tcBorders>
              <w:bottom w:val="single" w:sz="4" w:space="0" w:color="auto"/>
            </w:tcBorders>
            <w:shd w:val="clear" w:color="auto" w:fill="auto"/>
            <w:vAlign w:val="center"/>
          </w:tcPr>
          <w:p w:rsidR="00AF78E5" w:rsidRPr="00A362A7" w:rsidRDefault="00AF78E5" w:rsidP="000B48D7">
            <w:pPr>
              <w:ind w:left="223"/>
              <w:rPr>
                <w:rFonts w:ascii="Arial Narrow" w:hAnsi="Arial Narrow"/>
                <w:sz w:val="26"/>
                <w:szCs w:val="26"/>
              </w:rPr>
            </w:pPr>
            <w:r w:rsidRPr="00A362A7">
              <w:rPr>
                <w:rFonts w:ascii="Arial Narrow" w:hAnsi="Arial Narrow"/>
                <w:sz w:val="26"/>
                <w:szCs w:val="26"/>
              </w:rPr>
              <w:t>М 1: 5000</w:t>
            </w:r>
          </w:p>
        </w:tc>
      </w:tr>
      <w:tr w:rsidR="00AF78E5" w:rsidRPr="00A362A7" w:rsidTr="007643A1">
        <w:tc>
          <w:tcPr>
            <w:tcW w:w="869" w:type="pct"/>
            <w:tcBorders>
              <w:right w:val="nil"/>
            </w:tcBorders>
            <w:shd w:val="clear" w:color="auto" w:fill="auto"/>
            <w:vAlign w:val="center"/>
          </w:tcPr>
          <w:p w:rsidR="00AF78E5" w:rsidRPr="00A362A7" w:rsidRDefault="00AF78E5" w:rsidP="00CF0DD3">
            <w:pPr>
              <w:widowControl w:val="0"/>
              <w:jc w:val="center"/>
              <w:rPr>
                <w:rFonts w:ascii="Arial Narrow" w:hAnsi="Arial Narrow" w:cs="Arial"/>
                <w:b/>
                <w:sz w:val="26"/>
                <w:szCs w:val="26"/>
              </w:rPr>
            </w:pPr>
          </w:p>
        </w:tc>
        <w:tc>
          <w:tcPr>
            <w:tcW w:w="3208" w:type="pct"/>
            <w:tcBorders>
              <w:left w:val="nil"/>
              <w:right w:val="nil"/>
            </w:tcBorders>
            <w:shd w:val="clear" w:color="auto" w:fill="auto"/>
            <w:vAlign w:val="center"/>
          </w:tcPr>
          <w:p w:rsidR="00AF78E5" w:rsidRPr="00A362A7" w:rsidRDefault="00AF78E5" w:rsidP="00185355">
            <w:pPr>
              <w:widowControl w:val="0"/>
              <w:rPr>
                <w:rFonts w:ascii="Arial Narrow" w:hAnsi="Arial Narrow" w:cs="Arial"/>
                <w:b/>
                <w:sz w:val="26"/>
                <w:szCs w:val="26"/>
              </w:rPr>
            </w:pPr>
            <w:r w:rsidRPr="00A362A7">
              <w:rPr>
                <w:rFonts w:ascii="Arial Narrow" w:hAnsi="Arial Narrow" w:cs="Arial"/>
                <w:b/>
                <w:sz w:val="26"/>
                <w:szCs w:val="26"/>
              </w:rPr>
              <w:t>Обосновывающая часть</w:t>
            </w:r>
          </w:p>
        </w:tc>
        <w:tc>
          <w:tcPr>
            <w:tcW w:w="923" w:type="pct"/>
            <w:tcBorders>
              <w:left w:val="nil"/>
            </w:tcBorders>
            <w:shd w:val="clear" w:color="auto" w:fill="auto"/>
          </w:tcPr>
          <w:p w:rsidR="00AF78E5" w:rsidRPr="00A362A7" w:rsidRDefault="00AF78E5" w:rsidP="000B48D7">
            <w:pPr>
              <w:widowControl w:val="0"/>
              <w:ind w:left="223"/>
              <w:rPr>
                <w:rFonts w:ascii="Arial Narrow" w:hAnsi="Arial Narrow" w:cs="Arial"/>
                <w:b/>
                <w:sz w:val="26"/>
                <w:szCs w:val="26"/>
              </w:rPr>
            </w:pPr>
          </w:p>
        </w:tc>
      </w:tr>
      <w:tr w:rsidR="00AF78E5" w:rsidRPr="00A362A7" w:rsidTr="00C221A6">
        <w:trPr>
          <w:trHeight w:val="687"/>
        </w:trPr>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9.</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современного использования территории городского округа (опорный план)</w:t>
            </w:r>
          </w:p>
        </w:tc>
        <w:tc>
          <w:tcPr>
            <w:tcW w:w="923" w:type="pct"/>
            <w:shd w:val="clear" w:color="auto" w:fill="auto"/>
            <w:vAlign w:val="center"/>
          </w:tcPr>
          <w:p w:rsidR="00AF78E5" w:rsidRPr="00A362A7" w:rsidRDefault="00AF78E5" w:rsidP="000B48D7">
            <w:pPr>
              <w:ind w:left="223"/>
              <w:rPr>
                <w:rFonts w:ascii="Arial Narrow" w:hAnsi="Arial Narrow"/>
              </w:rPr>
            </w:pPr>
            <w:r w:rsidRPr="00A362A7">
              <w:rPr>
                <w:rFonts w:ascii="Arial Narrow" w:hAnsi="Arial Narrow"/>
                <w:sz w:val="26"/>
                <w:szCs w:val="26"/>
              </w:rPr>
              <w:t>М 1: 5000</w:t>
            </w:r>
          </w:p>
        </w:tc>
      </w:tr>
      <w:tr w:rsidR="00AF78E5" w:rsidRPr="00A362A7" w:rsidTr="00C221A6">
        <w:trPr>
          <w:trHeight w:val="683"/>
        </w:trPr>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10.</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зон с особыми условиями использования территории</w:t>
            </w:r>
          </w:p>
        </w:tc>
        <w:tc>
          <w:tcPr>
            <w:tcW w:w="923" w:type="pct"/>
            <w:shd w:val="clear" w:color="auto" w:fill="auto"/>
            <w:vAlign w:val="center"/>
          </w:tcPr>
          <w:p w:rsidR="00AF78E5" w:rsidRPr="00A362A7" w:rsidRDefault="00AF78E5" w:rsidP="000B48D7">
            <w:pPr>
              <w:ind w:left="223"/>
              <w:rPr>
                <w:rFonts w:ascii="Arial Narrow" w:hAnsi="Arial Narrow"/>
              </w:rPr>
            </w:pPr>
            <w:r w:rsidRPr="00A362A7">
              <w:rPr>
                <w:rFonts w:ascii="Arial Narrow" w:hAnsi="Arial Narrow"/>
                <w:sz w:val="26"/>
                <w:szCs w:val="26"/>
              </w:rPr>
              <w:t>М 1: 5000</w:t>
            </w:r>
          </w:p>
        </w:tc>
      </w:tr>
      <w:tr w:rsidR="00AF78E5" w:rsidRPr="00A362A7" w:rsidTr="00C221A6">
        <w:trPr>
          <w:trHeight w:val="608"/>
        </w:trPr>
        <w:tc>
          <w:tcPr>
            <w:tcW w:w="869" w:type="pct"/>
            <w:shd w:val="clear" w:color="auto" w:fill="auto"/>
            <w:vAlign w:val="center"/>
          </w:tcPr>
          <w:p w:rsidR="00AF78E5" w:rsidRPr="00A362A7" w:rsidRDefault="00AF78E5" w:rsidP="00CF0DD3">
            <w:pPr>
              <w:jc w:val="center"/>
              <w:rPr>
                <w:rFonts w:ascii="Arial Narrow" w:hAnsi="Arial Narrow"/>
                <w:sz w:val="26"/>
                <w:szCs w:val="26"/>
              </w:rPr>
            </w:pPr>
            <w:r w:rsidRPr="00A362A7">
              <w:rPr>
                <w:rFonts w:ascii="Arial Narrow" w:hAnsi="Arial Narrow"/>
                <w:sz w:val="26"/>
                <w:szCs w:val="26"/>
              </w:rPr>
              <w:t>11.</w:t>
            </w:r>
          </w:p>
        </w:tc>
        <w:tc>
          <w:tcPr>
            <w:tcW w:w="3208" w:type="pct"/>
            <w:shd w:val="clear" w:color="auto" w:fill="auto"/>
            <w:vAlign w:val="center"/>
          </w:tcPr>
          <w:p w:rsidR="00AF78E5" w:rsidRPr="00A362A7" w:rsidRDefault="00AF78E5" w:rsidP="00185355">
            <w:pPr>
              <w:rPr>
                <w:rFonts w:ascii="Arial Narrow" w:hAnsi="Arial Narrow"/>
                <w:sz w:val="26"/>
                <w:szCs w:val="26"/>
              </w:rPr>
            </w:pPr>
            <w:r w:rsidRPr="00A362A7">
              <w:rPr>
                <w:rFonts w:ascii="Arial Narrow" w:hAnsi="Arial Narrow"/>
                <w:sz w:val="26"/>
                <w:szCs w:val="26"/>
              </w:rPr>
              <w:t>Карта границ территорий, подверженных риску возникновения чрезвычайных ситуаций природного и техногенного характера</w:t>
            </w:r>
          </w:p>
        </w:tc>
        <w:tc>
          <w:tcPr>
            <w:tcW w:w="923" w:type="pct"/>
            <w:shd w:val="clear" w:color="auto" w:fill="auto"/>
            <w:vAlign w:val="center"/>
          </w:tcPr>
          <w:p w:rsidR="00AF78E5" w:rsidRPr="00A362A7" w:rsidRDefault="00AF78E5" w:rsidP="000B48D7">
            <w:pPr>
              <w:ind w:left="223"/>
              <w:rPr>
                <w:rFonts w:ascii="Arial Narrow" w:hAnsi="Arial Narrow"/>
              </w:rPr>
            </w:pPr>
            <w:r w:rsidRPr="00A362A7">
              <w:rPr>
                <w:rFonts w:ascii="Arial Narrow" w:hAnsi="Arial Narrow"/>
                <w:sz w:val="26"/>
                <w:szCs w:val="26"/>
              </w:rPr>
              <w:t>М 1: 5000</w:t>
            </w:r>
          </w:p>
        </w:tc>
      </w:tr>
    </w:tbl>
    <w:p w:rsidR="00AF78E5" w:rsidRPr="00A362A7" w:rsidRDefault="00AF78E5" w:rsidP="00185355">
      <w:pPr>
        <w:rPr>
          <w:rFonts w:ascii="Arial Narrow" w:hAnsi="Arial Narrow"/>
          <w:sz w:val="26"/>
          <w:szCs w:val="26"/>
        </w:rPr>
      </w:pPr>
      <w:r w:rsidRPr="00A362A7">
        <w:rPr>
          <w:rFonts w:ascii="Arial Narrow" w:hAnsi="Arial Narrow"/>
          <w:sz w:val="26"/>
          <w:szCs w:val="26"/>
        </w:rPr>
        <w:br w:type="page"/>
      </w:r>
    </w:p>
    <w:p w:rsidR="00AF78E5" w:rsidRPr="00A362A7" w:rsidRDefault="00AF78E5" w:rsidP="001929D7">
      <w:pPr>
        <w:outlineLvl w:val="0"/>
        <w:rPr>
          <w:rFonts w:ascii="Arial" w:hAnsi="Arial" w:cs="Arial"/>
          <w:b/>
          <w:sz w:val="24"/>
          <w:szCs w:val="24"/>
        </w:rPr>
      </w:pPr>
      <w:bookmarkStart w:id="96" w:name="_Toc476315948"/>
      <w:bookmarkStart w:id="97" w:name="_Toc494893877"/>
      <w:bookmarkStart w:id="98" w:name="_Toc5213866"/>
      <w:bookmarkStart w:id="99" w:name="_Toc5214321"/>
      <w:bookmarkStart w:id="100" w:name="_Toc26782018"/>
      <w:bookmarkStart w:id="101" w:name="_Toc26782560"/>
      <w:r w:rsidRPr="00A362A7">
        <w:rPr>
          <w:rFonts w:ascii="Arial" w:hAnsi="Arial" w:cs="Arial"/>
          <w:b/>
          <w:sz w:val="24"/>
          <w:szCs w:val="24"/>
        </w:rPr>
        <w:lastRenderedPageBreak/>
        <w:t>ОПРЕДЕЛЕНИЯ</w:t>
      </w:r>
      <w:bookmarkEnd w:id="96"/>
      <w:bookmarkEnd w:id="97"/>
      <w:bookmarkEnd w:id="98"/>
      <w:bookmarkEnd w:id="99"/>
      <w:bookmarkEnd w:id="100"/>
      <w:bookmarkEnd w:id="101"/>
    </w:p>
    <w:p w:rsidR="00AF78E5" w:rsidRPr="00A362A7" w:rsidRDefault="00AF78E5" w:rsidP="001F1C05">
      <w:pPr>
        <w:ind w:firstLine="709"/>
        <w:jc w:val="both"/>
        <w:rPr>
          <w:rFonts w:ascii="Arial" w:hAnsi="Arial" w:cs="Arial"/>
          <w:sz w:val="24"/>
          <w:szCs w:val="24"/>
        </w:rPr>
      </w:pPr>
      <w:r w:rsidRPr="00A362A7">
        <w:rPr>
          <w:rFonts w:ascii="Arial" w:hAnsi="Arial" w:cs="Arial"/>
          <w:sz w:val="24"/>
          <w:szCs w:val="24"/>
        </w:rPr>
        <w:t>В настоящем генеральном плане муниципального образования Изобильненского городского округа Ставропольского края применяются нижеследующие термины с соответствующими определениями.</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Агломерация</w:t>
      </w:r>
      <w:r w:rsidRPr="00A362A7">
        <w:rPr>
          <w:rFonts w:ascii="Arial" w:hAnsi="Arial" w:cs="Arial"/>
          <w:sz w:val="24"/>
          <w:szCs w:val="24"/>
        </w:rPr>
        <w:t xml:space="preserve"> (городская) – компактное скопление населённых пунктов, главным образом городских, местами срастающихся, объединённых в сложную многокомпонентную динамическую систему с интенсивными производственными, транспортными и культурными связями. </w:t>
      </w:r>
    </w:p>
    <w:p w:rsidR="00AF78E5" w:rsidRPr="00A362A7" w:rsidRDefault="00AF78E5" w:rsidP="001F1C05">
      <w:pPr>
        <w:ind w:firstLine="709"/>
        <w:jc w:val="both"/>
        <w:rPr>
          <w:rFonts w:ascii="Arial" w:hAnsi="Arial" w:cs="Arial"/>
          <w:sz w:val="24"/>
          <w:szCs w:val="24"/>
        </w:rPr>
      </w:pPr>
      <w:r w:rsidRPr="00A362A7">
        <w:rPr>
          <w:rFonts w:ascii="Arial" w:hAnsi="Arial" w:cs="Arial"/>
          <w:b/>
          <w:bCs/>
          <w:sz w:val="24"/>
          <w:szCs w:val="24"/>
        </w:rPr>
        <w:t>Благоустройство территории городского округа</w:t>
      </w:r>
      <w:r w:rsidRPr="00A362A7">
        <w:rPr>
          <w:rFonts w:ascii="Arial" w:hAnsi="Arial" w:cs="Arial"/>
          <w:bCs/>
          <w:sz w:val="24"/>
          <w:szCs w:val="24"/>
        </w:rPr>
        <w:t xml:space="preserve"> – комплекс предусмотренных правилами благоустройства территории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Воспроизводство населения</w:t>
      </w:r>
      <w:r w:rsidRPr="00A362A7">
        <w:rPr>
          <w:rFonts w:ascii="Arial" w:hAnsi="Arial" w:cs="Arial"/>
          <w:sz w:val="24"/>
          <w:szCs w:val="24"/>
        </w:rPr>
        <w:t xml:space="preserve"> – процесс непрерывного возобновления и смены людских поколений в результате естественного движения населения. </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Генеральный план</w:t>
      </w:r>
      <w:r w:rsidRPr="00A362A7">
        <w:rPr>
          <w:rFonts w:ascii="Arial" w:hAnsi="Arial" w:cs="Arial"/>
          <w:sz w:val="24"/>
          <w:szCs w:val="24"/>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Город</w:t>
      </w:r>
      <w:r w:rsidRPr="00A362A7">
        <w:rPr>
          <w:rFonts w:ascii="Arial" w:hAnsi="Arial" w:cs="Arial"/>
          <w:sz w:val="24"/>
          <w:szCs w:val="24"/>
        </w:rPr>
        <w:t xml:space="preserve"> – населенный пункт с числом жителей не менее 12 тысяч человек, 85% из которых составляют рабочие, служащие и члены их семей.</w:t>
      </w:r>
    </w:p>
    <w:p w:rsidR="00AF78E5" w:rsidRPr="00A362A7" w:rsidRDefault="00AF78E5" w:rsidP="001F1C05">
      <w:pPr>
        <w:ind w:firstLine="709"/>
        <w:jc w:val="both"/>
        <w:rPr>
          <w:rFonts w:ascii="Arial" w:hAnsi="Arial" w:cs="Arial"/>
          <w:b/>
          <w:sz w:val="24"/>
          <w:szCs w:val="24"/>
        </w:rPr>
      </w:pPr>
      <w:r w:rsidRPr="00A362A7">
        <w:rPr>
          <w:rFonts w:ascii="Arial" w:hAnsi="Arial" w:cs="Arial"/>
          <w:b/>
          <w:bCs/>
          <w:sz w:val="24"/>
          <w:szCs w:val="24"/>
        </w:rPr>
        <w:t xml:space="preserve">Городской округ </w:t>
      </w:r>
      <w:r w:rsidRPr="00A362A7">
        <w:rPr>
          <w:rFonts w:ascii="Arial" w:hAnsi="Arial" w:cs="Arial"/>
          <w:bCs/>
          <w:sz w:val="24"/>
          <w:szCs w:val="24"/>
        </w:rPr>
        <w:t>–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Градостроительная деятельность</w:t>
      </w:r>
      <w:r w:rsidRPr="00A362A7">
        <w:rPr>
          <w:rFonts w:ascii="Arial" w:hAnsi="Arial" w:cs="Arial"/>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Градостроительное зонирование</w:t>
      </w:r>
      <w:r w:rsidRPr="00A362A7">
        <w:rPr>
          <w:rFonts w:ascii="Arial" w:eastAsia="Times New Roman" w:hAnsi="Arial" w:cs="Arial"/>
          <w:bCs/>
          <w:sz w:val="24"/>
          <w:szCs w:val="24"/>
          <w:lang w:eastAsia="ru-RU"/>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hAnsi="Arial" w:cs="Arial"/>
          <w:b/>
          <w:sz w:val="24"/>
          <w:szCs w:val="24"/>
        </w:rPr>
        <w:t>Градостроительные регламенты</w:t>
      </w:r>
      <w:r w:rsidRPr="00A362A7">
        <w:rPr>
          <w:rFonts w:ascii="Arial" w:hAnsi="Arial" w:cs="Arial"/>
          <w:sz w:val="24"/>
          <w:szCs w:val="24"/>
        </w:rPr>
        <w:t xml:space="preserve"> – </w:t>
      </w:r>
      <w:r w:rsidRPr="00A362A7">
        <w:rPr>
          <w:rFonts w:ascii="Arial" w:eastAsia="Times New Roman" w:hAnsi="Arial" w:cs="Arial"/>
          <w:bCs/>
          <w:sz w:val="24"/>
          <w:szCs w:val="24"/>
          <w:lang w:eastAsia="ru-RU"/>
        </w:rPr>
        <w:t xml:space="preserve">устанавливаемые в пределах границ соответствующей территориальной зоны виды разрешенного использования </w:t>
      </w:r>
      <w:r w:rsidRPr="00A362A7">
        <w:rPr>
          <w:rFonts w:ascii="Arial" w:eastAsia="Times New Roman" w:hAnsi="Arial" w:cs="Arial"/>
          <w:bCs/>
          <w:sz w:val="24"/>
          <w:szCs w:val="24"/>
          <w:lang w:eastAsia="ru-RU"/>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 xml:space="preserve">Граница городского, сельского населенного пункта </w:t>
      </w:r>
      <w:r w:rsidRPr="00A362A7">
        <w:rPr>
          <w:rFonts w:ascii="Arial" w:hAnsi="Arial" w:cs="Arial"/>
          <w:sz w:val="24"/>
          <w:szCs w:val="24"/>
        </w:rPr>
        <w:t>– законодательно установленная линия, отделяющая земли городского или сельского населенного пункта от иных категорий земель.</w:t>
      </w:r>
    </w:p>
    <w:p w:rsidR="00AF78E5" w:rsidRPr="00A362A7" w:rsidRDefault="00AF78E5" w:rsidP="001F1C05">
      <w:pPr>
        <w:ind w:firstLine="709"/>
        <w:jc w:val="both"/>
        <w:rPr>
          <w:rFonts w:ascii="Arial" w:hAnsi="Arial" w:cs="Arial"/>
          <w:sz w:val="24"/>
          <w:szCs w:val="24"/>
        </w:rPr>
      </w:pPr>
      <w:r w:rsidRPr="00A362A7">
        <w:rPr>
          <w:rFonts w:ascii="Arial" w:hAnsi="Arial" w:cs="Arial"/>
          <w:b/>
          <w:bCs/>
          <w:sz w:val="24"/>
          <w:szCs w:val="24"/>
        </w:rPr>
        <w:t>Естественная экологическая система (экосистема)</w:t>
      </w:r>
      <w:r w:rsidRPr="00A362A7">
        <w:rPr>
          <w:rFonts w:ascii="Arial" w:hAnsi="Arial" w:cs="Arial"/>
          <w:bCs/>
          <w:sz w:val="24"/>
          <w:szCs w:val="24"/>
        </w:rPr>
        <w:t xml:space="preserve"> – о</w:t>
      </w:r>
      <w:r w:rsidRPr="00A362A7">
        <w:rPr>
          <w:rFonts w:ascii="Arial" w:hAnsi="Arial" w:cs="Arial"/>
          <w:sz w:val="24"/>
          <w:szCs w:val="24"/>
        </w:rPr>
        <w:t>бъективно существующая часть природной среды, которая имеет пространственно-территориальные границы,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Естественное движение населения</w:t>
      </w:r>
      <w:r w:rsidRPr="00A362A7">
        <w:rPr>
          <w:rFonts w:ascii="Arial" w:hAnsi="Arial" w:cs="Arial"/>
          <w:sz w:val="24"/>
          <w:szCs w:val="24"/>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AF78E5" w:rsidRPr="00A362A7" w:rsidRDefault="00AF78E5" w:rsidP="001F1C05">
      <w:pPr>
        <w:ind w:firstLine="709"/>
        <w:jc w:val="both"/>
        <w:rPr>
          <w:rFonts w:ascii="Arial" w:hAnsi="Arial" w:cs="Arial"/>
          <w:sz w:val="24"/>
          <w:szCs w:val="24"/>
        </w:rPr>
      </w:pPr>
      <w:r w:rsidRPr="00A362A7">
        <w:rPr>
          <w:rFonts w:ascii="Arial" w:hAnsi="Arial" w:cs="Arial"/>
          <w:b/>
          <w:bCs/>
          <w:sz w:val="24"/>
          <w:szCs w:val="24"/>
        </w:rPr>
        <w:t>Жилой район</w:t>
      </w:r>
      <w:r w:rsidRPr="00A362A7">
        <w:rPr>
          <w:rFonts w:ascii="Arial" w:hAnsi="Arial" w:cs="Arial"/>
          <w:bCs/>
          <w:sz w:val="24"/>
          <w:szCs w:val="24"/>
        </w:rPr>
        <w:t xml:space="preserve"> – а</w:t>
      </w:r>
      <w:r w:rsidRPr="00A362A7">
        <w:rPr>
          <w:rFonts w:ascii="Arial" w:hAnsi="Arial" w:cs="Arial"/>
          <w:sz w:val="24"/>
          <w:szCs w:val="24"/>
        </w:rPr>
        <w:t>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Земельный участок</w:t>
      </w:r>
      <w:r w:rsidRPr="00A362A7">
        <w:rPr>
          <w:rFonts w:ascii="Arial" w:hAnsi="Arial" w:cs="Arial"/>
          <w:sz w:val="24"/>
          <w:szCs w:val="24"/>
        </w:rPr>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 </w:t>
      </w:r>
    </w:p>
    <w:p w:rsidR="00AF78E5" w:rsidRPr="00A362A7" w:rsidRDefault="00AF78E5" w:rsidP="001F1C05">
      <w:pPr>
        <w:ind w:firstLine="709"/>
        <w:jc w:val="both"/>
        <w:rPr>
          <w:rFonts w:ascii="Arial" w:hAnsi="Arial" w:cs="Arial"/>
          <w:sz w:val="24"/>
          <w:szCs w:val="24"/>
        </w:rPr>
      </w:pPr>
      <w:r w:rsidRPr="00A362A7">
        <w:rPr>
          <w:rFonts w:ascii="Arial" w:hAnsi="Arial" w:cs="Arial"/>
          <w:b/>
          <w:bCs/>
          <w:sz w:val="24"/>
          <w:szCs w:val="24"/>
        </w:rPr>
        <w:t>Зона (район) застройки</w:t>
      </w:r>
      <w:r w:rsidRPr="00A362A7">
        <w:rPr>
          <w:rFonts w:ascii="Arial" w:hAnsi="Arial" w:cs="Arial"/>
          <w:bCs/>
          <w:sz w:val="24"/>
          <w:szCs w:val="24"/>
        </w:rPr>
        <w:t xml:space="preserve"> – з</w:t>
      </w:r>
      <w:r w:rsidRPr="00A362A7">
        <w:rPr>
          <w:rFonts w:ascii="Arial" w:hAnsi="Arial" w:cs="Arial"/>
          <w:sz w:val="24"/>
          <w:szCs w:val="24"/>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Зоны с особыми условиями использования территорий</w:t>
      </w:r>
      <w:r w:rsidRPr="00A362A7">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Инвестор</w:t>
      </w:r>
      <w:r w:rsidRPr="00A362A7">
        <w:rPr>
          <w:rFonts w:ascii="Arial" w:hAnsi="Arial" w:cs="Arial"/>
          <w:sz w:val="24"/>
          <w:szCs w:val="24"/>
        </w:rPr>
        <w:t xml:space="preserve"> – лицо или организация (в том числе компания, государство и т.д.), размещающие капитал, с целью последующего получения прибыли (инвестиции).</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lastRenderedPageBreak/>
        <w:t>Инфраструктура</w:t>
      </w:r>
      <w:r w:rsidRPr="00A362A7">
        <w:rPr>
          <w:rFonts w:ascii="Arial" w:hAnsi="Arial" w:cs="Arial"/>
          <w:sz w:val="24"/>
          <w:szCs w:val="24"/>
        </w:rPr>
        <w:t xml:space="preserve"> – комплекс взаимосвязанных обслуживающих структур или объектов, составляющих и/или обеспечивающих основу функционирования системы.</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Кластер</w:t>
      </w:r>
      <w:r w:rsidRPr="00A362A7">
        <w:rPr>
          <w:rFonts w:ascii="Arial" w:hAnsi="Arial" w:cs="Arial"/>
          <w:sz w:val="24"/>
          <w:szCs w:val="24"/>
        </w:rPr>
        <w:t xml:space="preserve"> – сконцентрированная на некоторой территории группа взаимосвязанных организаций (компаний, корпораций, университетов, банков и проч.).</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Кластерная политика</w:t>
      </w:r>
      <w:r w:rsidRPr="00A362A7">
        <w:rPr>
          <w:rFonts w:ascii="Arial" w:hAnsi="Arial" w:cs="Arial"/>
          <w:sz w:val="24"/>
          <w:szCs w:val="24"/>
        </w:rPr>
        <w:t xml:space="preserve"> – система государственных и общественных мер и механизмов поддержки кластеров и кластерных инициатив, обеспечивающих повышение конкурентоспособности регионов, предприятий, входящих в кластер, развитие институтов, стимулирующих формирование кластеров, а также обеспечивающих внедрение инноваций.</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Концепция генерального плана</w:t>
      </w:r>
      <w:r w:rsidRPr="00A362A7">
        <w:rPr>
          <w:rFonts w:ascii="Arial" w:hAnsi="Arial" w:cs="Arial"/>
          <w:sz w:val="24"/>
          <w:szCs w:val="24"/>
        </w:rPr>
        <w:t xml:space="preserve"> – главная идея (ведущий замысел) и основной конструктивный принцип реализации градостроительного и пространственного развития городского округа.</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Красные линии</w:t>
      </w:r>
      <w:r w:rsidRPr="00A362A7">
        <w:rPr>
          <w:rFonts w:ascii="Arial" w:eastAsia="Times New Roman" w:hAnsi="Arial" w:cs="Arial"/>
          <w:bCs/>
          <w:sz w:val="24"/>
          <w:szCs w:val="24"/>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Линейные объекты</w:t>
      </w:r>
      <w:r w:rsidRPr="00A362A7">
        <w:rPr>
          <w:rFonts w:ascii="Arial" w:eastAsia="Times New Roman" w:hAnsi="Arial" w:cs="Arial"/>
          <w:bCs/>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Линия регулирования застройки</w:t>
      </w:r>
      <w:r w:rsidRPr="00A362A7">
        <w:rPr>
          <w:rFonts w:ascii="Arial" w:eastAsia="Times New Roman" w:hAnsi="Arial" w:cs="Arial"/>
          <w:bCs/>
          <w:sz w:val="24"/>
          <w:szCs w:val="24"/>
          <w:lang w:eastAsia="ru-RU"/>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 xml:space="preserve">Межмагистральные территории </w:t>
      </w:r>
      <w:r w:rsidRPr="00A362A7">
        <w:rPr>
          <w:rFonts w:ascii="Arial" w:hAnsi="Arial" w:cs="Arial"/>
          <w:sz w:val="24"/>
          <w:szCs w:val="24"/>
        </w:rPr>
        <w:t>– территории, ограниченные красными линиями магистральных улиц общегородского значения, границами территорий городских узлов и примагистральных территорий.</w:t>
      </w:r>
    </w:p>
    <w:p w:rsidR="00AF78E5" w:rsidRPr="00A362A7" w:rsidRDefault="00AF78E5" w:rsidP="001F1C05">
      <w:pPr>
        <w:ind w:firstLine="709"/>
        <w:jc w:val="both"/>
        <w:rPr>
          <w:rFonts w:ascii="Arial" w:hAnsi="Arial" w:cs="Arial"/>
          <w:sz w:val="24"/>
          <w:szCs w:val="24"/>
        </w:rPr>
      </w:pPr>
      <w:r w:rsidRPr="00A362A7">
        <w:rPr>
          <w:rFonts w:ascii="Arial" w:hAnsi="Arial" w:cs="Arial"/>
          <w:b/>
          <w:bCs/>
          <w:sz w:val="24"/>
          <w:szCs w:val="24"/>
        </w:rPr>
        <w:t>Микрорайон (квартал)</w:t>
      </w:r>
      <w:r w:rsidRPr="00A362A7">
        <w:rPr>
          <w:rFonts w:ascii="Arial" w:hAnsi="Arial" w:cs="Arial"/>
          <w:bCs/>
          <w:sz w:val="24"/>
          <w:szCs w:val="24"/>
        </w:rPr>
        <w:t xml:space="preserve"> – п</w:t>
      </w:r>
      <w:r w:rsidRPr="00A362A7">
        <w:rPr>
          <w:rFonts w:ascii="Arial" w:hAnsi="Arial" w:cs="Arial"/>
          <w:sz w:val="24"/>
          <w:szCs w:val="24"/>
        </w:rPr>
        <w:t>ланировочная единица застройки в границах красных линий, ограниченная магистральными или жилыми улицами.</w:t>
      </w:r>
    </w:p>
    <w:p w:rsidR="00AF78E5" w:rsidRPr="00A362A7" w:rsidRDefault="00AF78E5" w:rsidP="001F1C05">
      <w:pPr>
        <w:ind w:firstLine="709"/>
        <w:jc w:val="both"/>
        <w:rPr>
          <w:rFonts w:ascii="Arial" w:eastAsia="Times New Roman" w:hAnsi="Arial" w:cs="Arial"/>
          <w:b/>
          <w:bCs/>
          <w:sz w:val="24"/>
          <w:szCs w:val="24"/>
          <w:lang w:eastAsia="ru-RU"/>
        </w:rPr>
      </w:pPr>
      <w:r w:rsidRPr="00A362A7">
        <w:rPr>
          <w:rFonts w:ascii="Arial" w:eastAsia="Times New Roman" w:hAnsi="Arial" w:cs="Arial"/>
          <w:b/>
          <w:bCs/>
          <w:sz w:val="24"/>
          <w:szCs w:val="24"/>
          <w:lang w:eastAsia="ru-RU"/>
        </w:rPr>
        <w:t xml:space="preserve">Муниципальное образование </w:t>
      </w:r>
      <w:r w:rsidRPr="00A362A7">
        <w:rPr>
          <w:rFonts w:ascii="Arial" w:eastAsia="Times New Roman" w:hAnsi="Arial" w:cs="Arial"/>
          <w:bCs/>
          <w:sz w:val="24"/>
          <w:szCs w:val="24"/>
          <w:lang w:eastAsia="ru-RU"/>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Нормативы градостроительного проектирования</w:t>
      </w:r>
      <w:r w:rsidRPr="00A362A7">
        <w:rPr>
          <w:rFonts w:ascii="Arial" w:eastAsia="Times New Roman" w:hAnsi="Arial" w:cs="Arial"/>
          <w:bCs/>
          <w:sz w:val="24"/>
          <w:szCs w:val="24"/>
          <w:lang w:eastAsia="ru-RU"/>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1,3 и 4 статьи 29.2 </w:t>
      </w:r>
      <w:r w:rsidRPr="00A362A7">
        <w:rPr>
          <w:rFonts w:ascii="Arial" w:eastAsia="Times New Roman" w:hAnsi="Arial" w:cs="Arial"/>
          <w:bCs/>
          <w:sz w:val="24"/>
          <w:szCs w:val="24"/>
          <w:lang w:eastAsia="ru-RU"/>
        </w:rPr>
        <w:lastRenderedPageBreak/>
        <w:t xml:space="preserve">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 </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Общественные пространства</w:t>
      </w:r>
      <w:r w:rsidRPr="00A362A7">
        <w:rPr>
          <w:rFonts w:ascii="Arial" w:eastAsia="Times New Roman" w:hAnsi="Arial" w:cs="Arial"/>
          <w:bCs/>
          <w:sz w:val="24"/>
          <w:szCs w:val="24"/>
          <w:lang w:eastAsia="ru-RU"/>
        </w:rPr>
        <w:t xml:space="preserve"> – свободные от транспорта территории общего пользования, в том числе пешеходные зоны, площади, улицы, скверы, бульвары, а также наземные, подземные,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объектов пассажирского транспорта.</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Объекты местного значения</w:t>
      </w:r>
      <w:r w:rsidRPr="00A362A7">
        <w:rPr>
          <w:rFonts w:ascii="Arial" w:eastAsia="Times New Roman" w:hAnsi="Arial" w:cs="Arial"/>
          <w:bCs/>
          <w:sz w:val="24"/>
          <w:szCs w:val="24"/>
          <w:lang w:eastAsia="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территориально-планировочные зоны,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территориально-планировочные зоны, генеральном плане городского округа, определяются законом субъекта Российской Федерации.</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Объекты регионального значения</w:t>
      </w:r>
      <w:r w:rsidRPr="00A362A7">
        <w:rPr>
          <w:rFonts w:ascii="Arial" w:eastAsia="Times New Roman" w:hAnsi="Arial" w:cs="Arial"/>
          <w:bCs/>
          <w:sz w:val="24"/>
          <w:szCs w:val="24"/>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Объекты федерального значения</w:t>
      </w:r>
      <w:r w:rsidRPr="00A362A7">
        <w:rPr>
          <w:rFonts w:ascii="Arial" w:eastAsia="Times New Roman" w:hAnsi="Arial" w:cs="Arial"/>
          <w:bCs/>
          <w:sz w:val="24"/>
          <w:szCs w:val="24"/>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w:t>
      </w:r>
      <w:r w:rsidRPr="00A362A7">
        <w:rPr>
          <w:rFonts w:ascii="Arial" w:eastAsia="Times New Roman" w:hAnsi="Arial" w:cs="Arial"/>
          <w:bCs/>
          <w:sz w:val="24"/>
          <w:szCs w:val="24"/>
          <w:lang w:eastAsia="ru-RU"/>
        </w:rPr>
        <w:lastRenderedPageBreak/>
        <w:t>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hAnsi="Arial" w:cs="Arial"/>
          <w:b/>
          <w:sz w:val="24"/>
          <w:szCs w:val="24"/>
        </w:rPr>
        <w:t xml:space="preserve">Особо охраняемые природные территории (ООПТ) </w:t>
      </w:r>
      <w:r w:rsidRPr="00A362A7">
        <w:rPr>
          <w:rFonts w:ascii="Arial" w:eastAsia="Times New Roman" w:hAnsi="Arial" w:cs="Arial"/>
          <w:bCs/>
          <w:sz w:val="24"/>
          <w:szCs w:val="24"/>
          <w:lang w:eastAsia="ru-RU"/>
        </w:rPr>
        <w:t>–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AF78E5" w:rsidRPr="00A362A7" w:rsidRDefault="00AF78E5" w:rsidP="001F1C05">
      <w:pPr>
        <w:ind w:firstLine="709"/>
        <w:jc w:val="both"/>
        <w:rPr>
          <w:rFonts w:ascii="Arial" w:eastAsia="Times New Roman" w:hAnsi="Arial" w:cs="Arial"/>
          <w:b/>
          <w:bCs/>
          <w:sz w:val="24"/>
          <w:szCs w:val="24"/>
          <w:lang w:eastAsia="ru-RU"/>
        </w:rPr>
      </w:pPr>
      <w:r w:rsidRPr="00A362A7">
        <w:rPr>
          <w:rFonts w:ascii="Arial" w:eastAsia="Times New Roman" w:hAnsi="Arial" w:cs="Arial"/>
          <w:b/>
          <w:bCs/>
          <w:sz w:val="24"/>
          <w:szCs w:val="24"/>
          <w:lang w:eastAsia="ru-RU"/>
        </w:rPr>
        <w:t xml:space="preserve">Парковка (парковочное место) </w:t>
      </w:r>
      <w:r w:rsidRPr="00A362A7">
        <w:rPr>
          <w:rFonts w:ascii="Arial" w:eastAsia="Times New Roman" w:hAnsi="Arial" w:cs="Arial"/>
          <w:bCs/>
          <w:sz w:val="24"/>
          <w:szCs w:val="24"/>
          <w:lang w:eastAsia="ru-RU"/>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Pr="00A362A7">
        <w:rPr>
          <w:rFonts w:ascii="Arial" w:eastAsia="Times New Roman" w:hAnsi="Arial" w:cs="Arial"/>
          <w:b/>
          <w:bCs/>
          <w:sz w:val="24"/>
          <w:szCs w:val="24"/>
          <w:lang w:eastAsia="ru-RU"/>
        </w:rPr>
        <w:t xml:space="preserve"> </w:t>
      </w:r>
    </w:p>
    <w:p w:rsidR="00AF78E5" w:rsidRPr="00A362A7" w:rsidRDefault="00AF78E5" w:rsidP="001F1C05">
      <w:pPr>
        <w:ind w:firstLine="709"/>
        <w:jc w:val="both"/>
        <w:rPr>
          <w:rFonts w:ascii="Arial" w:eastAsia="Times New Roman" w:hAnsi="Arial" w:cs="Arial"/>
          <w:b/>
          <w:bCs/>
          <w:sz w:val="24"/>
          <w:szCs w:val="24"/>
          <w:lang w:eastAsia="ru-RU"/>
        </w:rPr>
      </w:pPr>
      <w:r w:rsidRPr="00A362A7">
        <w:rPr>
          <w:rFonts w:ascii="Arial" w:eastAsia="Times New Roman" w:hAnsi="Arial" w:cs="Arial"/>
          <w:b/>
          <w:bCs/>
          <w:sz w:val="24"/>
          <w:szCs w:val="24"/>
          <w:lang w:eastAsia="ru-RU"/>
        </w:rPr>
        <w:t>Пешеходная зона</w:t>
      </w:r>
      <w:r w:rsidRPr="00A362A7">
        <w:rPr>
          <w:rFonts w:ascii="Arial" w:eastAsia="Times New Roman" w:hAnsi="Arial" w:cs="Arial"/>
          <w:bCs/>
          <w:sz w:val="24"/>
          <w:szCs w:val="24"/>
          <w:lang w:eastAsia="ru-RU"/>
        </w:rPr>
        <w:t xml:space="preserve"> – территория, предназначенная для передвижения пешеходов, на которой не допускается движение транспорта, за исключением специального, обслуживающего эту территорию.</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Правила землепользования и застройки</w:t>
      </w:r>
      <w:r w:rsidRPr="00A362A7">
        <w:rPr>
          <w:rFonts w:ascii="Arial" w:eastAsia="Times New Roman" w:hAnsi="Arial" w:cs="Arial"/>
          <w:bCs/>
          <w:sz w:val="24"/>
          <w:szCs w:val="24"/>
          <w:lang w:eastAsia="ru-RU"/>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Система коммунальной инфраструктуры</w:t>
      </w:r>
      <w:r w:rsidRPr="00A362A7">
        <w:rPr>
          <w:rFonts w:ascii="Arial" w:hAnsi="Arial" w:cs="Arial"/>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w:t>
      </w:r>
      <w:r w:rsidRPr="00A362A7">
        <w:rPr>
          <w:rFonts w:ascii="Arial" w:hAnsi="Arial" w:cs="Arial"/>
          <w:sz w:val="24"/>
          <w:szCs w:val="24"/>
        </w:rPr>
        <w:lastRenderedPageBreak/>
        <w:t>используемые для обработки, утилизации, обезвреживания, захоронения твердых коммунальных отходов.</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Территориальные зоны</w:t>
      </w:r>
      <w:r w:rsidRPr="00A362A7">
        <w:rPr>
          <w:rFonts w:ascii="Arial" w:eastAsia="Times New Roman" w:hAnsi="Arial" w:cs="Arial"/>
          <w:bCs/>
          <w:sz w:val="24"/>
          <w:szCs w:val="24"/>
          <w:lang w:eastAsia="ru-RU"/>
        </w:rPr>
        <w:t xml:space="preserve"> – зоны, для которых в правилах землепользования и застройки определены границы и установлены градостроительные регламенты. </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Территориальное планирование</w:t>
      </w:r>
      <w:r w:rsidRPr="00A362A7">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Территории общего пользования</w:t>
      </w:r>
      <w:r w:rsidRPr="00A362A7">
        <w:rPr>
          <w:rFonts w:ascii="Arial" w:eastAsia="Times New Roman" w:hAnsi="Arial" w:cs="Arial"/>
          <w:bCs/>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AF78E5" w:rsidRPr="00A362A7" w:rsidRDefault="00AF78E5" w:rsidP="002E5E38">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Территориально-планировочная зона</w:t>
      </w:r>
      <w:r w:rsidRPr="00A362A7">
        <w:rPr>
          <w:rFonts w:ascii="Arial" w:eastAsia="Times New Roman" w:hAnsi="Arial" w:cs="Arial"/>
          <w:bCs/>
          <w:sz w:val="24"/>
          <w:szCs w:val="24"/>
          <w:lang w:eastAsia="ru-RU"/>
        </w:rPr>
        <w:t xml:space="preserve"> – </w:t>
      </w:r>
      <w:r w:rsidRPr="00A362A7">
        <w:rPr>
          <w:rFonts w:ascii="Arial" w:hAnsi="Arial" w:cs="Arial"/>
          <w:sz w:val="24"/>
          <w:szCs w:val="24"/>
        </w:rPr>
        <w:t>исторически сложившийся градостроительная модель пространственной организации территории.</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 xml:space="preserve">Технопарк </w:t>
      </w:r>
      <w:r w:rsidRPr="00A362A7">
        <w:rPr>
          <w:rFonts w:ascii="Arial" w:hAnsi="Arial" w:cs="Arial"/>
          <w:sz w:val="24"/>
          <w:szCs w:val="24"/>
        </w:rPr>
        <w:t>– имущественный комплекс, в котором объединены научно-исследовательские институты, объекты индустрии, деловые центры, выставочные площадки, учебные заведения, а также обслуживающие объекты: средства транспорта, подъездные пути, жилые поселки, охрана. </w:t>
      </w:r>
    </w:p>
    <w:p w:rsidR="00AF78E5" w:rsidRPr="00A362A7" w:rsidRDefault="00AF78E5" w:rsidP="001F1C05">
      <w:pPr>
        <w:ind w:firstLine="709"/>
        <w:jc w:val="both"/>
        <w:rPr>
          <w:rFonts w:ascii="Arial" w:hAnsi="Arial" w:cs="Arial"/>
          <w:sz w:val="24"/>
          <w:szCs w:val="24"/>
        </w:rPr>
      </w:pPr>
      <w:r w:rsidRPr="00A362A7">
        <w:rPr>
          <w:rFonts w:ascii="Arial" w:hAnsi="Arial" w:cs="Arial"/>
          <w:b/>
          <w:bCs/>
          <w:sz w:val="24"/>
          <w:szCs w:val="24"/>
        </w:rPr>
        <w:t>Транспортная инфраструктура</w:t>
      </w:r>
      <w:r w:rsidRPr="00A362A7">
        <w:rPr>
          <w:rFonts w:ascii="Arial" w:hAnsi="Arial" w:cs="Arial"/>
          <w:bCs/>
          <w:sz w:val="24"/>
          <w:szCs w:val="24"/>
        </w:rPr>
        <w:t xml:space="preserve"> – к</w:t>
      </w:r>
      <w:r w:rsidRPr="00A362A7">
        <w:rPr>
          <w:rFonts w:ascii="Arial" w:hAnsi="Arial" w:cs="Arial"/>
          <w:sz w:val="24"/>
          <w:szCs w:val="24"/>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Транспортно-пересадочный узел</w:t>
      </w:r>
      <w:r w:rsidRPr="00A362A7">
        <w:rPr>
          <w:rFonts w:ascii="Arial" w:hAnsi="Arial" w:cs="Arial"/>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Улично-дорожная сеть</w:t>
      </w:r>
      <w:r w:rsidRPr="00A362A7">
        <w:rPr>
          <w:rFonts w:ascii="Arial" w:hAnsi="Arial" w:cs="Arial"/>
          <w:sz w:val="24"/>
          <w:szCs w:val="24"/>
        </w:rPr>
        <w:t xml:space="preserve"> </w:t>
      </w:r>
      <w:r w:rsidRPr="00A362A7">
        <w:rPr>
          <w:rFonts w:ascii="Arial" w:hAnsi="Arial" w:cs="Arial"/>
          <w:b/>
          <w:sz w:val="24"/>
          <w:szCs w:val="24"/>
        </w:rPr>
        <w:t>(УДС)</w:t>
      </w:r>
      <w:r w:rsidRPr="00A362A7">
        <w:rPr>
          <w:rFonts w:ascii="Arial" w:hAnsi="Arial" w:cs="Arial"/>
          <w:sz w:val="24"/>
          <w:szCs w:val="24"/>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AF78E5" w:rsidRPr="00A362A7" w:rsidRDefault="00AF78E5" w:rsidP="001F1C05">
      <w:pPr>
        <w:ind w:firstLine="709"/>
        <w:jc w:val="both"/>
        <w:rPr>
          <w:rFonts w:ascii="Arial" w:hAnsi="Arial" w:cs="Arial"/>
          <w:sz w:val="24"/>
          <w:szCs w:val="24"/>
        </w:rPr>
      </w:pPr>
      <w:r w:rsidRPr="00A362A7">
        <w:rPr>
          <w:rFonts w:ascii="Arial" w:hAnsi="Arial" w:cs="Arial"/>
          <w:b/>
          <w:sz w:val="24"/>
          <w:szCs w:val="24"/>
        </w:rPr>
        <w:t>Устойчивое развитие территорий</w:t>
      </w:r>
      <w:r w:rsidRPr="00A362A7">
        <w:rPr>
          <w:rFonts w:ascii="Arial" w:hAnsi="Arial" w:cs="Arial"/>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w:t>
      </w:r>
      <w:r w:rsidRPr="00A362A7">
        <w:rPr>
          <w:rFonts w:ascii="Arial" w:hAnsi="Arial" w:cs="Arial"/>
          <w:sz w:val="24"/>
          <w:szCs w:val="24"/>
        </w:rPr>
        <w:lastRenderedPageBreak/>
        <w:t>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Функциональные зоны</w:t>
      </w:r>
      <w:r w:rsidRPr="00A362A7">
        <w:rPr>
          <w:rFonts w:ascii="Arial" w:eastAsia="Times New Roman" w:hAnsi="Arial" w:cs="Arial"/>
          <w:bCs/>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 xml:space="preserve">Целостная историческая среда </w:t>
      </w:r>
      <w:r w:rsidRPr="00A362A7">
        <w:rPr>
          <w:rFonts w:ascii="Arial" w:eastAsia="Times New Roman" w:hAnsi="Arial" w:cs="Arial"/>
          <w:bCs/>
          <w:sz w:val="24"/>
          <w:szCs w:val="24"/>
          <w:lang w:eastAsia="ru-RU"/>
        </w:rPr>
        <w:t>– городская среда, сохранившаяся в историческом виде или соответствующая ей по своим характеристикам и способствующая наилучшему проявлению ценных качеств объектов культурного наследия.</w:t>
      </w:r>
    </w:p>
    <w:p w:rsidR="00AF78E5" w:rsidRPr="00A362A7" w:rsidRDefault="00AF78E5" w:rsidP="001F1C05">
      <w:pPr>
        <w:ind w:firstLine="709"/>
        <w:jc w:val="both"/>
        <w:rPr>
          <w:rFonts w:ascii="Arial" w:eastAsia="Times New Roman" w:hAnsi="Arial" w:cs="Arial"/>
          <w:bCs/>
          <w:sz w:val="24"/>
          <w:szCs w:val="24"/>
          <w:lang w:eastAsia="ru-RU"/>
        </w:rPr>
      </w:pPr>
      <w:r w:rsidRPr="00A362A7">
        <w:rPr>
          <w:rFonts w:ascii="Arial" w:eastAsia="Times New Roman" w:hAnsi="Arial" w:cs="Arial"/>
          <w:b/>
          <w:bCs/>
          <w:sz w:val="24"/>
          <w:szCs w:val="24"/>
          <w:lang w:eastAsia="ru-RU"/>
        </w:rPr>
        <w:t>Элемент планировочной структуры</w:t>
      </w:r>
      <w:r w:rsidRPr="00A362A7">
        <w:rPr>
          <w:rFonts w:ascii="Arial" w:eastAsia="Times New Roman" w:hAnsi="Arial" w:cs="Arial"/>
          <w:bCs/>
          <w:sz w:val="24"/>
          <w:szCs w:val="24"/>
          <w:lang w:eastAsia="ru-RU"/>
        </w:rPr>
        <w:t xml:space="preserve"> – часть территории территориально-планировочные зоны,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AF78E5" w:rsidRPr="00A362A7" w:rsidRDefault="00AF78E5" w:rsidP="00185355">
      <w:pPr>
        <w:rPr>
          <w:rFonts w:ascii="Arial Narrow" w:hAnsi="Arial Narrow" w:cs="Arial"/>
          <w:b/>
          <w:color w:val="1F497D" w:themeColor="text2"/>
          <w:sz w:val="28"/>
          <w:szCs w:val="28"/>
        </w:rPr>
      </w:pPr>
      <w:bookmarkStart w:id="102" w:name="_Toc476315949"/>
      <w:bookmarkStart w:id="103" w:name="_Toc494893878"/>
      <w:r w:rsidRPr="00A362A7">
        <w:rPr>
          <w:rFonts w:ascii="Arial Narrow" w:hAnsi="Arial Narrow" w:cs="Arial"/>
          <w:b/>
          <w:color w:val="1F497D" w:themeColor="text2"/>
          <w:sz w:val="28"/>
          <w:szCs w:val="28"/>
        </w:rPr>
        <w:br w:type="page"/>
      </w:r>
    </w:p>
    <w:p w:rsidR="00AF78E5" w:rsidRPr="00A362A7" w:rsidRDefault="00AF78E5" w:rsidP="00185355">
      <w:pPr>
        <w:outlineLvl w:val="0"/>
        <w:rPr>
          <w:rFonts w:ascii="Arial" w:hAnsi="Arial" w:cs="Arial"/>
          <w:b/>
          <w:sz w:val="24"/>
          <w:szCs w:val="24"/>
        </w:rPr>
      </w:pPr>
      <w:bookmarkStart w:id="104" w:name="_Toc5213867"/>
      <w:bookmarkStart w:id="105" w:name="_Toc5214322"/>
      <w:bookmarkStart w:id="106" w:name="_Toc26782019"/>
      <w:bookmarkStart w:id="107" w:name="_Toc26782561"/>
      <w:r w:rsidRPr="00A362A7">
        <w:rPr>
          <w:rFonts w:ascii="Arial" w:hAnsi="Arial" w:cs="Arial"/>
          <w:b/>
          <w:sz w:val="24"/>
          <w:szCs w:val="24"/>
        </w:rPr>
        <w:lastRenderedPageBreak/>
        <w:t>ОБОЗНАЧЕНИЯ И СОКРАЩЕНИЯ</w:t>
      </w:r>
      <w:bookmarkEnd w:id="102"/>
      <w:bookmarkEnd w:id="103"/>
      <w:bookmarkEnd w:id="104"/>
      <w:bookmarkEnd w:id="105"/>
      <w:bookmarkEnd w:id="106"/>
      <w:bookmarkEnd w:id="107"/>
    </w:p>
    <w:p w:rsidR="00AF78E5" w:rsidRPr="00A362A7" w:rsidRDefault="00AF78E5" w:rsidP="00185355">
      <w:pPr>
        <w:outlineLvl w:val="0"/>
        <w:rPr>
          <w:rFonts w:ascii="Arial" w:hAnsi="Arial" w:cs="Arial"/>
          <w:b/>
          <w:sz w:val="24"/>
          <w:szCs w:val="24"/>
        </w:rPr>
      </w:pPr>
    </w:p>
    <w:p w:rsidR="00AF78E5" w:rsidRPr="00A362A7" w:rsidRDefault="00AF78E5" w:rsidP="00185355">
      <w:pPr>
        <w:jc w:val="both"/>
        <w:rPr>
          <w:rFonts w:ascii="Arial" w:hAnsi="Arial" w:cs="Arial"/>
          <w:sz w:val="24"/>
          <w:szCs w:val="24"/>
        </w:rPr>
      </w:pPr>
      <w:r w:rsidRPr="00A362A7">
        <w:rPr>
          <w:rFonts w:ascii="Arial" w:hAnsi="Arial" w:cs="Arial"/>
          <w:sz w:val="24"/>
          <w:szCs w:val="24"/>
        </w:rPr>
        <w:t>вдхр. - водохранилище</w:t>
      </w:r>
    </w:p>
    <w:p w:rsidR="00AF78E5" w:rsidRPr="00A362A7" w:rsidRDefault="00AF78E5" w:rsidP="00185355">
      <w:pPr>
        <w:jc w:val="both"/>
        <w:rPr>
          <w:rFonts w:ascii="Arial" w:hAnsi="Arial" w:cs="Arial"/>
          <w:sz w:val="24"/>
          <w:szCs w:val="24"/>
        </w:rPr>
      </w:pPr>
      <w:r w:rsidRPr="00A362A7">
        <w:rPr>
          <w:rFonts w:ascii="Arial" w:hAnsi="Arial" w:cs="Arial"/>
          <w:sz w:val="24"/>
          <w:szCs w:val="24"/>
        </w:rPr>
        <w:t>г. – город</w:t>
      </w:r>
    </w:p>
    <w:p w:rsidR="00AF78E5" w:rsidRPr="00A362A7" w:rsidRDefault="00AF78E5" w:rsidP="00185355">
      <w:pPr>
        <w:jc w:val="both"/>
        <w:rPr>
          <w:rFonts w:ascii="Arial" w:hAnsi="Arial" w:cs="Arial"/>
          <w:sz w:val="24"/>
          <w:szCs w:val="24"/>
        </w:rPr>
      </w:pPr>
      <w:r w:rsidRPr="00A362A7">
        <w:rPr>
          <w:rFonts w:ascii="Arial" w:hAnsi="Arial" w:cs="Arial"/>
          <w:sz w:val="24"/>
          <w:szCs w:val="24"/>
        </w:rPr>
        <w:t>гг. – годы</w:t>
      </w:r>
    </w:p>
    <w:p w:rsidR="00AF78E5" w:rsidRPr="00A362A7" w:rsidRDefault="00AF78E5" w:rsidP="00185355">
      <w:pPr>
        <w:jc w:val="both"/>
        <w:rPr>
          <w:rFonts w:ascii="Arial" w:hAnsi="Arial" w:cs="Arial"/>
          <w:sz w:val="24"/>
          <w:szCs w:val="24"/>
        </w:rPr>
      </w:pPr>
      <w:r w:rsidRPr="00A362A7">
        <w:rPr>
          <w:rFonts w:ascii="Arial" w:hAnsi="Arial" w:cs="Arial"/>
          <w:sz w:val="24"/>
          <w:szCs w:val="24"/>
        </w:rPr>
        <w:t>ГОСТ – государственный стандарт</w:t>
      </w:r>
    </w:p>
    <w:p w:rsidR="00AF78E5" w:rsidRPr="00A362A7" w:rsidRDefault="00AF78E5" w:rsidP="00185355">
      <w:pPr>
        <w:jc w:val="both"/>
        <w:rPr>
          <w:rFonts w:ascii="Arial" w:hAnsi="Arial" w:cs="Arial"/>
          <w:sz w:val="24"/>
          <w:szCs w:val="24"/>
        </w:rPr>
      </w:pPr>
      <w:r w:rsidRPr="00A362A7">
        <w:rPr>
          <w:rFonts w:ascii="Arial" w:hAnsi="Arial" w:cs="Arial"/>
          <w:sz w:val="24"/>
          <w:szCs w:val="24"/>
        </w:rPr>
        <w:t>ЗАО – закрытое акционерное общество</w:t>
      </w:r>
    </w:p>
    <w:p w:rsidR="00AF78E5" w:rsidRPr="00A362A7" w:rsidRDefault="00AF78E5" w:rsidP="00185355">
      <w:pPr>
        <w:jc w:val="both"/>
        <w:rPr>
          <w:rFonts w:ascii="Arial" w:hAnsi="Arial" w:cs="Arial"/>
          <w:sz w:val="24"/>
          <w:szCs w:val="24"/>
        </w:rPr>
      </w:pPr>
      <w:r w:rsidRPr="00A362A7">
        <w:rPr>
          <w:rFonts w:ascii="Arial" w:hAnsi="Arial" w:cs="Arial"/>
          <w:sz w:val="24"/>
          <w:szCs w:val="24"/>
        </w:rPr>
        <w:t>км – километр</w:t>
      </w:r>
    </w:p>
    <w:p w:rsidR="00AF78E5" w:rsidRPr="00A362A7" w:rsidRDefault="00AF78E5" w:rsidP="00185355">
      <w:pPr>
        <w:jc w:val="both"/>
        <w:rPr>
          <w:rFonts w:ascii="Arial" w:hAnsi="Arial" w:cs="Arial"/>
          <w:sz w:val="24"/>
          <w:szCs w:val="24"/>
        </w:rPr>
      </w:pPr>
      <w:r w:rsidRPr="00A362A7">
        <w:rPr>
          <w:rFonts w:ascii="Arial" w:hAnsi="Arial" w:cs="Arial"/>
          <w:sz w:val="24"/>
          <w:szCs w:val="24"/>
        </w:rPr>
        <w:t>км</w:t>
      </w:r>
      <w:r w:rsidRPr="00A362A7">
        <w:rPr>
          <w:rFonts w:ascii="Arial" w:hAnsi="Arial" w:cs="Arial"/>
          <w:sz w:val="24"/>
          <w:szCs w:val="24"/>
          <w:vertAlign w:val="superscript"/>
        </w:rPr>
        <w:t>2</w:t>
      </w:r>
      <w:r w:rsidRPr="00A362A7">
        <w:rPr>
          <w:rFonts w:ascii="Arial" w:hAnsi="Arial" w:cs="Arial"/>
          <w:sz w:val="24"/>
          <w:szCs w:val="24"/>
        </w:rPr>
        <w:t xml:space="preserve"> – квадратный километр</w:t>
      </w:r>
    </w:p>
    <w:p w:rsidR="00AF78E5" w:rsidRPr="00A362A7" w:rsidRDefault="00AF78E5" w:rsidP="00185355">
      <w:pPr>
        <w:jc w:val="both"/>
        <w:rPr>
          <w:rFonts w:ascii="Arial" w:hAnsi="Arial" w:cs="Arial"/>
          <w:sz w:val="24"/>
          <w:szCs w:val="24"/>
        </w:rPr>
      </w:pPr>
      <w:r w:rsidRPr="00A362A7">
        <w:rPr>
          <w:rFonts w:ascii="Arial" w:hAnsi="Arial" w:cs="Arial"/>
          <w:sz w:val="24"/>
          <w:szCs w:val="24"/>
        </w:rPr>
        <w:t>м – метр</w:t>
      </w:r>
    </w:p>
    <w:p w:rsidR="00AF78E5" w:rsidRPr="00A362A7" w:rsidRDefault="00AF78E5" w:rsidP="00185355">
      <w:pPr>
        <w:jc w:val="both"/>
        <w:rPr>
          <w:rFonts w:ascii="Arial" w:hAnsi="Arial" w:cs="Arial"/>
          <w:sz w:val="24"/>
          <w:szCs w:val="24"/>
        </w:rPr>
      </w:pPr>
      <w:r w:rsidRPr="00A362A7">
        <w:rPr>
          <w:rFonts w:ascii="Arial" w:hAnsi="Arial" w:cs="Arial"/>
          <w:sz w:val="24"/>
          <w:szCs w:val="24"/>
        </w:rPr>
        <w:t>м</w:t>
      </w:r>
      <w:r w:rsidRPr="00A362A7">
        <w:rPr>
          <w:rFonts w:ascii="Arial" w:hAnsi="Arial" w:cs="Arial"/>
          <w:sz w:val="24"/>
          <w:szCs w:val="24"/>
          <w:vertAlign w:val="superscript"/>
        </w:rPr>
        <w:t>2</w:t>
      </w:r>
      <w:r w:rsidRPr="00A362A7">
        <w:rPr>
          <w:rFonts w:ascii="Arial" w:hAnsi="Arial" w:cs="Arial"/>
          <w:sz w:val="24"/>
          <w:szCs w:val="24"/>
        </w:rPr>
        <w:t xml:space="preserve"> – квадратный метр</w:t>
      </w:r>
    </w:p>
    <w:p w:rsidR="00AF78E5" w:rsidRPr="00A362A7" w:rsidRDefault="00AF78E5" w:rsidP="00185355">
      <w:pPr>
        <w:jc w:val="both"/>
        <w:rPr>
          <w:rFonts w:ascii="Arial" w:hAnsi="Arial" w:cs="Arial"/>
          <w:sz w:val="24"/>
          <w:szCs w:val="24"/>
        </w:rPr>
      </w:pPr>
      <w:r w:rsidRPr="00A362A7">
        <w:rPr>
          <w:rFonts w:ascii="Arial" w:hAnsi="Arial" w:cs="Arial"/>
          <w:sz w:val="24"/>
          <w:szCs w:val="24"/>
        </w:rPr>
        <w:t>м</w:t>
      </w:r>
      <w:r w:rsidRPr="00A362A7">
        <w:rPr>
          <w:rFonts w:ascii="Arial" w:hAnsi="Arial" w:cs="Arial"/>
          <w:sz w:val="24"/>
          <w:szCs w:val="24"/>
          <w:vertAlign w:val="superscript"/>
        </w:rPr>
        <w:t>3</w:t>
      </w:r>
      <w:r w:rsidRPr="00A362A7">
        <w:rPr>
          <w:rFonts w:ascii="Arial" w:hAnsi="Arial" w:cs="Arial"/>
          <w:sz w:val="24"/>
          <w:szCs w:val="24"/>
        </w:rPr>
        <w:t xml:space="preserve"> – кубический метр</w:t>
      </w:r>
    </w:p>
    <w:p w:rsidR="00AF78E5" w:rsidRPr="00A362A7" w:rsidRDefault="00AF78E5" w:rsidP="00185355">
      <w:pPr>
        <w:jc w:val="both"/>
        <w:rPr>
          <w:rFonts w:ascii="Arial" w:hAnsi="Arial" w:cs="Arial"/>
          <w:sz w:val="24"/>
          <w:szCs w:val="24"/>
        </w:rPr>
      </w:pPr>
      <w:r w:rsidRPr="00A362A7">
        <w:rPr>
          <w:rFonts w:ascii="Arial" w:hAnsi="Arial" w:cs="Arial"/>
          <w:sz w:val="24"/>
          <w:szCs w:val="24"/>
        </w:rPr>
        <w:t>млн – миллион</w:t>
      </w:r>
    </w:p>
    <w:p w:rsidR="00AF78E5" w:rsidRPr="00A362A7" w:rsidRDefault="00AF78E5" w:rsidP="00185355">
      <w:pPr>
        <w:jc w:val="both"/>
        <w:rPr>
          <w:rFonts w:ascii="Arial" w:hAnsi="Arial" w:cs="Arial"/>
          <w:sz w:val="24"/>
          <w:szCs w:val="24"/>
        </w:rPr>
      </w:pPr>
      <w:r w:rsidRPr="00A362A7">
        <w:rPr>
          <w:rFonts w:ascii="Arial" w:hAnsi="Arial" w:cs="Arial"/>
          <w:sz w:val="24"/>
          <w:szCs w:val="24"/>
        </w:rPr>
        <w:t>млрд – миллиард</w:t>
      </w:r>
    </w:p>
    <w:p w:rsidR="00AF78E5" w:rsidRPr="00A362A7" w:rsidRDefault="00AF78E5" w:rsidP="00185355">
      <w:pPr>
        <w:jc w:val="both"/>
        <w:rPr>
          <w:rFonts w:ascii="Arial" w:hAnsi="Arial" w:cs="Arial"/>
          <w:sz w:val="24"/>
          <w:szCs w:val="24"/>
        </w:rPr>
      </w:pPr>
      <w:r w:rsidRPr="00A362A7">
        <w:rPr>
          <w:rFonts w:ascii="Arial" w:hAnsi="Arial" w:cs="Arial"/>
          <w:sz w:val="24"/>
          <w:szCs w:val="24"/>
        </w:rPr>
        <w:t>НГП – нормативы градостроительного проектирования</w:t>
      </w:r>
    </w:p>
    <w:p w:rsidR="00AF78E5" w:rsidRPr="00A362A7" w:rsidRDefault="00AF78E5" w:rsidP="00185355">
      <w:pPr>
        <w:jc w:val="both"/>
        <w:rPr>
          <w:rFonts w:ascii="Arial" w:hAnsi="Arial" w:cs="Arial"/>
          <w:sz w:val="24"/>
          <w:szCs w:val="24"/>
        </w:rPr>
      </w:pPr>
      <w:r w:rsidRPr="00A362A7">
        <w:rPr>
          <w:rFonts w:ascii="Arial" w:hAnsi="Arial" w:cs="Arial"/>
          <w:sz w:val="24"/>
          <w:szCs w:val="24"/>
        </w:rPr>
        <w:t>НИР – научно-исследовательская работа</w:t>
      </w:r>
    </w:p>
    <w:p w:rsidR="00AF78E5" w:rsidRPr="00A362A7" w:rsidRDefault="00AF78E5" w:rsidP="00185355">
      <w:pPr>
        <w:jc w:val="both"/>
        <w:rPr>
          <w:rFonts w:ascii="Arial" w:hAnsi="Arial" w:cs="Arial"/>
          <w:sz w:val="24"/>
          <w:szCs w:val="24"/>
        </w:rPr>
      </w:pPr>
      <w:r w:rsidRPr="00A362A7">
        <w:rPr>
          <w:rFonts w:ascii="Arial" w:hAnsi="Arial" w:cs="Arial"/>
          <w:sz w:val="24"/>
          <w:szCs w:val="24"/>
        </w:rPr>
        <w:t>ОАО – открытое акционерное общество</w:t>
      </w:r>
    </w:p>
    <w:p w:rsidR="00AF78E5" w:rsidRPr="00A362A7" w:rsidRDefault="00AF78E5" w:rsidP="00185355">
      <w:pPr>
        <w:jc w:val="both"/>
        <w:rPr>
          <w:rFonts w:ascii="Arial" w:hAnsi="Arial" w:cs="Arial"/>
          <w:sz w:val="24"/>
          <w:szCs w:val="24"/>
        </w:rPr>
      </w:pPr>
      <w:r w:rsidRPr="00A362A7">
        <w:rPr>
          <w:rFonts w:ascii="Arial" w:hAnsi="Arial" w:cs="Arial"/>
          <w:sz w:val="24"/>
          <w:szCs w:val="24"/>
        </w:rPr>
        <w:t>ОКР – опорный каркас расселения</w:t>
      </w:r>
    </w:p>
    <w:p w:rsidR="00AF78E5" w:rsidRPr="00A362A7" w:rsidRDefault="00AF78E5" w:rsidP="00185355">
      <w:pPr>
        <w:jc w:val="both"/>
        <w:rPr>
          <w:rFonts w:ascii="Arial" w:hAnsi="Arial" w:cs="Arial"/>
          <w:sz w:val="24"/>
          <w:szCs w:val="24"/>
        </w:rPr>
      </w:pPr>
      <w:r w:rsidRPr="00A362A7">
        <w:rPr>
          <w:rFonts w:ascii="Arial" w:hAnsi="Arial" w:cs="Arial"/>
          <w:sz w:val="24"/>
          <w:szCs w:val="24"/>
        </w:rPr>
        <w:t>ООО – общество с ограниченной ответственностью</w:t>
      </w:r>
    </w:p>
    <w:p w:rsidR="00AF78E5" w:rsidRPr="00A362A7" w:rsidRDefault="00AF78E5" w:rsidP="00185355">
      <w:pPr>
        <w:jc w:val="both"/>
        <w:rPr>
          <w:rFonts w:ascii="Arial" w:hAnsi="Arial" w:cs="Arial"/>
          <w:sz w:val="24"/>
          <w:szCs w:val="24"/>
        </w:rPr>
      </w:pPr>
      <w:r w:rsidRPr="00A362A7">
        <w:rPr>
          <w:rFonts w:ascii="Arial" w:hAnsi="Arial" w:cs="Arial"/>
          <w:sz w:val="24"/>
          <w:szCs w:val="24"/>
        </w:rPr>
        <w:t>ООПТ – особо охраняемые природные территории</w:t>
      </w:r>
    </w:p>
    <w:p w:rsidR="00AF78E5" w:rsidRPr="00A362A7" w:rsidRDefault="00AF78E5" w:rsidP="00185355">
      <w:pPr>
        <w:jc w:val="both"/>
        <w:rPr>
          <w:rFonts w:ascii="Arial" w:hAnsi="Arial" w:cs="Arial"/>
          <w:sz w:val="24"/>
          <w:szCs w:val="24"/>
        </w:rPr>
      </w:pPr>
      <w:r w:rsidRPr="00A362A7">
        <w:rPr>
          <w:rFonts w:ascii="Arial" w:hAnsi="Arial" w:cs="Arial"/>
          <w:sz w:val="24"/>
          <w:szCs w:val="24"/>
        </w:rPr>
        <w:t>ПАО – публичное акционерное общество</w:t>
      </w:r>
    </w:p>
    <w:p w:rsidR="00AF78E5" w:rsidRPr="00A362A7" w:rsidRDefault="00AF78E5" w:rsidP="00215977">
      <w:pPr>
        <w:jc w:val="both"/>
        <w:rPr>
          <w:rFonts w:ascii="Arial" w:hAnsi="Arial" w:cs="Arial"/>
          <w:sz w:val="24"/>
          <w:szCs w:val="24"/>
        </w:rPr>
      </w:pPr>
      <w:r w:rsidRPr="00A362A7">
        <w:rPr>
          <w:rFonts w:ascii="Arial" w:hAnsi="Arial" w:cs="Arial"/>
          <w:sz w:val="24"/>
          <w:szCs w:val="24"/>
        </w:rPr>
        <w:t>п</w:t>
      </w:r>
      <w:r>
        <w:rPr>
          <w:rFonts w:ascii="Arial" w:hAnsi="Arial" w:cs="Arial"/>
          <w:sz w:val="24"/>
          <w:szCs w:val="24"/>
        </w:rPr>
        <w:t>гт</w:t>
      </w:r>
      <w:r w:rsidRPr="00A362A7">
        <w:rPr>
          <w:rFonts w:ascii="Arial" w:hAnsi="Arial" w:cs="Arial"/>
          <w:sz w:val="24"/>
          <w:szCs w:val="24"/>
        </w:rPr>
        <w:t>. – поселок городского типа</w:t>
      </w:r>
    </w:p>
    <w:p w:rsidR="00AF78E5" w:rsidRPr="00A362A7" w:rsidRDefault="00AF78E5" w:rsidP="00185355">
      <w:pPr>
        <w:jc w:val="both"/>
        <w:rPr>
          <w:rFonts w:ascii="Arial" w:hAnsi="Arial" w:cs="Arial"/>
          <w:sz w:val="24"/>
          <w:szCs w:val="24"/>
        </w:rPr>
      </w:pPr>
      <w:r w:rsidRPr="00A362A7">
        <w:rPr>
          <w:rFonts w:ascii="Arial" w:hAnsi="Arial" w:cs="Arial"/>
          <w:sz w:val="24"/>
          <w:szCs w:val="24"/>
        </w:rPr>
        <w:t>пос. – поселок</w:t>
      </w:r>
    </w:p>
    <w:p w:rsidR="00AF78E5" w:rsidRPr="00A362A7" w:rsidRDefault="00AF78E5" w:rsidP="00185355">
      <w:pPr>
        <w:jc w:val="both"/>
        <w:rPr>
          <w:rFonts w:ascii="Arial" w:hAnsi="Arial" w:cs="Arial"/>
          <w:sz w:val="24"/>
          <w:szCs w:val="24"/>
        </w:rPr>
      </w:pPr>
      <w:r w:rsidRPr="00A362A7">
        <w:rPr>
          <w:rFonts w:ascii="Arial" w:hAnsi="Arial" w:cs="Arial"/>
          <w:sz w:val="24"/>
          <w:szCs w:val="24"/>
        </w:rPr>
        <w:t>р. – река</w:t>
      </w:r>
    </w:p>
    <w:p w:rsidR="00AF78E5" w:rsidRPr="00A362A7" w:rsidRDefault="00AF78E5" w:rsidP="00185355">
      <w:pPr>
        <w:jc w:val="both"/>
        <w:rPr>
          <w:rFonts w:ascii="Arial" w:hAnsi="Arial" w:cs="Arial"/>
          <w:sz w:val="24"/>
          <w:szCs w:val="24"/>
        </w:rPr>
      </w:pPr>
      <w:r w:rsidRPr="00A362A7">
        <w:rPr>
          <w:rFonts w:ascii="Arial" w:hAnsi="Arial" w:cs="Arial"/>
          <w:sz w:val="24"/>
          <w:szCs w:val="24"/>
        </w:rPr>
        <w:t>РФ – Российская Федерация</w:t>
      </w:r>
    </w:p>
    <w:p w:rsidR="00AF78E5" w:rsidRPr="00A362A7" w:rsidRDefault="00AF78E5" w:rsidP="00185355">
      <w:pPr>
        <w:jc w:val="both"/>
        <w:rPr>
          <w:rFonts w:ascii="Arial" w:hAnsi="Arial" w:cs="Arial"/>
          <w:sz w:val="24"/>
          <w:szCs w:val="24"/>
        </w:rPr>
      </w:pPr>
      <w:r w:rsidRPr="00A362A7">
        <w:rPr>
          <w:rFonts w:ascii="Arial" w:hAnsi="Arial" w:cs="Arial"/>
          <w:sz w:val="24"/>
          <w:szCs w:val="24"/>
        </w:rPr>
        <w:t>с. – село</w:t>
      </w:r>
    </w:p>
    <w:p w:rsidR="00AF78E5" w:rsidRPr="00A362A7" w:rsidRDefault="00AF78E5" w:rsidP="00185355">
      <w:pPr>
        <w:jc w:val="both"/>
        <w:rPr>
          <w:rFonts w:ascii="Arial" w:hAnsi="Arial" w:cs="Arial"/>
          <w:sz w:val="24"/>
          <w:szCs w:val="24"/>
        </w:rPr>
      </w:pPr>
      <w:r w:rsidRPr="00A362A7">
        <w:rPr>
          <w:rFonts w:ascii="Arial" w:hAnsi="Arial" w:cs="Arial"/>
          <w:sz w:val="24"/>
          <w:szCs w:val="24"/>
        </w:rPr>
        <w:t>ст-ца – станица</w:t>
      </w:r>
    </w:p>
    <w:p w:rsidR="00AF78E5" w:rsidRPr="00A362A7" w:rsidRDefault="00AF78E5" w:rsidP="00185355">
      <w:pPr>
        <w:jc w:val="both"/>
        <w:rPr>
          <w:rFonts w:ascii="Arial" w:hAnsi="Arial" w:cs="Arial"/>
          <w:sz w:val="24"/>
          <w:szCs w:val="24"/>
        </w:rPr>
      </w:pPr>
      <w:r w:rsidRPr="00A362A7">
        <w:rPr>
          <w:rFonts w:ascii="Arial" w:hAnsi="Arial" w:cs="Arial"/>
          <w:sz w:val="24"/>
          <w:szCs w:val="24"/>
        </w:rPr>
        <w:t>СанПиН – санитарные правила и нормы</w:t>
      </w:r>
    </w:p>
    <w:p w:rsidR="00AF78E5" w:rsidRPr="00A362A7" w:rsidRDefault="00AF78E5" w:rsidP="00185355">
      <w:pPr>
        <w:jc w:val="both"/>
        <w:rPr>
          <w:rFonts w:ascii="Arial" w:hAnsi="Arial" w:cs="Arial"/>
          <w:sz w:val="24"/>
          <w:szCs w:val="24"/>
        </w:rPr>
      </w:pPr>
      <w:r w:rsidRPr="00A362A7">
        <w:rPr>
          <w:rFonts w:ascii="Arial" w:hAnsi="Arial" w:cs="Arial"/>
          <w:sz w:val="24"/>
          <w:szCs w:val="24"/>
        </w:rPr>
        <w:lastRenderedPageBreak/>
        <w:t>СЗЗ – санитарно-защитная зона</w:t>
      </w:r>
    </w:p>
    <w:p w:rsidR="00AF78E5" w:rsidRPr="00A362A7" w:rsidRDefault="00AF78E5" w:rsidP="00185355">
      <w:pPr>
        <w:jc w:val="both"/>
        <w:rPr>
          <w:rFonts w:ascii="Arial" w:hAnsi="Arial" w:cs="Arial"/>
          <w:sz w:val="24"/>
          <w:szCs w:val="24"/>
        </w:rPr>
      </w:pPr>
      <w:r w:rsidRPr="00A362A7">
        <w:rPr>
          <w:rFonts w:ascii="Arial" w:hAnsi="Arial" w:cs="Arial"/>
          <w:sz w:val="24"/>
          <w:szCs w:val="24"/>
        </w:rPr>
        <w:t>СКФО – Северо-Кавказский федеральный округ</w:t>
      </w:r>
    </w:p>
    <w:p w:rsidR="00AF78E5" w:rsidRPr="00A362A7" w:rsidRDefault="00AF78E5" w:rsidP="00185355">
      <w:pPr>
        <w:jc w:val="both"/>
        <w:rPr>
          <w:rFonts w:ascii="Arial" w:hAnsi="Arial" w:cs="Arial"/>
          <w:sz w:val="24"/>
          <w:szCs w:val="24"/>
        </w:rPr>
      </w:pPr>
      <w:r w:rsidRPr="00A362A7">
        <w:rPr>
          <w:rFonts w:ascii="Arial" w:hAnsi="Arial" w:cs="Arial"/>
          <w:sz w:val="24"/>
          <w:szCs w:val="24"/>
        </w:rPr>
        <w:t>СНиП – строительные нормы и правила</w:t>
      </w:r>
    </w:p>
    <w:p w:rsidR="00AF78E5" w:rsidRPr="00A362A7" w:rsidRDefault="00AF78E5" w:rsidP="00185355">
      <w:pPr>
        <w:jc w:val="both"/>
        <w:rPr>
          <w:rFonts w:ascii="Arial" w:hAnsi="Arial" w:cs="Arial"/>
          <w:sz w:val="24"/>
          <w:szCs w:val="24"/>
        </w:rPr>
      </w:pPr>
      <w:r w:rsidRPr="00A362A7">
        <w:rPr>
          <w:rFonts w:ascii="Arial" w:hAnsi="Arial" w:cs="Arial"/>
          <w:sz w:val="24"/>
          <w:szCs w:val="24"/>
        </w:rPr>
        <w:t>СП – свод правил</w:t>
      </w:r>
    </w:p>
    <w:p w:rsidR="00AF78E5" w:rsidRPr="00A362A7" w:rsidRDefault="00AF78E5" w:rsidP="00185355">
      <w:pPr>
        <w:jc w:val="both"/>
        <w:rPr>
          <w:rFonts w:ascii="Arial" w:hAnsi="Arial" w:cs="Arial"/>
          <w:sz w:val="24"/>
          <w:szCs w:val="24"/>
        </w:rPr>
      </w:pPr>
      <w:r w:rsidRPr="00A362A7">
        <w:rPr>
          <w:rFonts w:ascii="Arial" w:hAnsi="Arial" w:cs="Arial"/>
          <w:sz w:val="24"/>
          <w:szCs w:val="24"/>
        </w:rPr>
        <w:t>СТП – схема территориального планирования</w:t>
      </w:r>
    </w:p>
    <w:p w:rsidR="00AF78E5" w:rsidRPr="00A362A7" w:rsidRDefault="00AF78E5" w:rsidP="00185355">
      <w:pPr>
        <w:jc w:val="both"/>
        <w:rPr>
          <w:rFonts w:ascii="Arial" w:hAnsi="Arial" w:cs="Arial"/>
          <w:sz w:val="24"/>
          <w:szCs w:val="24"/>
        </w:rPr>
      </w:pPr>
      <w:r w:rsidRPr="00A362A7">
        <w:rPr>
          <w:rFonts w:ascii="Arial" w:hAnsi="Arial" w:cs="Arial"/>
          <w:sz w:val="24"/>
          <w:szCs w:val="24"/>
        </w:rPr>
        <w:t>т – тонна</w:t>
      </w:r>
    </w:p>
    <w:p w:rsidR="00AF78E5" w:rsidRPr="00A362A7" w:rsidRDefault="00AF78E5" w:rsidP="00185355">
      <w:pPr>
        <w:jc w:val="both"/>
        <w:rPr>
          <w:rFonts w:ascii="Arial" w:hAnsi="Arial" w:cs="Arial"/>
          <w:sz w:val="24"/>
          <w:szCs w:val="24"/>
        </w:rPr>
      </w:pPr>
      <w:r w:rsidRPr="00A362A7">
        <w:rPr>
          <w:rFonts w:ascii="Arial" w:hAnsi="Arial" w:cs="Arial"/>
          <w:sz w:val="24"/>
          <w:szCs w:val="24"/>
        </w:rPr>
        <w:t>тпз – территориально-планировочная зона</w:t>
      </w:r>
    </w:p>
    <w:p w:rsidR="00AF78E5" w:rsidRPr="00A362A7" w:rsidRDefault="00AF78E5" w:rsidP="00185355">
      <w:pPr>
        <w:jc w:val="both"/>
        <w:rPr>
          <w:rFonts w:ascii="Arial" w:hAnsi="Arial" w:cs="Arial"/>
          <w:sz w:val="24"/>
          <w:szCs w:val="24"/>
        </w:rPr>
      </w:pPr>
      <w:r w:rsidRPr="00A362A7">
        <w:rPr>
          <w:rFonts w:ascii="Arial" w:hAnsi="Arial" w:cs="Arial"/>
          <w:sz w:val="24"/>
          <w:szCs w:val="24"/>
        </w:rPr>
        <w:t>тыс. – тысяча</w:t>
      </w:r>
    </w:p>
    <w:p w:rsidR="00AF78E5" w:rsidRPr="00A362A7" w:rsidRDefault="00AF78E5" w:rsidP="00185355">
      <w:pPr>
        <w:jc w:val="both"/>
        <w:rPr>
          <w:rFonts w:ascii="Arial" w:hAnsi="Arial" w:cs="Arial"/>
          <w:sz w:val="24"/>
          <w:szCs w:val="24"/>
        </w:rPr>
      </w:pPr>
      <w:r w:rsidRPr="00A362A7">
        <w:rPr>
          <w:rFonts w:ascii="Arial" w:hAnsi="Arial" w:cs="Arial"/>
          <w:sz w:val="24"/>
          <w:szCs w:val="24"/>
        </w:rPr>
        <w:t>УДС – улично-дорожная сеть</w:t>
      </w:r>
    </w:p>
    <w:p w:rsidR="00AF78E5" w:rsidRPr="00A362A7" w:rsidRDefault="00AF78E5" w:rsidP="00185355">
      <w:pPr>
        <w:jc w:val="both"/>
        <w:rPr>
          <w:rFonts w:ascii="Arial" w:hAnsi="Arial" w:cs="Arial"/>
          <w:sz w:val="24"/>
          <w:szCs w:val="24"/>
        </w:rPr>
      </w:pPr>
      <w:r w:rsidRPr="00A362A7">
        <w:rPr>
          <w:rFonts w:ascii="Arial" w:hAnsi="Arial" w:cs="Arial"/>
          <w:sz w:val="24"/>
          <w:szCs w:val="24"/>
        </w:rPr>
        <w:t>х. – хутор</w:t>
      </w:r>
    </w:p>
    <w:p w:rsidR="00AF78E5" w:rsidRPr="00A362A7" w:rsidRDefault="00AF78E5" w:rsidP="00185355">
      <w:pPr>
        <w:jc w:val="both"/>
        <w:rPr>
          <w:rFonts w:ascii="Arial" w:hAnsi="Arial" w:cs="Arial"/>
          <w:sz w:val="24"/>
          <w:szCs w:val="24"/>
        </w:rPr>
      </w:pPr>
    </w:p>
    <w:p w:rsidR="00AF78E5" w:rsidRPr="00A362A7" w:rsidRDefault="00AF78E5" w:rsidP="00185355">
      <w:pPr>
        <w:spacing w:line="360" w:lineRule="auto"/>
        <w:jc w:val="both"/>
        <w:rPr>
          <w:rFonts w:ascii="Arial Narrow" w:hAnsi="Arial Narrow" w:cs="Arial"/>
          <w:b/>
          <w:color w:val="215868" w:themeColor="accent5" w:themeShade="80"/>
          <w:sz w:val="28"/>
          <w:szCs w:val="28"/>
        </w:rPr>
      </w:pPr>
      <w:r w:rsidRPr="00A362A7">
        <w:rPr>
          <w:rFonts w:ascii="Arial Narrow" w:hAnsi="Arial Narrow" w:cs="Arial"/>
          <w:b/>
          <w:color w:val="215868" w:themeColor="accent5" w:themeShade="80"/>
          <w:sz w:val="28"/>
          <w:szCs w:val="28"/>
        </w:rPr>
        <w:br w:type="page"/>
      </w:r>
    </w:p>
    <w:p w:rsidR="00AF78E5" w:rsidRPr="00A362A7" w:rsidRDefault="00AF78E5" w:rsidP="0084365F">
      <w:pPr>
        <w:outlineLvl w:val="0"/>
        <w:rPr>
          <w:rFonts w:ascii="Arial" w:hAnsi="Arial" w:cs="Arial"/>
          <w:b/>
          <w:sz w:val="24"/>
          <w:szCs w:val="24"/>
        </w:rPr>
      </w:pPr>
      <w:bookmarkStart w:id="108" w:name="_Toc494893879"/>
      <w:bookmarkStart w:id="109" w:name="_Toc5213868"/>
      <w:bookmarkStart w:id="110" w:name="_Toc5214323"/>
      <w:bookmarkStart w:id="111" w:name="_Toc26782020"/>
      <w:bookmarkStart w:id="112" w:name="_Toc26782562"/>
      <w:r w:rsidRPr="00A362A7">
        <w:rPr>
          <w:rFonts w:ascii="Arial" w:hAnsi="Arial" w:cs="Arial"/>
          <w:b/>
          <w:sz w:val="24"/>
          <w:szCs w:val="24"/>
        </w:rPr>
        <w:lastRenderedPageBreak/>
        <w:t>ВВЕДЕНИЕ</w:t>
      </w:r>
      <w:bookmarkEnd w:id="108"/>
      <w:bookmarkEnd w:id="109"/>
      <w:bookmarkEnd w:id="110"/>
      <w:bookmarkEnd w:id="111"/>
      <w:bookmarkEnd w:id="112"/>
      <w:r w:rsidRPr="00A362A7">
        <w:rPr>
          <w:rFonts w:ascii="Arial" w:hAnsi="Arial" w:cs="Arial"/>
          <w:b/>
          <w:sz w:val="24"/>
          <w:szCs w:val="24"/>
        </w:rPr>
        <w:t xml:space="preserve"> </w:t>
      </w:r>
    </w:p>
    <w:p w:rsidR="00AF78E5" w:rsidRPr="00A362A7" w:rsidRDefault="00AF78E5" w:rsidP="0098528A">
      <w:pPr>
        <w:tabs>
          <w:tab w:val="left" w:pos="1134"/>
        </w:tabs>
        <w:ind w:firstLine="709"/>
        <w:jc w:val="both"/>
        <w:rPr>
          <w:rFonts w:ascii="Arial" w:hAnsi="Arial" w:cs="Arial"/>
          <w:bCs/>
          <w:sz w:val="24"/>
          <w:szCs w:val="24"/>
        </w:rPr>
      </w:pPr>
      <w:r w:rsidRPr="00A362A7">
        <w:rPr>
          <w:rFonts w:ascii="Arial" w:hAnsi="Arial" w:cs="Arial"/>
          <w:sz w:val="24"/>
          <w:szCs w:val="24"/>
        </w:rPr>
        <w:t xml:space="preserve">Основанием для выполнения проекта генерального плана Изобильненского городского округа является муниципальный контракт № ОК-1 от 20 июня 2018 года </w:t>
      </w:r>
      <w:r w:rsidRPr="00A362A7">
        <w:rPr>
          <w:rFonts w:ascii="Arial" w:hAnsi="Arial" w:cs="Arial"/>
          <w:bCs/>
          <w:sz w:val="24"/>
          <w:szCs w:val="24"/>
        </w:rPr>
        <w:t>на выполнение научно-исследовательских работ по разработке Генерального плана Изобильненского городского округа Ставропольского края, заключенного Отделом земельных отношений администрации Изобильненского городского округа Ставропольского края с компанией ООО «Картфонд».</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В качестве исходных данных для выполнения указанной научно-исследовательской работы послужили:</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документы стратегического и территориального планирования Российской Федерации;</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Схема территориального планирования Ставропольского края, утвержденная постановлением Правительства Ставропольского края от 12.07.2009 № 750;</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документы территориального планирования и градостроительного зонирования Изобильненского городского округа Ставропольского края;</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статистические данные о численности и составе населения городского округа, в том числе в разрезе населенных пунктов в его составе;</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стратегия и государственные программы Ставропольского края;</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статистические данные, характеризующие социально-экономическое развитие Изобильненского городского округа Ставропольского края за 2012-2017 гг.;</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xml:space="preserve">- поступившие предложения органов местного самоуправления территориальных управлений Изобильненского городского округа Ставропольского края и заинтересованных лиц; </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другие сведения и данные об уровне развития городского округа.</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xml:space="preserve">Необходимость проведения научно-исследовательской работы продиктована требованиями Градостроительного кодекса Российской Федерации. Так, в ч. 1 ст. 18 указанного Кодекса определено, что генеральные планы городских округов являются документами территориального планирования муниципальных образований, а в статьях 23-25 Градостроительного кодекса определяются: содержание генерального плана городского округа, специфика его подготовки и утверждения, а также особенности согласования проекта генерального плана городского округа. </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 xml:space="preserve">Кроме этого необходимо учесть особенности, определенные в ч. 1 ст. 9 Градостроительного кодекса. Так, здесь прямо указывается на то, что территориальное планирование направлено на определение его в документах назначения территорий исходя из совокупности социальных, экономических, </w:t>
      </w:r>
      <w:r w:rsidRPr="00A362A7">
        <w:rPr>
          <w:rFonts w:ascii="Arial" w:hAnsi="Arial" w:cs="Arial"/>
          <w:sz w:val="24"/>
          <w:szCs w:val="24"/>
        </w:rPr>
        <w:lastRenderedPageBreak/>
        <w:t xml:space="preserve">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муниципальных образований. </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Все сказанное выше определяет актуальность обозначенной научно-исследовательской работы, объект и предмет исследования.</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b/>
          <w:sz w:val="24"/>
          <w:szCs w:val="24"/>
        </w:rPr>
        <w:t>Объектом исследования</w:t>
      </w:r>
      <w:r w:rsidRPr="00A362A7">
        <w:rPr>
          <w:rFonts w:ascii="Arial" w:hAnsi="Arial" w:cs="Arial"/>
          <w:sz w:val="24"/>
          <w:szCs w:val="24"/>
        </w:rPr>
        <w:t xml:space="preserve"> является территория Изобильненского городского округа Ставропольского края.</w:t>
      </w:r>
    </w:p>
    <w:p w:rsidR="00AF78E5" w:rsidRPr="00A362A7" w:rsidRDefault="00AF78E5" w:rsidP="0098528A">
      <w:pPr>
        <w:tabs>
          <w:tab w:val="left" w:pos="1134"/>
        </w:tabs>
        <w:ind w:firstLine="709"/>
        <w:jc w:val="both"/>
        <w:rPr>
          <w:rFonts w:ascii="Arial" w:hAnsi="Arial" w:cs="Arial"/>
          <w:bCs/>
          <w:sz w:val="24"/>
          <w:szCs w:val="24"/>
        </w:rPr>
      </w:pPr>
      <w:r w:rsidRPr="00A362A7">
        <w:rPr>
          <w:rFonts w:ascii="Arial" w:hAnsi="Arial" w:cs="Arial"/>
          <w:b/>
          <w:bCs/>
          <w:sz w:val="24"/>
          <w:szCs w:val="24"/>
        </w:rPr>
        <w:t>Предметом исследования</w:t>
      </w:r>
      <w:r w:rsidRPr="00A362A7">
        <w:rPr>
          <w:rFonts w:ascii="Arial" w:hAnsi="Arial" w:cs="Arial"/>
          <w:bCs/>
          <w:sz w:val="24"/>
          <w:szCs w:val="24"/>
        </w:rPr>
        <w:t xml:space="preserve"> является пространственная организация и структура территории городского округа, как важного муниципального образования Ставропольского края.</w:t>
      </w:r>
    </w:p>
    <w:p w:rsidR="00AF78E5" w:rsidRPr="00A362A7" w:rsidRDefault="00AF78E5" w:rsidP="0098528A">
      <w:pPr>
        <w:tabs>
          <w:tab w:val="left" w:pos="1134"/>
        </w:tabs>
        <w:ind w:firstLine="709"/>
        <w:jc w:val="both"/>
        <w:rPr>
          <w:rFonts w:ascii="Arial" w:hAnsi="Arial" w:cs="Arial"/>
          <w:bCs/>
          <w:sz w:val="24"/>
          <w:szCs w:val="24"/>
        </w:rPr>
      </w:pPr>
      <w:r w:rsidRPr="00A362A7">
        <w:rPr>
          <w:rFonts w:ascii="Arial" w:hAnsi="Arial" w:cs="Arial"/>
          <w:b/>
          <w:bCs/>
          <w:sz w:val="24"/>
          <w:szCs w:val="24"/>
        </w:rPr>
        <w:t>Цель работы</w:t>
      </w:r>
      <w:r w:rsidRPr="00A362A7">
        <w:rPr>
          <w:rFonts w:ascii="Arial" w:hAnsi="Arial" w:cs="Arial"/>
          <w:bCs/>
          <w:sz w:val="24"/>
          <w:szCs w:val="24"/>
        </w:rPr>
        <w:t xml:space="preserve"> – разработка генерального плана Изобильненского городского округа Ставропольского края.</w:t>
      </w:r>
    </w:p>
    <w:p w:rsidR="00AF78E5" w:rsidRPr="00A362A7" w:rsidRDefault="00AF78E5" w:rsidP="0098528A">
      <w:pPr>
        <w:tabs>
          <w:tab w:val="left" w:pos="1134"/>
        </w:tabs>
        <w:ind w:firstLine="709"/>
        <w:jc w:val="both"/>
        <w:rPr>
          <w:rFonts w:ascii="Arial" w:hAnsi="Arial" w:cs="Arial"/>
          <w:b/>
          <w:bCs/>
          <w:sz w:val="24"/>
          <w:szCs w:val="24"/>
        </w:rPr>
      </w:pPr>
      <w:r w:rsidRPr="00A362A7">
        <w:rPr>
          <w:rFonts w:ascii="Arial" w:hAnsi="Arial" w:cs="Arial"/>
          <w:bCs/>
          <w:sz w:val="24"/>
          <w:szCs w:val="24"/>
        </w:rPr>
        <w:t xml:space="preserve">Достижение поставленной цели потребовало постановки и решения следующих </w:t>
      </w:r>
      <w:r w:rsidRPr="00A362A7">
        <w:rPr>
          <w:rFonts w:ascii="Arial" w:hAnsi="Arial" w:cs="Arial"/>
          <w:b/>
          <w:bCs/>
          <w:sz w:val="24"/>
          <w:szCs w:val="24"/>
        </w:rPr>
        <w:t>задач:</w:t>
      </w:r>
    </w:p>
    <w:p w:rsidR="00AF78E5" w:rsidRPr="00A362A7" w:rsidRDefault="00AF78E5" w:rsidP="00604055">
      <w:pPr>
        <w:pStyle w:val="aa"/>
        <w:numPr>
          <w:ilvl w:val="0"/>
          <w:numId w:val="31"/>
        </w:numPr>
        <w:tabs>
          <w:tab w:val="left" w:pos="1134"/>
        </w:tabs>
        <w:spacing w:after="0"/>
        <w:ind w:left="0" w:firstLine="709"/>
        <w:jc w:val="both"/>
        <w:rPr>
          <w:rFonts w:ascii="Arial" w:hAnsi="Arial" w:cs="Arial"/>
          <w:sz w:val="24"/>
          <w:szCs w:val="24"/>
        </w:rPr>
      </w:pPr>
      <w:r w:rsidRPr="00A362A7">
        <w:rPr>
          <w:rFonts w:ascii="Arial" w:hAnsi="Arial" w:cs="Arial"/>
          <w:sz w:val="24"/>
          <w:szCs w:val="24"/>
        </w:rPr>
        <w:t>Проведение функционального зонирования территории Изобильненского городского округа.</w:t>
      </w:r>
    </w:p>
    <w:p w:rsidR="00AF78E5" w:rsidRPr="00A362A7" w:rsidRDefault="00AF78E5" w:rsidP="00604055">
      <w:pPr>
        <w:pStyle w:val="aa"/>
        <w:numPr>
          <w:ilvl w:val="0"/>
          <w:numId w:val="31"/>
        </w:numPr>
        <w:tabs>
          <w:tab w:val="left" w:pos="1134"/>
        </w:tabs>
        <w:spacing w:after="0"/>
        <w:ind w:left="0" w:firstLine="709"/>
        <w:jc w:val="both"/>
        <w:rPr>
          <w:rFonts w:ascii="Arial" w:hAnsi="Arial" w:cs="Arial"/>
          <w:sz w:val="24"/>
          <w:szCs w:val="24"/>
        </w:rPr>
      </w:pPr>
      <w:r w:rsidRPr="00A362A7">
        <w:rPr>
          <w:rFonts w:ascii="Arial" w:hAnsi="Arial" w:cs="Arial"/>
          <w:sz w:val="24"/>
          <w:szCs w:val="24"/>
        </w:rPr>
        <w:t>Определение видов, назначения, наименования, основных характеристик и местоположения планируемых к размещению объектов местного значения Изобильненского городского округа (в том числе линейных),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AF78E5" w:rsidRPr="00A362A7" w:rsidRDefault="00AF78E5" w:rsidP="00604055">
      <w:pPr>
        <w:pStyle w:val="aa"/>
        <w:numPr>
          <w:ilvl w:val="0"/>
          <w:numId w:val="31"/>
        </w:numPr>
        <w:tabs>
          <w:tab w:val="left" w:pos="1134"/>
        </w:tabs>
        <w:spacing w:after="0"/>
        <w:ind w:left="0" w:firstLine="709"/>
        <w:jc w:val="both"/>
        <w:rPr>
          <w:rFonts w:ascii="Arial" w:hAnsi="Arial" w:cs="Arial"/>
          <w:sz w:val="24"/>
          <w:szCs w:val="24"/>
        </w:rPr>
      </w:pPr>
      <w:r w:rsidRPr="00A362A7">
        <w:rPr>
          <w:rFonts w:ascii="Arial" w:hAnsi="Arial" w:cs="Arial"/>
          <w:sz w:val="24"/>
          <w:szCs w:val="24"/>
        </w:rPr>
        <w:t>Уточнение местоположения планируемых к размещению объектов федерального и регионального значения (в том числе линейных).</w:t>
      </w:r>
    </w:p>
    <w:p w:rsidR="00AF78E5" w:rsidRPr="00A362A7" w:rsidRDefault="00AF78E5" w:rsidP="00604055">
      <w:pPr>
        <w:pStyle w:val="aa"/>
        <w:numPr>
          <w:ilvl w:val="0"/>
          <w:numId w:val="31"/>
        </w:numPr>
        <w:tabs>
          <w:tab w:val="left" w:pos="1134"/>
        </w:tabs>
        <w:spacing w:after="0"/>
        <w:ind w:left="0" w:firstLine="709"/>
        <w:jc w:val="both"/>
        <w:rPr>
          <w:rFonts w:ascii="Arial" w:hAnsi="Arial" w:cs="Arial"/>
          <w:sz w:val="24"/>
          <w:szCs w:val="24"/>
        </w:rPr>
      </w:pPr>
      <w:r w:rsidRPr="00A362A7">
        <w:rPr>
          <w:rFonts w:ascii="Arial" w:hAnsi="Arial" w:cs="Arial"/>
          <w:sz w:val="24"/>
          <w:szCs w:val="24"/>
        </w:rPr>
        <w:t>Изменение границ населенных пунктов, входящих в состав Изобильненского городского округа (при необходимости).</w:t>
      </w:r>
    </w:p>
    <w:p w:rsidR="00AF78E5" w:rsidRPr="00A362A7" w:rsidRDefault="00AF78E5" w:rsidP="00604055">
      <w:pPr>
        <w:pStyle w:val="aa"/>
        <w:numPr>
          <w:ilvl w:val="0"/>
          <w:numId w:val="31"/>
        </w:numPr>
        <w:tabs>
          <w:tab w:val="left" w:pos="1134"/>
        </w:tabs>
        <w:spacing w:after="0"/>
        <w:ind w:left="0" w:firstLine="709"/>
        <w:jc w:val="both"/>
        <w:rPr>
          <w:rFonts w:ascii="Arial" w:hAnsi="Arial" w:cs="Arial"/>
          <w:sz w:val="24"/>
          <w:szCs w:val="24"/>
        </w:rPr>
      </w:pPr>
      <w:r w:rsidRPr="00A362A7">
        <w:rPr>
          <w:rFonts w:ascii="Arial" w:hAnsi="Arial" w:cs="Arial"/>
          <w:sz w:val="24"/>
          <w:szCs w:val="24"/>
        </w:rPr>
        <w:t>Обеспечение публичности и открытости градостроительных решений.</w:t>
      </w:r>
    </w:p>
    <w:p w:rsidR="00AF78E5" w:rsidRPr="00A362A7" w:rsidRDefault="00AF78E5" w:rsidP="00604055">
      <w:pPr>
        <w:pStyle w:val="aa"/>
        <w:numPr>
          <w:ilvl w:val="0"/>
          <w:numId w:val="31"/>
        </w:numPr>
        <w:tabs>
          <w:tab w:val="left" w:pos="1134"/>
        </w:tabs>
        <w:spacing w:after="0"/>
        <w:ind w:left="0" w:firstLine="709"/>
        <w:jc w:val="both"/>
        <w:rPr>
          <w:rFonts w:ascii="Arial" w:hAnsi="Arial" w:cs="Arial"/>
          <w:sz w:val="24"/>
          <w:szCs w:val="24"/>
        </w:rPr>
      </w:pPr>
      <w:r w:rsidRPr="00A362A7">
        <w:rPr>
          <w:rFonts w:ascii="Arial" w:hAnsi="Arial" w:cs="Arial"/>
          <w:sz w:val="24"/>
          <w:szCs w:val="24"/>
        </w:rPr>
        <w:t>Нормативное правовое и организационное обеспечение подготовки и утверждения проекта генерального плана Изобильненского городского округа.</w:t>
      </w:r>
    </w:p>
    <w:p w:rsidR="00AF78E5" w:rsidRPr="00A362A7" w:rsidRDefault="00AF78E5" w:rsidP="00604055">
      <w:pPr>
        <w:pStyle w:val="aa"/>
        <w:numPr>
          <w:ilvl w:val="0"/>
          <w:numId w:val="31"/>
        </w:numPr>
        <w:tabs>
          <w:tab w:val="left" w:pos="1134"/>
        </w:tabs>
        <w:spacing w:after="0"/>
        <w:ind w:left="0" w:firstLine="709"/>
        <w:jc w:val="both"/>
        <w:rPr>
          <w:rFonts w:ascii="Arial" w:hAnsi="Arial" w:cs="Arial"/>
          <w:sz w:val="24"/>
          <w:szCs w:val="24"/>
        </w:rPr>
      </w:pPr>
      <w:r w:rsidRPr="00A362A7">
        <w:rPr>
          <w:rFonts w:ascii="Arial" w:hAnsi="Arial" w:cs="Arial"/>
          <w:sz w:val="24"/>
          <w:szCs w:val="24"/>
        </w:rPr>
        <w:t>Подготовка документов, содержащих сведения о границах населенных пунктов, входящих в состав Изобильненского городского округа Ставропольского края.</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t>Проект генерального плана Изобильненского городского округа Ставропольского края предполагает реализацию проектов и предложений в два последовательных этапа:</w:t>
      </w:r>
    </w:p>
    <w:p w:rsidR="00AF78E5" w:rsidRPr="00A362A7" w:rsidRDefault="00AF78E5" w:rsidP="00604055">
      <w:pPr>
        <w:pStyle w:val="aa"/>
        <w:numPr>
          <w:ilvl w:val="0"/>
          <w:numId w:val="106"/>
        </w:numPr>
        <w:tabs>
          <w:tab w:val="left" w:pos="1134"/>
        </w:tabs>
        <w:spacing w:after="0"/>
        <w:ind w:left="1134" w:hanging="425"/>
        <w:jc w:val="both"/>
        <w:rPr>
          <w:rFonts w:ascii="Arial" w:hAnsi="Arial" w:cs="Arial"/>
          <w:sz w:val="24"/>
          <w:szCs w:val="24"/>
        </w:rPr>
      </w:pPr>
      <w:r w:rsidRPr="00A362A7">
        <w:rPr>
          <w:rFonts w:ascii="Arial" w:hAnsi="Arial" w:cs="Arial"/>
          <w:sz w:val="24"/>
          <w:szCs w:val="24"/>
        </w:rPr>
        <w:t>первая очередь – до 2028 года – проекты и предложения максимальной степени готовности или начатые в 2018 году;</w:t>
      </w:r>
    </w:p>
    <w:p w:rsidR="00AF78E5" w:rsidRPr="00A362A7" w:rsidRDefault="00AF78E5" w:rsidP="00604055">
      <w:pPr>
        <w:pStyle w:val="aa"/>
        <w:numPr>
          <w:ilvl w:val="0"/>
          <w:numId w:val="106"/>
        </w:numPr>
        <w:tabs>
          <w:tab w:val="left" w:pos="1134"/>
        </w:tabs>
        <w:spacing w:after="0"/>
        <w:ind w:left="1134" w:hanging="425"/>
        <w:jc w:val="both"/>
        <w:rPr>
          <w:rFonts w:ascii="Arial" w:hAnsi="Arial" w:cs="Arial"/>
          <w:sz w:val="24"/>
          <w:szCs w:val="24"/>
        </w:rPr>
      </w:pPr>
      <w:r w:rsidRPr="00A362A7">
        <w:rPr>
          <w:rFonts w:ascii="Arial" w:hAnsi="Arial" w:cs="Arial"/>
          <w:sz w:val="24"/>
          <w:szCs w:val="24"/>
        </w:rPr>
        <w:t>расчетный рок – до 2043 года – перспективные проекты и предложения, в том числе те, которые требуют привлечения дополнительных инвестиций.</w:t>
      </w:r>
    </w:p>
    <w:p w:rsidR="00AF78E5" w:rsidRPr="00A362A7" w:rsidRDefault="00AF78E5" w:rsidP="0098528A">
      <w:pPr>
        <w:tabs>
          <w:tab w:val="left" w:pos="1134"/>
        </w:tabs>
        <w:ind w:firstLine="709"/>
        <w:jc w:val="both"/>
        <w:rPr>
          <w:rFonts w:ascii="Arial" w:hAnsi="Arial" w:cs="Arial"/>
          <w:sz w:val="24"/>
          <w:szCs w:val="24"/>
        </w:rPr>
      </w:pPr>
      <w:r w:rsidRPr="00A362A7">
        <w:rPr>
          <w:rFonts w:ascii="Arial" w:hAnsi="Arial" w:cs="Arial"/>
          <w:sz w:val="24"/>
          <w:szCs w:val="24"/>
        </w:rPr>
        <w:lastRenderedPageBreak/>
        <w:t>Прогноз социально-экономических и демографических показателей также выполнен на первую очередь и расчетный срок.</w:t>
      </w:r>
    </w:p>
    <w:p w:rsidR="00AF78E5" w:rsidRPr="00A362A7" w:rsidRDefault="00AF78E5" w:rsidP="00DD479F">
      <w:pPr>
        <w:ind w:firstLine="709"/>
        <w:jc w:val="both"/>
        <w:rPr>
          <w:rFonts w:ascii="Arial" w:hAnsi="Arial" w:cs="Arial"/>
          <w:sz w:val="24"/>
          <w:szCs w:val="24"/>
        </w:rPr>
      </w:pPr>
      <w:r w:rsidRPr="00A362A7">
        <w:rPr>
          <w:rFonts w:ascii="Arial" w:hAnsi="Arial" w:cs="Arial"/>
          <w:sz w:val="24"/>
          <w:szCs w:val="24"/>
        </w:rPr>
        <w:t>В соответствии со схемой территориального планирования Ставропольского края Изобильненская система расселения входит в состав централизованной планировочной зоны – макрозона Ставропольская агломерация.</w:t>
      </w:r>
    </w:p>
    <w:p w:rsidR="00AF78E5" w:rsidRPr="00A362A7" w:rsidRDefault="00AF78E5" w:rsidP="003058DA">
      <w:pPr>
        <w:ind w:firstLine="709"/>
        <w:jc w:val="both"/>
        <w:rPr>
          <w:rFonts w:ascii="Arial" w:hAnsi="Arial" w:cs="Arial"/>
          <w:sz w:val="24"/>
          <w:szCs w:val="24"/>
        </w:rPr>
      </w:pPr>
      <w:r w:rsidRPr="00A362A7">
        <w:rPr>
          <w:rFonts w:ascii="Arial" w:hAnsi="Arial" w:cs="Arial"/>
          <w:sz w:val="24"/>
          <w:szCs w:val="24"/>
        </w:rPr>
        <w:t>Исторически сложившийся планировочный каркас, современная система расселения и функциональное зонирование Изобильненского городского округа сформировали модель пространственной организации территории состоящей из планировочных центров и осей, а также территориально-планировочных зон:</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Изобильненская территориально-планировочная зона (далее по тексту ТПЗ)</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 г. Изобильный, х. Широбоков, с. Найденовка, х. Беляев.</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Солнечнодольская территориально-планировочная зона</w:t>
      </w:r>
    </w:p>
    <w:p w:rsidR="00AF78E5" w:rsidRPr="00A362A7" w:rsidRDefault="00AF78E5" w:rsidP="003058DA">
      <w:pPr>
        <w:pStyle w:val="aa"/>
        <w:spacing w:after="160" w:line="259" w:lineRule="auto"/>
        <w:jc w:val="both"/>
        <w:rPr>
          <w:rFonts w:ascii="Arial" w:hAnsi="Arial" w:cs="Arial"/>
          <w:sz w:val="24"/>
          <w:szCs w:val="24"/>
        </w:rPr>
      </w:pPr>
      <w:r w:rsidRPr="00A362A7">
        <w:rPr>
          <w:rFonts w:ascii="Arial" w:hAnsi="Arial" w:cs="Arial"/>
          <w:sz w:val="24"/>
          <w:szCs w:val="24"/>
        </w:rPr>
        <w:t xml:space="preserve">Состав: пос. Солнечнодольск. </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Рыздвяненская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 xml:space="preserve">Состав: </w:t>
      </w:r>
      <w:r w:rsidRPr="00A362A7">
        <w:rPr>
          <w:rFonts w:ascii="Arial" w:eastAsia="Times New Roman" w:hAnsi="Arial" w:cs="Arial"/>
          <w:sz w:val="24"/>
          <w:szCs w:val="24"/>
          <w:lang w:eastAsia="ru-RU"/>
        </w:rPr>
        <w:t>пос. Рыздвяный.</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Каменнобродская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w:t>
      </w:r>
      <w:r w:rsidRPr="00A362A7">
        <w:t xml:space="preserve"> </w:t>
      </w:r>
      <w:r w:rsidRPr="00A362A7">
        <w:rPr>
          <w:rFonts w:ascii="Arial" w:hAnsi="Arial" w:cs="Arial"/>
          <w:sz w:val="24"/>
          <w:szCs w:val="24"/>
        </w:rPr>
        <w:t>ст-ца Каменнобродская, пос. Левоегорлыкский, ст-ца Филимоновская.</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Московская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w:t>
      </w:r>
      <w:r w:rsidRPr="00A362A7">
        <w:t xml:space="preserve"> </w:t>
      </w:r>
      <w:r w:rsidRPr="00A362A7">
        <w:rPr>
          <w:rFonts w:ascii="Arial" w:hAnsi="Arial" w:cs="Arial"/>
          <w:sz w:val="24"/>
          <w:szCs w:val="24"/>
        </w:rPr>
        <w:t>с. Московское.</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Новоизобильненская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 xml:space="preserve">Состав: пос. Новоизобильный. </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Передовая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 пос. Передовой, ст-ца Гаевская.</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Подлужненская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 с. Подлужное, х. Красная Балка.</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Рождественская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w:t>
      </w:r>
      <w:r w:rsidRPr="00A362A7">
        <w:t xml:space="preserve"> </w:t>
      </w:r>
      <w:r w:rsidRPr="00A362A7">
        <w:rPr>
          <w:rFonts w:ascii="Arial" w:hAnsi="Arial" w:cs="Arial"/>
          <w:sz w:val="24"/>
          <w:szCs w:val="24"/>
        </w:rPr>
        <w:t>ст-ца Рождественская, х. Козлов.</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Птиченская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w:t>
      </w:r>
      <w:r w:rsidRPr="00A362A7">
        <w:rPr>
          <w:rFonts w:ascii="Arial" w:eastAsia="Times New Roman" w:hAnsi="Arial" w:cs="Arial"/>
          <w:sz w:val="24"/>
          <w:szCs w:val="24"/>
          <w:lang w:eastAsia="ru-RU"/>
        </w:rPr>
        <w:t xml:space="preserve"> с. Птичье.</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Тищенская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w:t>
      </w:r>
      <w:r w:rsidRPr="00A362A7">
        <w:rPr>
          <w:rFonts w:ascii="Arial" w:eastAsia="Times New Roman" w:hAnsi="Arial" w:cs="Arial"/>
          <w:sz w:val="24"/>
          <w:szCs w:val="24"/>
          <w:lang w:eastAsia="ru-RU"/>
        </w:rPr>
        <w:t xml:space="preserve"> с. Тищенское.</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Баклановская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 xml:space="preserve">Состав: </w:t>
      </w:r>
      <w:r w:rsidRPr="00A362A7">
        <w:rPr>
          <w:rFonts w:ascii="Arial" w:eastAsia="Times New Roman" w:hAnsi="Arial" w:cs="Arial"/>
          <w:sz w:val="24"/>
          <w:szCs w:val="24"/>
          <w:lang w:eastAsia="ru-RU"/>
        </w:rPr>
        <w:t>ст-ца Баклановская.</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Новотроицкая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w:t>
      </w:r>
      <w:r w:rsidRPr="00A362A7">
        <w:t xml:space="preserve"> </w:t>
      </w:r>
      <w:r w:rsidRPr="00A362A7">
        <w:rPr>
          <w:rFonts w:ascii="Arial" w:hAnsi="Arial" w:cs="Arial"/>
          <w:sz w:val="24"/>
          <w:szCs w:val="24"/>
        </w:rPr>
        <w:t>ст-ца Новотроицкая.</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Староизобильненская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 ст-ца Староизобильная, х. Смыков, х. Сухой.</w:t>
      </w:r>
    </w:p>
    <w:p w:rsidR="00AF78E5" w:rsidRPr="00A362A7" w:rsidRDefault="00AF78E5" w:rsidP="00604055">
      <w:pPr>
        <w:pStyle w:val="aa"/>
        <w:numPr>
          <w:ilvl w:val="0"/>
          <w:numId w:val="105"/>
        </w:numPr>
        <w:spacing w:after="160" w:line="259" w:lineRule="auto"/>
        <w:jc w:val="both"/>
        <w:rPr>
          <w:rFonts w:ascii="Arial" w:hAnsi="Arial" w:cs="Arial"/>
          <w:sz w:val="24"/>
          <w:szCs w:val="24"/>
        </w:rPr>
      </w:pPr>
      <w:r w:rsidRPr="00A362A7">
        <w:rPr>
          <w:rFonts w:ascii="Arial" w:hAnsi="Arial" w:cs="Arial"/>
          <w:sz w:val="24"/>
          <w:szCs w:val="24"/>
        </w:rPr>
        <w:t>Спорненская территориально-планировочная зона</w:t>
      </w:r>
    </w:p>
    <w:p w:rsidR="00AF78E5" w:rsidRPr="00A362A7" w:rsidRDefault="00AF78E5" w:rsidP="003058DA">
      <w:pPr>
        <w:pStyle w:val="aa"/>
        <w:jc w:val="both"/>
        <w:rPr>
          <w:rFonts w:ascii="Arial" w:hAnsi="Arial" w:cs="Arial"/>
          <w:sz w:val="24"/>
          <w:szCs w:val="24"/>
        </w:rPr>
      </w:pPr>
      <w:r w:rsidRPr="00A362A7">
        <w:rPr>
          <w:rFonts w:ascii="Arial" w:hAnsi="Arial" w:cs="Arial"/>
          <w:sz w:val="24"/>
          <w:szCs w:val="24"/>
        </w:rPr>
        <w:t>Состав: х. Спорный.</w:t>
      </w:r>
    </w:p>
    <w:p w:rsidR="00AF78E5" w:rsidRPr="00A362A7" w:rsidRDefault="00AF78E5" w:rsidP="003058DA">
      <w:pPr>
        <w:jc w:val="both"/>
        <w:rPr>
          <w:rFonts w:ascii="Arial" w:hAnsi="Arial" w:cs="Arial"/>
          <w:sz w:val="24"/>
          <w:szCs w:val="24"/>
        </w:rPr>
      </w:pPr>
      <w:r w:rsidRPr="00A362A7">
        <w:rPr>
          <w:rFonts w:ascii="Arial" w:hAnsi="Arial" w:cs="Arial"/>
          <w:sz w:val="24"/>
          <w:szCs w:val="24"/>
        </w:rPr>
        <w:t xml:space="preserve">В отдельных разделах генерального плана анализ показателей проводится на уровне территориальных планировочных зон. </w:t>
      </w:r>
    </w:p>
    <w:p w:rsidR="00AF78E5" w:rsidRPr="00A362A7" w:rsidRDefault="00AF78E5">
      <w:pPr>
        <w:rPr>
          <w:rStyle w:val="af2"/>
          <w:rFonts w:ascii="Arial" w:hAnsi="Arial" w:cs="Arial"/>
          <w:b/>
          <w:noProof/>
          <w:sz w:val="32"/>
          <w:szCs w:val="32"/>
        </w:rPr>
      </w:pPr>
      <w:r w:rsidRPr="00A362A7">
        <w:rPr>
          <w:rStyle w:val="af2"/>
          <w:rFonts w:ascii="Arial" w:hAnsi="Arial" w:cs="Arial"/>
          <w:b/>
          <w:noProof/>
          <w:sz w:val="32"/>
          <w:szCs w:val="32"/>
        </w:rPr>
        <w:lastRenderedPageBreak/>
        <w:br w:type="page"/>
      </w:r>
    </w:p>
    <w:p w:rsidR="00AF78E5" w:rsidRPr="00A362A7" w:rsidRDefault="00AF78E5" w:rsidP="00DF141C">
      <w:pPr>
        <w:jc w:val="both"/>
        <w:outlineLvl w:val="0"/>
        <w:rPr>
          <w:rFonts w:ascii="Arial" w:hAnsi="Arial" w:cs="Arial"/>
          <w:sz w:val="24"/>
          <w:szCs w:val="24"/>
        </w:rPr>
      </w:pPr>
      <w:bookmarkStart w:id="113" w:name="_Toc494893880"/>
      <w:bookmarkStart w:id="114" w:name="_Toc5213869"/>
      <w:bookmarkStart w:id="115" w:name="_Toc5214324"/>
      <w:bookmarkStart w:id="116" w:name="_Toc26782021"/>
      <w:bookmarkStart w:id="117" w:name="_Toc26782563"/>
      <w:r w:rsidRPr="00A362A7">
        <w:rPr>
          <w:rFonts w:ascii="Arial" w:hAnsi="Arial" w:cs="Arial"/>
          <w:b/>
          <w:sz w:val="24"/>
          <w:szCs w:val="24"/>
        </w:rPr>
        <w:lastRenderedPageBreak/>
        <w:t>1. ОБЩИЕ ПОЛОЖЕНИЯ</w:t>
      </w:r>
      <w:bookmarkEnd w:id="113"/>
      <w:bookmarkEnd w:id="114"/>
      <w:bookmarkEnd w:id="115"/>
      <w:bookmarkEnd w:id="116"/>
      <w:bookmarkEnd w:id="117"/>
    </w:p>
    <w:p w:rsidR="00AF78E5" w:rsidRPr="00A362A7" w:rsidRDefault="00AF78E5" w:rsidP="00DF141C">
      <w:pPr>
        <w:ind w:firstLine="709"/>
        <w:jc w:val="both"/>
        <w:outlineLvl w:val="1"/>
        <w:rPr>
          <w:rFonts w:ascii="Arial" w:hAnsi="Arial" w:cs="Arial"/>
          <w:b/>
          <w:sz w:val="24"/>
          <w:szCs w:val="24"/>
        </w:rPr>
      </w:pPr>
      <w:bookmarkStart w:id="118" w:name="_Toc5213870"/>
      <w:bookmarkStart w:id="119" w:name="_Toc5214325"/>
      <w:bookmarkStart w:id="120" w:name="_Toc26782022"/>
      <w:bookmarkStart w:id="121" w:name="_Toc26782564"/>
      <w:bookmarkStart w:id="122" w:name="_Toc494893881"/>
      <w:r w:rsidRPr="00A362A7">
        <w:rPr>
          <w:rFonts w:ascii="Arial" w:hAnsi="Arial" w:cs="Arial"/>
          <w:b/>
          <w:sz w:val="24"/>
          <w:szCs w:val="24"/>
        </w:rPr>
        <w:t>1.1 Цель и задачи разработки генерального плана Изобильненского городского округа</w:t>
      </w:r>
      <w:bookmarkEnd w:id="118"/>
      <w:bookmarkEnd w:id="119"/>
      <w:bookmarkEnd w:id="120"/>
      <w:bookmarkEnd w:id="121"/>
      <w:r w:rsidRPr="00A362A7">
        <w:rPr>
          <w:rFonts w:ascii="Arial" w:hAnsi="Arial" w:cs="Arial"/>
          <w:b/>
          <w:sz w:val="24"/>
          <w:szCs w:val="24"/>
        </w:rPr>
        <w:t xml:space="preserve"> </w:t>
      </w:r>
      <w:bookmarkEnd w:id="122"/>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Основная цель генерального плана Изобильненского городского округа – обеспечение градостроительными средствами роста качества жизни населения, учета интересов юридических и физических лиц при определении назначения территорий, исходя из совокупности социальных, экономических, экологических и иных факторов, а также определение требований и перспектив развития территории округа на первую очередь (до 2028 г.) и расчетный (до 2043 г.) срок.</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Достижение цели требует решения следующих задач:</w:t>
      </w:r>
    </w:p>
    <w:p w:rsidR="00AF78E5" w:rsidRPr="00A362A7" w:rsidRDefault="00AF78E5" w:rsidP="00604055">
      <w:pPr>
        <w:pStyle w:val="aa"/>
        <w:numPr>
          <w:ilvl w:val="0"/>
          <w:numId w:val="111"/>
        </w:numPr>
        <w:spacing w:after="0"/>
        <w:ind w:left="1134" w:hanging="425"/>
        <w:jc w:val="both"/>
        <w:rPr>
          <w:rFonts w:ascii="Arial" w:hAnsi="Arial" w:cs="Arial"/>
          <w:sz w:val="24"/>
          <w:szCs w:val="24"/>
        </w:rPr>
      </w:pPr>
      <w:r w:rsidRPr="00A362A7">
        <w:rPr>
          <w:rFonts w:ascii="Arial" w:hAnsi="Arial" w:cs="Arial"/>
          <w:sz w:val="24"/>
          <w:szCs w:val="24"/>
        </w:rPr>
        <w:t>дать комплексную характеристику современных особенностей пространственного и социально-экономического состояния Изобильненского городского округа;</w:t>
      </w:r>
    </w:p>
    <w:p w:rsidR="00AF78E5" w:rsidRPr="00A362A7" w:rsidRDefault="00AF78E5" w:rsidP="00604055">
      <w:pPr>
        <w:pStyle w:val="aa"/>
        <w:numPr>
          <w:ilvl w:val="0"/>
          <w:numId w:val="111"/>
        </w:numPr>
        <w:spacing w:after="0"/>
        <w:ind w:left="1134" w:hanging="425"/>
        <w:jc w:val="both"/>
        <w:rPr>
          <w:rFonts w:ascii="Arial" w:hAnsi="Arial" w:cs="Arial"/>
          <w:sz w:val="24"/>
          <w:szCs w:val="24"/>
        </w:rPr>
      </w:pPr>
      <w:r w:rsidRPr="00A362A7">
        <w:rPr>
          <w:rFonts w:ascii="Arial" w:hAnsi="Arial" w:cs="Arial"/>
          <w:sz w:val="24"/>
          <w:szCs w:val="24"/>
        </w:rPr>
        <w:t>провести анализ документов территориального планирования федерального, регионального и муниципального уровней для определения перечня и характеристик объектов, планируемых для размещения на территории округа;</w:t>
      </w:r>
    </w:p>
    <w:p w:rsidR="00AF78E5" w:rsidRPr="00A362A7" w:rsidRDefault="00AF78E5" w:rsidP="00604055">
      <w:pPr>
        <w:pStyle w:val="aa"/>
        <w:numPr>
          <w:ilvl w:val="0"/>
          <w:numId w:val="111"/>
        </w:numPr>
        <w:spacing w:after="0"/>
        <w:ind w:left="1134" w:hanging="425"/>
        <w:jc w:val="both"/>
        <w:rPr>
          <w:rFonts w:ascii="Arial" w:hAnsi="Arial" w:cs="Arial"/>
          <w:sz w:val="24"/>
          <w:szCs w:val="24"/>
        </w:rPr>
      </w:pPr>
      <w:r w:rsidRPr="00A362A7">
        <w:rPr>
          <w:rFonts w:ascii="Arial" w:hAnsi="Arial" w:cs="Arial"/>
          <w:sz w:val="24"/>
          <w:szCs w:val="24"/>
        </w:rPr>
        <w:t>определить основные проблемы, ограничивающие пространственное и социально-экономическое развитие городского округа;</w:t>
      </w:r>
    </w:p>
    <w:p w:rsidR="00AF78E5" w:rsidRPr="00A362A7" w:rsidRDefault="00AF78E5" w:rsidP="00604055">
      <w:pPr>
        <w:pStyle w:val="aa"/>
        <w:numPr>
          <w:ilvl w:val="0"/>
          <w:numId w:val="111"/>
        </w:numPr>
        <w:spacing w:after="0"/>
        <w:ind w:left="1134" w:hanging="425"/>
        <w:jc w:val="both"/>
        <w:rPr>
          <w:rFonts w:ascii="Arial" w:hAnsi="Arial" w:cs="Arial"/>
          <w:sz w:val="24"/>
          <w:szCs w:val="24"/>
        </w:rPr>
      </w:pPr>
      <w:r w:rsidRPr="00A362A7">
        <w:rPr>
          <w:rFonts w:ascii="Arial" w:hAnsi="Arial" w:cs="Arial"/>
          <w:sz w:val="24"/>
          <w:szCs w:val="24"/>
        </w:rPr>
        <w:t>подготовить обоснование вариантов размещения на территории округа объектов федерального, регионального и местного значения;</w:t>
      </w:r>
    </w:p>
    <w:p w:rsidR="00AF78E5" w:rsidRPr="00A362A7" w:rsidRDefault="00AF78E5" w:rsidP="00604055">
      <w:pPr>
        <w:pStyle w:val="aa"/>
        <w:numPr>
          <w:ilvl w:val="0"/>
          <w:numId w:val="111"/>
        </w:numPr>
        <w:spacing w:after="0"/>
        <w:ind w:left="1134" w:hanging="425"/>
        <w:jc w:val="both"/>
        <w:rPr>
          <w:rFonts w:ascii="Arial" w:hAnsi="Arial" w:cs="Arial"/>
          <w:sz w:val="24"/>
          <w:szCs w:val="24"/>
        </w:rPr>
      </w:pPr>
      <w:r w:rsidRPr="00A362A7">
        <w:rPr>
          <w:rFonts w:ascii="Arial" w:hAnsi="Arial" w:cs="Arial"/>
          <w:sz w:val="24"/>
          <w:szCs w:val="24"/>
        </w:rPr>
        <w:t>разработать предложения по развитию социальной, транспортной, инженерной инфраструктуры и направления развития экономики Изобильненского городского округа;</w:t>
      </w:r>
    </w:p>
    <w:p w:rsidR="00AF78E5" w:rsidRPr="00A362A7" w:rsidRDefault="00AF78E5" w:rsidP="00604055">
      <w:pPr>
        <w:pStyle w:val="aa"/>
        <w:numPr>
          <w:ilvl w:val="0"/>
          <w:numId w:val="111"/>
        </w:numPr>
        <w:spacing w:after="0"/>
        <w:ind w:left="1134" w:hanging="425"/>
        <w:jc w:val="both"/>
        <w:rPr>
          <w:rFonts w:ascii="Arial" w:hAnsi="Arial" w:cs="Arial"/>
          <w:sz w:val="24"/>
          <w:szCs w:val="24"/>
        </w:rPr>
      </w:pPr>
      <w:r w:rsidRPr="00A362A7">
        <w:rPr>
          <w:rFonts w:ascii="Arial" w:hAnsi="Arial" w:cs="Arial"/>
          <w:sz w:val="24"/>
          <w:szCs w:val="24"/>
        </w:rPr>
        <w:t>выявить и проанализировать градостроительные ограничения развития округа в целом и населенных пунктов в его составе;</w:t>
      </w:r>
    </w:p>
    <w:p w:rsidR="00AF78E5" w:rsidRPr="00A362A7" w:rsidRDefault="00AF78E5" w:rsidP="00604055">
      <w:pPr>
        <w:pStyle w:val="aa"/>
        <w:numPr>
          <w:ilvl w:val="0"/>
          <w:numId w:val="111"/>
        </w:numPr>
        <w:spacing w:after="0"/>
        <w:ind w:left="1134" w:hanging="425"/>
        <w:jc w:val="both"/>
        <w:rPr>
          <w:rFonts w:ascii="Arial" w:hAnsi="Arial" w:cs="Arial"/>
          <w:sz w:val="24"/>
          <w:szCs w:val="24"/>
        </w:rPr>
      </w:pPr>
      <w:r w:rsidRPr="00A362A7">
        <w:rPr>
          <w:rFonts w:ascii="Arial" w:hAnsi="Arial" w:cs="Arial"/>
          <w:sz w:val="24"/>
          <w:szCs w:val="24"/>
        </w:rPr>
        <w:t>установить границы и провести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городского округа.</w:t>
      </w:r>
    </w:p>
    <w:p w:rsidR="00AF78E5" w:rsidRPr="00A362A7" w:rsidRDefault="00AF78E5" w:rsidP="0098528A">
      <w:pPr>
        <w:ind w:firstLine="709"/>
        <w:jc w:val="both"/>
        <w:rPr>
          <w:rFonts w:ascii="Arial" w:hAnsi="Arial" w:cs="Arial"/>
          <w:sz w:val="28"/>
          <w:szCs w:val="28"/>
        </w:rPr>
      </w:pPr>
    </w:p>
    <w:p w:rsidR="00AF78E5" w:rsidRPr="00A362A7" w:rsidRDefault="00AF78E5" w:rsidP="00DF141C">
      <w:pPr>
        <w:ind w:firstLine="709"/>
        <w:jc w:val="both"/>
        <w:outlineLvl w:val="1"/>
        <w:rPr>
          <w:rFonts w:ascii="Arial" w:hAnsi="Arial" w:cs="Arial"/>
          <w:b/>
          <w:sz w:val="24"/>
          <w:szCs w:val="24"/>
        </w:rPr>
      </w:pPr>
      <w:bookmarkStart w:id="123" w:name="_Toc494893882"/>
      <w:bookmarkStart w:id="124" w:name="_Toc5213871"/>
      <w:bookmarkStart w:id="125" w:name="_Toc5214326"/>
      <w:bookmarkStart w:id="126" w:name="_Toc26782023"/>
      <w:bookmarkStart w:id="127" w:name="_Toc26782565"/>
      <w:r w:rsidRPr="00A362A7">
        <w:rPr>
          <w:rFonts w:ascii="Arial" w:hAnsi="Arial" w:cs="Arial"/>
          <w:b/>
          <w:sz w:val="24"/>
          <w:szCs w:val="24"/>
        </w:rPr>
        <w:t>1.2 Сведения о нормативно-правовой базе Российской Федерации, субъекта Российской Федерации</w:t>
      </w:r>
      <w:bookmarkEnd w:id="123"/>
      <w:bookmarkEnd w:id="124"/>
      <w:bookmarkEnd w:id="125"/>
      <w:bookmarkEnd w:id="126"/>
      <w:bookmarkEnd w:id="127"/>
      <w:r w:rsidRPr="00A362A7">
        <w:rPr>
          <w:rFonts w:ascii="Arial" w:hAnsi="Arial" w:cs="Arial"/>
          <w:b/>
          <w:sz w:val="24"/>
          <w:szCs w:val="24"/>
        </w:rPr>
        <w:t xml:space="preserve">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Проект Генерального плана муниципального образования Изобильненский городской округ выполнен в соответствии с нижеследующими основными нормативными правовыми актами Российской Федерации и Ставропольского края</w:t>
      </w:r>
      <w:r w:rsidRPr="00A362A7">
        <w:rPr>
          <w:rStyle w:val="aff"/>
          <w:rFonts w:ascii="Arial" w:hAnsi="Arial" w:cs="Arial"/>
        </w:rPr>
        <w:footnoteReference w:id="1"/>
      </w:r>
      <w:r w:rsidRPr="00A362A7">
        <w:rPr>
          <w:rFonts w:ascii="Arial" w:hAnsi="Arial" w:cs="Arial"/>
          <w:sz w:val="24"/>
          <w:szCs w:val="24"/>
        </w:rPr>
        <w:t>.</w:t>
      </w:r>
    </w:p>
    <w:p w:rsidR="00AF78E5" w:rsidRPr="00A362A7" w:rsidRDefault="00AF78E5" w:rsidP="0098528A">
      <w:pPr>
        <w:ind w:firstLine="709"/>
        <w:jc w:val="both"/>
        <w:rPr>
          <w:rFonts w:ascii="Arial" w:hAnsi="Arial" w:cs="Arial"/>
          <w:i/>
          <w:sz w:val="24"/>
          <w:szCs w:val="24"/>
        </w:rPr>
      </w:pPr>
      <w:r w:rsidRPr="00A362A7">
        <w:rPr>
          <w:rFonts w:ascii="Arial" w:hAnsi="Arial" w:cs="Arial"/>
          <w:i/>
          <w:sz w:val="24"/>
          <w:szCs w:val="24"/>
        </w:rPr>
        <w:t>Нормативно-правовые акты Российской Федерации:</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lastRenderedPageBreak/>
        <w:t>Градостроительный кодекс Российской Федерации;</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 xml:space="preserve">Земельный кодекс Российской Федерации;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 xml:space="preserve">Лесной кодекс Российской Федерации;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 xml:space="preserve">Водный кодекс Российской Федерации;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Закон Российской Федерации «О недрах» от 21.02.1992 № 2395-1;</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Закон Российской Федерации «О государственной тайне» от 21.07.1993 № 5485-1;</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 защите населения и территорий от чрезвычайных ситуаций природного и техногенного характера» от 21.12.1994 № 68-ФЗ;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 пожарной безопасности» от 21.12.1994 № 69-ФЗ;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«Об особо охраняемых природных территориях» от 14.03.1995 № 33-ФЗ;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 погребении и похоронном деле» от 12.01.1996 № 8-ФЗ;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 науке и государственной научно-технической политике» от 23.08.1996 № 127-ФЗ;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 xml:space="preserve">Федеральный закон «Об отходах производства и потребления» от 24.06.1998 № 89-ФЗ;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 санитарно-эпидемиологическом благополучии населения» от 30.03.1999 № 52-ФЗ;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 газоснабжении в Российской Федерации» от 31.03.1999 № 69-ФЗ;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«Об объектах культурного наследия (памятниках истории и культуры) народов Российской Федерации» от 25.06.2002 № 73-ФЗ;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«Об обороте земель сельскохозяйственного назначения» от 24.07.2002 № 101-ФЗ;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«Об электроэнергетике» от 26.03.2003 № 35-ФЗ;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 связи» от 07.07.2003 № 126-ФЗ;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 xml:space="preserve">Федеральный закон «Об общих принципах организации местного самоуправления в Российской Федерации» от 06.10.2003 № 131-ФЗ;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 xml:space="preserve">Федеральный закон «О кадастровой деятельности» от 24.07.2007 № 221-ФЗ;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 xml:space="preserve">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от 23.11.2009 № 261-ФЗ;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 xml:space="preserve">Федеральный закон «О теплоснабжении» от 27.07.2010 № 190-ФЗ;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lastRenderedPageBreak/>
        <w:t xml:space="preserve">Федеральный закон «О водоснабжении и водоотведении» от 07.12.2011 № 416-ФЗ;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Указ Президента РФ от 31.12.2015 № 683 «О Стратегии национальной безопасности Российской Федерации» ;</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Перечень поручений Президента Российской Федерации по итогам заседания Государственного совета от 11.06.2016 № Пр-1138ГС, подпункт «б» пункта 7;</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Постановление Правительства Российской Федерации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от 26.12.2014 № 1521;</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Постановление Правительства Российской Федерации «Об утверждении Правил предоставления документов, направляемых или предоставляемых в соответствии с частями 1,3–13,15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от 31.12.2015 № 1532;</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Приказ Министерства регионального развития Российской Федерации «Об утверждении Методических рекомендаций по разработке проектов генеральных планов поселений и городских округов» от 26.05.2011 № 244;</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Приказ Минэкономразвития России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от 21.07.2016 № 460;</w:t>
      </w:r>
    </w:p>
    <w:p w:rsidR="00AF78E5" w:rsidRPr="00A362A7" w:rsidRDefault="00AF78E5" w:rsidP="00604055">
      <w:pPr>
        <w:pStyle w:val="aa"/>
        <w:numPr>
          <w:ilvl w:val="0"/>
          <w:numId w:val="110"/>
        </w:numPr>
        <w:spacing w:after="0"/>
        <w:ind w:left="1134" w:hanging="425"/>
        <w:jc w:val="both"/>
        <w:rPr>
          <w:rFonts w:ascii="Arial" w:hAnsi="Arial" w:cs="Arial"/>
          <w:sz w:val="24"/>
          <w:szCs w:val="24"/>
        </w:rPr>
      </w:pPr>
      <w:r w:rsidRPr="00A362A7">
        <w:rPr>
          <w:rFonts w:ascii="Arial" w:hAnsi="Arial" w:cs="Arial"/>
          <w:sz w:val="24"/>
          <w:szCs w:val="24"/>
        </w:rPr>
        <w:t>Постановление Государственного комитета Российской Федерации по строительству и жилищно-коммунальному комплексу «Об утверждении Инструкции о порядке разработки, согласования, экспертизы и утверждения градостроительной документации» от 29.10.2002 № 150.</w:t>
      </w:r>
    </w:p>
    <w:p w:rsidR="00AF78E5" w:rsidRPr="00A362A7" w:rsidRDefault="00AF78E5" w:rsidP="0098528A">
      <w:pPr>
        <w:ind w:firstLine="709"/>
        <w:jc w:val="both"/>
        <w:rPr>
          <w:rFonts w:ascii="Arial" w:hAnsi="Arial" w:cs="Arial"/>
          <w:sz w:val="24"/>
          <w:szCs w:val="24"/>
        </w:rPr>
      </w:pPr>
    </w:p>
    <w:p w:rsidR="00AF78E5" w:rsidRPr="00A362A7" w:rsidRDefault="00AF78E5" w:rsidP="0098528A">
      <w:pPr>
        <w:ind w:firstLine="709"/>
        <w:jc w:val="both"/>
        <w:rPr>
          <w:rFonts w:ascii="Arial" w:hAnsi="Arial" w:cs="Arial"/>
          <w:i/>
          <w:sz w:val="24"/>
          <w:szCs w:val="24"/>
        </w:rPr>
      </w:pPr>
      <w:r w:rsidRPr="00A362A7">
        <w:rPr>
          <w:rFonts w:ascii="Arial" w:hAnsi="Arial" w:cs="Arial"/>
          <w:i/>
          <w:sz w:val="24"/>
          <w:szCs w:val="24"/>
        </w:rPr>
        <w:t>Нормативно-правовые акты Ставропольского края:</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 «О преобразовании муниципальных образований, входящих в состав Изобильненского муниципального района Ставропольского края, и об организации местного самоуправления на территории Изобильненского района Ставропольского края» от 14 апреля 2017 года № 35-кз;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lastRenderedPageBreak/>
        <w:t>Закон Ставропольского края «Об установлении границ муниципальных районов Ставропольского края» от 04.10.2004 № 89-кз;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 «О наделении муниципальных образований Ставропольского края статусом городского, сельского территориально-планировочные зоны, городского округа, муниципального района» от 04.10.2004 № 88-кз;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 «Об административно-территориальном устройстве Ставропольского края» от 01.03.2005 № 9-кз;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 «О местном самоуправлении в Ставропольском крае» от 02.03.2005 № 12-кз;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 «Об объектах культурного наследия (памятниках истории и культуры) народов Российской Федерации в Ставропольском крае» от 16.03.2006 № 14-кз;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 «О некоторых вопросах регулирования отношений недропользования на территории Ставропольского края» от 29.07.2010 № 75-кз;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 «О некоторых вопросах регулирования отношений в области градостроительной деятельности на территории Ставропольского края» от 18.06.2012 № 53-кз;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w:t>
      </w:r>
      <w:r w:rsidRPr="00A362A7">
        <w:rPr>
          <w:sz w:val="24"/>
          <w:szCs w:val="24"/>
        </w:rPr>
        <w:t xml:space="preserve"> </w:t>
      </w:r>
      <w:r w:rsidRPr="00A362A7">
        <w:rPr>
          <w:rFonts w:ascii="Arial" w:hAnsi="Arial" w:cs="Arial"/>
          <w:sz w:val="24"/>
          <w:szCs w:val="24"/>
        </w:rPr>
        <w:t>«Об особо охраняемых природных территориях» от 06.05.2014 № 33-кз;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 «О внесении изменений в закон Ставропольского края «О некоторых вопросах регулирования отношений недропользования на территории Ставропольского края» от 12.05.2015 № 49-кз;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Закон Ставропольского края «О некоторых вопросах регулирования земельных отношений» от 09.04.2015 № 36-кз;</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Постановление Правительства Ставропольского края «Об утверждении критериев отнесения автомобильных дорог общего пользования к автомобильным дорогам общего пользования регионального или межмуниципального значения в Ставропольском крае» от 4.08.2015 № 341-п;</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Приказ Министерства жилищно-коммунального хозяйства Ставропольского края «Об утверждении нормативов потребления коммунальной услуги по газоснабжению в Ставропольском крае» от 11.03.2016 № 87;</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Приказ Министерства жилищно-коммунального хозяйства Ставропольского края «Об утверждении нормативов потребления коммунальной услуги по электроснабжению в Ставропольском крае» от 29.08.2012 № 298-о/д;</w:t>
      </w:r>
    </w:p>
    <w:p w:rsidR="00AF78E5" w:rsidRPr="00A362A7" w:rsidRDefault="00AF78E5" w:rsidP="00604055">
      <w:pPr>
        <w:pStyle w:val="aa"/>
        <w:numPr>
          <w:ilvl w:val="0"/>
          <w:numId w:val="109"/>
        </w:numPr>
        <w:spacing w:after="0"/>
        <w:ind w:left="1134" w:hanging="425"/>
        <w:jc w:val="both"/>
        <w:rPr>
          <w:rFonts w:ascii="Arial" w:hAnsi="Arial" w:cs="Arial"/>
          <w:sz w:val="24"/>
          <w:szCs w:val="24"/>
        </w:rPr>
      </w:pPr>
      <w:r w:rsidRPr="00A362A7">
        <w:rPr>
          <w:rFonts w:ascii="Arial" w:hAnsi="Arial" w:cs="Arial"/>
          <w:sz w:val="24"/>
          <w:szCs w:val="24"/>
        </w:rPr>
        <w:t>Приказ Министерства жилищно-коммунального хозяйства Ставропольского края «Об утверждении нормативов потребления коммунальных услуг по холодному и горячему водоснабжению и водоотведению в Ставропольском крае» от 16.05.2013 № 131-о/д.</w:t>
      </w:r>
    </w:p>
    <w:p w:rsidR="00AF78E5" w:rsidRPr="00A362A7" w:rsidRDefault="00AF78E5" w:rsidP="0098528A">
      <w:pPr>
        <w:ind w:firstLine="709"/>
        <w:jc w:val="both"/>
        <w:rPr>
          <w:rFonts w:ascii="Arial" w:hAnsi="Arial" w:cs="Arial"/>
          <w:i/>
          <w:sz w:val="24"/>
          <w:szCs w:val="24"/>
        </w:rPr>
      </w:pPr>
    </w:p>
    <w:p w:rsidR="00AF78E5" w:rsidRPr="00A362A7" w:rsidRDefault="00AF78E5" w:rsidP="0098528A">
      <w:pPr>
        <w:ind w:firstLine="709"/>
        <w:jc w:val="both"/>
        <w:rPr>
          <w:rFonts w:ascii="Arial" w:hAnsi="Arial" w:cs="Arial"/>
          <w:i/>
          <w:sz w:val="24"/>
          <w:szCs w:val="24"/>
        </w:rPr>
      </w:pPr>
      <w:r w:rsidRPr="00A362A7">
        <w:rPr>
          <w:rFonts w:ascii="Arial" w:hAnsi="Arial" w:cs="Arial"/>
          <w:i/>
          <w:sz w:val="24"/>
          <w:szCs w:val="24"/>
        </w:rPr>
        <w:t>Своды правил, строительные нормы и правила, санитарные правила и нормы:</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ВСН 62-91* «Проектирование среды жизнедеятельности с учетом потребностей инвалидов и маломобильных групп населения»;</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ОДМ 218.2.007-2011 «Методические рекомендации по проектированию мероприятий по обеспечению доступа инвалидов к объектам дорожного хозяйства»;</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РД 34.20.185-94 «Инструкция по проектированию городских электрических сетей»;</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РДС 35-201-99 «Порядок реализации требований доступности для инвалидов к объектам социальной инфраструктуры»;</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СанПиН 2.1.4.1110-02 «Зоны санитарной охраны источников водоснабжения и водопроводов питьевого назначения»;</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СанПиН 2.1.4.1175-02 «Гигиенические требования к качеству воды нецентрализованного водоснабжения. Санитарная охрана источников»;</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СанПиН 2.1.5.980-00 «Гигиенические требования к охране поверхностных вод»;</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СанПиН 2.1.7.2790-10 «Санитарно-эпидемиологические требования к обращению с медицинскими отходами»;</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 xml:space="preserve">СанПиН 2.2.1/2.1.1.1200-03 «Санитарно-защитные зоны и санитарная классификация предприятий, сооружений и иных объектов»; </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СанПиН 2.1.8/2.2.4.1383-03 «Гигиенические требования к размещению и эксплуатации передающих радиотехнических объектов»;</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СанПиН 42-128-4690-88. «Санитарные правила содержания территорий населенных мест»;</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СН 452-73 «Нормы отвода земель для магистральных трубопроводов»;</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СН 456-73 «Нормы отвода земель для магистральных водоводов и канализационных коллекторов»;</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СН 461-74 «Нормы отвода земель для линий связи»;</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28.13330.2012 «Защита строительных конструкций от коррозии. Актуализированная редакция СНиП 2.03.11-85 (с Изменениями № 1, 2)»;</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30-102-99 «Планировка и застройка территорий малоэтажного жилищного строительства»;</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30.13330.2016 «СНиП 2.04.01-85* Внутренний водопровод и канализация зданий». Актуализированная редакция СНиП 2.04.01-85* (с Поправкой);</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31-110-2003 «Проектирование и монтаж электроустановок жилых и общественных зданий»;.</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lastRenderedPageBreak/>
        <w:t>СП 31.13330.2012 «Водоснабжение. Наружные сети и сооружения. Актуализированная редакция СНиП 2.04.02-84»;</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32.13330.2012 «Канализация. Наружные сети и сооружения. Актуализированная редакция СНиП 2.04.03-85» (с Изменением № 1);</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34.13330.2012 «Автомобильные дороги. Актуализированная редакция СНиП 2.05.02-85*» (с Изменением № 1);</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35-101-2001 «Проектирование зданий и сооружений с учетом доступности для маломобильных групп населения. Общие положения»;</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35-102-2001 «Жилая среда с планировочными элементами, доступными инвалидам»;</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35-103-2001 «Общественные здания и сооружения, доступные маломобильным посетителям»;</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41-108-2004 «Поквартирное теплоснабжение жилых зданий с теплогенераторами на газовом топливе»;</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AF78E5" w:rsidRPr="00A362A7" w:rsidRDefault="00AF78E5" w:rsidP="00604055">
      <w:pPr>
        <w:pStyle w:val="aa"/>
        <w:numPr>
          <w:ilvl w:val="0"/>
          <w:numId w:val="108"/>
        </w:numPr>
        <w:spacing w:after="0"/>
        <w:ind w:left="1134" w:hanging="425"/>
        <w:jc w:val="both"/>
        <w:rPr>
          <w:rFonts w:ascii="Arial" w:hAnsi="Arial" w:cs="Arial"/>
          <w:bCs/>
          <w:sz w:val="24"/>
          <w:szCs w:val="24"/>
        </w:rPr>
      </w:pPr>
      <w:r w:rsidRPr="00A362A7">
        <w:rPr>
          <w:rFonts w:ascii="Arial" w:hAnsi="Arial" w:cs="Arial"/>
          <w:bCs/>
          <w:sz w:val="24"/>
          <w:szCs w:val="24"/>
        </w:rPr>
        <w:t>СП 42.13330.2016 «Градостроительство. Планировка и застройка городских и сельских поселений. Актуализированная редакция СНиП 2.07.01-89*»</w:t>
      </w:r>
      <w:r w:rsidRPr="00A362A7">
        <w:rPr>
          <w:rFonts w:ascii="Arial" w:hAnsi="Arial" w:cs="Arial"/>
          <w:sz w:val="24"/>
          <w:szCs w:val="24"/>
        </w:rPr>
        <w:t>;</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44.13330.2011 «Административные и бытовые здания». Актуализированная редакция СНиП 2.09.04-87 (с Поправкой, с Изменением № 1);</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51.13330.2011 «Защита от шума. Актуализированная редакция СНиП 23-03-2003» (с Изменением № 1);</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52.13330.2016 «Естественное и искусственное освещение. Актуализированная редакция СНиП 23-05-95*»;</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53.13330.2011 «Планировка и застройка территорий садоводческих (дачных) объединений граждан, здания и сооружения. Актуализированная редакция СНиП 30-02-97*»;</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54.13330.2016 «Здания жилые многоквартирные. Актуализированная редакция СНиП 31-01-2003»;</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55.13330.2016 «СНиП 31-02-2001 Дома жилые одноквартирные»;</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59.13330.2016 «Доступность зданий и сооружений для маломобильных групп населения. Актуализированная редакция СНиП 35-01-2001»;</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60.13330.2012 «Отопление, вентиляция и кондиционирование воздуха. Актуализированная редакция СНиП 41-01-2003»;</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62.13330.2011* «Газораспределительные системы. Актуализированная редакция СНиП 42-01-2002 (С Изменениями № 1, 2)»;</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78.13330.2012 «Автомобильные дороги. Актуализированная редакция СНиП 3.06.03-85 (с Изменением № 1)»;</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lastRenderedPageBreak/>
        <w:t>СП 104.13330.2016 «Инженерная защита территории от затопления и подтопления. Актуализированная редакция СНиП 2.06.15-85»;</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113.13330.2016 «Стоянки автомобилей. Актуализированная редакция СНиП 21-02-99*»;</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118.13330.2012* «Общественные здания и сооружения. Актуализированная редакция СНиП 31-06-2009 (с Изменениями № 1, 2)»;</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124.13330.2012 «Тепловые сети. Актуализированная редакция СНиП 41-02-2003»;</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131.13330.2012 «Строительная климатология. Актуализированная редакция СНиП 23-01-99* (с Изменениями № 1, 2)»;</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156.13130.2014 «Станции автомобильные заправочные. Требования пожарной безопасности»;</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160.1325800.2014 «Здания и комплексы многофункциональные. Правила проектирования»;</w:t>
      </w:r>
    </w:p>
    <w:p w:rsidR="00AF78E5" w:rsidRPr="00A362A7" w:rsidRDefault="00AF78E5" w:rsidP="00604055">
      <w:pPr>
        <w:pStyle w:val="aa"/>
        <w:numPr>
          <w:ilvl w:val="0"/>
          <w:numId w:val="108"/>
        </w:numPr>
        <w:spacing w:after="0"/>
        <w:ind w:left="1134" w:hanging="425"/>
        <w:jc w:val="both"/>
        <w:rPr>
          <w:rFonts w:ascii="Arial" w:hAnsi="Arial" w:cs="Arial"/>
          <w:sz w:val="24"/>
          <w:szCs w:val="24"/>
        </w:rPr>
      </w:pPr>
      <w:r w:rsidRPr="00A362A7">
        <w:rPr>
          <w:rFonts w:ascii="Arial" w:hAnsi="Arial" w:cs="Arial"/>
          <w:sz w:val="24"/>
          <w:szCs w:val="24"/>
        </w:rPr>
        <w:t>СП 256.1325800.2016 «Электроустановки жилых и общественных зданий. Правила проектирования монтажа» (с Изменением № 1).</w:t>
      </w:r>
    </w:p>
    <w:p w:rsidR="00AF78E5" w:rsidRPr="00A362A7" w:rsidRDefault="00AF78E5" w:rsidP="0098528A">
      <w:pPr>
        <w:ind w:firstLine="709"/>
        <w:rPr>
          <w:rFonts w:ascii="Arial Narrow" w:hAnsi="Arial Narrow" w:cs="Arial"/>
          <w:color w:val="1F497D" w:themeColor="text2"/>
          <w:sz w:val="28"/>
          <w:szCs w:val="28"/>
        </w:rPr>
      </w:pPr>
    </w:p>
    <w:p w:rsidR="00AF78E5" w:rsidRPr="00A362A7" w:rsidRDefault="00AF78E5" w:rsidP="00DF141C">
      <w:pPr>
        <w:ind w:firstLine="709"/>
        <w:jc w:val="both"/>
        <w:outlineLvl w:val="1"/>
        <w:rPr>
          <w:rFonts w:ascii="Arial" w:hAnsi="Arial" w:cs="Arial"/>
          <w:b/>
          <w:sz w:val="24"/>
          <w:szCs w:val="24"/>
        </w:rPr>
      </w:pPr>
      <w:bookmarkStart w:id="128" w:name="_Toc494893883"/>
      <w:bookmarkStart w:id="129" w:name="_Toc5213872"/>
      <w:bookmarkStart w:id="130" w:name="_Toc5214327"/>
      <w:bookmarkStart w:id="131" w:name="_Toc26782024"/>
      <w:bookmarkStart w:id="132" w:name="_Toc26782566"/>
      <w:r w:rsidRPr="00A362A7">
        <w:rPr>
          <w:rFonts w:ascii="Arial" w:hAnsi="Arial" w:cs="Arial"/>
          <w:b/>
          <w:sz w:val="24"/>
          <w:szCs w:val="24"/>
        </w:rPr>
        <w:t>1.3 Сведения о планах и программах социально-экономического развития городского округа</w:t>
      </w:r>
      <w:bookmarkEnd w:id="128"/>
      <w:bookmarkEnd w:id="129"/>
      <w:bookmarkEnd w:id="130"/>
      <w:bookmarkEnd w:id="131"/>
      <w:bookmarkEnd w:id="132"/>
      <w:r w:rsidRPr="00A362A7">
        <w:rPr>
          <w:rFonts w:ascii="Arial" w:hAnsi="Arial" w:cs="Arial"/>
          <w:b/>
          <w:sz w:val="24"/>
          <w:szCs w:val="24"/>
        </w:rPr>
        <w:t xml:space="preserve">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 xml:space="preserve">При разработке проекта Генерального плана муниципального образования Изобильненский городской округ использовались следующие планы и программы комплексного социально-экономического развития различных уровней: </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bCs/>
          <w:sz w:val="24"/>
          <w:szCs w:val="24"/>
        </w:rPr>
        <w:t xml:space="preserve">Государственная программа Российской Федерации «Развитие Северо-Кавказского федерального округа» на период до 2025 года, </w:t>
      </w:r>
      <w:r w:rsidRPr="00A362A7">
        <w:rPr>
          <w:rFonts w:ascii="Arial" w:hAnsi="Arial" w:cs="Arial"/>
          <w:sz w:val="24"/>
          <w:szCs w:val="24"/>
        </w:rPr>
        <w:t xml:space="preserve">утвержденная постановлением Правительства Российской Федерации от 27 февраля 2016 года № 148; </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 xml:space="preserve">Схема территориального планирования Российской Федерации </w:t>
      </w:r>
      <w:r w:rsidRPr="00A362A7">
        <w:rPr>
          <w:rFonts w:ascii="Arial" w:hAnsi="Arial" w:cs="Arial"/>
          <w:bCs/>
          <w:sz w:val="24"/>
          <w:szCs w:val="24"/>
        </w:rPr>
        <w:t xml:space="preserve">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A362A7">
        <w:rPr>
          <w:rFonts w:ascii="Arial" w:hAnsi="Arial" w:cs="Arial"/>
          <w:sz w:val="24"/>
          <w:szCs w:val="24"/>
        </w:rPr>
        <w:t xml:space="preserve">утвержденная распоряжением Правительства Российской Федерации от 19 марта 2013 года № 384-р; </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 xml:space="preserve">Схема территориального планирования Ставропольского края, утвержденная Постановлением Правительства Ставропольского края от 5 декабря 2016 года № 498-п; </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Государственная программа Ставропольского края «Развитие сферы труда и занятости населения», утвержденная постановлением Правительства Ставропольского края от 24.12.2015 г. № 551-п;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Государственная программа Ставропольского края «Развитие здравоохранения», утвержденная постановлением Правительства Ставропольского края от 24.12.2015 г. № 553-п;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lastRenderedPageBreak/>
        <w:t>Государственная программа Ставропольского края «Развитие сельского хозяйства», утвержденная постановлением Правительства Ставропольского края от 24.12.2015 г. № 559-п;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Государственная программа Ставропольского края «Развитие жилищно-коммунального хозяйства, защита населения и территории от чрезвычайных ситуаций», утвержденная постановлением Правительства Ставропольского края от 24.12.2015 г. № 562-п;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Государственная программа Ставропольского края «Культура и туристско-рекреационный комплекс», утвержденная постановлением Правительства Ставропольского края от 24.12.2015 г. № 569-п;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Государственная программа Ставропольского края «Экономическое развитие и инновационная экономика», утвержденная постановлением Правительства Ставропольского края от 24.12.2015 г. № 571-п;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 xml:space="preserve">Государственная программа Ставропольского края «Развитие физической культуры и спорта», утвержденная постановлением Правительства Ставропольского края от 25.12.2015 г. № 573-п; </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Государственная программа Ставропольского края «Развитие образования», утвержденная постановлением Правительства Ставропольского края от 28.12.2015 г. № 583-п;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Государственная программа Ставропольского края «Развитие пищевой и перерабатывающей промышленности, потребительского рынка», утвержденная постановлением Правительства Ставропольского края от 28.12.2015 г. № 585-п;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Программа Ставропольского края «Развитие градостроительства, строительства и архитектуры», утвержденная постановлением Правительства Ставропольского края от 30.12.2015 г. № 598-п;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Государственная программа Ставропольского края «Развитие транспортной системы и обеспечение безопасности дорожного движения», утвержденная постановлением Правительства Ставропольского края от 30.12.2015 г. № 599-п;</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Государственная программа Ставропольского края «Развитие энергетики, промышленности и связи», утвержденная постановлением Правительства Ставропольского края от 30.12.2015 г. № 600-п;</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bCs/>
          <w:sz w:val="24"/>
          <w:szCs w:val="24"/>
        </w:rPr>
        <w:t>Муниципальная программа Изобильненского городского округа Ставропольского края «Управление финансами», утвержденная Постановлением Администрации Изобильненского городского округа Ставропольского края от 29 декабря 2017 г. № 50;</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bCs/>
          <w:sz w:val="24"/>
          <w:szCs w:val="24"/>
        </w:rPr>
        <w:t>Муниципальная программа Изобильненского городского округа Ставропольского края «Сохранение и развитие культуры», утвержденная Постановлением Администрации Изобильненского городского округа Ставропольского края от 09 января 2018 г. № 17;</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«Молодёжная политика»,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09 января 2018 г. № 18;</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lastRenderedPageBreak/>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«Профилактика правонарушений, терроризма, межнациональные отношения и поддержка казачества»,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16 января 2018 г. № 30;</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bCs/>
          <w:sz w:val="24"/>
          <w:szCs w:val="24"/>
        </w:rPr>
        <w:t>Муниципальная программа Изобильненского городского округа Ставропольского края «Развитие жилищно-коммунального хозяйства», утвержденная Постановлением Администрации Изобильненского городского округа Ставропольского края от 09 января 2018 г. № 21;</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«Развитие образования»,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09 января 2018 г. № 15;</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«Развитие транспортной системы и обеспечение безопасности дорожного движения»,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09 января 2018 г. № 23;</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«Развитие физической культуры и спорта»,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w:t>
      </w:r>
      <w:r w:rsidRPr="00A362A7">
        <w:rPr>
          <w:rFonts w:ascii="Arial" w:hAnsi="Arial" w:cs="Arial"/>
          <w:b/>
          <w:bCs/>
          <w:sz w:val="24"/>
          <w:szCs w:val="24"/>
        </w:rPr>
        <w:t xml:space="preserve"> </w:t>
      </w:r>
      <w:r w:rsidRPr="00A362A7">
        <w:rPr>
          <w:rFonts w:ascii="Arial" w:hAnsi="Arial" w:cs="Arial"/>
          <w:bCs/>
          <w:sz w:val="24"/>
          <w:szCs w:val="24"/>
        </w:rPr>
        <w:t>от 09 января 2018 г. № 1;</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«Энергосбережение и повышение энергетической эффективности»,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09 января 2018 г. № 22;</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«Развитие сельского хозяйства»,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09 января 2018 г. № 16;</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«Развитие экономики»,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09 января 2018 г. № 13;</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«Социальная поддержка граждан»,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09 января 2018 г. № 2;</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«Управление имуществом»,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09 января 2018 г. № 20;</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«Формирование современной городской среды», </w:t>
      </w:r>
      <w:r w:rsidRPr="00A362A7">
        <w:rPr>
          <w:rFonts w:ascii="Arial" w:hAnsi="Arial" w:cs="Arial"/>
          <w:bCs/>
          <w:sz w:val="24"/>
          <w:szCs w:val="24"/>
        </w:rPr>
        <w:lastRenderedPageBreak/>
        <w:t>утвержденная Постановлением Администрации Изобильненского городского округа Ставропольского края от 26 марта 2018 г. № 371;</w:t>
      </w:r>
    </w:p>
    <w:p w:rsidR="00AF78E5" w:rsidRPr="00A362A7" w:rsidRDefault="00AF78E5" w:rsidP="00604055">
      <w:pPr>
        <w:pStyle w:val="aa"/>
        <w:numPr>
          <w:ilvl w:val="0"/>
          <w:numId w:val="107"/>
        </w:numPr>
        <w:spacing w:after="0"/>
        <w:ind w:left="1134" w:hanging="425"/>
        <w:jc w:val="both"/>
        <w:rPr>
          <w:rFonts w:ascii="Arial" w:hAnsi="Arial" w:cs="Arial"/>
          <w:bCs/>
          <w:sz w:val="24"/>
          <w:szCs w:val="24"/>
        </w:rPr>
      </w:pPr>
      <w:r w:rsidRPr="00A362A7">
        <w:rPr>
          <w:rFonts w:ascii="Arial" w:hAnsi="Arial" w:cs="Arial"/>
          <w:sz w:val="24"/>
          <w:szCs w:val="24"/>
        </w:rPr>
        <w:t xml:space="preserve">Муниципальная программа </w:t>
      </w:r>
      <w:r w:rsidRPr="00A362A7">
        <w:rPr>
          <w:rFonts w:ascii="Arial" w:hAnsi="Arial" w:cs="Arial"/>
          <w:bCs/>
          <w:sz w:val="24"/>
          <w:szCs w:val="24"/>
        </w:rPr>
        <w:t>Изобильненского городского округа Ставропольского края</w:t>
      </w:r>
      <w:r w:rsidRPr="00A362A7">
        <w:rPr>
          <w:rFonts w:ascii="Arial" w:hAnsi="Arial" w:cs="Arial"/>
          <w:sz w:val="24"/>
          <w:szCs w:val="24"/>
        </w:rPr>
        <w:t xml:space="preserve"> «Безопасный городской округ», </w:t>
      </w:r>
      <w:r w:rsidRPr="00A362A7">
        <w:rPr>
          <w:rFonts w:ascii="Arial" w:hAnsi="Arial" w:cs="Arial"/>
          <w:bCs/>
          <w:sz w:val="24"/>
          <w:szCs w:val="24"/>
        </w:rPr>
        <w:t>утвержденная Постановлением Администрации Изобильненского городского округа Ставропольского края от 09 января 2018 г. № 24;</w:t>
      </w:r>
    </w:p>
    <w:p w:rsidR="00AF78E5" w:rsidRPr="00A362A7" w:rsidRDefault="00AF78E5" w:rsidP="00604055">
      <w:pPr>
        <w:pStyle w:val="aa"/>
        <w:numPr>
          <w:ilvl w:val="0"/>
          <w:numId w:val="107"/>
        </w:numPr>
        <w:spacing w:after="0"/>
        <w:ind w:left="1134" w:hanging="425"/>
        <w:jc w:val="both"/>
        <w:rPr>
          <w:rFonts w:ascii="Arial" w:hAnsi="Arial" w:cs="Arial"/>
          <w:sz w:val="24"/>
          <w:szCs w:val="24"/>
        </w:rPr>
      </w:pPr>
      <w:r w:rsidRPr="00A362A7">
        <w:rPr>
          <w:rFonts w:ascii="Arial" w:hAnsi="Arial" w:cs="Arial"/>
          <w:sz w:val="24"/>
          <w:szCs w:val="24"/>
        </w:rPr>
        <w:t>Инвестиционные предложения Интернет портала об инвестиционной деятельности в Ставропольском крае (официальный сайт: //portal.stavinvest.ru/);</w:t>
      </w:r>
    </w:p>
    <w:p w:rsidR="00AF78E5" w:rsidRPr="00A362A7" w:rsidRDefault="00AF78E5" w:rsidP="00604055">
      <w:pPr>
        <w:pStyle w:val="aa"/>
        <w:numPr>
          <w:ilvl w:val="0"/>
          <w:numId w:val="107"/>
        </w:numPr>
        <w:spacing w:after="0"/>
        <w:ind w:left="1134" w:hanging="425"/>
        <w:jc w:val="both"/>
        <w:rPr>
          <w:rFonts w:ascii="Arial" w:hAnsi="Arial" w:cs="Arial"/>
          <w:sz w:val="28"/>
          <w:szCs w:val="28"/>
        </w:rPr>
      </w:pPr>
      <w:r w:rsidRPr="00A362A7">
        <w:rPr>
          <w:rFonts w:ascii="Arial" w:hAnsi="Arial" w:cs="Arial"/>
          <w:sz w:val="24"/>
          <w:szCs w:val="24"/>
        </w:rPr>
        <w:t>Инвестиционные проекты и площадки Изобильненского городского округа (официальный сайт: //</w:t>
      </w:r>
      <w:r w:rsidRPr="00A362A7">
        <w:rPr>
          <w:rFonts w:ascii="Arial" w:hAnsi="Arial" w:cs="Arial"/>
          <w:sz w:val="24"/>
          <w:szCs w:val="24"/>
          <w:lang w:val="en-US"/>
        </w:rPr>
        <w:t>izobadmin</w:t>
      </w:r>
      <w:r w:rsidRPr="00A362A7">
        <w:rPr>
          <w:rFonts w:ascii="Arial" w:hAnsi="Arial" w:cs="Arial"/>
          <w:sz w:val="24"/>
          <w:szCs w:val="24"/>
        </w:rPr>
        <w:t>.</w:t>
      </w:r>
      <w:r w:rsidRPr="00A362A7">
        <w:rPr>
          <w:rFonts w:ascii="Arial" w:hAnsi="Arial" w:cs="Arial"/>
          <w:sz w:val="24"/>
          <w:szCs w:val="24"/>
          <w:lang w:val="en-US"/>
        </w:rPr>
        <w:t>ru</w:t>
      </w:r>
      <w:r w:rsidRPr="00A362A7">
        <w:rPr>
          <w:rFonts w:ascii="Arial" w:hAnsi="Arial" w:cs="Arial"/>
          <w:sz w:val="24"/>
          <w:szCs w:val="24"/>
        </w:rPr>
        <w:t xml:space="preserve">/). </w:t>
      </w:r>
      <w:r w:rsidRPr="00A362A7">
        <w:rPr>
          <w:rFonts w:ascii="Arial" w:hAnsi="Arial" w:cs="Arial"/>
          <w:sz w:val="24"/>
          <w:szCs w:val="24"/>
        </w:rPr>
        <w:cr/>
      </w:r>
    </w:p>
    <w:p w:rsidR="00AF78E5" w:rsidRPr="00A362A7" w:rsidRDefault="00AF78E5" w:rsidP="00DF141C">
      <w:pPr>
        <w:ind w:firstLine="709"/>
        <w:jc w:val="both"/>
        <w:outlineLvl w:val="1"/>
        <w:rPr>
          <w:rFonts w:ascii="Arial" w:hAnsi="Arial" w:cs="Arial"/>
          <w:b/>
          <w:sz w:val="24"/>
          <w:szCs w:val="24"/>
        </w:rPr>
      </w:pPr>
      <w:bookmarkStart w:id="133" w:name="_Toc494893884"/>
      <w:bookmarkStart w:id="134" w:name="_Toc5213873"/>
      <w:bookmarkStart w:id="135" w:name="_Toc5214328"/>
      <w:bookmarkStart w:id="136" w:name="_Toc26782025"/>
      <w:bookmarkStart w:id="137" w:name="_Toc26782567"/>
      <w:r w:rsidRPr="00A362A7">
        <w:rPr>
          <w:rFonts w:ascii="Arial" w:hAnsi="Arial" w:cs="Arial"/>
          <w:b/>
          <w:sz w:val="24"/>
          <w:szCs w:val="24"/>
        </w:rPr>
        <w:t>1.4 Муниципальная правовая база в сфере градостроительной деятельности и земельно-имущественных отношений</w:t>
      </w:r>
      <w:bookmarkEnd w:id="133"/>
      <w:bookmarkEnd w:id="134"/>
      <w:bookmarkEnd w:id="135"/>
      <w:bookmarkEnd w:id="136"/>
      <w:bookmarkEnd w:id="137"/>
      <w:r w:rsidRPr="00A362A7">
        <w:rPr>
          <w:rFonts w:ascii="Arial" w:hAnsi="Arial" w:cs="Arial"/>
          <w:b/>
          <w:sz w:val="24"/>
          <w:szCs w:val="24"/>
        </w:rPr>
        <w:t xml:space="preserve">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На территории Изобильненского городского округа нет специальной муниципальной программы развития градостроительства и земельно-имущественных отношений. Соответствующие направления курируются отделом имущественных и земельных отношений администрации Изобильненского городского округа.</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Основные приоритеты и цели реализуемой на территории округа градостроительной политики закреплены в Уставе Изобильненского городского округа, утвержденном решением Думы Изобильненского городского округа Ставропольского края от 17 ноября 2017 года № 42.</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Основными муниципальными программами, которые отчасти направлены на решение вопросов в сфере градостроительной деятельности и земельно-имущественных отношений являются:</w:t>
      </w:r>
    </w:p>
    <w:p w:rsidR="00AF78E5" w:rsidRPr="00A362A7" w:rsidRDefault="00AF78E5" w:rsidP="00604055">
      <w:pPr>
        <w:pStyle w:val="aa"/>
        <w:numPr>
          <w:ilvl w:val="0"/>
          <w:numId w:val="112"/>
        </w:numPr>
        <w:spacing w:after="0"/>
        <w:ind w:left="1134" w:hanging="425"/>
        <w:jc w:val="both"/>
        <w:rPr>
          <w:rFonts w:ascii="Arial" w:hAnsi="Arial" w:cs="Arial"/>
          <w:sz w:val="24"/>
          <w:szCs w:val="24"/>
        </w:rPr>
      </w:pPr>
      <w:r w:rsidRPr="00A362A7">
        <w:rPr>
          <w:rFonts w:ascii="Arial" w:hAnsi="Arial" w:cs="Arial"/>
          <w:sz w:val="24"/>
          <w:szCs w:val="24"/>
        </w:rPr>
        <w:t>Муниципальная программа Изобильненского городского округа Ставропольского края «Развитие жилищно-коммунального хозяйства», утвержденная Постановлением Администрации Изобильненского городского округа Ставропольского края от 09 января 2018 г. № 21;</w:t>
      </w:r>
    </w:p>
    <w:p w:rsidR="00AF78E5" w:rsidRPr="00A362A7" w:rsidRDefault="00AF78E5" w:rsidP="00604055">
      <w:pPr>
        <w:pStyle w:val="aa"/>
        <w:numPr>
          <w:ilvl w:val="0"/>
          <w:numId w:val="112"/>
        </w:numPr>
        <w:spacing w:after="0"/>
        <w:ind w:left="1134" w:hanging="425"/>
        <w:jc w:val="both"/>
        <w:rPr>
          <w:rFonts w:ascii="Arial" w:hAnsi="Arial" w:cs="Arial"/>
          <w:sz w:val="24"/>
          <w:szCs w:val="24"/>
        </w:rPr>
      </w:pPr>
      <w:r w:rsidRPr="00A362A7">
        <w:rPr>
          <w:rFonts w:ascii="Arial" w:hAnsi="Arial" w:cs="Arial"/>
          <w:sz w:val="24"/>
          <w:szCs w:val="24"/>
        </w:rPr>
        <w:t>Муниципальная программа Изобильненского городского округа Ставропольского края «Развитие транспортной системы и обеспечение безопасности дорожного движения», утвержденная Постановлением Администрации Изобильненского городского округа Ставропольского края от 09 января 2018 г. № 23;</w:t>
      </w:r>
    </w:p>
    <w:p w:rsidR="00AF78E5" w:rsidRPr="00A362A7" w:rsidRDefault="00AF78E5" w:rsidP="00604055">
      <w:pPr>
        <w:pStyle w:val="aa"/>
        <w:numPr>
          <w:ilvl w:val="0"/>
          <w:numId w:val="112"/>
        </w:numPr>
        <w:spacing w:after="0"/>
        <w:ind w:left="1134" w:hanging="425"/>
        <w:jc w:val="both"/>
        <w:rPr>
          <w:rFonts w:ascii="Arial" w:hAnsi="Arial" w:cs="Arial"/>
          <w:sz w:val="24"/>
          <w:szCs w:val="24"/>
        </w:rPr>
      </w:pPr>
      <w:r w:rsidRPr="00A362A7">
        <w:rPr>
          <w:rFonts w:ascii="Arial" w:hAnsi="Arial" w:cs="Arial"/>
          <w:sz w:val="24"/>
          <w:szCs w:val="24"/>
        </w:rPr>
        <w:t>Муниципальная программа Изобильненского городского округа Ставропольского края «Развитие экономики», утвержденная Постановлением Администрации Изобильненского городского округа Ставропольского края от 09 января 2018 г. № 13;</w:t>
      </w:r>
    </w:p>
    <w:p w:rsidR="00AF78E5" w:rsidRPr="00A362A7" w:rsidRDefault="00AF78E5" w:rsidP="00604055">
      <w:pPr>
        <w:pStyle w:val="aa"/>
        <w:numPr>
          <w:ilvl w:val="0"/>
          <w:numId w:val="112"/>
        </w:numPr>
        <w:spacing w:after="0"/>
        <w:ind w:left="1134" w:hanging="425"/>
        <w:jc w:val="both"/>
        <w:rPr>
          <w:rFonts w:ascii="Arial" w:hAnsi="Arial" w:cs="Arial"/>
          <w:sz w:val="24"/>
          <w:szCs w:val="24"/>
        </w:rPr>
      </w:pPr>
      <w:r w:rsidRPr="00A362A7">
        <w:rPr>
          <w:rFonts w:ascii="Arial" w:hAnsi="Arial" w:cs="Arial"/>
          <w:sz w:val="24"/>
          <w:szCs w:val="24"/>
        </w:rPr>
        <w:t xml:space="preserve">Муниципальная программа Изобильненского городского округа Ставропольского края «Формирование современной городской среды», </w:t>
      </w:r>
      <w:r w:rsidRPr="00A362A7">
        <w:rPr>
          <w:rFonts w:ascii="Arial" w:hAnsi="Arial" w:cs="Arial"/>
          <w:sz w:val="24"/>
          <w:szCs w:val="24"/>
        </w:rPr>
        <w:lastRenderedPageBreak/>
        <w:t>утвержденная Постановлением Администрации Изобильненского городского округа Ставропольского края от 26 марта 2018 г. № 371;</w:t>
      </w:r>
    </w:p>
    <w:p w:rsidR="00AF78E5" w:rsidRPr="00A362A7" w:rsidRDefault="00AF78E5" w:rsidP="00604055">
      <w:pPr>
        <w:pStyle w:val="aa"/>
        <w:numPr>
          <w:ilvl w:val="0"/>
          <w:numId w:val="112"/>
        </w:numPr>
        <w:spacing w:after="0"/>
        <w:ind w:left="1134" w:hanging="425"/>
        <w:jc w:val="both"/>
        <w:rPr>
          <w:rFonts w:ascii="Arial" w:hAnsi="Arial" w:cs="Arial"/>
          <w:sz w:val="24"/>
          <w:szCs w:val="24"/>
        </w:rPr>
      </w:pPr>
      <w:r w:rsidRPr="00A362A7">
        <w:rPr>
          <w:rFonts w:ascii="Arial" w:hAnsi="Arial" w:cs="Arial"/>
          <w:sz w:val="24"/>
          <w:szCs w:val="24"/>
        </w:rPr>
        <w:t>Стратегия социально-экономического развития Изобильненского городского округа Ставропольского края до 2025 года, утвержденная решением совета Изобильненского муниципального района от 18 июня 2013 года № 55.</w:t>
      </w:r>
    </w:p>
    <w:p w:rsidR="00AF78E5" w:rsidRPr="00A362A7" w:rsidRDefault="00AF78E5" w:rsidP="00185355">
      <w:pPr>
        <w:spacing w:line="360" w:lineRule="auto"/>
        <w:jc w:val="both"/>
        <w:rPr>
          <w:rFonts w:ascii="Arial Narrow" w:hAnsi="Arial Narrow" w:cs="Arial"/>
          <w:b/>
          <w:color w:val="1F497D" w:themeColor="text2"/>
          <w:sz w:val="28"/>
          <w:szCs w:val="28"/>
        </w:rPr>
      </w:pPr>
      <w:r w:rsidRPr="00A362A7">
        <w:rPr>
          <w:rFonts w:ascii="Arial Narrow" w:hAnsi="Arial Narrow" w:cs="Arial"/>
          <w:b/>
          <w:color w:val="1F497D" w:themeColor="text2"/>
          <w:sz w:val="28"/>
          <w:szCs w:val="28"/>
        </w:rPr>
        <w:br w:type="page"/>
      </w:r>
    </w:p>
    <w:p w:rsidR="00AF78E5" w:rsidRPr="00A362A7" w:rsidRDefault="00AF78E5" w:rsidP="001929D7">
      <w:pPr>
        <w:jc w:val="both"/>
        <w:outlineLvl w:val="0"/>
        <w:rPr>
          <w:rFonts w:ascii="Arial" w:hAnsi="Arial" w:cs="Arial"/>
          <w:b/>
          <w:sz w:val="24"/>
          <w:szCs w:val="24"/>
        </w:rPr>
      </w:pPr>
      <w:bookmarkStart w:id="138" w:name="_Toc494893885"/>
      <w:bookmarkStart w:id="139" w:name="_Toc5213874"/>
      <w:bookmarkStart w:id="140" w:name="_Toc5214329"/>
      <w:bookmarkStart w:id="141" w:name="_Toc26782026"/>
      <w:bookmarkStart w:id="142" w:name="_Toc26782568"/>
      <w:r w:rsidRPr="00A362A7">
        <w:rPr>
          <w:rFonts w:ascii="Arial" w:hAnsi="Arial" w:cs="Arial"/>
          <w:b/>
          <w:sz w:val="24"/>
          <w:szCs w:val="24"/>
        </w:rPr>
        <w:lastRenderedPageBreak/>
        <w:t>2. КОМПЛЕКСНАЯ ОЦЕНКА И ПРОБЛЕМЫ РАЗВИТИЯ ГОРОДСКОГО ОКРУГА</w:t>
      </w:r>
      <w:bookmarkEnd w:id="138"/>
      <w:bookmarkEnd w:id="139"/>
      <w:bookmarkEnd w:id="140"/>
      <w:bookmarkEnd w:id="141"/>
      <w:bookmarkEnd w:id="142"/>
      <w:r w:rsidRPr="00A362A7">
        <w:rPr>
          <w:rFonts w:ascii="Arial" w:hAnsi="Arial" w:cs="Arial"/>
          <w:b/>
          <w:sz w:val="24"/>
          <w:szCs w:val="24"/>
        </w:rPr>
        <w:t xml:space="preserve"> </w:t>
      </w:r>
    </w:p>
    <w:p w:rsidR="00AF78E5" w:rsidRPr="00A362A7" w:rsidRDefault="00AF78E5" w:rsidP="00F66432">
      <w:pPr>
        <w:ind w:firstLine="709"/>
        <w:jc w:val="both"/>
        <w:outlineLvl w:val="1"/>
        <w:rPr>
          <w:rFonts w:ascii="Arial" w:hAnsi="Arial" w:cs="Arial"/>
          <w:b/>
          <w:sz w:val="24"/>
          <w:szCs w:val="24"/>
        </w:rPr>
      </w:pPr>
      <w:bookmarkStart w:id="143" w:name="_Toc494893886"/>
      <w:bookmarkStart w:id="144" w:name="_Toc5213875"/>
      <w:bookmarkStart w:id="145" w:name="_Toc5214330"/>
      <w:bookmarkStart w:id="146" w:name="_Toc26782027"/>
      <w:bookmarkStart w:id="147" w:name="_Toc26782569"/>
      <w:r w:rsidRPr="00A362A7">
        <w:rPr>
          <w:rFonts w:ascii="Arial" w:hAnsi="Arial" w:cs="Arial"/>
          <w:b/>
          <w:sz w:val="24"/>
          <w:szCs w:val="24"/>
        </w:rPr>
        <w:t xml:space="preserve">2.1 Экономико-географическое положение и общая характеристика </w:t>
      </w:r>
      <w:bookmarkEnd w:id="143"/>
      <w:r w:rsidRPr="00A362A7">
        <w:rPr>
          <w:rFonts w:ascii="Arial" w:hAnsi="Arial" w:cs="Arial"/>
          <w:b/>
          <w:sz w:val="24"/>
          <w:szCs w:val="24"/>
        </w:rPr>
        <w:t>Изобильненского городского округа</w:t>
      </w:r>
      <w:bookmarkEnd w:id="144"/>
      <w:bookmarkEnd w:id="145"/>
      <w:bookmarkEnd w:id="146"/>
      <w:bookmarkEnd w:id="147"/>
    </w:p>
    <w:p w:rsidR="00AF78E5" w:rsidRPr="00A362A7" w:rsidRDefault="00AF78E5" w:rsidP="005E4BB7">
      <w:pPr>
        <w:ind w:firstLine="709"/>
        <w:jc w:val="both"/>
        <w:rPr>
          <w:rFonts w:ascii="Arial" w:hAnsi="Arial" w:cs="Arial"/>
          <w:sz w:val="24"/>
          <w:szCs w:val="24"/>
        </w:rPr>
      </w:pPr>
      <w:r w:rsidRPr="00A362A7">
        <w:rPr>
          <w:rFonts w:ascii="Arial" w:hAnsi="Arial" w:cs="Arial"/>
          <w:sz w:val="24"/>
          <w:szCs w:val="24"/>
        </w:rPr>
        <w:t>Черты макрогеографического положения Изобильненского городского округа следующие: он расположен на юго-западе России, на юге Европейской части нашей страны, являясь вместе со Ставропольским краем и Северным Кавказом окраинной территорией: расстояние от Изобильного до Москвы – 1200 км, а до государственной границы с Грузией – 250 км.</w:t>
      </w:r>
    </w:p>
    <w:p w:rsidR="00AF78E5" w:rsidRPr="00A362A7" w:rsidRDefault="00AF78E5" w:rsidP="005E4BB7">
      <w:pPr>
        <w:jc w:val="both"/>
        <w:rPr>
          <w:rFonts w:ascii="Arial" w:hAnsi="Arial" w:cs="Arial"/>
          <w:sz w:val="24"/>
          <w:szCs w:val="24"/>
        </w:rPr>
      </w:pPr>
      <w:r w:rsidRPr="00A362A7">
        <w:rPr>
          <w:rFonts w:ascii="Arial" w:hAnsi="Arial" w:cs="Arial"/>
          <w:noProof/>
          <w:sz w:val="24"/>
          <w:szCs w:val="24"/>
          <w:lang w:eastAsia="ru-RU"/>
        </w:rPr>
        <w:drawing>
          <wp:inline distT="0" distB="0" distL="0" distR="0" wp14:anchorId="5BAFB36B" wp14:editId="1883E1FB">
            <wp:extent cx="6299835" cy="6259823"/>
            <wp:effectExtent l="0" t="0" r="5715" b="8255"/>
            <wp:docPr id="29" name="Рисунок 29"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99835" cy="6259823"/>
                    </a:xfrm>
                    <a:prstGeom prst="rect">
                      <a:avLst/>
                    </a:prstGeom>
                    <a:noFill/>
                    <a:ln>
                      <a:noFill/>
                    </a:ln>
                  </pic:spPr>
                </pic:pic>
              </a:graphicData>
            </a:graphic>
          </wp:inline>
        </w:drawing>
      </w:r>
    </w:p>
    <w:p w:rsidR="00AF78E5" w:rsidRPr="00A362A7" w:rsidRDefault="00AF78E5" w:rsidP="005E4BB7">
      <w:pPr>
        <w:spacing w:line="240" w:lineRule="auto"/>
        <w:jc w:val="both"/>
        <w:rPr>
          <w:rFonts w:ascii="Arial" w:hAnsi="Arial" w:cs="Arial"/>
          <w:b/>
          <w:sz w:val="24"/>
          <w:szCs w:val="24"/>
        </w:rPr>
      </w:pPr>
      <w:r w:rsidRPr="00A362A7">
        <w:rPr>
          <w:rFonts w:ascii="Arial" w:eastAsia="Times New Roman" w:hAnsi="Arial" w:cs="Arial"/>
          <w:b/>
          <w:sz w:val="24"/>
          <w:szCs w:val="24"/>
          <w:lang w:eastAsia="x-none"/>
        </w:rPr>
        <w:t>Рисунок 2.1.1 – Экономико-географическое положение Изобильненского городского округа</w:t>
      </w:r>
    </w:p>
    <w:p w:rsidR="00AF78E5" w:rsidRPr="00A362A7" w:rsidRDefault="00AF78E5" w:rsidP="0098528A">
      <w:pPr>
        <w:ind w:firstLine="709"/>
        <w:jc w:val="both"/>
        <w:rPr>
          <w:rFonts w:ascii="Arial" w:hAnsi="Arial" w:cs="Arial"/>
          <w:sz w:val="24"/>
          <w:szCs w:val="24"/>
        </w:rPr>
      </w:pPr>
    </w:p>
    <w:p w:rsidR="00AF78E5" w:rsidRPr="00A362A7" w:rsidRDefault="00AF78E5" w:rsidP="005E4BB7">
      <w:pPr>
        <w:ind w:firstLine="709"/>
        <w:jc w:val="both"/>
        <w:rPr>
          <w:rFonts w:ascii="Arial" w:hAnsi="Arial" w:cs="Arial"/>
          <w:sz w:val="24"/>
          <w:szCs w:val="24"/>
        </w:rPr>
      </w:pPr>
      <w:r w:rsidRPr="00A362A7">
        <w:rPr>
          <w:rFonts w:ascii="Arial" w:hAnsi="Arial" w:cs="Arial"/>
          <w:sz w:val="24"/>
          <w:szCs w:val="24"/>
        </w:rPr>
        <w:lastRenderedPageBreak/>
        <w:t>Изобильненский городской округ расположен в северо-западной части Ставропольского края, чуть севернее и западнее региональной столицы – города Ставрополя. На юге и юго-востоке округ граничит со Шпаковским районом, на востоке и северо-востоке – с Труновским, на севере и северо-западе – с Красногвардейским, на западе – с Новоалександровским городским округом и Краснодарским краем. Площадь Изобильненского городского округа составляет 1935,18 кв. км (2% от площади края) (</w:t>
      </w:r>
      <w:r w:rsidRPr="00A362A7">
        <w:rPr>
          <w:rFonts w:ascii="Arial" w:eastAsia="Times New Roman" w:hAnsi="Arial" w:cs="Arial"/>
          <w:sz w:val="24"/>
          <w:szCs w:val="24"/>
          <w:lang w:eastAsia="x-none"/>
        </w:rPr>
        <w:t>Рисунок 2.1.1</w:t>
      </w:r>
      <w:r w:rsidRPr="00A362A7">
        <w:rPr>
          <w:rFonts w:ascii="Arial" w:hAnsi="Arial" w:cs="Arial"/>
          <w:sz w:val="24"/>
          <w:szCs w:val="24"/>
        </w:rPr>
        <w:t>).</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 xml:space="preserve">Численность население на 1 января 2018 года составляет 99 280 человек, в том числе городского населения – 57 296, сельского населения – 41 984 человека, учеников обучающихся в общеобразовательных учреждениях насчитывается 11 171 человек, трудоспособное население Изобильненского городского округа составляет 62 800 человек.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Средняя плотность населения составляет 51,3 чел. на 1 км</w:t>
      </w:r>
      <w:r w:rsidRPr="00A362A7">
        <w:rPr>
          <w:rFonts w:ascii="Arial" w:hAnsi="Arial" w:cs="Arial"/>
          <w:sz w:val="24"/>
          <w:szCs w:val="24"/>
          <w:vertAlign w:val="superscript"/>
        </w:rPr>
        <w:t>2</w:t>
      </w:r>
      <w:r w:rsidRPr="00A362A7">
        <w:rPr>
          <w:rFonts w:ascii="Arial" w:hAnsi="Arial" w:cs="Arial"/>
          <w:sz w:val="24"/>
          <w:szCs w:val="24"/>
        </w:rPr>
        <w:t xml:space="preserve">. Административный центром является г. Изобильный.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Границы городского округа установлены законами Ставропольского края от 14 апреля 2017 года №35-кз «О преобразовании муниципальных образований, входящих в состав Изобильненского муниципального района Ставропольского края, и об организации местного самоуправления на территории Изобильненского района Ставропольского края», от 01 декабря 2003 года № 45-кз «Об установлении внешних границ районов Ставропольского края».</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В состав территории городского округа входят 25 населенных пунктов. Численность населения городского округа и отдельных населенных пунктов в его составе представлена в таблице 2.1.1.</w:t>
      </w:r>
    </w:p>
    <w:p w:rsidR="00AF78E5" w:rsidRPr="00A362A7" w:rsidRDefault="00AF78E5" w:rsidP="00185355">
      <w:pPr>
        <w:jc w:val="both"/>
        <w:rPr>
          <w:rFonts w:ascii="Arial" w:hAnsi="Arial" w:cs="Arial"/>
          <w:b/>
          <w:sz w:val="24"/>
          <w:szCs w:val="24"/>
        </w:rPr>
      </w:pPr>
    </w:p>
    <w:p w:rsidR="00AF78E5" w:rsidRPr="00A362A7" w:rsidRDefault="00AF78E5" w:rsidP="00185355">
      <w:pPr>
        <w:spacing w:line="240" w:lineRule="auto"/>
        <w:jc w:val="both"/>
        <w:rPr>
          <w:rFonts w:ascii="Arial" w:hAnsi="Arial" w:cs="Arial"/>
          <w:b/>
          <w:sz w:val="24"/>
          <w:szCs w:val="24"/>
        </w:rPr>
      </w:pPr>
      <w:r w:rsidRPr="00A362A7">
        <w:rPr>
          <w:rFonts w:ascii="Arial" w:hAnsi="Arial" w:cs="Arial"/>
          <w:b/>
          <w:sz w:val="24"/>
          <w:szCs w:val="24"/>
        </w:rPr>
        <w:t>Таблица 2.1.1 – Численность населения Изобильненского городского округа, 2018 г.</w:t>
      </w:r>
      <w:r w:rsidRPr="00A362A7">
        <w:rPr>
          <w:rStyle w:val="aff"/>
          <w:rFonts w:ascii="Arial" w:hAnsi="Arial" w:cs="Arial"/>
          <w:b/>
        </w:rPr>
        <w:footnoteReference w:id="2"/>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5528"/>
        <w:gridCol w:w="2817"/>
      </w:tblGrid>
      <w:tr w:rsidR="00AF78E5" w:rsidRPr="00A362A7" w:rsidTr="007A1744">
        <w:trPr>
          <w:trHeight w:val="20"/>
          <w:tblHeader/>
          <w:jc w:val="center"/>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keepNext/>
              <w:keepLines/>
              <w:jc w:val="center"/>
              <w:rPr>
                <w:rFonts w:ascii="Arial Narrow" w:eastAsia="Times New Roman" w:hAnsi="Arial Narrow" w:cs="Times New Roman"/>
                <w:b/>
                <w:sz w:val="20"/>
                <w:szCs w:val="20"/>
                <w:lang w:eastAsia="ru-RU"/>
              </w:rPr>
            </w:pPr>
            <w:r w:rsidRPr="00A362A7">
              <w:rPr>
                <w:rFonts w:ascii="Arial Narrow" w:eastAsia="Times New Roman" w:hAnsi="Arial Narrow" w:cs="Times New Roman"/>
                <w:b/>
                <w:sz w:val="20"/>
                <w:szCs w:val="20"/>
                <w:lang w:eastAsia="ru-RU"/>
              </w:rPr>
              <w:t>№ п/п</w:t>
            </w:r>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5699F">
            <w:pPr>
              <w:keepNext/>
              <w:keepLines/>
              <w:rPr>
                <w:rFonts w:ascii="Arial Narrow" w:eastAsia="Times New Roman" w:hAnsi="Arial Narrow" w:cs="Times New Roman"/>
                <w:b/>
                <w:sz w:val="20"/>
                <w:szCs w:val="20"/>
                <w:lang w:eastAsia="ru-RU"/>
              </w:rPr>
            </w:pPr>
            <w:r w:rsidRPr="00A362A7">
              <w:rPr>
                <w:rFonts w:ascii="Arial Narrow" w:eastAsia="Times New Roman" w:hAnsi="Arial Narrow" w:cs="Times New Roman"/>
                <w:b/>
                <w:sz w:val="20"/>
                <w:szCs w:val="20"/>
                <w:lang w:eastAsia="ru-RU"/>
              </w:rPr>
              <w:t>Наименование населенного пункта</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keepNext/>
              <w:keepLines/>
              <w:jc w:val="center"/>
              <w:rPr>
                <w:rFonts w:ascii="Arial Narrow" w:eastAsia="Times New Roman" w:hAnsi="Arial Narrow" w:cs="Times New Roman"/>
                <w:b/>
                <w:sz w:val="20"/>
                <w:szCs w:val="20"/>
                <w:lang w:eastAsia="ru-RU"/>
              </w:rPr>
            </w:pPr>
            <w:r w:rsidRPr="00A362A7">
              <w:rPr>
                <w:rFonts w:ascii="Arial Narrow" w:eastAsia="Times New Roman" w:hAnsi="Arial Narrow" w:cs="Times New Roman"/>
                <w:b/>
                <w:sz w:val="20"/>
                <w:szCs w:val="20"/>
                <w:lang w:eastAsia="ru-RU"/>
              </w:rPr>
              <w:t>Численность населения, чел.</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станица Баклановская</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1940</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г. Изобильный</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38100</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3</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станица Каменнобродская</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val="en-US" w:eastAsia="ru-RU"/>
              </w:rPr>
            </w:pPr>
            <w:r w:rsidRPr="00A362A7">
              <w:rPr>
                <w:rFonts w:ascii="Arial Narrow" w:eastAsia="Times New Roman" w:hAnsi="Arial Narrow" w:cs="Times New Roman"/>
                <w:sz w:val="20"/>
                <w:szCs w:val="20"/>
                <w:lang w:eastAsia="ru-RU"/>
              </w:rPr>
              <w:t>20</w:t>
            </w:r>
            <w:r w:rsidRPr="00A362A7">
              <w:rPr>
                <w:rFonts w:ascii="Arial Narrow" w:eastAsia="Times New Roman" w:hAnsi="Arial Narrow" w:cs="Times New Roman"/>
                <w:sz w:val="20"/>
                <w:szCs w:val="20"/>
                <w:lang w:val="en-US" w:eastAsia="ru-RU"/>
              </w:rPr>
              <w:t>10</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4</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пос. Левоегорлыкский</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val="en-US" w:eastAsia="ru-RU"/>
              </w:rPr>
            </w:pPr>
            <w:r w:rsidRPr="00A362A7">
              <w:rPr>
                <w:rFonts w:ascii="Arial Narrow" w:eastAsia="Times New Roman" w:hAnsi="Arial Narrow" w:cs="Times New Roman"/>
                <w:sz w:val="20"/>
                <w:szCs w:val="20"/>
                <w:lang w:eastAsia="ru-RU"/>
              </w:rPr>
              <w:t>1</w:t>
            </w:r>
            <w:r w:rsidRPr="00A362A7">
              <w:rPr>
                <w:rFonts w:ascii="Arial Narrow" w:eastAsia="Times New Roman" w:hAnsi="Arial Narrow" w:cs="Times New Roman"/>
                <w:sz w:val="20"/>
                <w:szCs w:val="20"/>
                <w:lang w:val="en-US" w:eastAsia="ru-RU"/>
              </w:rPr>
              <w:t>84</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5</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станица Филимоновская</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val="en-US" w:eastAsia="ru-RU"/>
              </w:rPr>
            </w:pPr>
            <w:r w:rsidRPr="00A362A7">
              <w:rPr>
                <w:rFonts w:ascii="Arial Narrow" w:eastAsia="Times New Roman" w:hAnsi="Arial Narrow" w:cs="Times New Roman"/>
                <w:sz w:val="20"/>
                <w:szCs w:val="20"/>
                <w:lang w:val="en-US" w:eastAsia="ru-RU"/>
              </w:rPr>
              <w:t>802</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6</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х. Беляев</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val="en-US" w:eastAsia="ru-RU"/>
              </w:rPr>
            </w:pPr>
            <w:r w:rsidRPr="00A362A7">
              <w:rPr>
                <w:rFonts w:ascii="Arial Narrow" w:eastAsia="Times New Roman" w:hAnsi="Arial Narrow" w:cs="Times New Roman"/>
                <w:sz w:val="20"/>
                <w:szCs w:val="20"/>
                <w:lang w:val="en-US" w:eastAsia="ru-RU"/>
              </w:rPr>
              <w:t>535</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7</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 Московское</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val="en-US" w:eastAsia="ru-RU"/>
              </w:rPr>
            </w:pPr>
            <w:r w:rsidRPr="00A362A7">
              <w:rPr>
                <w:rFonts w:ascii="Arial Narrow" w:eastAsia="Times New Roman" w:hAnsi="Arial Narrow" w:cs="Times New Roman"/>
                <w:sz w:val="20"/>
                <w:szCs w:val="20"/>
                <w:lang w:val="en-US" w:eastAsia="ru-RU"/>
              </w:rPr>
              <w:t>5623</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8</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 Найденовка</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val="en-US" w:eastAsia="ru-RU"/>
              </w:rPr>
            </w:pPr>
            <w:r w:rsidRPr="00A362A7">
              <w:rPr>
                <w:rFonts w:ascii="Arial Narrow" w:eastAsia="Times New Roman" w:hAnsi="Arial Narrow" w:cs="Times New Roman"/>
                <w:sz w:val="20"/>
                <w:szCs w:val="20"/>
                <w:lang w:val="en-US" w:eastAsia="ru-RU"/>
              </w:rPr>
              <w:t>769</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lastRenderedPageBreak/>
              <w:t>9</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пос. Новоизобильный</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1252</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10</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х. Широбоков</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723</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11</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станица Новотроицкая</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7684</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12</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станица Гаевская</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388</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13</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пос. Передовой</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2681</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14</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х. Красная Балка</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113</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15</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 Подлужное</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2268</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16</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 Птичье</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4823</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17</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х. Козлов</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51</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18</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станица Рождественская</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2708</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19</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пос. Рыздвяный</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7489</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20</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пос. Солнечнодольск</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11 707</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21</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х. Спорный</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1500</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22</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х. Смыков</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279</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23</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станица Староизобильная</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2308</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24</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х. Сухой</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244</w:t>
            </w:r>
          </w:p>
        </w:tc>
      </w:tr>
      <w:tr w:rsidR="00AF78E5" w:rsidRPr="00A362A7" w:rsidTr="007A1744">
        <w:trPr>
          <w:trHeight w:val="20"/>
          <w:jc w:val="center"/>
        </w:trPr>
        <w:tc>
          <w:tcPr>
            <w:tcW w:w="524" w:type="pct"/>
            <w:tcBorders>
              <w:top w:val="single" w:sz="4" w:space="0" w:color="auto"/>
              <w:left w:val="single" w:sz="4" w:space="0" w:color="auto"/>
              <w:bottom w:val="single" w:sz="4" w:space="0" w:color="auto"/>
              <w:right w:val="single" w:sz="4" w:space="0" w:color="auto"/>
            </w:tcBorders>
            <w:shd w:val="clear" w:color="auto" w:fill="auto"/>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25</w:t>
            </w: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с. Тищенское</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3004</w:t>
            </w:r>
          </w:p>
        </w:tc>
      </w:tr>
      <w:tr w:rsidR="00AF78E5" w:rsidRPr="00A362A7" w:rsidTr="007A1744">
        <w:trPr>
          <w:trHeight w:val="290"/>
          <w:jc w:val="center"/>
        </w:trPr>
        <w:tc>
          <w:tcPr>
            <w:tcW w:w="524"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185355">
            <w:pPr>
              <w:keepNext/>
              <w:keepLines/>
              <w:jc w:val="center"/>
              <w:rPr>
                <w:rFonts w:ascii="Arial Narrow" w:eastAsia="Times New Roman" w:hAnsi="Arial Narrow" w:cs="Times New Roman"/>
                <w:sz w:val="20"/>
                <w:szCs w:val="20"/>
                <w:lang w:eastAsia="ru-RU"/>
              </w:rPr>
            </w:pPr>
          </w:p>
        </w:tc>
        <w:tc>
          <w:tcPr>
            <w:tcW w:w="2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keepNext/>
              <w:keepLines/>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ИТОГО</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185355">
            <w:pPr>
              <w:keepNext/>
              <w:keepLines/>
              <w:jc w:val="center"/>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99185</w:t>
            </w:r>
          </w:p>
        </w:tc>
      </w:tr>
    </w:tbl>
    <w:p w:rsidR="00AF78E5" w:rsidRPr="00A362A7" w:rsidRDefault="00AF78E5" w:rsidP="00185355">
      <w:pPr>
        <w:spacing w:line="240" w:lineRule="auto"/>
        <w:jc w:val="both"/>
        <w:rPr>
          <w:rFonts w:ascii="Arial" w:hAnsi="Arial" w:cs="Arial"/>
          <w:sz w:val="24"/>
          <w:szCs w:val="24"/>
        </w:rPr>
      </w:pP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Границы городского округа установлены с учетом географических, исторических, национальных и других местных условий в соответствии с законодательством и зафиксированы в схемах округа. Город Изобильный является административным центром городского округа, и расположен в 55 км от административного центра Ставропольского края города Ставрополя, в 250 км от административного центра Северо-Кавказского федерального округа города-курорта Пятигорска, в 54 км от международного аэропорта I класса «Ставрополь». Непосредственно в г. Изобильный расположена железнодорожная станция «Изобильная».</w:t>
      </w:r>
    </w:p>
    <w:p w:rsidR="00AF78E5" w:rsidRPr="00A362A7" w:rsidRDefault="00AF78E5" w:rsidP="00185355">
      <w:pPr>
        <w:spacing w:line="240" w:lineRule="auto"/>
        <w:jc w:val="both"/>
        <w:rPr>
          <w:rFonts w:ascii="Arial" w:hAnsi="Arial" w:cs="Arial"/>
          <w:sz w:val="24"/>
          <w:szCs w:val="24"/>
        </w:rPr>
      </w:pPr>
    </w:p>
    <w:p w:rsidR="00AF78E5" w:rsidRPr="00A362A7" w:rsidRDefault="00AF78E5" w:rsidP="00185355">
      <w:pPr>
        <w:spacing w:line="240" w:lineRule="auto"/>
        <w:jc w:val="both"/>
        <w:rPr>
          <w:rFonts w:ascii="Arial" w:hAnsi="Arial" w:cs="Arial"/>
          <w:b/>
          <w:sz w:val="24"/>
          <w:szCs w:val="24"/>
        </w:rPr>
      </w:pPr>
      <w:r w:rsidRPr="00A362A7">
        <w:rPr>
          <w:rFonts w:ascii="Arial" w:hAnsi="Arial" w:cs="Arial"/>
          <w:b/>
          <w:sz w:val="24"/>
          <w:szCs w:val="24"/>
        </w:rPr>
        <w:t xml:space="preserve">Таблица 2.1.2 – Транспортная доступность г. Изобильного до ближайших городов Ставропольского края </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693"/>
        <w:gridCol w:w="2836"/>
        <w:gridCol w:w="2893"/>
      </w:tblGrid>
      <w:tr w:rsidR="00AF78E5" w:rsidRPr="00A362A7" w:rsidTr="005D7765">
        <w:trPr>
          <w:trHeight w:val="436"/>
          <w:jc w:val="center"/>
        </w:trPr>
        <w:tc>
          <w:tcPr>
            <w:tcW w:w="1960" w:type="pct"/>
            <w:shd w:val="clear" w:color="auto" w:fill="FFFFFF" w:themeFill="background1"/>
            <w:vAlign w:val="center"/>
          </w:tcPr>
          <w:p w:rsidR="00AF78E5" w:rsidRPr="00A362A7" w:rsidRDefault="00AF78E5" w:rsidP="00185355">
            <w:pPr>
              <w:rPr>
                <w:rFonts w:ascii="Arial Narrow" w:hAnsi="Arial Narrow" w:cs="Arial"/>
                <w:b/>
                <w:sz w:val="20"/>
                <w:szCs w:val="20"/>
              </w:rPr>
            </w:pPr>
            <w:r w:rsidRPr="00A362A7">
              <w:rPr>
                <w:rFonts w:ascii="Arial Narrow" w:hAnsi="Arial Narrow" w:cs="Arial"/>
                <w:b/>
                <w:sz w:val="20"/>
                <w:szCs w:val="20"/>
              </w:rPr>
              <w:lastRenderedPageBreak/>
              <w:t>Город</w:t>
            </w:r>
          </w:p>
        </w:tc>
        <w:tc>
          <w:tcPr>
            <w:tcW w:w="1505" w:type="pct"/>
            <w:shd w:val="clear" w:color="auto" w:fill="FFFFFF" w:themeFill="background1"/>
            <w:vAlign w:val="center"/>
          </w:tcPr>
          <w:p w:rsidR="00AF78E5" w:rsidRPr="00A362A7" w:rsidRDefault="00AF78E5" w:rsidP="00185355">
            <w:pPr>
              <w:jc w:val="center"/>
              <w:rPr>
                <w:rFonts w:ascii="Arial Narrow" w:hAnsi="Arial Narrow" w:cs="Arial"/>
                <w:b/>
                <w:sz w:val="20"/>
                <w:szCs w:val="20"/>
              </w:rPr>
            </w:pPr>
            <w:r w:rsidRPr="00A362A7">
              <w:rPr>
                <w:rFonts w:ascii="Arial Narrow" w:hAnsi="Arial Narrow" w:cs="Arial"/>
                <w:b/>
                <w:sz w:val="20"/>
                <w:szCs w:val="20"/>
              </w:rPr>
              <w:t>Расстояние, км</w:t>
            </w:r>
          </w:p>
        </w:tc>
        <w:tc>
          <w:tcPr>
            <w:tcW w:w="1535" w:type="pct"/>
            <w:shd w:val="clear" w:color="auto" w:fill="FFFFFF" w:themeFill="background1"/>
            <w:vAlign w:val="center"/>
          </w:tcPr>
          <w:p w:rsidR="00AF78E5" w:rsidRPr="00A362A7" w:rsidRDefault="00AF78E5" w:rsidP="00185355">
            <w:pPr>
              <w:jc w:val="center"/>
              <w:rPr>
                <w:rFonts w:ascii="Arial Narrow" w:hAnsi="Arial Narrow" w:cs="Arial"/>
                <w:b/>
                <w:sz w:val="20"/>
                <w:szCs w:val="20"/>
              </w:rPr>
            </w:pPr>
            <w:r w:rsidRPr="00A362A7">
              <w:rPr>
                <w:rFonts w:ascii="Arial Narrow" w:hAnsi="Arial Narrow" w:cs="Arial"/>
                <w:b/>
                <w:sz w:val="20"/>
                <w:szCs w:val="20"/>
              </w:rPr>
              <w:t>Временная доступность</w:t>
            </w:r>
            <w:r w:rsidRPr="00A362A7">
              <w:rPr>
                <w:rStyle w:val="aff"/>
                <w:rFonts w:ascii="Arial Narrow" w:hAnsi="Arial Narrow" w:cs="Arial"/>
                <w:b/>
                <w:sz w:val="20"/>
                <w:szCs w:val="20"/>
              </w:rPr>
              <w:footnoteReference w:id="3"/>
            </w:r>
          </w:p>
        </w:tc>
      </w:tr>
      <w:tr w:rsidR="00AF78E5" w:rsidRPr="00A362A7" w:rsidTr="005D7765">
        <w:trPr>
          <w:trHeight w:val="361"/>
          <w:jc w:val="center"/>
        </w:trPr>
        <w:tc>
          <w:tcPr>
            <w:tcW w:w="1960" w:type="pct"/>
            <w:shd w:val="clear" w:color="auto" w:fill="FFFFFF" w:themeFill="background1"/>
            <w:vAlign w:val="center"/>
          </w:tcPr>
          <w:p w:rsidR="00AF78E5" w:rsidRPr="00A362A7" w:rsidRDefault="00AF78E5" w:rsidP="00185355">
            <w:pPr>
              <w:jc w:val="both"/>
              <w:rPr>
                <w:rFonts w:ascii="Arial Narrow" w:hAnsi="Arial Narrow" w:cs="Arial"/>
                <w:sz w:val="20"/>
                <w:szCs w:val="20"/>
              </w:rPr>
            </w:pPr>
            <w:r w:rsidRPr="00A362A7">
              <w:rPr>
                <w:rFonts w:ascii="Arial Narrow" w:hAnsi="Arial Narrow" w:cs="Arial"/>
                <w:sz w:val="20"/>
                <w:szCs w:val="20"/>
              </w:rPr>
              <w:t>Ставрополь</w:t>
            </w:r>
          </w:p>
        </w:tc>
        <w:tc>
          <w:tcPr>
            <w:tcW w:w="150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55</w:t>
            </w:r>
          </w:p>
        </w:tc>
        <w:tc>
          <w:tcPr>
            <w:tcW w:w="153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1 ч 00 мин</w:t>
            </w:r>
          </w:p>
        </w:tc>
      </w:tr>
      <w:tr w:rsidR="00AF78E5" w:rsidRPr="00A362A7" w:rsidTr="005D7765">
        <w:trPr>
          <w:trHeight w:val="361"/>
          <w:jc w:val="center"/>
        </w:trPr>
        <w:tc>
          <w:tcPr>
            <w:tcW w:w="1960" w:type="pct"/>
            <w:shd w:val="clear" w:color="auto" w:fill="FFFFFF" w:themeFill="background1"/>
            <w:vAlign w:val="center"/>
          </w:tcPr>
          <w:p w:rsidR="00AF78E5" w:rsidRPr="00A362A7" w:rsidRDefault="00AF78E5" w:rsidP="00185355">
            <w:pPr>
              <w:jc w:val="both"/>
              <w:rPr>
                <w:rFonts w:ascii="Arial Narrow" w:hAnsi="Arial Narrow" w:cs="Arial"/>
                <w:sz w:val="20"/>
                <w:szCs w:val="20"/>
              </w:rPr>
            </w:pPr>
            <w:r w:rsidRPr="00A362A7">
              <w:rPr>
                <w:rFonts w:ascii="Arial Narrow" w:hAnsi="Arial Narrow" w:cs="Arial"/>
                <w:sz w:val="20"/>
                <w:szCs w:val="20"/>
              </w:rPr>
              <w:t>Пятигорск</w:t>
            </w:r>
          </w:p>
        </w:tc>
        <w:tc>
          <w:tcPr>
            <w:tcW w:w="150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250</w:t>
            </w:r>
          </w:p>
        </w:tc>
        <w:tc>
          <w:tcPr>
            <w:tcW w:w="1535" w:type="pct"/>
            <w:shd w:val="clear" w:color="auto" w:fill="FFFFFF" w:themeFill="background1"/>
            <w:vAlign w:val="center"/>
          </w:tcPr>
          <w:p w:rsidR="00AF78E5" w:rsidRPr="00A362A7" w:rsidRDefault="00AF78E5" w:rsidP="0075371F">
            <w:pPr>
              <w:jc w:val="center"/>
              <w:rPr>
                <w:rFonts w:ascii="Arial Narrow" w:hAnsi="Arial Narrow" w:cs="Arial"/>
                <w:sz w:val="20"/>
                <w:szCs w:val="20"/>
              </w:rPr>
            </w:pPr>
            <w:r w:rsidRPr="00A362A7">
              <w:rPr>
                <w:rFonts w:ascii="Arial Narrow" w:hAnsi="Arial Narrow" w:cs="Arial"/>
                <w:sz w:val="20"/>
                <w:szCs w:val="20"/>
              </w:rPr>
              <w:t>4 ч 10 мин</w:t>
            </w:r>
          </w:p>
        </w:tc>
      </w:tr>
      <w:tr w:rsidR="00AF78E5" w:rsidRPr="00A362A7" w:rsidTr="005D7765">
        <w:trPr>
          <w:trHeight w:val="361"/>
          <w:jc w:val="center"/>
        </w:trPr>
        <w:tc>
          <w:tcPr>
            <w:tcW w:w="1960" w:type="pct"/>
            <w:shd w:val="clear" w:color="auto" w:fill="FFFFFF" w:themeFill="background1"/>
            <w:vAlign w:val="center"/>
          </w:tcPr>
          <w:p w:rsidR="00AF78E5" w:rsidRPr="00A362A7" w:rsidRDefault="00AF78E5" w:rsidP="00185355">
            <w:pPr>
              <w:jc w:val="both"/>
              <w:rPr>
                <w:rFonts w:ascii="Arial Narrow" w:hAnsi="Arial Narrow" w:cs="Arial"/>
                <w:sz w:val="20"/>
                <w:szCs w:val="20"/>
              </w:rPr>
            </w:pPr>
            <w:r w:rsidRPr="00A362A7">
              <w:rPr>
                <w:rFonts w:ascii="Arial Narrow" w:hAnsi="Arial Narrow" w:cs="Arial"/>
                <w:sz w:val="20"/>
                <w:szCs w:val="20"/>
              </w:rPr>
              <w:t>Невинномысск</w:t>
            </w:r>
          </w:p>
        </w:tc>
        <w:tc>
          <w:tcPr>
            <w:tcW w:w="150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120</w:t>
            </w:r>
          </w:p>
        </w:tc>
        <w:tc>
          <w:tcPr>
            <w:tcW w:w="153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1 ч 49 мин</w:t>
            </w:r>
          </w:p>
        </w:tc>
      </w:tr>
      <w:tr w:rsidR="00AF78E5" w:rsidRPr="00A362A7" w:rsidTr="005D7765">
        <w:trPr>
          <w:trHeight w:val="361"/>
          <w:jc w:val="center"/>
        </w:trPr>
        <w:tc>
          <w:tcPr>
            <w:tcW w:w="1960" w:type="pct"/>
            <w:shd w:val="clear" w:color="auto" w:fill="FFFFFF" w:themeFill="background1"/>
            <w:vAlign w:val="center"/>
          </w:tcPr>
          <w:p w:rsidR="00AF78E5" w:rsidRPr="00A362A7" w:rsidRDefault="00AF78E5" w:rsidP="00185355">
            <w:pPr>
              <w:jc w:val="both"/>
              <w:rPr>
                <w:rFonts w:ascii="Arial Narrow" w:hAnsi="Arial Narrow" w:cs="Arial"/>
                <w:sz w:val="20"/>
                <w:szCs w:val="20"/>
              </w:rPr>
            </w:pPr>
            <w:r w:rsidRPr="00A362A7">
              <w:rPr>
                <w:rFonts w:ascii="Arial Narrow" w:hAnsi="Arial Narrow" w:cs="Arial"/>
                <w:sz w:val="20"/>
                <w:szCs w:val="20"/>
              </w:rPr>
              <w:t>Новоалександровск</w:t>
            </w:r>
          </w:p>
        </w:tc>
        <w:tc>
          <w:tcPr>
            <w:tcW w:w="150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51</w:t>
            </w:r>
          </w:p>
        </w:tc>
        <w:tc>
          <w:tcPr>
            <w:tcW w:w="153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48 мин</w:t>
            </w:r>
          </w:p>
        </w:tc>
      </w:tr>
      <w:tr w:rsidR="00AF78E5" w:rsidRPr="00A362A7" w:rsidTr="005D7765">
        <w:trPr>
          <w:trHeight w:val="361"/>
          <w:jc w:val="center"/>
        </w:trPr>
        <w:tc>
          <w:tcPr>
            <w:tcW w:w="1960" w:type="pct"/>
            <w:shd w:val="clear" w:color="auto" w:fill="FFFFFF" w:themeFill="background1"/>
            <w:vAlign w:val="center"/>
          </w:tcPr>
          <w:p w:rsidR="00AF78E5" w:rsidRPr="00A362A7" w:rsidRDefault="00AF78E5" w:rsidP="00185355">
            <w:pPr>
              <w:jc w:val="both"/>
              <w:rPr>
                <w:rFonts w:ascii="Arial Narrow" w:hAnsi="Arial Narrow" w:cs="Arial"/>
                <w:sz w:val="20"/>
                <w:szCs w:val="20"/>
              </w:rPr>
            </w:pPr>
            <w:r w:rsidRPr="00A362A7">
              <w:rPr>
                <w:rFonts w:ascii="Arial Narrow" w:hAnsi="Arial Narrow" w:cs="Arial"/>
                <w:sz w:val="20"/>
                <w:szCs w:val="20"/>
              </w:rPr>
              <w:t>Михайловск</w:t>
            </w:r>
          </w:p>
        </w:tc>
        <w:tc>
          <w:tcPr>
            <w:tcW w:w="150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47</w:t>
            </w:r>
          </w:p>
        </w:tc>
        <w:tc>
          <w:tcPr>
            <w:tcW w:w="153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47 мин</w:t>
            </w:r>
          </w:p>
        </w:tc>
      </w:tr>
      <w:tr w:rsidR="00AF78E5" w:rsidRPr="00A362A7" w:rsidTr="005D7765">
        <w:trPr>
          <w:trHeight w:val="361"/>
          <w:jc w:val="center"/>
        </w:trPr>
        <w:tc>
          <w:tcPr>
            <w:tcW w:w="1960" w:type="pct"/>
            <w:shd w:val="clear" w:color="auto" w:fill="FFFFFF" w:themeFill="background1"/>
            <w:vAlign w:val="center"/>
          </w:tcPr>
          <w:p w:rsidR="00AF78E5" w:rsidRPr="00A362A7" w:rsidRDefault="00AF78E5" w:rsidP="00185355">
            <w:pPr>
              <w:jc w:val="both"/>
              <w:rPr>
                <w:rFonts w:ascii="Arial Narrow" w:hAnsi="Arial Narrow" w:cs="Arial"/>
                <w:sz w:val="20"/>
                <w:szCs w:val="20"/>
              </w:rPr>
            </w:pPr>
            <w:r w:rsidRPr="00A362A7">
              <w:rPr>
                <w:rFonts w:ascii="Arial Narrow" w:hAnsi="Arial Narrow" w:cs="Arial"/>
                <w:sz w:val="20"/>
                <w:szCs w:val="20"/>
              </w:rPr>
              <w:t>Минеральные Воды</w:t>
            </w:r>
          </w:p>
        </w:tc>
        <w:tc>
          <w:tcPr>
            <w:tcW w:w="150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230</w:t>
            </w:r>
          </w:p>
        </w:tc>
        <w:tc>
          <w:tcPr>
            <w:tcW w:w="153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 xml:space="preserve">3 ч 49 мин </w:t>
            </w:r>
          </w:p>
        </w:tc>
      </w:tr>
      <w:tr w:rsidR="00AF78E5" w:rsidRPr="00A362A7" w:rsidTr="005D7765">
        <w:trPr>
          <w:trHeight w:val="361"/>
          <w:jc w:val="center"/>
        </w:trPr>
        <w:tc>
          <w:tcPr>
            <w:tcW w:w="1960" w:type="pct"/>
            <w:shd w:val="clear" w:color="auto" w:fill="FFFFFF" w:themeFill="background1"/>
            <w:vAlign w:val="center"/>
          </w:tcPr>
          <w:p w:rsidR="00AF78E5" w:rsidRPr="00A362A7" w:rsidRDefault="00AF78E5" w:rsidP="00185355">
            <w:pPr>
              <w:jc w:val="both"/>
              <w:rPr>
                <w:rFonts w:ascii="Arial Narrow" w:hAnsi="Arial Narrow" w:cs="Arial"/>
                <w:sz w:val="20"/>
                <w:szCs w:val="20"/>
              </w:rPr>
            </w:pPr>
            <w:r w:rsidRPr="00A362A7">
              <w:rPr>
                <w:rFonts w:ascii="Arial Narrow" w:hAnsi="Arial Narrow" w:cs="Arial"/>
                <w:sz w:val="20"/>
                <w:szCs w:val="20"/>
              </w:rPr>
              <w:t>Светлоград</w:t>
            </w:r>
          </w:p>
        </w:tc>
        <w:tc>
          <w:tcPr>
            <w:tcW w:w="150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130</w:t>
            </w:r>
          </w:p>
        </w:tc>
        <w:tc>
          <w:tcPr>
            <w:tcW w:w="153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2 ч 00 мин</w:t>
            </w:r>
          </w:p>
        </w:tc>
      </w:tr>
      <w:tr w:rsidR="00AF78E5" w:rsidRPr="00A362A7" w:rsidTr="005D7765">
        <w:trPr>
          <w:trHeight w:val="361"/>
          <w:jc w:val="center"/>
        </w:trPr>
        <w:tc>
          <w:tcPr>
            <w:tcW w:w="1960" w:type="pct"/>
            <w:shd w:val="clear" w:color="auto" w:fill="FFFFFF" w:themeFill="background1"/>
            <w:vAlign w:val="center"/>
          </w:tcPr>
          <w:p w:rsidR="00AF78E5" w:rsidRPr="00A362A7" w:rsidRDefault="00AF78E5" w:rsidP="00185355">
            <w:pPr>
              <w:jc w:val="both"/>
              <w:rPr>
                <w:rFonts w:ascii="Arial Narrow" w:hAnsi="Arial Narrow" w:cs="Arial"/>
                <w:sz w:val="20"/>
                <w:szCs w:val="20"/>
              </w:rPr>
            </w:pPr>
            <w:r w:rsidRPr="00A362A7">
              <w:rPr>
                <w:rFonts w:ascii="Arial Narrow" w:hAnsi="Arial Narrow" w:cs="Arial"/>
                <w:sz w:val="20"/>
                <w:szCs w:val="20"/>
              </w:rPr>
              <w:t>Буденновск</w:t>
            </w:r>
          </w:p>
        </w:tc>
        <w:tc>
          <w:tcPr>
            <w:tcW w:w="1505" w:type="pct"/>
            <w:shd w:val="clear" w:color="auto" w:fill="FFFFFF" w:themeFill="background1"/>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260</w:t>
            </w:r>
          </w:p>
        </w:tc>
        <w:tc>
          <w:tcPr>
            <w:tcW w:w="1535" w:type="pct"/>
            <w:shd w:val="clear" w:color="auto" w:fill="FFFFFF" w:themeFill="background1"/>
            <w:vAlign w:val="center"/>
          </w:tcPr>
          <w:p w:rsidR="00AF78E5" w:rsidRPr="00A362A7" w:rsidRDefault="00AF78E5" w:rsidP="0075371F">
            <w:pPr>
              <w:jc w:val="center"/>
              <w:rPr>
                <w:rFonts w:ascii="Arial Narrow" w:hAnsi="Arial Narrow" w:cs="Arial"/>
                <w:sz w:val="20"/>
                <w:szCs w:val="20"/>
              </w:rPr>
            </w:pPr>
            <w:r w:rsidRPr="00A362A7">
              <w:rPr>
                <w:rFonts w:ascii="Arial Narrow" w:hAnsi="Arial Narrow" w:cs="Arial"/>
                <w:sz w:val="20"/>
                <w:szCs w:val="20"/>
              </w:rPr>
              <w:t>4 ч 19 мин</w:t>
            </w:r>
          </w:p>
        </w:tc>
      </w:tr>
    </w:tbl>
    <w:p w:rsidR="00AF78E5" w:rsidRPr="00A362A7" w:rsidRDefault="00AF78E5" w:rsidP="00185355">
      <w:pPr>
        <w:spacing w:line="240" w:lineRule="auto"/>
        <w:jc w:val="both"/>
        <w:rPr>
          <w:rFonts w:ascii="Arial" w:hAnsi="Arial" w:cs="Arial"/>
          <w:sz w:val="24"/>
          <w:szCs w:val="24"/>
        </w:rPr>
      </w:pPr>
    </w:p>
    <w:p w:rsidR="00AF78E5" w:rsidRPr="00A362A7" w:rsidRDefault="00AF78E5" w:rsidP="000D1CB3">
      <w:pPr>
        <w:ind w:firstLine="709"/>
        <w:jc w:val="both"/>
        <w:rPr>
          <w:rFonts w:ascii="Arial" w:hAnsi="Arial" w:cs="Arial"/>
          <w:sz w:val="24"/>
          <w:szCs w:val="24"/>
        </w:rPr>
      </w:pPr>
      <w:r w:rsidRPr="00A362A7">
        <w:rPr>
          <w:rFonts w:ascii="Arial" w:hAnsi="Arial" w:cs="Arial"/>
          <w:sz w:val="24"/>
          <w:szCs w:val="24"/>
        </w:rPr>
        <w:t>В зоне 1-часовой транспортной доступности Изобильненского городского округа находится 3 города Ставропольского края, из них 1 крупный (более 250 тыс. человек) – Ставрополь, 1 средний – Михайловск, и 1 малый – Новоалександровск (таблица 2). В зоне 2-часовой доступности расположен важный промышленный центр края – г. Невинномысск. От центра Северо-Кавказского федерального округа – города-курорта Пятигорска муниципальное образование достаточно удалено (величина транспортной доступности – более 3 часов).</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Кроме того, городской округ входит в состав Ставропольской агломерации, и выполняет ряд межрайонных функций (политический и социально-экономический межмуниципальный центр северо-западной части края), который в целом выделяется как подцентр межрайонной системы. Важной особенностью положения округа является его промышленный и сельскохозяйственный потенциал (</w:t>
      </w:r>
      <w:r w:rsidRPr="00A362A7">
        <w:rPr>
          <w:rFonts w:ascii="Arial" w:eastAsia="Times New Roman" w:hAnsi="Arial" w:cs="Arial"/>
          <w:sz w:val="24"/>
          <w:szCs w:val="24"/>
          <w:lang w:eastAsia="x-none"/>
        </w:rPr>
        <w:t>Рисунок 2.1.2</w:t>
      </w:r>
      <w:r w:rsidRPr="00A362A7">
        <w:rPr>
          <w:rFonts w:ascii="Arial" w:hAnsi="Arial" w:cs="Arial"/>
          <w:sz w:val="24"/>
          <w:szCs w:val="24"/>
        </w:rPr>
        <w:t>).</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 xml:space="preserve">Изобильненский городской округ Ставропольского края обладает достаточно высоким промышленным и сельскохозяйственным потенциалом. Равнинный тип рельефа в сочетании с расположенными здесь богатыми земельными ресурсами формирует огромный потенциал для роста сельскохозяйственного сектора экономики. </w:t>
      </w:r>
    </w:p>
    <w:p w:rsidR="00AF78E5" w:rsidRPr="00A362A7" w:rsidRDefault="00AF78E5" w:rsidP="000D1CB3">
      <w:pPr>
        <w:jc w:val="both"/>
        <w:rPr>
          <w:rFonts w:ascii="Arial" w:hAnsi="Arial" w:cs="Arial"/>
          <w:sz w:val="24"/>
          <w:szCs w:val="24"/>
        </w:rPr>
      </w:pPr>
      <w:r w:rsidRPr="00A362A7">
        <w:rPr>
          <w:rFonts w:ascii="Arial" w:hAnsi="Arial" w:cs="Arial"/>
          <w:noProof/>
          <w:sz w:val="24"/>
          <w:szCs w:val="24"/>
          <w:lang w:eastAsia="ru-RU"/>
        </w:rPr>
        <w:lastRenderedPageBreak/>
        <w:drawing>
          <wp:inline distT="0" distB="0" distL="0" distR="0" wp14:anchorId="00FEC944" wp14:editId="497BE056">
            <wp:extent cx="6299835" cy="4122225"/>
            <wp:effectExtent l="0" t="0" r="5715" b="0"/>
            <wp:docPr id="31" name="Рисунок 31" descr="C:\Users\User\Deskto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99835" cy="4122225"/>
                    </a:xfrm>
                    <a:prstGeom prst="rect">
                      <a:avLst/>
                    </a:prstGeom>
                    <a:noFill/>
                    <a:ln>
                      <a:noFill/>
                    </a:ln>
                  </pic:spPr>
                </pic:pic>
              </a:graphicData>
            </a:graphic>
          </wp:inline>
        </w:drawing>
      </w:r>
    </w:p>
    <w:p w:rsidR="00AF78E5" w:rsidRPr="00A362A7" w:rsidRDefault="00AF78E5" w:rsidP="000D1CB3">
      <w:pPr>
        <w:spacing w:line="240" w:lineRule="auto"/>
        <w:jc w:val="both"/>
        <w:rPr>
          <w:rFonts w:ascii="Arial" w:hAnsi="Arial" w:cs="Arial"/>
          <w:b/>
          <w:sz w:val="24"/>
          <w:szCs w:val="24"/>
        </w:rPr>
      </w:pPr>
      <w:r w:rsidRPr="00A362A7">
        <w:rPr>
          <w:rFonts w:ascii="Arial" w:eastAsia="Times New Roman" w:hAnsi="Arial" w:cs="Arial"/>
          <w:b/>
          <w:sz w:val="24"/>
          <w:szCs w:val="24"/>
          <w:lang w:eastAsia="x-none"/>
        </w:rPr>
        <w:t>Рисунок 2.1.2 – Изобильненский городской округ в системе Ставропольской городской агломерации</w:t>
      </w:r>
    </w:p>
    <w:p w:rsidR="00AF78E5" w:rsidRPr="00A362A7" w:rsidRDefault="00AF78E5" w:rsidP="000D1CB3">
      <w:pPr>
        <w:jc w:val="both"/>
        <w:rPr>
          <w:rFonts w:ascii="Arial" w:hAnsi="Arial" w:cs="Arial"/>
          <w:sz w:val="24"/>
          <w:szCs w:val="24"/>
        </w:rPr>
      </w:pP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 xml:space="preserve">На территории округа расположено самое крупное газовое хранилище в Европе. Площадь расположения подземного хранилища газа представляет собой плоскую возвышенность, осложненную долинами рек, многочисленными балками и оврагами. Южная часть возвышенности имеет более разветвленный рельеф. Абсолютные отметки здесь достигают 600-650 м. К северу, западу и востоку происходит общее постепенное снижение с менее резкими очертаниями рельефа с абсолютными отметками 150-200 м. </w:t>
      </w:r>
    </w:p>
    <w:p w:rsidR="00AF78E5" w:rsidRPr="00A362A7" w:rsidRDefault="00AF78E5" w:rsidP="0098528A">
      <w:pPr>
        <w:ind w:firstLine="709"/>
        <w:jc w:val="both"/>
        <w:rPr>
          <w:rFonts w:ascii="Arial" w:hAnsi="Arial" w:cs="Arial"/>
          <w:b/>
          <w:sz w:val="24"/>
          <w:szCs w:val="24"/>
        </w:rPr>
      </w:pPr>
      <w:r w:rsidRPr="00A362A7">
        <w:rPr>
          <w:rFonts w:ascii="Arial" w:hAnsi="Arial" w:cs="Arial"/>
          <w:b/>
          <w:sz w:val="24"/>
          <w:szCs w:val="24"/>
        </w:rPr>
        <w:t>Основные аспекты, формирующие черты географического положения округа, заключаются в следующем:</w:t>
      </w:r>
    </w:p>
    <w:p w:rsidR="00AF78E5" w:rsidRPr="00A362A7" w:rsidRDefault="00AF78E5" w:rsidP="00604055">
      <w:pPr>
        <w:pStyle w:val="aa"/>
        <w:numPr>
          <w:ilvl w:val="0"/>
          <w:numId w:val="113"/>
        </w:numPr>
        <w:spacing w:after="0"/>
        <w:ind w:left="1134" w:hanging="425"/>
        <w:jc w:val="both"/>
        <w:rPr>
          <w:rFonts w:ascii="Arial" w:hAnsi="Arial" w:cs="Arial"/>
          <w:b/>
          <w:sz w:val="24"/>
          <w:szCs w:val="24"/>
        </w:rPr>
      </w:pPr>
      <w:r w:rsidRPr="00A362A7">
        <w:rPr>
          <w:rFonts w:ascii="Arial" w:hAnsi="Arial" w:cs="Arial"/>
          <w:b/>
          <w:sz w:val="24"/>
          <w:szCs w:val="24"/>
        </w:rPr>
        <w:t>достаточно выгодное экономико-географическое положение. В пределах часовой доступности расположена краевая столица – г. Ставрополь, международный аэропорт «Ставрополь»;</w:t>
      </w:r>
    </w:p>
    <w:p w:rsidR="00AF78E5" w:rsidRPr="00A362A7" w:rsidRDefault="00AF78E5" w:rsidP="00604055">
      <w:pPr>
        <w:pStyle w:val="aa"/>
        <w:numPr>
          <w:ilvl w:val="0"/>
          <w:numId w:val="113"/>
        </w:numPr>
        <w:spacing w:after="0"/>
        <w:ind w:left="1134" w:hanging="425"/>
        <w:jc w:val="both"/>
        <w:rPr>
          <w:rFonts w:ascii="Arial" w:hAnsi="Arial" w:cs="Arial"/>
          <w:b/>
          <w:sz w:val="24"/>
          <w:szCs w:val="24"/>
        </w:rPr>
      </w:pPr>
      <w:r w:rsidRPr="00A362A7">
        <w:rPr>
          <w:rFonts w:ascii="Arial" w:hAnsi="Arial" w:cs="Arial"/>
          <w:b/>
          <w:sz w:val="24"/>
          <w:szCs w:val="24"/>
        </w:rPr>
        <w:t>наличие крупнейшего газового хранилища в Европе;</w:t>
      </w:r>
    </w:p>
    <w:p w:rsidR="00AF78E5" w:rsidRPr="00A362A7" w:rsidRDefault="00AF78E5" w:rsidP="00604055">
      <w:pPr>
        <w:pStyle w:val="aa"/>
        <w:numPr>
          <w:ilvl w:val="0"/>
          <w:numId w:val="113"/>
        </w:numPr>
        <w:spacing w:after="0"/>
        <w:ind w:left="1134" w:hanging="425"/>
        <w:jc w:val="both"/>
        <w:rPr>
          <w:rFonts w:ascii="Arial" w:hAnsi="Arial" w:cs="Arial"/>
          <w:b/>
          <w:sz w:val="24"/>
          <w:szCs w:val="24"/>
        </w:rPr>
      </w:pPr>
      <w:r w:rsidRPr="00A362A7">
        <w:rPr>
          <w:rFonts w:ascii="Arial" w:hAnsi="Arial" w:cs="Arial"/>
          <w:b/>
          <w:sz w:val="24"/>
          <w:szCs w:val="24"/>
        </w:rPr>
        <w:t>функционирование Изобильненского городского округа в составе Ставропольской агломерации, как наиболее важного элемента межрайонной системы;</w:t>
      </w:r>
    </w:p>
    <w:p w:rsidR="00AF78E5" w:rsidRPr="00A362A7" w:rsidRDefault="00AF78E5" w:rsidP="00604055">
      <w:pPr>
        <w:pStyle w:val="aa"/>
        <w:numPr>
          <w:ilvl w:val="0"/>
          <w:numId w:val="113"/>
        </w:numPr>
        <w:spacing w:after="0"/>
        <w:ind w:left="1134" w:hanging="425"/>
        <w:jc w:val="both"/>
        <w:rPr>
          <w:rFonts w:ascii="Arial" w:hAnsi="Arial" w:cs="Arial"/>
          <w:b/>
          <w:sz w:val="24"/>
          <w:szCs w:val="24"/>
        </w:rPr>
      </w:pPr>
      <w:r w:rsidRPr="00A362A7">
        <w:rPr>
          <w:rFonts w:ascii="Arial" w:hAnsi="Arial" w:cs="Arial"/>
          <w:b/>
          <w:sz w:val="24"/>
          <w:szCs w:val="24"/>
        </w:rPr>
        <w:t>расположение территории вблизи крупных экономических центров Ставропольского края и Северного Кавказа и районов развитой интенсивной хозяйственной деятельности.</w:t>
      </w:r>
    </w:p>
    <w:p w:rsidR="00AF78E5" w:rsidRPr="00A362A7" w:rsidRDefault="00AF78E5" w:rsidP="00F25F7E">
      <w:pPr>
        <w:tabs>
          <w:tab w:val="left" w:pos="993"/>
        </w:tabs>
        <w:jc w:val="both"/>
        <w:rPr>
          <w:rFonts w:ascii="Arial" w:hAnsi="Arial" w:cs="Arial"/>
          <w:b/>
          <w:sz w:val="24"/>
          <w:szCs w:val="24"/>
        </w:rPr>
      </w:pPr>
    </w:p>
    <w:p w:rsidR="00AF78E5" w:rsidRPr="00A362A7" w:rsidRDefault="00AF78E5" w:rsidP="00F25F7E">
      <w:pPr>
        <w:tabs>
          <w:tab w:val="left" w:pos="993"/>
        </w:tabs>
        <w:jc w:val="both"/>
        <w:rPr>
          <w:rFonts w:ascii="Arial" w:hAnsi="Arial" w:cs="Arial"/>
          <w:b/>
          <w:sz w:val="24"/>
          <w:szCs w:val="24"/>
        </w:rPr>
      </w:pPr>
    </w:p>
    <w:p w:rsidR="00AF78E5" w:rsidRPr="00A362A7" w:rsidRDefault="00AF78E5" w:rsidP="00F25F7E">
      <w:pPr>
        <w:tabs>
          <w:tab w:val="left" w:pos="993"/>
        </w:tabs>
        <w:jc w:val="both"/>
        <w:rPr>
          <w:rFonts w:ascii="Arial" w:hAnsi="Arial" w:cs="Arial"/>
          <w:b/>
          <w:sz w:val="24"/>
          <w:szCs w:val="24"/>
        </w:rPr>
      </w:pPr>
    </w:p>
    <w:p w:rsidR="00AF78E5" w:rsidRPr="00A362A7" w:rsidRDefault="00AF78E5" w:rsidP="0098528A">
      <w:pPr>
        <w:ind w:firstLine="709"/>
        <w:jc w:val="both"/>
        <w:outlineLvl w:val="1"/>
        <w:rPr>
          <w:rFonts w:ascii="Arial" w:hAnsi="Arial" w:cs="Arial"/>
          <w:b/>
          <w:sz w:val="24"/>
          <w:szCs w:val="24"/>
        </w:rPr>
      </w:pPr>
      <w:bookmarkStart w:id="148" w:name="_Toc5213876"/>
      <w:bookmarkStart w:id="149" w:name="_Toc5214331"/>
      <w:bookmarkStart w:id="150" w:name="_Toc26782028"/>
      <w:bookmarkStart w:id="151" w:name="_Toc26782570"/>
      <w:bookmarkStart w:id="152" w:name="_Toc228789522"/>
      <w:bookmarkStart w:id="153" w:name="_Toc229193983"/>
      <w:bookmarkStart w:id="154" w:name="_Toc274237898"/>
      <w:bookmarkStart w:id="155" w:name="_Toc330130400"/>
      <w:r w:rsidRPr="00A362A7">
        <w:rPr>
          <w:rFonts w:ascii="Arial" w:hAnsi="Arial" w:cs="Arial"/>
          <w:b/>
          <w:sz w:val="24"/>
          <w:szCs w:val="24"/>
        </w:rPr>
        <w:t>2.2 Местоположение округа в региональной системе расселения</w:t>
      </w:r>
      <w:bookmarkEnd w:id="148"/>
      <w:bookmarkEnd w:id="149"/>
      <w:bookmarkEnd w:id="150"/>
      <w:bookmarkEnd w:id="151"/>
      <w:r w:rsidRPr="00A362A7">
        <w:rPr>
          <w:rFonts w:ascii="Arial" w:hAnsi="Arial" w:cs="Arial"/>
          <w:b/>
          <w:sz w:val="24"/>
          <w:szCs w:val="24"/>
        </w:rPr>
        <w:t xml:space="preserve"> </w:t>
      </w:r>
    </w:p>
    <w:bookmarkEnd w:id="152"/>
    <w:bookmarkEnd w:id="153"/>
    <w:bookmarkEnd w:id="154"/>
    <w:bookmarkEnd w:id="155"/>
    <w:p w:rsidR="00AF78E5" w:rsidRPr="00A362A7" w:rsidRDefault="00AF78E5" w:rsidP="00B76E4B">
      <w:pPr>
        <w:ind w:firstLine="709"/>
        <w:jc w:val="both"/>
        <w:rPr>
          <w:rFonts w:ascii="Arial" w:hAnsi="Arial" w:cs="Arial"/>
          <w:sz w:val="24"/>
          <w:szCs w:val="24"/>
        </w:rPr>
      </w:pPr>
      <w:r w:rsidRPr="00A362A7">
        <w:rPr>
          <w:rFonts w:ascii="Arial" w:hAnsi="Arial" w:cs="Arial"/>
          <w:sz w:val="24"/>
          <w:szCs w:val="24"/>
        </w:rPr>
        <w:t>В региональной системе расселения Изобильненский городской округ входит в состав межрайонной Ставропольско-Изобильненской подсистемы, которая сложилась под влиянием географических, исторических, природных, социально-экономических факторов. Округ является частью Ставропольской агломерации и выполняет роль социально-экономического межмуниципального центра северо-западной части края.</w:t>
      </w:r>
    </w:p>
    <w:p w:rsidR="00AF78E5" w:rsidRPr="00A362A7" w:rsidRDefault="00AF78E5" w:rsidP="00B76E4B">
      <w:pPr>
        <w:ind w:firstLine="709"/>
        <w:jc w:val="both"/>
        <w:rPr>
          <w:rFonts w:ascii="Arial" w:hAnsi="Arial" w:cs="Arial"/>
          <w:sz w:val="24"/>
          <w:szCs w:val="24"/>
        </w:rPr>
      </w:pPr>
      <w:r w:rsidRPr="00A362A7">
        <w:rPr>
          <w:rFonts w:ascii="Arial" w:hAnsi="Arial" w:cs="Arial"/>
          <w:sz w:val="24"/>
          <w:szCs w:val="24"/>
        </w:rPr>
        <w:t>Город Изобильный – это ядро округа, он расположен на краевой урбанизированной планировочной оси расселения Новоалександровск – Изобильный – Михайловск – Ставрополь – Невинномысск (</w:t>
      </w:r>
      <w:r w:rsidRPr="00A362A7">
        <w:rPr>
          <w:rFonts w:ascii="Arial" w:eastAsia="Times New Roman" w:hAnsi="Arial" w:cs="Arial"/>
          <w:sz w:val="24"/>
          <w:szCs w:val="24"/>
          <w:lang w:eastAsia="x-none"/>
        </w:rPr>
        <w:t>рисунок 2.2.1</w:t>
      </w:r>
      <w:r w:rsidRPr="00A362A7">
        <w:rPr>
          <w:rFonts w:ascii="Arial" w:hAnsi="Arial" w:cs="Arial"/>
          <w:sz w:val="24"/>
          <w:szCs w:val="24"/>
        </w:rPr>
        <w:t>). Эта ось включает Северо-Кавказскую железную дорогу, протяженностью 53 км, на которой в городском округе расположено три железнодорожные станции: Рыздвяная, Изобильная, Передовая.</w:t>
      </w:r>
    </w:p>
    <w:p w:rsidR="00AF78E5" w:rsidRPr="00A362A7" w:rsidRDefault="00AF78E5" w:rsidP="00B76E4B">
      <w:pPr>
        <w:jc w:val="center"/>
        <w:rPr>
          <w:rFonts w:ascii="Arial" w:hAnsi="Arial" w:cs="Arial"/>
          <w:sz w:val="24"/>
          <w:szCs w:val="24"/>
        </w:rPr>
      </w:pPr>
      <w:bookmarkStart w:id="156" w:name="_Ref309808020"/>
      <w:r w:rsidRPr="00A362A7">
        <w:rPr>
          <w:rFonts w:ascii="Arial" w:hAnsi="Arial" w:cs="Arial"/>
          <w:noProof/>
          <w:sz w:val="24"/>
          <w:szCs w:val="24"/>
          <w:lang w:eastAsia="ru-RU"/>
        </w:rPr>
        <w:lastRenderedPageBreak/>
        <w:drawing>
          <wp:inline distT="0" distB="0" distL="0" distR="0" wp14:anchorId="305A2AA5" wp14:editId="0E22D45C">
            <wp:extent cx="6127583" cy="5505450"/>
            <wp:effectExtent l="0" t="0" r="6985" b="0"/>
            <wp:docPr id="37" name="Рисунок 37" descr="C:\Users\User\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6.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31291" cy="5508782"/>
                    </a:xfrm>
                    <a:prstGeom prst="rect">
                      <a:avLst/>
                    </a:prstGeom>
                    <a:noFill/>
                    <a:ln>
                      <a:noFill/>
                    </a:ln>
                  </pic:spPr>
                </pic:pic>
              </a:graphicData>
            </a:graphic>
          </wp:inline>
        </w:drawing>
      </w:r>
    </w:p>
    <w:p w:rsidR="00AF78E5" w:rsidRPr="00A362A7" w:rsidRDefault="00AF78E5" w:rsidP="00E50209">
      <w:pPr>
        <w:spacing w:line="240" w:lineRule="auto"/>
        <w:jc w:val="both"/>
        <w:rPr>
          <w:rFonts w:ascii="Arial" w:hAnsi="Arial" w:cs="Arial"/>
          <w:b/>
          <w:sz w:val="24"/>
          <w:szCs w:val="24"/>
        </w:rPr>
      </w:pPr>
      <w:r w:rsidRPr="00A362A7">
        <w:rPr>
          <w:rFonts w:ascii="Arial" w:eastAsia="Times New Roman" w:hAnsi="Arial" w:cs="Arial"/>
          <w:b/>
          <w:sz w:val="24"/>
          <w:szCs w:val="24"/>
          <w:lang w:eastAsia="x-none"/>
        </w:rPr>
        <w:t xml:space="preserve">Рисунок </w:t>
      </w:r>
      <w:bookmarkEnd w:id="156"/>
      <w:r w:rsidRPr="00A362A7">
        <w:rPr>
          <w:rFonts w:ascii="Arial" w:eastAsia="Times New Roman" w:hAnsi="Arial" w:cs="Arial"/>
          <w:b/>
          <w:sz w:val="24"/>
          <w:szCs w:val="24"/>
          <w:lang w:eastAsia="x-none"/>
        </w:rPr>
        <w:t>2.2.1 – Основные планировочные оси расселения Изобильненского городского округа</w:t>
      </w:r>
    </w:p>
    <w:p w:rsidR="00AF78E5" w:rsidRPr="00A362A7" w:rsidRDefault="00AF78E5" w:rsidP="0098528A">
      <w:pPr>
        <w:ind w:firstLine="709"/>
        <w:jc w:val="both"/>
        <w:rPr>
          <w:rFonts w:ascii="Arial" w:hAnsi="Arial" w:cs="Arial"/>
          <w:sz w:val="24"/>
          <w:szCs w:val="24"/>
        </w:rPr>
      </w:pP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Характер сложившегося расселения на территории агломерации связан с историческими, природными, географическими, социально-экономическими факторами. В состав территории городского округа входят 25 населенных пунктов.</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Информация об этих населенных пунктах приводится в таблице 2.2.1.</w:t>
      </w:r>
    </w:p>
    <w:p w:rsidR="00AF78E5" w:rsidRPr="00A362A7" w:rsidRDefault="00AF78E5" w:rsidP="00185355">
      <w:pPr>
        <w:pStyle w:val="01"/>
        <w:spacing w:after="0" w:line="240" w:lineRule="auto"/>
        <w:ind w:left="0"/>
        <w:rPr>
          <w:rFonts w:cs="Arial"/>
          <w:b/>
          <w:szCs w:val="24"/>
          <w:lang w:val="ru-RU"/>
        </w:rPr>
      </w:pPr>
      <w:r w:rsidRPr="00A362A7">
        <w:rPr>
          <w:rFonts w:cs="Arial"/>
          <w:b/>
          <w:szCs w:val="24"/>
          <w:lang w:val="ru-RU"/>
        </w:rPr>
        <w:t xml:space="preserve">Таблица 2.2.1 – Характеристика существующих сельских населенных пунктов Изобильненского городского округа по численности населения </w:t>
      </w:r>
    </w:p>
    <w:p w:rsidR="00AF78E5" w:rsidRPr="00A362A7" w:rsidRDefault="00AF78E5" w:rsidP="00185355">
      <w:pPr>
        <w:pStyle w:val="01"/>
        <w:spacing w:after="0" w:line="240" w:lineRule="auto"/>
        <w:ind w:left="0"/>
        <w:rPr>
          <w:rFonts w:cs="Arial"/>
          <w:b/>
          <w:szCs w:val="24"/>
          <w:lang w:val="ru-RU"/>
        </w:rPr>
      </w:pPr>
    </w:p>
    <w:tbl>
      <w:tblPr>
        <w:tblW w:w="5000" w:type="pct"/>
        <w:tblLook w:val="0000" w:firstRow="0" w:lastRow="0" w:firstColumn="0" w:lastColumn="0" w:noHBand="0" w:noVBand="0"/>
      </w:tblPr>
      <w:tblGrid>
        <w:gridCol w:w="3085"/>
        <w:gridCol w:w="1991"/>
        <w:gridCol w:w="4495"/>
      </w:tblGrid>
      <w:tr w:rsidR="00AF78E5" w:rsidRPr="00A362A7" w:rsidTr="008570F3">
        <w:trPr>
          <w:trHeight w:val="714"/>
        </w:trPr>
        <w:tc>
          <w:tcPr>
            <w:tcW w:w="1612" w:type="pct"/>
            <w:tcBorders>
              <w:top w:val="single" w:sz="6" w:space="0" w:color="auto"/>
              <w:left w:val="single" w:sz="6" w:space="0" w:color="auto"/>
              <w:bottom w:val="single" w:sz="4" w:space="0" w:color="auto"/>
              <w:right w:val="single" w:sz="6" w:space="0" w:color="auto"/>
            </w:tcBorders>
            <w:vAlign w:val="center"/>
          </w:tcPr>
          <w:p w:rsidR="00AF78E5" w:rsidRPr="00A362A7" w:rsidRDefault="00AF78E5" w:rsidP="00185355">
            <w:pPr>
              <w:jc w:val="center"/>
              <w:rPr>
                <w:rFonts w:ascii="Arial Narrow" w:hAnsi="Arial Narrow" w:cs="Arial"/>
                <w:b/>
                <w:sz w:val="20"/>
                <w:szCs w:val="20"/>
              </w:rPr>
            </w:pPr>
            <w:r w:rsidRPr="00A362A7">
              <w:rPr>
                <w:rFonts w:ascii="Arial Narrow" w:hAnsi="Arial Narrow" w:cs="Arial"/>
                <w:b/>
                <w:sz w:val="20"/>
                <w:szCs w:val="20"/>
              </w:rPr>
              <w:t>Группы сельских населенных пунктов с населением (человек)</w:t>
            </w:r>
          </w:p>
        </w:tc>
        <w:tc>
          <w:tcPr>
            <w:tcW w:w="1040" w:type="pct"/>
            <w:tcBorders>
              <w:top w:val="single" w:sz="6" w:space="0" w:color="auto"/>
              <w:left w:val="single" w:sz="6" w:space="0" w:color="auto"/>
              <w:bottom w:val="single" w:sz="4" w:space="0" w:color="auto"/>
              <w:right w:val="single" w:sz="6" w:space="0" w:color="auto"/>
            </w:tcBorders>
            <w:vAlign w:val="center"/>
          </w:tcPr>
          <w:p w:rsidR="00AF78E5" w:rsidRPr="00A362A7" w:rsidRDefault="00AF78E5" w:rsidP="00185355">
            <w:pPr>
              <w:jc w:val="center"/>
              <w:rPr>
                <w:rFonts w:ascii="Arial Narrow" w:hAnsi="Arial Narrow" w:cs="Arial"/>
                <w:b/>
                <w:sz w:val="20"/>
                <w:szCs w:val="20"/>
              </w:rPr>
            </w:pPr>
            <w:r w:rsidRPr="00A362A7">
              <w:rPr>
                <w:rFonts w:ascii="Arial Narrow" w:hAnsi="Arial Narrow" w:cs="Arial"/>
                <w:b/>
                <w:sz w:val="20"/>
                <w:szCs w:val="20"/>
              </w:rPr>
              <w:t>Количество населенных пунктов</w:t>
            </w:r>
          </w:p>
        </w:tc>
        <w:tc>
          <w:tcPr>
            <w:tcW w:w="2348" w:type="pct"/>
            <w:tcBorders>
              <w:top w:val="single" w:sz="6" w:space="0" w:color="auto"/>
              <w:left w:val="single" w:sz="6" w:space="0" w:color="auto"/>
              <w:bottom w:val="single" w:sz="4" w:space="0" w:color="auto"/>
              <w:right w:val="single" w:sz="6" w:space="0" w:color="auto"/>
            </w:tcBorders>
            <w:vAlign w:val="center"/>
          </w:tcPr>
          <w:p w:rsidR="00AF78E5" w:rsidRPr="00A362A7" w:rsidRDefault="00AF78E5" w:rsidP="00185355">
            <w:pPr>
              <w:jc w:val="center"/>
              <w:rPr>
                <w:rFonts w:ascii="Arial Narrow" w:hAnsi="Arial Narrow" w:cs="Arial"/>
                <w:b/>
                <w:sz w:val="20"/>
                <w:szCs w:val="20"/>
              </w:rPr>
            </w:pPr>
            <w:r w:rsidRPr="00A362A7">
              <w:rPr>
                <w:rFonts w:ascii="Arial Narrow" w:hAnsi="Arial Narrow" w:cs="Arial"/>
                <w:b/>
                <w:sz w:val="20"/>
                <w:szCs w:val="20"/>
              </w:rPr>
              <w:t>Наименование населенных пунктов</w:t>
            </w:r>
          </w:p>
        </w:tc>
      </w:tr>
      <w:tr w:rsidR="00AF78E5" w:rsidRPr="00A362A7" w:rsidTr="008570F3">
        <w:trPr>
          <w:trHeight w:val="452"/>
        </w:trPr>
        <w:tc>
          <w:tcPr>
            <w:tcW w:w="1612"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351226">
            <w:pPr>
              <w:rPr>
                <w:rFonts w:ascii="Arial Narrow" w:hAnsi="Arial Narrow" w:cs="Arial"/>
                <w:b/>
                <w:sz w:val="20"/>
                <w:szCs w:val="20"/>
              </w:rPr>
            </w:pPr>
            <w:r w:rsidRPr="00A362A7">
              <w:rPr>
                <w:rFonts w:ascii="Arial Narrow" w:hAnsi="Arial Narrow" w:cs="Arial"/>
                <w:b/>
                <w:sz w:val="20"/>
                <w:szCs w:val="20"/>
              </w:rPr>
              <w:t xml:space="preserve">Крупные – </w:t>
            </w:r>
            <w:r w:rsidRPr="00A362A7">
              <w:rPr>
                <w:rFonts w:ascii="Arial Narrow" w:hAnsi="Arial Narrow" w:cs="Arial"/>
                <w:sz w:val="20"/>
                <w:szCs w:val="20"/>
              </w:rPr>
              <w:t>свыше 5000</w:t>
            </w:r>
          </w:p>
        </w:tc>
        <w:tc>
          <w:tcPr>
            <w:tcW w:w="1040"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185355">
            <w:pPr>
              <w:jc w:val="center"/>
              <w:rPr>
                <w:rFonts w:ascii="Arial Narrow" w:hAnsi="Arial Narrow" w:cs="Arial"/>
                <w:sz w:val="20"/>
                <w:szCs w:val="20"/>
              </w:rPr>
            </w:pPr>
            <w:r w:rsidRPr="00A362A7">
              <w:rPr>
                <w:rFonts w:ascii="Arial Narrow" w:hAnsi="Arial Narrow" w:cs="Arial"/>
                <w:sz w:val="20"/>
                <w:szCs w:val="20"/>
              </w:rPr>
              <w:t>2</w:t>
            </w:r>
          </w:p>
        </w:tc>
        <w:tc>
          <w:tcPr>
            <w:tcW w:w="2348"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185355">
            <w:pPr>
              <w:rPr>
                <w:rFonts w:ascii="Arial Narrow" w:hAnsi="Arial Narrow" w:cs="Arial"/>
                <w:sz w:val="20"/>
                <w:szCs w:val="20"/>
              </w:rPr>
            </w:pPr>
            <w:r w:rsidRPr="00A362A7">
              <w:rPr>
                <w:rFonts w:ascii="Arial Narrow" w:hAnsi="Arial Narrow" w:cs="Arial"/>
                <w:sz w:val="20"/>
                <w:szCs w:val="20"/>
              </w:rPr>
              <w:t>ст-ца Новотроицкая, с. Московское</w:t>
            </w:r>
          </w:p>
        </w:tc>
      </w:tr>
      <w:tr w:rsidR="00AF78E5" w:rsidRPr="00A362A7" w:rsidTr="008570F3">
        <w:trPr>
          <w:trHeight w:val="329"/>
        </w:trPr>
        <w:tc>
          <w:tcPr>
            <w:tcW w:w="1612"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185355">
            <w:pPr>
              <w:rPr>
                <w:rFonts w:ascii="Arial Narrow" w:hAnsi="Arial Narrow" w:cs="Arial"/>
                <w:sz w:val="20"/>
                <w:szCs w:val="20"/>
              </w:rPr>
            </w:pPr>
            <w:r w:rsidRPr="00A362A7">
              <w:rPr>
                <w:rFonts w:ascii="Arial Narrow" w:hAnsi="Arial Narrow" w:cs="Arial"/>
                <w:b/>
                <w:sz w:val="20"/>
                <w:szCs w:val="20"/>
              </w:rPr>
              <w:t xml:space="preserve">Большие – </w:t>
            </w:r>
            <w:r w:rsidRPr="00A362A7">
              <w:rPr>
                <w:rFonts w:ascii="Arial Narrow" w:hAnsi="Arial Narrow" w:cs="Arial"/>
                <w:sz w:val="20"/>
                <w:szCs w:val="20"/>
              </w:rPr>
              <w:t>от 1001 до 3000</w:t>
            </w:r>
          </w:p>
        </w:tc>
        <w:tc>
          <w:tcPr>
            <w:tcW w:w="1040"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71723E">
            <w:pPr>
              <w:jc w:val="center"/>
              <w:rPr>
                <w:rFonts w:ascii="Arial Narrow" w:hAnsi="Arial Narrow" w:cs="Arial"/>
                <w:sz w:val="20"/>
                <w:szCs w:val="20"/>
              </w:rPr>
            </w:pPr>
            <w:r w:rsidRPr="00A362A7">
              <w:rPr>
                <w:rFonts w:ascii="Arial Narrow" w:hAnsi="Arial Narrow" w:cs="Arial"/>
                <w:sz w:val="20"/>
                <w:szCs w:val="20"/>
              </w:rPr>
              <w:t>10</w:t>
            </w:r>
          </w:p>
        </w:tc>
        <w:tc>
          <w:tcPr>
            <w:tcW w:w="2348"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ED5E0F">
            <w:pPr>
              <w:rPr>
                <w:rFonts w:ascii="Arial Narrow" w:hAnsi="Arial Narrow" w:cs="Arial"/>
                <w:sz w:val="20"/>
                <w:szCs w:val="20"/>
              </w:rPr>
            </w:pPr>
            <w:r w:rsidRPr="00A362A7">
              <w:rPr>
                <w:rFonts w:ascii="Arial Narrow" w:hAnsi="Arial Narrow" w:cs="Arial"/>
                <w:sz w:val="20"/>
                <w:szCs w:val="20"/>
              </w:rPr>
              <w:t>ст-ца Баклановская, ст-ца Камменобродская,</w:t>
            </w:r>
          </w:p>
          <w:p w:rsidR="00AF78E5" w:rsidRPr="00A362A7" w:rsidRDefault="00AF78E5" w:rsidP="00ED5E0F">
            <w:pPr>
              <w:rPr>
                <w:rFonts w:ascii="Arial Narrow" w:hAnsi="Arial Narrow" w:cs="Arial"/>
                <w:sz w:val="20"/>
                <w:szCs w:val="20"/>
              </w:rPr>
            </w:pPr>
            <w:r w:rsidRPr="00A362A7">
              <w:rPr>
                <w:rFonts w:ascii="Arial Narrow" w:hAnsi="Arial Narrow" w:cs="Arial"/>
                <w:sz w:val="20"/>
                <w:szCs w:val="20"/>
              </w:rPr>
              <w:lastRenderedPageBreak/>
              <w:t>пос. Новоизобильный, пос. Передовой, с. Подлужное,</w:t>
            </w:r>
          </w:p>
          <w:p w:rsidR="00AF78E5" w:rsidRPr="00A362A7" w:rsidRDefault="00AF78E5" w:rsidP="0071723E">
            <w:pPr>
              <w:rPr>
                <w:rFonts w:ascii="Arial Narrow" w:hAnsi="Arial Narrow" w:cs="Arial"/>
                <w:sz w:val="20"/>
                <w:szCs w:val="20"/>
              </w:rPr>
            </w:pPr>
            <w:r w:rsidRPr="00A362A7">
              <w:rPr>
                <w:rFonts w:ascii="Arial Narrow" w:hAnsi="Arial Narrow" w:cs="Arial"/>
                <w:sz w:val="20"/>
                <w:szCs w:val="20"/>
              </w:rPr>
              <w:t>с. Птичье, ст-ца Рождественская,</w:t>
            </w:r>
          </w:p>
          <w:p w:rsidR="00AF78E5" w:rsidRPr="00A362A7" w:rsidRDefault="00AF78E5" w:rsidP="00ED5E0F">
            <w:pPr>
              <w:rPr>
                <w:rFonts w:ascii="Arial Narrow" w:hAnsi="Arial Narrow" w:cs="Arial"/>
                <w:sz w:val="20"/>
                <w:szCs w:val="20"/>
              </w:rPr>
            </w:pPr>
            <w:r w:rsidRPr="00A362A7">
              <w:rPr>
                <w:rFonts w:ascii="Arial Narrow" w:hAnsi="Arial Narrow" w:cs="Arial"/>
                <w:sz w:val="20"/>
                <w:szCs w:val="20"/>
              </w:rPr>
              <w:t>х. Спорный, ст-ца Староизобильная, с. Тищенское</w:t>
            </w:r>
          </w:p>
        </w:tc>
      </w:tr>
      <w:tr w:rsidR="00AF78E5" w:rsidRPr="00A362A7" w:rsidTr="008570F3">
        <w:trPr>
          <w:trHeight w:val="329"/>
        </w:trPr>
        <w:tc>
          <w:tcPr>
            <w:tcW w:w="1612"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6C1C97">
            <w:pPr>
              <w:rPr>
                <w:rFonts w:ascii="Arial Narrow" w:hAnsi="Arial Narrow" w:cs="Arial"/>
                <w:sz w:val="20"/>
                <w:szCs w:val="20"/>
              </w:rPr>
            </w:pPr>
            <w:r w:rsidRPr="00A362A7">
              <w:rPr>
                <w:rFonts w:ascii="Arial Narrow" w:hAnsi="Arial Narrow" w:cs="Arial"/>
                <w:b/>
                <w:sz w:val="20"/>
                <w:szCs w:val="20"/>
              </w:rPr>
              <w:lastRenderedPageBreak/>
              <w:t xml:space="preserve">Средние – </w:t>
            </w:r>
            <w:r w:rsidRPr="00A362A7">
              <w:rPr>
                <w:rFonts w:ascii="Arial Narrow" w:hAnsi="Arial Narrow" w:cs="Arial"/>
                <w:sz w:val="20"/>
                <w:szCs w:val="20"/>
              </w:rPr>
              <w:t>от 201 до 1000</w:t>
            </w:r>
            <w:r w:rsidRPr="00A362A7">
              <w:rPr>
                <w:rFonts w:ascii="Arial Narrow" w:hAnsi="Arial Narrow" w:cs="Arial"/>
                <w:b/>
                <w:sz w:val="20"/>
                <w:szCs w:val="20"/>
              </w:rPr>
              <w:t xml:space="preserve"> </w:t>
            </w:r>
          </w:p>
        </w:tc>
        <w:tc>
          <w:tcPr>
            <w:tcW w:w="1040"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7C744B">
            <w:pPr>
              <w:jc w:val="center"/>
              <w:rPr>
                <w:rFonts w:ascii="Arial Narrow" w:hAnsi="Arial Narrow" w:cs="Arial"/>
                <w:sz w:val="20"/>
                <w:szCs w:val="20"/>
              </w:rPr>
            </w:pPr>
            <w:r w:rsidRPr="00A362A7">
              <w:rPr>
                <w:rFonts w:ascii="Arial Narrow" w:hAnsi="Arial Narrow" w:cs="Arial"/>
                <w:sz w:val="20"/>
                <w:szCs w:val="20"/>
              </w:rPr>
              <w:t>9</w:t>
            </w:r>
          </w:p>
        </w:tc>
        <w:tc>
          <w:tcPr>
            <w:tcW w:w="2348"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ED5E0F">
            <w:pPr>
              <w:rPr>
                <w:rFonts w:ascii="Arial Narrow" w:hAnsi="Arial Narrow" w:cs="Arial"/>
                <w:sz w:val="20"/>
                <w:szCs w:val="20"/>
              </w:rPr>
            </w:pPr>
            <w:r w:rsidRPr="00A362A7">
              <w:rPr>
                <w:rFonts w:ascii="Arial Narrow" w:hAnsi="Arial Narrow" w:cs="Arial"/>
                <w:sz w:val="20"/>
                <w:szCs w:val="20"/>
              </w:rPr>
              <w:t>пос. Левоегорлыкский, ст-ца Филимоновская, х. Беляев, с. Найденовска, х. Широбоков, ст-ца Гаевская,</w:t>
            </w:r>
          </w:p>
          <w:p w:rsidR="00AF78E5" w:rsidRPr="00A362A7" w:rsidRDefault="00AF78E5" w:rsidP="00ED5E0F">
            <w:pPr>
              <w:rPr>
                <w:rFonts w:ascii="Arial Narrow" w:hAnsi="Arial Narrow" w:cs="Arial"/>
                <w:sz w:val="20"/>
                <w:szCs w:val="20"/>
              </w:rPr>
            </w:pPr>
            <w:r w:rsidRPr="00A362A7">
              <w:rPr>
                <w:rFonts w:ascii="Arial Narrow" w:hAnsi="Arial Narrow" w:cs="Arial"/>
                <w:sz w:val="20"/>
                <w:szCs w:val="20"/>
              </w:rPr>
              <w:t>х. Красная Балка, х. Смыков, х. Сухой</w:t>
            </w:r>
          </w:p>
        </w:tc>
      </w:tr>
      <w:tr w:rsidR="00AF78E5" w:rsidRPr="00A362A7" w:rsidTr="008570F3">
        <w:trPr>
          <w:trHeight w:val="329"/>
        </w:trPr>
        <w:tc>
          <w:tcPr>
            <w:tcW w:w="1612"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6C1C97">
            <w:pPr>
              <w:rPr>
                <w:rFonts w:ascii="Arial Narrow" w:hAnsi="Arial Narrow" w:cs="Arial"/>
                <w:b/>
                <w:sz w:val="20"/>
                <w:szCs w:val="20"/>
              </w:rPr>
            </w:pPr>
            <w:r w:rsidRPr="00A362A7">
              <w:rPr>
                <w:rFonts w:ascii="Arial Narrow" w:hAnsi="Arial Narrow" w:cs="Arial"/>
                <w:b/>
                <w:sz w:val="20"/>
                <w:szCs w:val="20"/>
              </w:rPr>
              <w:t xml:space="preserve">Малые – </w:t>
            </w:r>
            <w:r w:rsidRPr="00A362A7">
              <w:rPr>
                <w:rFonts w:ascii="Arial Narrow" w:hAnsi="Arial Narrow" w:cs="Arial"/>
                <w:sz w:val="20"/>
                <w:szCs w:val="20"/>
              </w:rPr>
              <w:t>от 51 до 200</w:t>
            </w:r>
          </w:p>
        </w:tc>
        <w:tc>
          <w:tcPr>
            <w:tcW w:w="1040"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7C744B">
            <w:pPr>
              <w:jc w:val="center"/>
              <w:rPr>
                <w:rFonts w:ascii="Arial Narrow" w:hAnsi="Arial Narrow" w:cs="Arial"/>
                <w:sz w:val="20"/>
                <w:szCs w:val="20"/>
              </w:rPr>
            </w:pPr>
            <w:r w:rsidRPr="00A362A7">
              <w:rPr>
                <w:rFonts w:ascii="Arial Narrow" w:hAnsi="Arial Narrow" w:cs="Arial"/>
                <w:sz w:val="20"/>
                <w:szCs w:val="20"/>
              </w:rPr>
              <w:t>1</w:t>
            </w:r>
          </w:p>
        </w:tc>
        <w:tc>
          <w:tcPr>
            <w:tcW w:w="2348" w:type="pct"/>
            <w:tcBorders>
              <w:top w:val="single" w:sz="6" w:space="0" w:color="auto"/>
              <w:left w:val="single" w:sz="6" w:space="0" w:color="auto"/>
              <w:bottom w:val="single" w:sz="6" w:space="0" w:color="auto"/>
              <w:right w:val="single" w:sz="6" w:space="0" w:color="auto"/>
            </w:tcBorders>
            <w:vAlign w:val="center"/>
          </w:tcPr>
          <w:p w:rsidR="00AF78E5" w:rsidRPr="00A362A7" w:rsidRDefault="00AF78E5" w:rsidP="007C744B">
            <w:pPr>
              <w:rPr>
                <w:rFonts w:ascii="Arial Narrow" w:hAnsi="Arial Narrow" w:cs="Arial"/>
                <w:sz w:val="20"/>
                <w:szCs w:val="20"/>
              </w:rPr>
            </w:pPr>
            <w:r w:rsidRPr="00A362A7">
              <w:rPr>
                <w:rFonts w:ascii="Arial Narrow" w:hAnsi="Arial Narrow" w:cs="Arial"/>
                <w:sz w:val="20"/>
                <w:szCs w:val="20"/>
              </w:rPr>
              <w:t>х. Козлов</w:t>
            </w:r>
          </w:p>
        </w:tc>
      </w:tr>
    </w:tbl>
    <w:p w:rsidR="00AF78E5" w:rsidRPr="00A362A7" w:rsidRDefault="00AF78E5" w:rsidP="00185355">
      <w:pPr>
        <w:pStyle w:val="01"/>
        <w:spacing w:after="0" w:line="276" w:lineRule="auto"/>
        <w:ind w:left="0"/>
        <w:rPr>
          <w:rFonts w:cs="Arial"/>
          <w:szCs w:val="24"/>
          <w:lang w:val="ru-RU"/>
        </w:rPr>
      </w:pP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 xml:space="preserve">Система сельских населенных пунктов в пределах городского округа представлена несколькими главными опорными фокусами, центров хозяйственной, производственной и культурной жизни территории. Основная часть поселений формируется вдоль транспортных артерий. Линейная структура, являющиеся осями социально-экономического развития округа представлена железной дорогой, которая связывает Ставропольский край с другими регионами РФ, а также региональными дорогами. В целом же необходимо выделить планировочного центра первого порядка.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 xml:space="preserve">Город Изобильный, являясь центром городского округа, достаточно привлекателен для населения близлежащих сельских населенных пунктов, в том числе это связано с возможностями удовлетворения социально-бытовых и других потребностей. </w:t>
      </w:r>
    </w:p>
    <w:p w:rsidR="00AF78E5" w:rsidRPr="00A362A7" w:rsidRDefault="00AF78E5" w:rsidP="00D6483C">
      <w:pPr>
        <w:ind w:firstLine="709"/>
        <w:jc w:val="both"/>
        <w:rPr>
          <w:rFonts w:ascii="Arial" w:hAnsi="Arial" w:cs="Arial"/>
          <w:sz w:val="24"/>
          <w:szCs w:val="24"/>
        </w:rPr>
      </w:pPr>
      <w:r w:rsidRPr="00A362A7">
        <w:rPr>
          <w:rFonts w:ascii="Arial" w:hAnsi="Arial" w:cs="Arial"/>
          <w:sz w:val="24"/>
          <w:szCs w:val="24"/>
        </w:rPr>
        <w:t xml:space="preserve">Поселок Рыздвяный (поселок городского типа), имеет неофициальный статус поселка газовиков, обладает относительно высоким социально-экономическим потенциалом, располагается в получасовой транспортной доступности до краевого центра, имеет достаточно-благоприятные условия для жизни населения.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Поселок Солнечнодольск (поселок городского типа), обладает энергетическими и рекреационными ресурсами, на современном этапе характеризуется, на фоне других территорий округа, высокой инвестиционной активностью.</w:t>
      </w:r>
    </w:p>
    <w:p w:rsidR="00AF78E5" w:rsidRPr="00A362A7" w:rsidRDefault="00AF78E5" w:rsidP="003B3E67">
      <w:pPr>
        <w:ind w:firstLine="709"/>
        <w:jc w:val="both"/>
        <w:rPr>
          <w:rFonts w:ascii="Arial" w:hAnsi="Arial" w:cs="Arial"/>
          <w:sz w:val="24"/>
          <w:szCs w:val="24"/>
        </w:rPr>
      </w:pPr>
      <w:r w:rsidRPr="00A362A7">
        <w:rPr>
          <w:rFonts w:ascii="Arial" w:hAnsi="Arial" w:cs="Arial"/>
          <w:sz w:val="24"/>
          <w:szCs w:val="24"/>
        </w:rPr>
        <w:t xml:space="preserve">Функции планировочных центров второго порядка выполняют следующие населенные пункты: в северной части округа – с. Птичье, с. Тищенское, ст-ца Баклановская, пос. Передовой, пос. Новоизобильный; в западной части округа – ст-ца Новотроицкая; в юго-восточной части округа – с. Московское и с. Подлужное; в центральной части округа – ст-ца Староизобильная, ст-ца Рождественская и х. Спорный; в юго-западной части округа – ст-ца Каменнобродская. </w:t>
      </w:r>
    </w:p>
    <w:p w:rsidR="00AF78E5" w:rsidRPr="00A362A7" w:rsidRDefault="00AF78E5" w:rsidP="002E5E38">
      <w:pPr>
        <w:ind w:firstLine="709"/>
        <w:jc w:val="both"/>
        <w:rPr>
          <w:rFonts w:ascii="Arial" w:hAnsi="Arial" w:cs="Arial"/>
          <w:sz w:val="24"/>
          <w:szCs w:val="24"/>
        </w:rPr>
      </w:pPr>
      <w:r w:rsidRPr="00A362A7">
        <w:rPr>
          <w:rFonts w:ascii="Arial" w:hAnsi="Arial" w:cs="Arial"/>
          <w:sz w:val="24"/>
          <w:szCs w:val="24"/>
        </w:rPr>
        <w:t xml:space="preserve">Функции планировочных центров третьего порядка выполняют: в центральной части округа – х. Беляев, х. Найденовка, х. Широбоков, х. Сухой, х. Смыков; в северо-западной части округа – ст-ца Гаевская; в восточной части </w:t>
      </w:r>
      <w:r w:rsidRPr="00A362A7">
        <w:rPr>
          <w:rFonts w:ascii="Arial" w:hAnsi="Arial" w:cs="Arial"/>
          <w:sz w:val="24"/>
          <w:szCs w:val="24"/>
        </w:rPr>
        <w:lastRenderedPageBreak/>
        <w:t>округа – х. Красная Балка; в юго-западной части округа – ст-ца Филимоновская и пос. Левоегорлыкский.</w:t>
      </w:r>
      <w:bookmarkStart w:id="157" w:name="_Toc494893888"/>
      <w:bookmarkStart w:id="158" w:name="_Toc5213877"/>
      <w:bookmarkStart w:id="159" w:name="_Toc5214332"/>
    </w:p>
    <w:p w:rsidR="00AF78E5" w:rsidRPr="00A362A7" w:rsidRDefault="00AF78E5" w:rsidP="002E5E38">
      <w:pPr>
        <w:ind w:firstLine="709"/>
        <w:jc w:val="both"/>
        <w:rPr>
          <w:rFonts w:ascii="Arial" w:hAnsi="Arial" w:cs="Arial"/>
          <w:sz w:val="24"/>
          <w:szCs w:val="24"/>
        </w:rPr>
      </w:pPr>
    </w:p>
    <w:p w:rsidR="00AF78E5" w:rsidRPr="00A362A7" w:rsidRDefault="00AF78E5" w:rsidP="002E5E38">
      <w:pPr>
        <w:ind w:firstLine="709"/>
        <w:jc w:val="both"/>
        <w:rPr>
          <w:rFonts w:ascii="Arial" w:hAnsi="Arial" w:cs="Arial"/>
          <w:sz w:val="24"/>
          <w:szCs w:val="24"/>
        </w:rPr>
      </w:pPr>
    </w:p>
    <w:p w:rsidR="00AF78E5" w:rsidRPr="00A362A7" w:rsidRDefault="00AF78E5" w:rsidP="002E5E38">
      <w:pPr>
        <w:ind w:firstLine="709"/>
        <w:jc w:val="both"/>
        <w:rPr>
          <w:rFonts w:ascii="Arial" w:hAnsi="Arial" w:cs="Arial"/>
          <w:sz w:val="24"/>
          <w:szCs w:val="24"/>
        </w:rPr>
      </w:pPr>
    </w:p>
    <w:p w:rsidR="00AF78E5" w:rsidRPr="00A362A7" w:rsidRDefault="00AF78E5" w:rsidP="002E5E38">
      <w:pPr>
        <w:ind w:firstLine="709"/>
        <w:jc w:val="both"/>
        <w:rPr>
          <w:rFonts w:ascii="Arial" w:hAnsi="Arial" w:cs="Arial"/>
          <w:sz w:val="24"/>
          <w:szCs w:val="24"/>
        </w:rPr>
      </w:pPr>
    </w:p>
    <w:p w:rsidR="00AF78E5" w:rsidRPr="00A362A7" w:rsidRDefault="00AF78E5" w:rsidP="0098528A">
      <w:pPr>
        <w:ind w:firstLine="709"/>
        <w:jc w:val="both"/>
        <w:outlineLvl w:val="1"/>
        <w:rPr>
          <w:rFonts w:ascii="Arial" w:hAnsi="Arial" w:cs="Arial"/>
          <w:b/>
          <w:sz w:val="24"/>
          <w:szCs w:val="24"/>
        </w:rPr>
      </w:pPr>
      <w:bookmarkStart w:id="160" w:name="_Toc26782029"/>
      <w:bookmarkStart w:id="161" w:name="_Toc26782571"/>
      <w:r w:rsidRPr="00A362A7">
        <w:rPr>
          <w:rFonts w:ascii="Arial" w:hAnsi="Arial" w:cs="Arial"/>
          <w:b/>
          <w:sz w:val="24"/>
          <w:szCs w:val="24"/>
        </w:rPr>
        <w:t>2.3 Природные условия и ресурсы</w:t>
      </w:r>
      <w:bookmarkEnd w:id="157"/>
      <w:bookmarkEnd w:id="158"/>
      <w:bookmarkEnd w:id="159"/>
      <w:bookmarkEnd w:id="160"/>
      <w:bookmarkEnd w:id="161"/>
      <w:r w:rsidRPr="00A362A7">
        <w:rPr>
          <w:rFonts w:ascii="Arial" w:hAnsi="Arial" w:cs="Arial"/>
          <w:b/>
          <w:sz w:val="24"/>
          <w:szCs w:val="24"/>
        </w:rPr>
        <w:t xml:space="preserve"> </w:t>
      </w:r>
    </w:p>
    <w:p w:rsidR="00AF78E5" w:rsidRPr="00A362A7" w:rsidRDefault="00AF78E5" w:rsidP="0098528A">
      <w:pPr>
        <w:ind w:firstLine="709"/>
        <w:jc w:val="both"/>
        <w:outlineLvl w:val="2"/>
        <w:rPr>
          <w:rFonts w:ascii="Arial" w:hAnsi="Arial" w:cs="Arial"/>
          <w:b/>
          <w:sz w:val="24"/>
          <w:szCs w:val="24"/>
        </w:rPr>
      </w:pPr>
      <w:bookmarkStart w:id="162" w:name="_Toc494893889"/>
      <w:bookmarkStart w:id="163" w:name="_Toc5213878"/>
      <w:bookmarkStart w:id="164" w:name="_Toc5214333"/>
      <w:bookmarkStart w:id="165" w:name="_Toc26782030"/>
      <w:bookmarkStart w:id="166" w:name="_Toc26782572"/>
      <w:r w:rsidRPr="00A362A7">
        <w:rPr>
          <w:rFonts w:ascii="Arial" w:hAnsi="Arial" w:cs="Arial"/>
          <w:b/>
          <w:sz w:val="24"/>
          <w:szCs w:val="24"/>
        </w:rPr>
        <w:t>2.3.1 Геологическое строение, рельеф, инженерно-геологические условия, инженерно-строительное районирование</w:t>
      </w:r>
      <w:bookmarkEnd w:id="162"/>
      <w:bookmarkEnd w:id="163"/>
      <w:bookmarkEnd w:id="164"/>
      <w:bookmarkEnd w:id="165"/>
      <w:bookmarkEnd w:id="166"/>
      <w:r w:rsidRPr="00A362A7">
        <w:rPr>
          <w:rFonts w:ascii="Arial" w:hAnsi="Arial" w:cs="Arial"/>
          <w:b/>
          <w:sz w:val="24"/>
          <w:szCs w:val="24"/>
        </w:rPr>
        <w:t xml:space="preserve">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Северо-восточную часть территории городского округа занимает Азово-Кубанская низменность, а южная часть относится к Ставропольской возвышенности.</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Рельеф на территории спокойный, прорезан руслами рек: Егорлык, Ташла, Вербовка, Чибрик, а также многочисленными прудами и Новотроицким водохранилищем. Северную часть территории городского округа охватывают бескрайние степи, изредка пересеченные балками, оврагами, речушками. Вдоль них тянутся небольшие холмы с плоскими вершинами, сложенными из среднесарматских известняков-ракушечников. Во многих образовались пустоты.</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В геологическом строении территории городского округа принимают участие докембрийские и палеозойские породы кристаллического фундамента и покрывающие их отложения осадочного чехла. Отложения осадочного чехла представлены карбонатной и терригенно-карбонатной толщей юры, известняками, алевритами, песчаниками мела, аргиллитами, алевролитами, пестроцветными глинами и песчаниками палеогена и неогена, общей мощностью до 2000-2500 м и более.</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 xml:space="preserve">Коренные породы повсеместно перекрыты четвертичными образованиями, представленными полигенетической толщей, песчано-глинистых отложений с различным содержанием гальки и гравия.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На рассматриваемой территории развиты элювиально-делювиальные суглинки и щебень (преобладают), элювиальный щебень, аллювиальные отложения рек, представленные апшеронскими галечниками и суглинками, нерасчленёнными четвертичными и современными галечниками, песками и суглинками. Общая мощность четвертичных отложений достигает 100 м, а в отдельных случаях и превышает.</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 xml:space="preserve">В тектоническом отношении территория приурочена к Ставропольскому своду эпигерцинской Скифской плиты. </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lastRenderedPageBreak/>
        <w:t>Основанием всех сооружений на рассматриваемой территории служат полигенетические четвертичные, апшеронские, майкопские и сарматские отложения (глины, суглинки, супеси, пески, галечники).</w:t>
      </w:r>
    </w:p>
    <w:p w:rsidR="00AF78E5" w:rsidRPr="00A362A7" w:rsidRDefault="00AF78E5" w:rsidP="0098528A">
      <w:pPr>
        <w:ind w:firstLine="709"/>
        <w:jc w:val="both"/>
        <w:rPr>
          <w:rFonts w:ascii="Arial" w:hAnsi="Arial" w:cs="Arial"/>
          <w:sz w:val="24"/>
          <w:szCs w:val="24"/>
        </w:rPr>
      </w:pPr>
      <w:r w:rsidRPr="00A362A7">
        <w:rPr>
          <w:rFonts w:ascii="Arial" w:hAnsi="Arial" w:cs="Arial"/>
          <w:sz w:val="24"/>
          <w:szCs w:val="24"/>
        </w:rPr>
        <w:t>На территории городского округа наблюдаются следующие неблагоприятные физико-геологические процессы:</w:t>
      </w:r>
    </w:p>
    <w:p w:rsidR="00AF78E5" w:rsidRPr="00A362A7" w:rsidRDefault="00AF78E5" w:rsidP="00604055">
      <w:pPr>
        <w:pStyle w:val="aa"/>
        <w:numPr>
          <w:ilvl w:val="0"/>
          <w:numId w:val="115"/>
        </w:numPr>
        <w:spacing w:after="0"/>
        <w:ind w:left="1134" w:hanging="425"/>
        <w:jc w:val="both"/>
        <w:rPr>
          <w:rFonts w:ascii="Arial" w:hAnsi="Arial" w:cs="Arial"/>
          <w:sz w:val="24"/>
          <w:szCs w:val="24"/>
        </w:rPr>
      </w:pPr>
      <w:r w:rsidRPr="00A362A7">
        <w:rPr>
          <w:rFonts w:ascii="Arial" w:hAnsi="Arial" w:cs="Arial"/>
          <w:sz w:val="24"/>
          <w:szCs w:val="24"/>
        </w:rPr>
        <w:t>землетрясение;</w:t>
      </w:r>
    </w:p>
    <w:p w:rsidR="00AF78E5" w:rsidRPr="00A362A7" w:rsidRDefault="00AF78E5" w:rsidP="00604055">
      <w:pPr>
        <w:pStyle w:val="aa"/>
        <w:numPr>
          <w:ilvl w:val="0"/>
          <w:numId w:val="115"/>
        </w:numPr>
        <w:spacing w:after="0"/>
        <w:ind w:left="1134" w:hanging="425"/>
        <w:jc w:val="both"/>
        <w:rPr>
          <w:rFonts w:ascii="Arial" w:hAnsi="Arial" w:cs="Arial"/>
          <w:sz w:val="24"/>
          <w:szCs w:val="24"/>
        </w:rPr>
      </w:pPr>
      <w:r w:rsidRPr="00A362A7">
        <w:rPr>
          <w:rFonts w:ascii="Arial" w:hAnsi="Arial" w:cs="Arial"/>
          <w:sz w:val="24"/>
          <w:szCs w:val="24"/>
        </w:rPr>
        <w:t>оползни;</w:t>
      </w:r>
    </w:p>
    <w:p w:rsidR="00AF78E5" w:rsidRPr="00A362A7" w:rsidRDefault="00AF78E5" w:rsidP="00604055">
      <w:pPr>
        <w:pStyle w:val="aa"/>
        <w:numPr>
          <w:ilvl w:val="0"/>
          <w:numId w:val="115"/>
        </w:numPr>
        <w:spacing w:after="0"/>
        <w:ind w:left="1134" w:hanging="425"/>
        <w:jc w:val="both"/>
        <w:rPr>
          <w:rFonts w:ascii="Arial" w:hAnsi="Arial" w:cs="Arial"/>
          <w:sz w:val="24"/>
          <w:szCs w:val="24"/>
        </w:rPr>
      </w:pPr>
      <w:r w:rsidRPr="00A362A7">
        <w:rPr>
          <w:rFonts w:ascii="Arial" w:hAnsi="Arial" w:cs="Arial"/>
          <w:sz w:val="24"/>
          <w:szCs w:val="24"/>
        </w:rPr>
        <w:t>затопление;</w:t>
      </w:r>
    </w:p>
    <w:p w:rsidR="00AF78E5" w:rsidRPr="00A362A7" w:rsidRDefault="00AF78E5" w:rsidP="00604055">
      <w:pPr>
        <w:pStyle w:val="aa"/>
        <w:numPr>
          <w:ilvl w:val="0"/>
          <w:numId w:val="115"/>
        </w:numPr>
        <w:spacing w:after="0"/>
        <w:ind w:left="1134" w:hanging="425"/>
        <w:jc w:val="both"/>
        <w:rPr>
          <w:rFonts w:ascii="Arial" w:hAnsi="Arial" w:cs="Arial"/>
          <w:sz w:val="24"/>
          <w:szCs w:val="24"/>
        </w:rPr>
      </w:pPr>
      <w:r w:rsidRPr="00A362A7">
        <w:rPr>
          <w:rFonts w:ascii="Arial" w:hAnsi="Arial" w:cs="Arial"/>
          <w:sz w:val="24"/>
          <w:szCs w:val="24"/>
        </w:rPr>
        <w:t>подтопление;</w:t>
      </w:r>
    </w:p>
    <w:p w:rsidR="00AF78E5" w:rsidRPr="00A362A7" w:rsidRDefault="00AF78E5" w:rsidP="00604055">
      <w:pPr>
        <w:pStyle w:val="aa"/>
        <w:numPr>
          <w:ilvl w:val="0"/>
          <w:numId w:val="115"/>
        </w:numPr>
        <w:spacing w:after="0"/>
        <w:ind w:left="1134" w:hanging="425"/>
        <w:jc w:val="both"/>
        <w:rPr>
          <w:rFonts w:ascii="Arial" w:hAnsi="Arial" w:cs="Arial"/>
          <w:sz w:val="24"/>
          <w:szCs w:val="24"/>
        </w:rPr>
      </w:pPr>
      <w:r w:rsidRPr="00A362A7">
        <w:rPr>
          <w:rFonts w:ascii="Arial" w:hAnsi="Arial" w:cs="Arial"/>
          <w:sz w:val="24"/>
          <w:szCs w:val="24"/>
        </w:rPr>
        <w:t>эрозионные процессы.</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По условиям строительства территория городского округа делится на следующие зоны (рисунок 2.3.1.1):</w:t>
      </w:r>
    </w:p>
    <w:p w:rsidR="00AF78E5" w:rsidRPr="00A362A7" w:rsidRDefault="00AF78E5" w:rsidP="00604055">
      <w:pPr>
        <w:pStyle w:val="aa"/>
        <w:numPr>
          <w:ilvl w:val="0"/>
          <w:numId w:val="114"/>
        </w:numPr>
        <w:spacing w:after="0"/>
        <w:ind w:left="1134" w:hanging="425"/>
        <w:jc w:val="both"/>
        <w:rPr>
          <w:rFonts w:ascii="Arial" w:hAnsi="Arial" w:cs="Arial"/>
          <w:sz w:val="24"/>
          <w:szCs w:val="24"/>
        </w:rPr>
      </w:pPr>
      <w:r w:rsidRPr="00A362A7">
        <w:rPr>
          <w:rFonts w:ascii="Arial" w:hAnsi="Arial" w:cs="Arial"/>
          <w:sz w:val="24"/>
          <w:szCs w:val="24"/>
        </w:rPr>
        <w:t>относительно благоприятные. Опасность комплексного воздействия геологических процессов отсутствует.</w:t>
      </w:r>
    </w:p>
    <w:p w:rsidR="00AF78E5" w:rsidRPr="00A362A7" w:rsidRDefault="00AF78E5" w:rsidP="00604055">
      <w:pPr>
        <w:pStyle w:val="aa"/>
        <w:numPr>
          <w:ilvl w:val="0"/>
          <w:numId w:val="114"/>
        </w:numPr>
        <w:spacing w:after="0"/>
        <w:ind w:left="1134" w:hanging="425"/>
        <w:jc w:val="both"/>
        <w:rPr>
          <w:rFonts w:ascii="Arial" w:hAnsi="Arial" w:cs="Arial"/>
          <w:sz w:val="24"/>
          <w:szCs w:val="24"/>
        </w:rPr>
      </w:pPr>
      <w:r w:rsidRPr="00A362A7">
        <w:rPr>
          <w:rFonts w:ascii="Arial" w:hAnsi="Arial" w:cs="Arial"/>
          <w:sz w:val="24"/>
          <w:szCs w:val="24"/>
        </w:rPr>
        <w:t>средние. Опасность комплексного воздействия геологических процессов слабая. Возможно проявление подтопления, оползней, просадочности 1-го типа.</w:t>
      </w:r>
    </w:p>
    <w:p w:rsidR="00AF78E5" w:rsidRPr="00A362A7" w:rsidRDefault="00AF78E5" w:rsidP="00604055">
      <w:pPr>
        <w:pStyle w:val="aa"/>
        <w:numPr>
          <w:ilvl w:val="0"/>
          <w:numId w:val="114"/>
        </w:numPr>
        <w:spacing w:after="0"/>
        <w:ind w:left="1134" w:hanging="425"/>
        <w:jc w:val="both"/>
      </w:pPr>
      <w:r w:rsidRPr="00A362A7">
        <w:rPr>
          <w:rFonts w:ascii="Arial" w:hAnsi="Arial" w:cs="Arial"/>
          <w:sz w:val="24"/>
          <w:szCs w:val="24"/>
        </w:rPr>
        <w:t>сложные. Опасность комплексного воздействия г</w:t>
      </w:r>
      <w:bookmarkStart w:id="167" w:name="_Ref309480721"/>
      <w:r w:rsidRPr="00A362A7">
        <w:rPr>
          <w:rFonts w:ascii="Arial" w:hAnsi="Arial" w:cs="Arial"/>
          <w:sz w:val="24"/>
          <w:szCs w:val="24"/>
        </w:rPr>
        <w:t>еологических процессов средняя.</w:t>
      </w:r>
    </w:p>
    <w:p w:rsidR="00AF78E5" w:rsidRPr="00A362A7" w:rsidRDefault="00AF78E5" w:rsidP="004453D1">
      <w:pPr>
        <w:pStyle w:val="aa"/>
        <w:ind w:left="1134"/>
        <w:jc w:val="both"/>
      </w:pPr>
    </w:p>
    <w:p w:rsidR="00AF78E5" w:rsidRPr="00A362A7" w:rsidRDefault="00AF78E5" w:rsidP="009342DC">
      <w:pPr>
        <w:jc w:val="center"/>
      </w:pPr>
      <w:r w:rsidRPr="00A362A7">
        <w:rPr>
          <w:noProof/>
          <w:lang w:eastAsia="ru-RU"/>
        </w:rPr>
        <w:lastRenderedPageBreak/>
        <w:drawing>
          <wp:inline distT="0" distB="0" distL="0" distR="0" wp14:anchorId="69398DC8" wp14:editId="600132FB">
            <wp:extent cx="5797575" cy="6343650"/>
            <wp:effectExtent l="0" t="0" r="0" b="0"/>
            <wp:docPr id="43" name="Рисунок 43" descr="C:\Users\User\Deskt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4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00557" cy="6346913"/>
                    </a:xfrm>
                    <a:prstGeom prst="rect">
                      <a:avLst/>
                    </a:prstGeom>
                    <a:noFill/>
                    <a:ln>
                      <a:noFill/>
                    </a:ln>
                  </pic:spPr>
                </pic:pic>
              </a:graphicData>
            </a:graphic>
          </wp:inline>
        </w:drawing>
      </w:r>
    </w:p>
    <w:p w:rsidR="00AF78E5" w:rsidRPr="00A362A7" w:rsidRDefault="00AF78E5" w:rsidP="004F0A5D">
      <w:pPr>
        <w:pStyle w:val="afff"/>
        <w:spacing w:before="240"/>
        <w:rPr>
          <w:rFonts w:ascii="Arial" w:hAnsi="Arial" w:cs="Arial"/>
          <w:i w:val="0"/>
          <w:sz w:val="24"/>
          <w:szCs w:val="24"/>
        </w:rPr>
      </w:pPr>
      <w:r w:rsidRPr="00A362A7">
        <w:rPr>
          <w:rFonts w:ascii="Arial" w:hAnsi="Arial" w:cs="Arial"/>
          <w:i w:val="0"/>
          <w:sz w:val="24"/>
          <w:szCs w:val="24"/>
        </w:rPr>
        <w:t xml:space="preserve">Рисунок </w:t>
      </w:r>
      <w:bookmarkEnd w:id="167"/>
      <w:r w:rsidRPr="00A362A7">
        <w:rPr>
          <w:rFonts w:ascii="Arial" w:hAnsi="Arial" w:cs="Arial"/>
          <w:i w:val="0"/>
          <w:sz w:val="24"/>
          <w:szCs w:val="24"/>
        </w:rPr>
        <w:t>2.3.1.1 – Районирование по условиям строительства</w:t>
      </w:r>
    </w:p>
    <w:p w:rsidR="00AF78E5" w:rsidRPr="00A362A7" w:rsidRDefault="00AF78E5" w:rsidP="00185355">
      <w:pPr>
        <w:spacing w:line="360" w:lineRule="auto"/>
        <w:jc w:val="both"/>
        <w:rPr>
          <w:rFonts w:ascii="Arial" w:hAnsi="Arial" w:cs="Arial"/>
          <w:sz w:val="24"/>
          <w:szCs w:val="24"/>
        </w:rPr>
      </w:pPr>
    </w:p>
    <w:p w:rsidR="00AF78E5" w:rsidRPr="00A362A7" w:rsidRDefault="00AF78E5" w:rsidP="002E5E38">
      <w:pPr>
        <w:ind w:firstLine="709"/>
        <w:jc w:val="both"/>
        <w:rPr>
          <w:rFonts w:ascii="Arial" w:hAnsi="Arial" w:cs="Arial"/>
          <w:sz w:val="24"/>
          <w:szCs w:val="24"/>
        </w:rPr>
      </w:pPr>
      <w:r w:rsidRPr="00A362A7">
        <w:rPr>
          <w:rFonts w:ascii="Arial" w:hAnsi="Arial" w:cs="Arial"/>
          <w:sz w:val="24"/>
          <w:szCs w:val="24"/>
        </w:rPr>
        <w:t>Территория Изобильненского городского округа относится к 5-6 балльной сейсмической зоне. За счет постоянного ухудшения состояния геологической среды сейсмическая интенсивность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причиной деформаций и разрушений различных сооружений, а также – активизации опасных геологических процессов.</w:t>
      </w:r>
      <w:bookmarkStart w:id="168" w:name="_Toc215318629"/>
      <w:bookmarkStart w:id="169" w:name="_Toc236798043"/>
      <w:bookmarkStart w:id="170" w:name="_Toc274237890"/>
      <w:bookmarkStart w:id="171" w:name="_Toc330130392"/>
      <w:bookmarkStart w:id="172" w:name="_Toc5213879"/>
      <w:bookmarkStart w:id="173" w:name="_Toc5214334"/>
      <w:bookmarkStart w:id="174" w:name="_Toc228789509"/>
      <w:bookmarkStart w:id="175" w:name="_Toc229193970"/>
    </w:p>
    <w:p w:rsidR="00AF78E5" w:rsidRPr="00A362A7" w:rsidRDefault="00AF78E5" w:rsidP="002E5E38">
      <w:pPr>
        <w:ind w:firstLine="709"/>
        <w:jc w:val="both"/>
        <w:rPr>
          <w:rFonts w:ascii="Arial" w:hAnsi="Arial" w:cs="Arial"/>
          <w:sz w:val="24"/>
          <w:szCs w:val="24"/>
        </w:rPr>
      </w:pPr>
    </w:p>
    <w:p w:rsidR="00AF78E5" w:rsidRPr="00A362A7" w:rsidRDefault="00AF78E5" w:rsidP="002E5E38">
      <w:pPr>
        <w:ind w:firstLine="709"/>
        <w:jc w:val="both"/>
        <w:rPr>
          <w:rFonts w:ascii="Arial" w:hAnsi="Arial" w:cs="Arial"/>
          <w:sz w:val="24"/>
          <w:szCs w:val="24"/>
        </w:rPr>
      </w:pPr>
    </w:p>
    <w:p w:rsidR="00AF78E5" w:rsidRPr="00A362A7" w:rsidRDefault="00AF78E5" w:rsidP="0029597B">
      <w:pPr>
        <w:ind w:firstLine="709"/>
        <w:jc w:val="both"/>
        <w:outlineLvl w:val="2"/>
        <w:rPr>
          <w:rFonts w:ascii="Arial" w:hAnsi="Arial" w:cs="Arial"/>
          <w:b/>
          <w:sz w:val="24"/>
          <w:szCs w:val="24"/>
        </w:rPr>
      </w:pPr>
      <w:bookmarkStart w:id="176" w:name="_Toc26782031"/>
      <w:bookmarkStart w:id="177" w:name="_Toc26782573"/>
      <w:r w:rsidRPr="00A362A7">
        <w:rPr>
          <w:rFonts w:ascii="Arial" w:hAnsi="Arial" w:cs="Arial"/>
          <w:b/>
          <w:sz w:val="24"/>
          <w:szCs w:val="24"/>
        </w:rPr>
        <w:lastRenderedPageBreak/>
        <w:t>2.3.2 Климатическая характеристика</w:t>
      </w:r>
      <w:bookmarkEnd w:id="168"/>
      <w:bookmarkEnd w:id="169"/>
      <w:bookmarkEnd w:id="170"/>
      <w:bookmarkEnd w:id="171"/>
      <w:bookmarkEnd w:id="172"/>
      <w:bookmarkEnd w:id="173"/>
      <w:bookmarkEnd w:id="176"/>
      <w:bookmarkEnd w:id="177"/>
    </w:p>
    <w:p w:rsidR="00AF78E5" w:rsidRPr="00A362A7" w:rsidRDefault="00AF78E5" w:rsidP="0029597B">
      <w:pPr>
        <w:ind w:firstLine="709"/>
        <w:jc w:val="both"/>
        <w:rPr>
          <w:rFonts w:ascii="Arial" w:hAnsi="Arial" w:cs="Arial"/>
          <w:sz w:val="24"/>
          <w:szCs w:val="24"/>
        </w:rPr>
      </w:pPr>
      <w:bookmarkStart w:id="178" w:name="_Toc236798044"/>
      <w:bookmarkStart w:id="179" w:name="_Toc274237891"/>
      <w:bookmarkEnd w:id="174"/>
      <w:bookmarkEnd w:id="175"/>
      <w:r w:rsidRPr="00A362A7">
        <w:rPr>
          <w:rFonts w:ascii="Arial" w:hAnsi="Arial" w:cs="Arial"/>
          <w:sz w:val="24"/>
          <w:szCs w:val="24"/>
        </w:rPr>
        <w:t>Территория Изобильненского городского округа Ставропольского края в соответствии со СНиП 23-01-99* «Строительная климатология» относится к строительно-климатическому району III-Б.</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Климат на территории Изобильненского городского округа умеренно-континентальный. Особенности циркулярных процессов сказываются на особенности термического режима холодного периода – происходит его уменьшение. Приток солнечного тепла возрастает.</w:t>
      </w:r>
    </w:p>
    <w:p w:rsidR="00AF78E5" w:rsidRPr="00A362A7" w:rsidRDefault="00AF78E5" w:rsidP="0029597B">
      <w:pPr>
        <w:ind w:firstLine="709"/>
        <w:jc w:val="both"/>
        <w:rPr>
          <w:rFonts w:ascii="Arial" w:hAnsi="Arial" w:cs="Arial"/>
          <w:sz w:val="24"/>
          <w:szCs w:val="24"/>
        </w:rPr>
      </w:pPr>
    </w:p>
    <w:p w:rsidR="00AF78E5" w:rsidRPr="00A362A7" w:rsidRDefault="00AF78E5" w:rsidP="00E50209">
      <w:pPr>
        <w:jc w:val="center"/>
        <w:rPr>
          <w:rFonts w:ascii="Arial" w:hAnsi="Arial" w:cs="Arial"/>
          <w:sz w:val="24"/>
          <w:szCs w:val="24"/>
        </w:rPr>
      </w:pPr>
      <w:r w:rsidRPr="00A362A7">
        <w:rPr>
          <w:rFonts w:ascii="Arial" w:hAnsi="Arial" w:cs="Arial"/>
          <w:noProof/>
          <w:sz w:val="24"/>
          <w:szCs w:val="24"/>
          <w:lang w:eastAsia="ru-RU"/>
        </w:rPr>
        <w:drawing>
          <wp:inline distT="0" distB="0" distL="0" distR="0" wp14:anchorId="290DB4A8" wp14:editId="0DD852F9">
            <wp:extent cx="6299835" cy="5608537"/>
            <wp:effectExtent l="0" t="0" r="5715" b="0"/>
            <wp:docPr id="41" name="Рисунок 41" descr="C:\Users\User\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99835" cy="5608537"/>
                    </a:xfrm>
                    <a:prstGeom prst="rect">
                      <a:avLst/>
                    </a:prstGeom>
                    <a:noFill/>
                    <a:ln>
                      <a:noFill/>
                    </a:ln>
                  </pic:spPr>
                </pic:pic>
              </a:graphicData>
            </a:graphic>
          </wp:inline>
        </w:drawing>
      </w:r>
    </w:p>
    <w:p w:rsidR="00AF78E5" w:rsidRPr="00A362A7" w:rsidRDefault="00AF78E5" w:rsidP="00E50209">
      <w:pPr>
        <w:spacing w:line="240" w:lineRule="auto"/>
        <w:jc w:val="both"/>
        <w:rPr>
          <w:rFonts w:ascii="Arial" w:hAnsi="Arial" w:cs="Arial"/>
          <w:b/>
          <w:sz w:val="24"/>
          <w:szCs w:val="24"/>
        </w:rPr>
      </w:pPr>
      <w:r w:rsidRPr="00A362A7">
        <w:rPr>
          <w:rFonts w:ascii="Arial" w:hAnsi="Arial" w:cs="Arial"/>
          <w:b/>
          <w:sz w:val="24"/>
          <w:szCs w:val="24"/>
        </w:rPr>
        <w:t>Рисунок 2.3.2.1 – Климатическое районирование Изобильненского городского округа Ставропольского края</w:t>
      </w:r>
    </w:p>
    <w:p w:rsidR="00AF78E5" w:rsidRPr="00A362A7" w:rsidRDefault="00AF78E5" w:rsidP="00E50209">
      <w:pPr>
        <w:spacing w:line="240" w:lineRule="auto"/>
        <w:jc w:val="both"/>
        <w:rPr>
          <w:rFonts w:ascii="Arial" w:hAnsi="Arial" w:cs="Arial"/>
          <w:b/>
          <w:sz w:val="24"/>
          <w:szCs w:val="24"/>
        </w:rPr>
      </w:pPr>
    </w:p>
    <w:p w:rsidR="00AF78E5" w:rsidRPr="00A362A7" w:rsidRDefault="00AF78E5" w:rsidP="00046D3B">
      <w:pPr>
        <w:ind w:firstLine="709"/>
        <w:jc w:val="both"/>
        <w:rPr>
          <w:rFonts w:ascii="Arial" w:hAnsi="Arial" w:cs="Arial"/>
          <w:sz w:val="24"/>
          <w:szCs w:val="24"/>
        </w:rPr>
      </w:pPr>
      <w:r w:rsidRPr="00A362A7">
        <w:rPr>
          <w:rFonts w:ascii="Arial" w:hAnsi="Arial" w:cs="Arial"/>
          <w:sz w:val="24"/>
          <w:szCs w:val="24"/>
        </w:rPr>
        <w:lastRenderedPageBreak/>
        <w:t>Температура января изменяется от минус 4,2 до 3,3°С, минимальная опускается до минус 35°С. Зима по продолжительности не превышает 80-90 дней. Она начинается в первой декаде декабря и заканчивается в первой декаде марта. Безморозный период длится 185-190 дней (рисунок 2.3.2.1). Снежный покров в среднем не превышает 5-8 см и сохраняется примерно 60-70 дней. Число дней с туманами – 30-36, с изморосью – 5-6, с гололедом – 3.</w:t>
      </w:r>
    </w:p>
    <w:p w:rsidR="00AF78E5" w:rsidRPr="00A362A7" w:rsidRDefault="00AF78E5" w:rsidP="00415BF8">
      <w:pPr>
        <w:ind w:firstLine="709"/>
        <w:jc w:val="both"/>
        <w:rPr>
          <w:rFonts w:ascii="Arial" w:hAnsi="Arial" w:cs="Arial"/>
          <w:sz w:val="24"/>
          <w:szCs w:val="24"/>
        </w:rPr>
      </w:pPr>
      <w:r w:rsidRPr="00A362A7">
        <w:rPr>
          <w:rFonts w:ascii="Arial" w:hAnsi="Arial" w:cs="Arial"/>
          <w:sz w:val="24"/>
          <w:szCs w:val="24"/>
        </w:rPr>
        <w:t xml:space="preserve">Лето начинается в первой декаде мая и заканчивается примерно в середине третьей декады сентября и продолжается 140 дней. На жаркий период приходится 70-80 дней. Средняя месячная температура июля изменяется от + 22 до +24°С. Здесь чаще, чем в юго-западном районе наблюдаются суховеи (40-45 дней в год).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Преобладают восточные, юго-восточные и западные ветры. Осадков в среднем выпадает 450-500 мм. Самые ветреные месяцы – февраль и март, преобладают воздушные потоки западных и восточных направлений. </w:t>
      </w:r>
    </w:p>
    <w:p w:rsidR="00AF78E5" w:rsidRPr="00A362A7" w:rsidRDefault="00AF78E5" w:rsidP="0029597B">
      <w:pPr>
        <w:ind w:firstLine="709"/>
        <w:jc w:val="both"/>
        <w:rPr>
          <w:rFonts w:ascii="Arial" w:hAnsi="Arial" w:cs="Arial"/>
          <w:sz w:val="24"/>
          <w:szCs w:val="24"/>
        </w:rPr>
      </w:pPr>
    </w:p>
    <w:p w:rsidR="00AF78E5" w:rsidRPr="00A362A7" w:rsidRDefault="00AF78E5" w:rsidP="0029597B">
      <w:pPr>
        <w:ind w:firstLine="709"/>
        <w:jc w:val="both"/>
        <w:rPr>
          <w:rFonts w:ascii="Arial" w:hAnsi="Arial" w:cs="Arial"/>
          <w:sz w:val="16"/>
          <w:szCs w:val="16"/>
        </w:rPr>
      </w:pPr>
    </w:p>
    <w:p w:rsidR="00AF78E5" w:rsidRPr="00A362A7" w:rsidRDefault="00AF78E5" w:rsidP="004453D1">
      <w:pPr>
        <w:jc w:val="both"/>
        <w:rPr>
          <w:rFonts w:ascii="Arial" w:hAnsi="Arial" w:cs="Arial"/>
          <w:sz w:val="24"/>
          <w:szCs w:val="24"/>
        </w:rPr>
      </w:pPr>
      <w:r w:rsidRPr="00A362A7">
        <w:rPr>
          <w:rFonts w:ascii="Arial" w:hAnsi="Arial" w:cs="Arial"/>
          <w:noProof/>
          <w:sz w:val="24"/>
          <w:szCs w:val="24"/>
          <w:lang w:eastAsia="ru-RU"/>
        </w:rPr>
        <w:lastRenderedPageBreak/>
        <w:drawing>
          <wp:inline distT="0" distB="0" distL="0" distR="0" wp14:anchorId="3EF3C7F0" wp14:editId="294A25D8">
            <wp:extent cx="6299835" cy="5570682"/>
            <wp:effectExtent l="0" t="0" r="5715" b="0"/>
            <wp:docPr id="40" name="Рисунок 40" descr="C:\Users\User\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99835" cy="5570682"/>
                    </a:xfrm>
                    <a:prstGeom prst="rect">
                      <a:avLst/>
                    </a:prstGeom>
                    <a:noFill/>
                    <a:ln>
                      <a:noFill/>
                    </a:ln>
                  </pic:spPr>
                </pic:pic>
              </a:graphicData>
            </a:graphic>
          </wp:inline>
        </w:drawing>
      </w:r>
    </w:p>
    <w:p w:rsidR="00AF78E5" w:rsidRPr="00A362A7" w:rsidRDefault="00AF78E5" w:rsidP="004453D1">
      <w:pPr>
        <w:spacing w:line="240" w:lineRule="auto"/>
        <w:jc w:val="both"/>
        <w:rPr>
          <w:rFonts w:ascii="Arial" w:hAnsi="Arial" w:cs="Arial"/>
          <w:b/>
          <w:sz w:val="24"/>
          <w:szCs w:val="24"/>
        </w:rPr>
      </w:pPr>
      <w:r w:rsidRPr="00A362A7">
        <w:rPr>
          <w:rFonts w:ascii="Arial" w:hAnsi="Arial" w:cs="Arial"/>
          <w:b/>
          <w:sz w:val="24"/>
          <w:szCs w:val="24"/>
        </w:rPr>
        <w:t>Рисунок 2.3.2.2 – Вегетативные периоды на территории Изобильненского городского округа Ставропольского края</w:t>
      </w:r>
    </w:p>
    <w:p w:rsidR="00AF78E5" w:rsidRPr="00A362A7" w:rsidRDefault="00AF78E5" w:rsidP="0029597B">
      <w:pPr>
        <w:ind w:firstLine="709"/>
        <w:jc w:val="both"/>
        <w:rPr>
          <w:rFonts w:ascii="Arial" w:hAnsi="Arial" w:cs="Arial"/>
          <w:sz w:val="24"/>
          <w:szCs w:val="24"/>
        </w:rPr>
      </w:pP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Климатические условия городского округа не вызывают планировочных ограничений и являются благоприятными для хозяйственной деятельности, для проведения как летнего, так и зимнего отдыха, для возделывания сельскохозяйственных культур (зерновых и зернобобовых, овощных и плодовых культур, корнеплодов, кормовых и злаковых трав).</w:t>
      </w:r>
    </w:p>
    <w:p w:rsidR="00AF78E5" w:rsidRPr="00A362A7" w:rsidRDefault="00AF78E5" w:rsidP="0029597B">
      <w:pPr>
        <w:ind w:firstLine="709"/>
        <w:jc w:val="both"/>
        <w:rPr>
          <w:rFonts w:ascii="Arial" w:hAnsi="Arial" w:cs="Arial"/>
          <w:sz w:val="24"/>
          <w:szCs w:val="24"/>
        </w:rPr>
      </w:pPr>
    </w:p>
    <w:p w:rsidR="00AF78E5" w:rsidRPr="00A362A7" w:rsidRDefault="00AF78E5" w:rsidP="0029597B">
      <w:pPr>
        <w:ind w:firstLine="709"/>
        <w:jc w:val="both"/>
        <w:outlineLvl w:val="2"/>
        <w:rPr>
          <w:rFonts w:ascii="Arial" w:hAnsi="Arial" w:cs="Arial"/>
          <w:b/>
          <w:sz w:val="24"/>
          <w:szCs w:val="24"/>
        </w:rPr>
      </w:pPr>
      <w:bookmarkStart w:id="180" w:name="_Toc215318633"/>
      <w:bookmarkStart w:id="181" w:name="_Toc236798046"/>
      <w:bookmarkStart w:id="182" w:name="_Toc274237893"/>
      <w:bookmarkStart w:id="183" w:name="_Toc330130394"/>
      <w:bookmarkStart w:id="184" w:name="_Toc5213880"/>
      <w:bookmarkStart w:id="185" w:name="_Toc5214335"/>
      <w:bookmarkStart w:id="186" w:name="_Toc26782032"/>
      <w:bookmarkStart w:id="187" w:name="_Toc26782574"/>
      <w:bookmarkEnd w:id="178"/>
      <w:bookmarkEnd w:id="179"/>
      <w:r w:rsidRPr="00A362A7">
        <w:rPr>
          <w:rFonts w:ascii="Arial" w:hAnsi="Arial" w:cs="Arial"/>
          <w:b/>
          <w:sz w:val="24"/>
          <w:szCs w:val="24"/>
        </w:rPr>
        <w:t>2.3.3 Гидрография</w:t>
      </w:r>
      <w:bookmarkEnd w:id="180"/>
      <w:bookmarkEnd w:id="181"/>
      <w:bookmarkEnd w:id="182"/>
      <w:bookmarkEnd w:id="183"/>
      <w:bookmarkEnd w:id="184"/>
      <w:bookmarkEnd w:id="185"/>
      <w:bookmarkEnd w:id="186"/>
      <w:bookmarkEnd w:id="187"/>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Гидрографическая сеть на территории городского округа представлена реками, озерами, а также искусственными водоемами.</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lastRenderedPageBreak/>
        <w:t>Наиболее крупная река, протекающая по территории городского округа, – река Егорлык, которая берет начало на горе Стрижамент, наполняется водами мелких притоков до впадения в нее Невинномысского канала, далее сток зарегулирован каскадом водохранилищ. Ниже Новотроицкого водохранилища р. Егорлык принимает воды многочисленных притоков, зарегулированных значительным количеством прудов.</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Основное питание реки – за счет атмосферных осадков, подземных вод и сбросов из водохранилищ.</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Распределение стока воды в течение года неравномерное: на долю весеннего половодья приходится 60-65%, в летне-весенний период – 30%, зимой – 5-10%.</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В северо-западной части городского округа протекает река - Балка Сладкая.</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Наиболее крупные оросительные каналы, проложенные по рассматриваемой территории, Право-Егорлыкский, Егорлыкский канал, Магистральный канал системы «Междуречье Кубань-Егорлык», также на территории городского округа создано 30 искусственных водоёмов, наиболее крупными из которых являются Новотроицкое и Буферное водохранилище.</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Наиболее крупными озёрами на территории Изобильненского городского округа являются озеро Птичье и озеро Солёное.</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Новотроицкое водохранилище, расположенное в южной части территории городского округа, является водоёмом многоцелевого использования. Вода из него используется для технического водоснабжения Ставропольской ГРЭС, питьевого водоснабжения города Изобильного, пос. Солнечнодольска. Водохранилище служит отстойником, обеспечивающим необходимое осветление воды и используется для рыборазведения. Водохранилище привлекает большое количество любителей рыбной ловли. В хвостовой части водохранилища, на островах создан государственный природный заказник краевого значения «Новотроицкий». На берегах водохранилища построено более 30 баз отдыха.</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Вся территория городского округа находится в пределах Кубань-Егорлыкской оросительной системы.</w:t>
      </w:r>
    </w:p>
    <w:p w:rsidR="00AF78E5" w:rsidRPr="00A362A7" w:rsidRDefault="00AF78E5" w:rsidP="0029597B">
      <w:pPr>
        <w:ind w:firstLine="709"/>
        <w:jc w:val="both"/>
        <w:rPr>
          <w:rFonts w:ascii="Arial" w:hAnsi="Arial" w:cs="Arial"/>
          <w:b/>
          <w:sz w:val="24"/>
          <w:szCs w:val="24"/>
        </w:rPr>
      </w:pPr>
      <w:bookmarkStart w:id="188" w:name="_Toc330130395"/>
    </w:p>
    <w:p w:rsidR="00AF78E5" w:rsidRPr="00A362A7" w:rsidRDefault="00AF78E5" w:rsidP="0029597B">
      <w:pPr>
        <w:ind w:firstLine="709"/>
        <w:jc w:val="both"/>
        <w:rPr>
          <w:rFonts w:ascii="Arial" w:hAnsi="Arial" w:cs="Arial"/>
          <w:b/>
          <w:sz w:val="24"/>
          <w:szCs w:val="24"/>
        </w:rPr>
      </w:pPr>
      <w:r w:rsidRPr="00A362A7">
        <w:rPr>
          <w:rFonts w:ascii="Arial" w:hAnsi="Arial" w:cs="Arial"/>
          <w:b/>
          <w:sz w:val="24"/>
          <w:szCs w:val="24"/>
        </w:rPr>
        <w:t>Гидрогеологические условия</w:t>
      </w:r>
      <w:bookmarkEnd w:id="188"/>
    </w:p>
    <w:p w:rsidR="00AF78E5" w:rsidRPr="00A362A7" w:rsidRDefault="00AF78E5" w:rsidP="0029597B">
      <w:pPr>
        <w:ind w:firstLine="709"/>
        <w:jc w:val="both"/>
        <w:rPr>
          <w:rFonts w:ascii="Arial" w:hAnsi="Arial" w:cs="Arial"/>
          <w:sz w:val="24"/>
          <w:szCs w:val="24"/>
        </w:rPr>
      </w:pPr>
      <w:bookmarkStart w:id="189" w:name="_Toc274237896"/>
      <w:r w:rsidRPr="00A362A7">
        <w:rPr>
          <w:rFonts w:ascii="Arial" w:hAnsi="Arial" w:cs="Arial"/>
          <w:sz w:val="24"/>
          <w:szCs w:val="24"/>
        </w:rPr>
        <w:t>Гидрогеологические условия рассматриваемой территории определяются наличием подземных вод, приуроченных к отложениям среднего миоцена, нижнего и среднего сармата, а также – к древнечетвертичным отложениям.</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Названные водоносные горизонты, общей мощностью до 500 м, отделены от нижележащих водоносных горизонтов палеогена, мела, палеозоя мощной (500 – 1500 м) толщей водоупорных майкопских глин.</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lastRenderedPageBreak/>
        <w:t xml:space="preserve">Водоносные горизонты на рассматриваемой территории входят в пределы водоносного комплекса Ставропольского поднятия.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Подземные воды на территории Изобильненского городского округа распространены повсеместно. По условиям залегания в стратиграфическом комплексе выделяются как напорные, так и безнапорные подземные воды.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Отложения мела представлены различными видами карбонатных отложений с прослоями песчаников и песчанистых глин. Палеогеновая толща сложена песчанистыми мергелями и алевролитами, в верхней части – известковистыми глинами с прослоями песков и песчаников.</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Неогеновые и четвертичные отложения представлены переслаиванием различных фациальных групп терригенных отложений, глинистость которых возрастает в северном и северо-восточном направлениях.</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В зависимости от состава водовмещающих пород изменяются и дебиты выработок. Дебиты источников в отложениях мела и палеогена колеблются в широких пределах и зависят от фациальной изменчивости водовмещающих отложений. Обычно они изменяются от 80 до 170 м</w:t>
      </w:r>
      <w:r w:rsidRPr="00A362A7">
        <w:rPr>
          <w:rFonts w:ascii="Arial" w:hAnsi="Arial" w:cs="Arial"/>
          <w:sz w:val="24"/>
          <w:szCs w:val="24"/>
          <w:vertAlign w:val="superscript"/>
        </w:rPr>
        <w:t>3</w:t>
      </w:r>
      <w:r w:rsidRPr="00A362A7">
        <w:rPr>
          <w:rFonts w:ascii="Arial" w:hAnsi="Arial" w:cs="Arial"/>
          <w:sz w:val="24"/>
          <w:szCs w:val="24"/>
        </w:rPr>
        <w:t>/сут. Водообильность четвертичных отложений также определяется их фациальной изменчивостью и снижается с юга на север.</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Питание подземных вод происходит за счет инфильтрации атмосферных осадков.</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По химическому составу подземные воды отличаются большим разнообразием. Минерализация изменяется от долей грамма на литр до 50 г/л и более.</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Здесь повсеместно распространены сульфатно-натриевые воды.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Рассматриваемая территория бедна подземными водами хорошего качества.</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Условия строительства на рассматриваемой территории в значительной степени определяются глубиной залегания подземных вод, которая изменяется от нескольких метров, и даже сантиметров, до нескольких десятков метров.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Наиболее близкое залегание уровня подземных вод (до 3 м) наблюдается в пределах пойм рек, которые окаймляются территориями с глубинами залегания от 3 до 5 м. Эти участки соответствуют переходной зоне к надпойменным террасам. Далее в сторону водоразделов происходит постепенное увеличение глубин залегания подземных вод от 5 до 20 м. На водоразделах глубина залегания подземных вод превышает 20 м. На подтопленных территориях подземные воды достигают поверхности.</w:t>
      </w:r>
    </w:p>
    <w:p w:rsidR="00AF78E5" w:rsidRPr="00A362A7" w:rsidRDefault="00AF78E5" w:rsidP="0029597B">
      <w:pPr>
        <w:ind w:firstLine="709"/>
        <w:jc w:val="both"/>
        <w:rPr>
          <w:rFonts w:ascii="Arial" w:hAnsi="Arial" w:cs="Arial"/>
          <w:sz w:val="24"/>
          <w:szCs w:val="24"/>
        </w:rPr>
      </w:pPr>
    </w:p>
    <w:p w:rsidR="00AF78E5" w:rsidRPr="00A362A7" w:rsidRDefault="00AF78E5" w:rsidP="0029597B">
      <w:pPr>
        <w:ind w:firstLine="709"/>
        <w:jc w:val="both"/>
        <w:outlineLvl w:val="2"/>
        <w:rPr>
          <w:rFonts w:ascii="Arial" w:hAnsi="Arial" w:cs="Arial"/>
          <w:b/>
          <w:sz w:val="24"/>
          <w:szCs w:val="24"/>
        </w:rPr>
      </w:pPr>
      <w:bookmarkStart w:id="190" w:name="_Toc330130396"/>
      <w:bookmarkStart w:id="191" w:name="_Toc5213881"/>
      <w:bookmarkStart w:id="192" w:name="_Toc5214336"/>
      <w:bookmarkStart w:id="193" w:name="_Toc26782033"/>
      <w:bookmarkStart w:id="194" w:name="_Toc26782575"/>
      <w:r w:rsidRPr="00A362A7">
        <w:rPr>
          <w:rFonts w:ascii="Arial" w:hAnsi="Arial" w:cs="Arial"/>
          <w:b/>
          <w:sz w:val="24"/>
          <w:szCs w:val="24"/>
        </w:rPr>
        <w:t>2.3.4 По</w:t>
      </w:r>
      <w:bookmarkEnd w:id="189"/>
      <w:r w:rsidRPr="00A362A7">
        <w:rPr>
          <w:rFonts w:ascii="Arial" w:hAnsi="Arial" w:cs="Arial"/>
          <w:b/>
          <w:sz w:val="24"/>
          <w:szCs w:val="24"/>
        </w:rPr>
        <w:t>чвенный покров и растительность</w:t>
      </w:r>
      <w:bookmarkEnd w:id="190"/>
      <w:bookmarkEnd w:id="191"/>
      <w:bookmarkEnd w:id="192"/>
      <w:bookmarkEnd w:id="193"/>
      <w:bookmarkEnd w:id="194"/>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lastRenderedPageBreak/>
        <w:t xml:space="preserve">Почвенный покров на территории городского округа представлен в основном черноземами обыкновенными поверхностно-мицеллярно-карбонатными мощными, среднемощными слабо-гумусированными и малогумусными по понижениям и балкам, лугово-черноземными солончаковыми почвами.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Черноземы имеют серовато-черную окраску и значительную мощность гумусового горизонта (80-100 см). Эти почвы наиболее плодородны, так как лучше промыты, вредные для растений соли здесь залегают глубоко.</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Высокое плодородие черноземов обусловило высокую степень вовлечения их в сельскохозяйственное производство.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Черноземы обыкновенные на территории Ставропольского края среди встречающихся подтипов почв являются преобладающими, т.к. на их долю приходится пятая часть площади Ставрополья. Формирование их происходило под богатой разнотравно-злаковой растительностью с глубокой корневой системой, что отразилось на мощности почв и глубине проникновения органического вещества.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Черноземы обыкновенные поверхностно-мицеллярно-карбонатные отличаются большой мощностью гумусового горизонта при невысоком содержании гумуса (менее 8 %), отсутствием легкорастворимых солей и гипса, обильной карбонатностью в виде налетов, паутинок, жилок и пр. в верхних горизонтах и мицеллярных форм в нижних. Мицеллярные формы карбонатов свидетельствуют о миграции, сезонной пульсации их в почвах. В этих почвах в связи с теплым и мягким климатом характерен интенсивный биологический круговорот, большая перерытость профиля в результате деятельности дождевых червей, периодическое промывание профиля.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Черноземы солонцеватые наиболее широко распространены на пологих склонах Ставропольской возвышенности, где они формируются на террасах малых рек и замкнутых равнинах. На формирование их свойств наложил отпечаток, как характер почвообразующих пород, так и своеобразие климата. Почвы часто переувлажнены, чему способствует значительное количество осадков в зимне-ранневесенний период при господстве положительных температур, но низком испарении влаги.</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В лесах, сохранившихся небольшими купами по берегам речек и в балках, растут бук, ясень, дуб, граб, клен, тополь, черешня, липа, груша, яблоня, ива.</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На большей части равнинных пространств Ставропольской агломерации господствуют степи. Эта природная зона сильно распахана, и по-настоящему девственных степей здесь практически не осталось.</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За период интенсивного хозяйственного развития состояние растительного покрова на территории Изобильенского городского округа претерпело существенные изменения. В связи с распашкой обширных площадей на этих территориях полностью уничтожены коренные типы луговой и степной </w:t>
      </w:r>
      <w:r w:rsidRPr="00A362A7">
        <w:rPr>
          <w:rFonts w:ascii="Arial" w:hAnsi="Arial" w:cs="Arial"/>
          <w:sz w:val="24"/>
          <w:szCs w:val="24"/>
        </w:rPr>
        <w:lastRenderedPageBreak/>
        <w:t>растительности, а на участках, интенсивно используемых в качестве пастбищ и сенокосов видовой состав травостоя в значительной мере изменен.</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В целом угроза полного исчезновения затронула одиннадцать видов луговой растительности, а чрезвычайно редко встречающимися и сократившими ареал своего распространения являются еще около 35 её видов.</w:t>
      </w:r>
    </w:p>
    <w:p w:rsidR="00AF78E5" w:rsidRPr="00A362A7" w:rsidRDefault="00AF78E5" w:rsidP="00EC5B4B">
      <w:pPr>
        <w:ind w:firstLine="709"/>
        <w:jc w:val="both"/>
        <w:rPr>
          <w:rFonts w:ascii="Arial" w:hAnsi="Arial" w:cs="Arial"/>
          <w:sz w:val="24"/>
          <w:szCs w:val="24"/>
        </w:rPr>
      </w:pPr>
    </w:p>
    <w:p w:rsidR="00AF78E5" w:rsidRPr="00A362A7" w:rsidRDefault="00AF78E5" w:rsidP="0029597B">
      <w:pPr>
        <w:ind w:firstLine="709"/>
        <w:jc w:val="both"/>
        <w:outlineLvl w:val="2"/>
        <w:rPr>
          <w:rFonts w:ascii="Arial" w:hAnsi="Arial" w:cs="Arial"/>
          <w:b/>
          <w:sz w:val="24"/>
          <w:szCs w:val="24"/>
        </w:rPr>
      </w:pPr>
      <w:bookmarkStart w:id="195" w:name="_Toc330130398"/>
      <w:bookmarkStart w:id="196" w:name="_Toc5213882"/>
      <w:bookmarkStart w:id="197" w:name="_Toc5214337"/>
      <w:bookmarkStart w:id="198" w:name="_Toc26782034"/>
      <w:bookmarkStart w:id="199" w:name="_Toc26782576"/>
      <w:r w:rsidRPr="00A362A7">
        <w:rPr>
          <w:rFonts w:ascii="Arial" w:hAnsi="Arial" w:cs="Arial"/>
          <w:b/>
          <w:sz w:val="24"/>
          <w:szCs w:val="24"/>
        </w:rPr>
        <w:t>2.3.5 Минерально-сырьевые ресурсы</w:t>
      </w:r>
      <w:bookmarkEnd w:id="195"/>
      <w:bookmarkEnd w:id="196"/>
      <w:bookmarkEnd w:id="197"/>
      <w:bookmarkEnd w:id="198"/>
      <w:bookmarkEnd w:id="199"/>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Основные полезные ископаемые на территории городского округа: природный газ и строительные материалы.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В границах городского округа расположено крупное Северо-Ставропольское месторождение газа, которое тектонически приурочено к обширной платформенной брахиантиклинальной складке близкого к меридиональному простиранию, длиной до 30 км и шириной около 19 км. Складка весьма пологая - углы на крыльях не превышают 1,0-1,5°. Определяясь неглубокой седловиной с востока, к Северо-Ставропольской брахиантиклинали примыкает обширное Пелагиадинское куполовидное поднятие, имеющее в длину 20 км и в ширину 12,5 км.</w:t>
      </w:r>
    </w:p>
    <w:p w:rsidR="00AF78E5" w:rsidRPr="00A362A7" w:rsidRDefault="00AF78E5" w:rsidP="006C129A">
      <w:pPr>
        <w:ind w:firstLine="709"/>
        <w:jc w:val="both"/>
        <w:rPr>
          <w:rFonts w:ascii="Arial" w:hAnsi="Arial" w:cs="Arial"/>
          <w:sz w:val="24"/>
          <w:szCs w:val="24"/>
        </w:rPr>
      </w:pPr>
      <w:r w:rsidRPr="00A362A7">
        <w:rPr>
          <w:rFonts w:ascii="Arial" w:hAnsi="Arial" w:cs="Arial"/>
          <w:sz w:val="24"/>
          <w:szCs w:val="24"/>
        </w:rPr>
        <w:t>Промышленная газоносность связана с земной свитой фораминиферовых слоев эоцена, хадумским горизонтом майкопской свиты олигоцена и отложениями чокракского возраста. Основное промышленное значение имеет хадумский горизонт. По этому горизонту Северо-Ставропольское и Пелагиадинское поднятия, разобщенные в структурном отношении, сливаются в единую газовую залежь.</w:t>
      </w:r>
    </w:p>
    <w:p w:rsidR="00AF78E5" w:rsidRPr="00A362A7" w:rsidRDefault="00AF78E5" w:rsidP="006C129A">
      <w:pPr>
        <w:ind w:firstLine="709"/>
        <w:jc w:val="both"/>
        <w:rPr>
          <w:rFonts w:ascii="Arial" w:hAnsi="Arial" w:cs="Arial"/>
          <w:sz w:val="24"/>
          <w:szCs w:val="24"/>
        </w:rPr>
      </w:pPr>
      <w:r w:rsidRPr="00A362A7">
        <w:rPr>
          <w:rFonts w:ascii="Arial" w:hAnsi="Arial" w:cs="Arial"/>
          <w:sz w:val="24"/>
          <w:szCs w:val="24"/>
        </w:rPr>
        <w:t>В хадумском горизонте выделяется от 1 до 3 продуктивных пластов. При общей мощности хадумского горизонта в 107-119 м суммарная мощность продуктивной его части колеблется от 4 до 93 м. В западной части Северо-Ставропольского поднятия этаж газоносности достигает 140 м, а в восточной части 190 м, соответственно на Пелагиадинском поднятии: 40 м и 75 м. Глубины залегания хадумского горизонта колеблются от 650 до 950 м. Свободные суточные дебиты скважин составляют в среднем 1-2 млн м</w:t>
      </w:r>
      <w:r w:rsidRPr="00A362A7">
        <w:rPr>
          <w:rFonts w:ascii="Arial" w:hAnsi="Arial" w:cs="Arial"/>
          <w:sz w:val="24"/>
          <w:szCs w:val="24"/>
          <w:vertAlign w:val="superscript"/>
        </w:rPr>
        <w:t>3</w:t>
      </w:r>
      <w:r w:rsidRPr="00A362A7">
        <w:rPr>
          <w:rFonts w:ascii="Arial" w:hAnsi="Arial" w:cs="Arial"/>
          <w:sz w:val="24"/>
          <w:szCs w:val="24"/>
        </w:rPr>
        <w:t>, но в отдельных скважинах достигают 7-8 млн м</w:t>
      </w:r>
      <w:r w:rsidRPr="00A362A7">
        <w:rPr>
          <w:rFonts w:ascii="Arial" w:hAnsi="Arial" w:cs="Arial"/>
          <w:sz w:val="24"/>
          <w:szCs w:val="24"/>
          <w:vertAlign w:val="superscript"/>
        </w:rPr>
        <w:t>3</w:t>
      </w:r>
      <w:r w:rsidRPr="00A362A7">
        <w:rPr>
          <w:rFonts w:ascii="Arial" w:hAnsi="Arial" w:cs="Arial"/>
          <w:sz w:val="24"/>
          <w:szCs w:val="24"/>
        </w:rPr>
        <w:t xml:space="preserve"> газа. Рабочие дебиты колеблются в пределах 400-700 тыс. м</w:t>
      </w:r>
      <w:r w:rsidRPr="00A362A7">
        <w:rPr>
          <w:rFonts w:ascii="Arial" w:hAnsi="Arial" w:cs="Arial"/>
          <w:sz w:val="24"/>
          <w:szCs w:val="24"/>
          <w:vertAlign w:val="superscript"/>
        </w:rPr>
        <w:t>3</w:t>
      </w:r>
      <w:r w:rsidRPr="00A362A7">
        <w:rPr>
          <w:rFonts w:ascii="Arial" w:hAnsi="Arial" w:cs="Arial"/>
          <w:sz w:val="24"/>
          <w:szCs w:val="24"/>
        </w:rPr>
        <w:t>/сутки.</w:t>
      </w:r>
    </w:p>
    <w:p w:rsidR="00AF78E5" w:rsidRPr="00A362A7" w:rsidRDefault="00AF78E5" w:rsidP="006C129A">
      <w:pPr>
        <w:ind w:firstLine="709"/>
        <w:jc w:val="both"/>
        <w:rPr>
          <w:rFonts w:ascii="Arial" w:hAnsi="Arial" w:cs="Arial"/>
          <w:sz w:val="24"/>
          <w:szCs w:val="24"/>
        </w:rPr>
      </w:pPr>
    </w:p>
    <w:p w:rsidR="00AF78E5" w:rsidRPr="00A362A7" w:rsidRDefault="00AF78E5" w:rsidP="00C50474">
      <w:pPr>
        <w:jc w:val="center"/>
        <w:rPr>
          <w:rFonts w:ascii="Arial" w:hAnsi="Arial" w:cs="Arial"/>
          <w:sz w:val="24"/>
          <w:szCs w:val="24"/>
        </w:rPr>
      </w:pPr>
      <w:r w:rsidRPr="00A362A7">
        <w:rPr>
          <w:rFonts w:ascii="Arial" w:hAnsi="Arial" w:cs="Arial"/>
          <w:noProof/>
          <w:sz w:val="24"/>
          <w:szCs w:val="24"/>
          <w:lang w:eastAsia="ru-RU"/>
        </w:rPr>
        <w:lastRenderedPageBreak/>
        <w:drawing>
          <wp:inline distT="0" distB="0" distL="0" distR="0" wp14:anchorId="1C9A9947" wp14:editId="71F6E90B">
            <wp:extent cx="6299835" cy="6610616"/>
            <wp:effectExtent l="0" t="0" r="5715" b="0"/>
            <wp:docPr id="44" name="Рисунок 44" descr="C:\Users\User\Deskto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35.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99835" cy="6610616"/>
                    </a:xfrm>
                    <a:prstGeom prst="rect">
                      <a:avLst/>
                    </a:prstGeom>
                    <a:noFill/>
                    <a:ln>
                      <a:noFill/>
                    </a:ln>
                  </pic:spPr>
                </pic:pic>
              </a:graphicData>
            </a:graphic>
          </wp:inline>
        </w:drawing>
      </w:r>
    </w:p>
    <w:p w:rsidR="00AF78E5" w:rsidRPr="00A362A7" w:rsidRDefault="00AF78E5" w:rsidP="00C50474">
      <w:pPr>
        <w:spacing w:line="240" w:lineRule="auto"/>
        <w:jc w:val="both"/>
        <w:rPr>
          <w:rFonts w:ascii="Arial" w:hAnsi="Arial" w:cs="Arial"/>
          <w:b/>
          <w:sz w:val="24"/>
          <w:szCs w:val="24"/>
        </w:rPr>
      </w:pPr>
      <w:r w:rsidRPr="00A362A7">
        <w:rPr>
          <w:rFonts w:ascii="Arial" w:hAnsi="Arial" w:cs="Arial"/>
          <w:b/>
          <w:sz w:val="24"/>
          <w:szCs w:val="24"/>
        </w:rPr>
        <w:t>Рисунок 2.3.5.1 – Полезные ископаемые Изобильненского городского округа</w:t>
      </w:r>
    </w:p>
    <w:p w:rsidR="00AF78E5" w:rsidRPr="00A362A7" w:rsidRDefault="00AF78E5" w:rsidP="0029597B">
      <w:pPr>
        <w:ind w:firstLine="709"/>
        <w:jc w:val="both"/>
        <w:rPr>
          <w:rFonts w:ascii="Arial" w:hAnsi="Arial" w:cs="Arial"/>
          <w:sz w:val="24"/>
          <w:szCs w:val="24"/>
        </w:rPr>
      </w:pPr>
    </w:p>
    <w:p w:rsidR="00AF78E5" w:rsidRPr="00A362A7" w:rsidRDefault="00AF78E5" w:rsidP="00C50474">
      <w:pPr>
        <w:ind w:firstLine="709"/>
        <w:jc w:val="both"/>
        <w:rPr>
          <w:rFonts w:ascii="Arial" w:hAnsi="Arial" w:cs="Arial"/>
          <w:sz w:val="24"/>
          <w:szCs w:val="24"/>
        </w:rPr>
      </w:pPr>
      <w:r w:rsidRPr="00A362A7">
        <w:rPr>
          <w:rFonts w:ascii="Arial" w:hAnsi="Arial" w:cs="Arial"/>
          <w:sz w:val="24"/>
          <w:szCs w:val="24"/>
        </w:rPr>
        <w:t>На Северо-Ставропольском поднятии была выявлена промышленная газоносность зеленой свиты фораминиферовых слоев эоцена, занимающая по своему значению второе место после хадумского горизонта. Мощность продуктивного пласта, представленного тонкозернистыми песчаниками, изменяется от 10 до 25 м. Глубина залегания газовой залежи 950-1050 м. Свободные дебиты скважин колеблются от 1 до 6 млн м</w:t>
      </w:r>
      <w:r w:rsidRPr="00A362A7">
        <w:rPr>
          <w:rFonts w:ascii="Arial" w:hAnsi="Arial" w:cs="Arial"/>
          <w:sz w:val="24"/>
          <w:szCs w:val="24"/>
          <w:vertAlign w:val="superscript"/>
        </w:rPr>
        <w:t>3</w:t>
      </w:r>
      <w:r w:rsidRPr="00A362A7">
        <w:rPr>
          <w:rFonts w:ascii="Arial" w:hAnsi="Arial" w:cs="Arial"/>
          <w:sz w:val="24"/>
          <w:szCs w:val="24"/>
        </w:rPr>
        <w:t>/сутки. Чокракский продуктивный пласт, мощностью от 8 до 15 м, залегает на глубине 115-220 м. Залежь имеет небольшое промышленное значение.</w:t>
      </w:r>
    </w:p>
    <w:p w:rsidR="00AF78E5" w:rsidRPr="00A362A7" w:rsidRDefault="00AF78E5" w:rsidP="00C50474">
      <w:pPr>
        <w:ind w:firstLine="709"/>
        <w:jc w:val="both"/>
        <w:rPr>
          <w:rFonts w:ascii="Arial" w:hAnsi="Arial" w:cs="Arial"/>
          <w:sz w:val="24"/>
          <w:szCs w:val="24"/>
        </w:rPr>
      </w:pPr>
      <w:r w:rsidRPr="00A362A7">
        <w:rPr>
          <w:rFonts w:ascii="Arial" w:hAnsi="Arial" w:cs="Arial"/>
          <w:sz w:val="24"/>
          <w:szCs w:val="24"/>
        </w:rPr>
        <w:lastRenderedPageBreak/>
        <w:t>По начальным запасам месторождение крупное – 211,5 млрд м</w:t>
      </w:r>
      <w:r w:rsidRPr="00A362A7">
        <w:rPr>
          <w:rFonts w:ascii="Arial" w:hAnsi="Arial" w:cs="Arial"/>
          <w:sz w:val="24"/>
          <w:szCs w:val="24"/>
          <w:vertAlign w:val="superscript"/>
        </w:rPr>
        <w:t>3</w:t>
      </w:r>
      <w:r w:rsidRPr="00A362A7">
        <w:rPr>
          <w:rFonts w:ascii="Arial" w:hAnsi="Arial" w:cs="Arial"/>
          <w:sz w:val="24"/>
          <w:szCs w:val="24"/>
        </w:rPr>
        <w:t>. В настоящее время отработано и используется в качестве газохранилища (рисунок 2.3.5.1).</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На территории городского округа добываются такие строительные материалы как известняк, глины, песок, галька, строительный камень.</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Месторождение строительных песков расположено в 7,5 км от станицы Каменнобродской. Строительные пески, используются для бетона, силикатных изделий, строительных растворов и других строительных целей. </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Месторождения строительного камня расположено в районе с. Московского. Строительный камень представлен известняками-ракушечниками неогена, известняками нижнего мела и др.</w:t>
      </w:r>
    </w:p>
    <w:p w:rsidR="00AF78E5" w:rsidRPr="00A362A7" w:rsidRDefault="00AF78E5" w:rsidP="0029597B">
      <w:pPr>
        <w:ind w:firstLine="709"/>
        <w:jc w:val="both"/>
        <w:rPr>
          <w:rFonts w:ascii="Arial" w:hAnsi="Arial" w:cs="Arial"/>
          <w:sz w:val="24"/>
          <w:szCs w:val="24"/>
        </w:rPr>
      </w:pPr>
    </w:p>
    <w:p w:rsidR="00AF78E5" w:rsidRPr="00A362A7" w:rsidRDefault="00AF78E5" w:rsidP="0029597B">
      <w:pPr>
        <w:ind w:firstLine="709"/>
        <w:jc w:val="both"/>
        <w:outlineLvl w:val="2"/>
        <w:rPr>
          <w:rFonts w:ascii="Arial" w:hAnsi="Arial" w:cs="Arial"/>
          <w:b/>
          <w:sz w:val="24"/>
          <w:szCs w:val="24"/>
        </w:rPr>
      </w:pPr>
      <w:bookmarkStart w:id="200" w:name="_Toc5213883"/>
      <w:bookmarkStart w:id="201" w:name="_Toc5214338"/>
      <w:bookmarkStart w:id="202" w:name="_Toc26782035"/>
      <w:bookmarkStart w:id="203" w:name="_Toc26782577"/>
      <w:r w:rsidRPr="00A362A7">
        <w:rPr>
          <w:rFonts w:ascii="Arial" w:hAnsi="Arial" w:cs="Arial"/>
          <w:b/>
          <w:sz w:val="24"/>
          <w:szCs w:val="24"/>
        </w:rPr>
        <w:t>2.3.6 Пункты государственной наблюдательной сети</w:t>
      </w:r>
      <w:bookmarkEnd w:id="200"/>
      <w:bookmarkEnd w:id="201"/>
      <w:bookmarkEnd w:id="202"/>
      <w:bookmarkEnd w:id="203"/>
    </w:p>
    <w:p w:rsidR="00AF78E5" w:rsidRPr="00A362A7" w:rsidRDefault="00AF78E5" w:rsidP="0029597B">
      <w:pPr>
        <w:pStyle w:val="24"/>
        <w:spacing w:after="0" w:line="276" w:lineRule="auto"/>
        <w:ind w:left="0" w:firstLine="709"/>
        <w:jc w:val="both"/>
        <w:rPr>
          <w:rFonts w:ascii="Arial" w:hAnsi="Arial" w:cs="Arial"/>
          <w:sz w:val="24"/>
          <w:szCs w:val="24"/>
        </w:rPr>
      </w:pPr>
      <w:r w:rsidRPr="00A362A7">
        <w:rPr>
          <w:rFonts w:ascii="Arial" w:hAnsi="Arial" w:cs="Arial"/>
          <w:sz w:val="24"/>
          <w:szCs w:val="24"/>
        </w:rPr>
        <w:t>Наблюдения за состоянием окружающей среды на территории Изобильненского городского округа проводятся Государственной службой наблюдения. Материал данного раздела подготовлен на основании информации, предоставленной Ставропольским центром по гидрометеорологии и мониторингу окружающей среды – филиала Федерального государственного бюджетного учреждения «Северо-Кавказское управление по гидрометеорологии и мониторингу окружающей среды».</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В целях мониторинга за состоянием атмосферного воздуха, на территории Изобильненского городского округа функционирует метеорологическая станция II разряда Изобильный (М – II Изобильный), (Ставропольский край, Изобильненский городской округ, г. Изобильный, ул. Гоголя, 4), расположенной на земельном участке с кадастровым номером 26:06:121809:118, общей площадью 2330 м</w:t>
      </w:r>
      <w:r w:rsidRPr="00A362A7">
        <w:rPr>
          <w:rFonts w:ascii="Arial" w:hAnsi="Arial" w:cs="Arial"/>
          <w:sz w:val="24"/>
          <w:szCs w:val="24"/>
          <w:vertAlign w:val="superscript"/>
        </w:rPr>
        <w:t>2</w:t>
      </w:r>
      <w:r w:rsidRPr="00A362A7">
        <w:rPr>
          <w:rFonts w:ascii="Arial" w:hAnsi="Arial" w:cs="Arial"/>
          <w:sz w:val="24"/>
          <w:szCs w:val="24"/>
        </w:rPr>
        <w:t xml:space="preserve">. </w:t>
      </w:r>
    </w:p>
    <w:p w:rsidR="00AF78E5" w:rsidRPr="00A362A7" w:rsidRDefault="00AF78E5" w:rsidP="0029597B">
      <w:pPr>
        <w:ind w:firstLine="709"/>
        <w:jc w:val="both"/>
        <w:rPr>
          <w:rFonts w:ascii="Arial" w:hAnsi="Arial" w:cs="Arial"/>
          <w:sz w:val="24"/>
          <w:szCs w:val="24"/>
        </w:rPr>
      </w:pPr>
    </w:p>
    <w:p w:rsidR="00AF78E5" w:rsidRPr="00A362A7" w:rsidRDefault="00AF78E5" w:rsidP="0029597B">
      <w:pPr>
        <w:pStyle w:val="20"/>
        <w:spacing w:before="0"/>
        <w:ind w:firstLine="709"/>
        <w:rPr>
          <w:rFonts w:ascii="Arial" w:hAnsi="Arial" w:cs="Arial"/>
          <w:color w:val="auto"/>
          <w:sz w:val="24"/>
          <w:szCs w:val="24"/>
        </w:rPr>
      </w:pPr>
      <w:bookmarkStart w:id="204" w:name="_Toc5213884"/>
      <w:bookmarkStart w:id="205" w:name="_Toc5214339"/>
      <w:bookmarkStart w:id="206" w:name="_Toc26782036"/>
      <w:bookmarkStart w:id="207" w:name="_Toc26782578"/>
      <w:r w:rsidRPr="00A362A7">
        <w:rPr>
          <w:rFonts w:ascii="Arial" w:hAnsi="Arial" w:cs="Arial"/>
          <w:color w:val="auto"/>
          <w:sz w:val="24"/>
          <w:szCs w:val="24"/>
        </w:rPr>
        <w:t>2.4. Особо охраняемые природные территории (ООПТ)</w:t>
      </w:r>
      <w:bookmarkEnd w:id="204"/>
      <w:bookmarkEnd w:id="205"/>
      <w:bookmarkEnd w:id="206"/>
      <w:bookmarkEnd w:id="207"/>
    </w:p>
    <w:p w:rsidR="00AF78E5" w:rsidRPr="00A362A7" w:rsidRDefault="00AF78E5" w:rsidP="0029597B">
      <w:pPr>
        <w:ind w:firstLine="709"/>
        <w:jc w:val="both"/>
        <w:rPr>
          <w:rFonts w:ascii="Arial" w:hAnsi="Arial" w:cs="Arial"/>
          <w:sz w:val="24"/>
          <w:szCs w:val="24"/>
        </w:rPr>
      </w:pPr>
      <w:bookmarkStart w:id="208" w:name="_Toc473884779"/>
      <w:r w:rsidRPr="00A362A7">
        <w:rPr>
          <w:rFonts w:ascii="Arial" w:hAnsi="Arial" w:cs="Arial"/>
          <w:sz w:val="24"/>
          <w:szCs w:val="24"/>
        </w:rPr>
        <w:t>Особо охраняемые природные территории (далее –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Особо охраняемые природные территории предназначены для сохранения типичных и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 Создание и сохранение ООПТ является наиболее эффективной формой для поддержания экологического баланса и природоохранной деятельности.</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lastRenderedPageBreak/>
        <w:t>Отношения в области организации, охраны и использования ООПТ регулируются Федеральным законом от 14.03.1995 № 33-ФЗ «Об особо охраняемых природных территориях» (далее – Федеральный закон № 33-ФЗ) и Законом Ставропольского края от 06.05.2014 № 33-КЗ «Об особо охраняемых природных территориях».</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Для предотвращения неблагоприятных антропогенных воздействий на особо охраняемые природные территории на прилегающих к ним земельных участках и водных объектах создаются охранные зоны. Режим охраны и использования земельных участков и водных объектов в границах охранной зоны устанавливается положением о соответствующей охранной зоне, которое утверждено органом государственной власти, принимающим решение о ее создании.</w:t>
      </w:r>
      <w:bookmarkEnd w:id="208"/>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Согласно данным министерства природных ресурсов и охраны окружающей среды Ставропольского края на территории Изобильненского городского округа расположен государственный природный заказник краевого значения «Новотроицкий», а также памятник природы регионального значения «озеро Птичье» (р</w:t>
      </w:r>
      <w:r w:rsidRPr="00A362A7">
        <w:rPr>
          <w:rFonts w:ascii="Arial" w:eastAsia="Times New Roman" w:hAnsi="Arial" w:cs="Arial"/>
          <w:sz w:val="24"/>
          <w:szCs w:val="24"/>
          <w:lang w:eastAsia="x-none"/>
        </w:rPr>
        <w:t>исунок 2.4.1</w:t>
      </w:r>
      <w:r w:rsidRPr="00A362A7">
        <w:rPr>
          <w:rFonts w:ascii="Arial" w:hAnsi="Arial" w:cs="Arial"/>
          <w:sz w:val="24"/>
          <w:szCs w:val="24"/>
        </w:rPr>
        <w:t>).</w:t>
      </w:r>
    </w:p>
    <w:p w:rsidR="00AF78E5" w:rsidRPr="00A362A7" w:rsidRDefault="00AF78E5" w:rsidP="0029597B">
      <w:pPr>
        <w:ind w:firstLine="709"/>
        <w:jc w:val="both"/>
        <w:rPr>
          <w:rFonts w:ascii="Arial" w:hAnsi="Arial" w:cs="Arial"/>
          <w:sz w:val="18"/>
          <w:szCs w:val="18"/>
        </w:rPr>
      </w:pPr>
    </w:p>
    <w:p w:rsidR="00AF78E5" w:rsidRPr="00A362A7" w:rsidRDefault="00AF78E5" w:rsidP="00272D58">
      <w:pPr>
        <w:jc w:val="center"/>
        <w:rPr>
          <w:rFonts w:ascii="Arial" w:hAnsi="Arial" w:cs="Arial"/>
          <w:sz w:val="24"/>
          <w:szCs w:val="24"/>
        </w:rPr>
      </w:pPr>
      <w:r w:rsidRPr="00A362A7">
        <w:rPr>
          <w:rFonts w:ascii="Arial" w:hAnsi="Arial" w:cs="Arial"/>
          <w:noProof/>
          <w:sz w:val="24"/>
          <w:szCs w:val="24"/>
          <w:lang w:eastAsia="ru-RU"/>
        </w:rPr>
        <w:lastRenderedPageBreak/>
        <w:drawing>
          <wp:inline distT="0" distB="0" distL="0" distR="0" wp14:anchorId="28574A4D" wp14:editId="3BA3FE68">
            <wp:extent cx="5688280" cy="6304347"/>
            <wp:effectExtent l="0" t="0" r="8255" b="1270"/>
            <wp:docPr id="46" name="Рисунок 46" descr="C:\Users\User\Desktop\+ ООП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 ООПТ 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88281" cy="6304348"/>
                    </a:xfrm>
                    <a:prstGeom prst="rect">
                      <a:avLst/>
                    </a:prstGeom>
                    <a:noFill/>
                    <a:ln>
                      <a:noFill/>
                    </a:ln>
                  </pic:spPr>
                </pic:pic>
              </a:graphicData>
            </a:graphic>
          </wp:inline>
        </w:drawing>
      </w:r>
    </w:p>
    <w:p w:rsidR="00AF78E5" w:rsidRPr="00A362A7" w:rsidRDefault="00AF78E5" w:rsidP="00272D58">
      <w:pPr>
        <w:spacing w:line="240" w:lineRule="auto"/>
        <w:jc w:val="both"/>
        <w:rPr>
          <w:rFonts w:ascii="Arial" w:hAnsi="Arial" w:cs="Arial"/>
          <w:b/>
          <w:sz w:val="24"/>
          <w:szCs w:val="24"/>
        </w:rPr>
      </w:pPr>
    </w:p>
    <w:p w:rsidR="00AF78E5" w:rsidRPr="00A362A7" w:rsidRDefault="00AF78E5" w:rsidP="00272D58">
      <w:pPr>
        <w:spacing w:line="240" w:lineRule="auto"/>
        <w:jc w:val="both"/>
        <w:rPr>
          <w:rFonts w:ascii="Arial" w:hAnsi="Arial" w:cs="Arial"/>
          <w:b/>
          <w:sz w:val="24"/>
          <w:szCs w:val="24"/>
        </w:rPr>
      </w:pPr>
      <w:r w:rsidRPr="00A362A7">
        <w:rPr>
          <w:rFonts w:ascii="Arial" w:hAnsi="Arial" w:cs="Arial"/>
          <w:b/>
          <w:sz w:val="24"/>
          <w:szCs w:val="24"/>
        </w:rPr>
        <w:t>Рисунок 2.4.1 – Особо охраняемые природные территории Изобильненского городского округа</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Государственный природный заказник краевого значения «Новотроицкий» учрежден Постановлением губернатора Ставропольского края от 10.11.1999 № 664. Общая площадь ООПТ составляет 1000 га. Расположен природный заказник в 3 километрах на запад от хутора Смыков.</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Заказник образован в целях сохранения и воспроизводства редких и ценных видов животного мира. Является местом гнездования птиц, а также местом отдыха на пути их миграции.</w:t>
      </w:r>
    </w:p>
    <w:p w:rsidR="00AF78E5" w:rsidRPr="00A362A7" w:rsidRDefault="00AF78E5" w:rsidP="00BE0752">
      <w:pPr>
        <w:ind w:firstLine="709"/>
        <w:jc w:val="both"/>
        <w:rPr>
          <w:rFonts w:ascii="Arial" w:hAnsi="Arial" w:cs="Arial"/>
          <w:sz w:val="24"/>
          <w:szCs w:val="24"/>
        </w:rPr>
      </w:pPr>
      <w:r w:rsidRPr="00A362A7">
        <w:rPr>
          <w:rFonts w:ascii="Arial" w:hAnsi="Arial" w:cs="Arial"/>
          <w:sz w:val="24"/>
          <w:szCs w:val="24"/>
        </w:rPr>
        <w:lastRenderedPageBreak/>
        <w:t>Животный мир – типичный для поверхностных водных объектов и степной зоны края, в том числе:</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Млекопитающие: ондатра, енотовидная собака, лисица, заяц-русак, кабан;</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Птицы: кряква, серая утка, огарь, пеганка, краснозобая казарка, гуси, лебедь-шипун, чирок-свистунок, чирок-трескунок, выпь, цапли, кулики, баклан, серая куропатка.</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 xml:space="preserve">Перечень основных объектов охраны: </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редкие и ценные виды животного мира (ондатра, кабан, енотовидная собака, заяц-русак, лисица);</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место гнездования птиц, а также место отдыха на пути их миграции (кряква, пеганка, краснозобая казарка, огарь, выпь, серая куропатка, баклан и др.).</w:t>
      </w:r>
    </w:p>
    <w:p w:rsidR="00AF78E5" w:rsidRPr="00A362A7" w:rsidRDefault="00AF78E5" w:rsidP="0029597B">
      <w:pPr>
        <w:tabs>
          <w:tab w:val="left" w:pos="993"/>
        </w:tabs>
        <w:ind w:firstLine="709"/>
        <w:jc w:val="both"/>
        <w:rPr>
          <w:rFonts w:ascii="Arial" w:hAnsi="Arial" w:cs="Arial"/>
          <w:sz w:val="24"/>
          <w:szCs w:val="24"/>
        </w:rPr>
      </w:pPr>
      <w:r w:rsidRPr="00A362A7">
        <w:rPr>
          <w:rFonts w:ascii="Arial" w:hAnsi="Arial" w:cs="Arial"/>
          <w:sz w:val="24"/>
          <w:szCs w:val="24"/>
        </w:rPr>
        <w:t>Запрещенные виды деятельности и природопользования: </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распашка земель;</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пастьба скота;</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сенокошение;</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спортивная и любительская охота и рыбная ловля;</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добывание объектов животного мира, не отнесенных к объектам охоты;</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предоставление участков под застройку, для садоводства и огородничества;</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проведение геологических изысканий и разработка общераспространенных полезных ископаемых;</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строительство зданий, сооружений, дорог, трубопроводов, линий электропередач и прочих коммуникаций, за исключением сооружений, способствующих оздоровлению экологической обстановки и сохранению полезного объема водного объекта;</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применение ядохимикатов и удобрений, химических средств защиты растений и стимуляторов роста;</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взрывные работы;</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проезд и стоянка транспортных средств вне дорог общего пользования;</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устройство привалов, бивуаков, туристических стоянок и лагерей, иные формы отдыха населения;</w:t>
      </w:r>
    </w:p>
    <w:p w:rsidR="00AF78E5" w:rsidRPr="00A362A7" w:rsidRDefault="00AF78E5" w:rsidP="00604055">
      <w:pPr>
        <w:pStyle w:val="aa"/>
        <w:numPr>
          <w:ilvl w:val="0"/>
          <w:numId w:val="32"/>
        </w:numPr>
        <w:tabs>
          <w:tab w:val="left" w:pos="993"/>
        </w:tabs>
        <w:spacing w:after="0"/>
        <w:ind w:left="0" w:firstLine="709"/>
        <w:jc w:val="both"/>
        <w:rPr>
          <w:rFonts w:ascii="Arial" w:hAnsi="Arial" w:cs="Arial"/>
          <w:sz w:val="24"/>
          <w:szCs w:val="24"/>
        </w:rPr>
      </w:pPr>
      <w:r w:rsidRPr="00A362A7">
        <w:rPr>
          <w:rFonts w:ascii="Arial" w:hAnsi="Arial" w:cs="Arial"/>
          <w:sz w:val="24"/>
          <w:szCs w:val="24"/>
        </w:rPr>
        <w:t>любые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их компонентов.</w:t>
      </w:r>
    </w:p>
    <w:p w:rsidR="00AF78E5" w:rsidRPr="00A362A7" w:rsidRDefault="00AF78E5" w:rsidP="0029597B">
      <w:pPr>
        <w:ind w:firstLine="709"/>
        <w:jc w:val="both"/>
        <w:rPr>
          <w:rFonts w:ascii="Arial" w:hAnsi="Arial" w:cs="Arial"/>
          <w:sz w:val="24"/>
          <w:szCs w:val="24"/>
        </w:rPr>
      </w:pPr>
      <w:r w:rsidRPr="00A362A7">
        <w:rPr>
          <w:rFonts w:ascii="Arial" w:hAnsi="Arial" w:cs="Arial"/>
          <w:sz w:val="24"/>
          <w:szCs w:val="24"/>
        </w:rPr>
        <w:t>Памятник природы регионального значения «озеро Птичье» образован Постановлением Ставропольского краевого исполнительного комитета от 15.09.1961 № 676. Общая площадь ООПТ составляет 400 га. Расположен на территории Птиченской ТПЗ. Основная задача гидрологического памятника природы является резервация массовых видов птиц (колпица, каравайка, ходулочник, шилоклювка и др.).</w:t>
      </w:r>
    </w:p>
    <w:p w:rsidR="00AF78E5" w:rsidRPr="00A362A7" w:rsidRDefault="00AF78E5" w:rsidP="0029597B">
      <w:pPr>
        <w:pStyle w:val="20"/>
        <w:spacing w:before="0"/>
        <w:ind w:firstLine="709"/>
        <w:rPr>
          <w:rFonts w:ascii="Arial" w:hAnsi="Arial" w:cs="Arial"/>
          <w:color w:val="auto"/>
          <w:sz w:val="24"/>
          <w:szCs w:val="24"/>
        </w:rPr>
      </w:pPr>
      <w:bookmarkStart w:id="209" w:name="_Toc5213885"/>
      <w:bookmarkStart w:id="210" w:name="_Toc5214340"/>
      <w:bookmarkStart w:id="211" w:name="_Toc26782037"/>
      <w:bookmarkStart w:id="212" w:name="_Toc26782579"/>
      <w:r w:rsidRPr="00A362A7">
        <w:rPr>
          <w:rFonts w:ascii="Arial" w:hAnsi="Arial" w:cs="Arial"/>
          <w:color w:val="auto"/>
          <w:sz w:val="24"/>
          <w:szCs w:val="24"/>
        </w:rPr>
        <w:lastRenderedPageBreak/>
        <w:t>2.5 Демография и трудовые ресурсы</w:t>
      </w:r>
      <w:bookmarkEnd w:id="209"/>
      <w:bookmarkEnd w:id="210"/>
      <w:bookmarkEnd w:id="211"/>
      <w:bookmarkEnd w:id="212"/>
    </w:p>
    <w:p w:rsidR="00AF78E5" w:rsidRPr="00A362A7" w:rsidRDefault="00AF78E5" w:rsidP="00C34E3E">
      <w:pPr>
        <w:pStyle w:val="0"/>
        <w:spacing w:after="0" w:line="276" w:lineRule="auto"/>
        <w:ind w:left="0" w:firstLine="709"/>
        <w:rPr>
          <w:szCs w:val="24"/>
        </w:rPr>
      </w:pPr>
      <w:r w:rsidRPr="00A362A7">
        <w:rPr>
          <w:szCs w:val="24"/>
        </w:rPr>
        <w:t xml:space="preserve">Население, его современная и прогнозируемая численность, половозрастной состав, этнодемографические и миграционные процессы, трансформация сети поселений, занятость и другие характеристики являются базовой основой территориального планирования. Возрастной, половой и этнический состав населения во многом определяют перспективы и проблемы рынка труда, а значит и производственный потенциал. Демографическая ситуация, сложившаяся к настоящему времени, характеризуется сложными и неоднозначными процессами в развитии народонаселения. </w:t>
      </w:r>
    </w:p>
    <w:p w:rsidR="00AF78E5" w:rsidRPr="00A362A7" w:rsidRDefault="00AF78E5" w:rsidP="002C3872">
      <w:pPr>
        <w:pStyle w:val="0"/>
        <w:spacing w:after="0" w:line="276" w:lineRule="auto"/>
        <w:ind w:left="0" w:firstLine="709"/>
        <w:rPr>
          <w:szCs w:val="24"/>
        </w:rPr>
      </w:pPr>
      <w:r w:rsidRPr="00A362A7">
        <w:rPr>
          <w:szCs w:val="24"/>
        </w:rPr>
        <w:t>В Изобильненском городском округе на 1  января 2019 г. проживало 98,9 тыс. чел., что составляет порядка 43,5% от численности населения Ставропольского края. По этому показателю он занимает 11-е место среди городских округов и муниципальных районов региона. Динамика численности населения за последние 20 лет нестабильна. Эти изменения происходят как за счет естественного, так и за счет механического движения населения, то есть миграций. Всего за период с 2010 по 2019 год численность населения округа сократилась на 4,7 тыс. человек (</w:t>
      </w:r>
      <w:r w:rsidRPr="00A362A7">
        <w:rPr>
          <w:szCs w:val="24"/>
          <w:lang w:eastAsia="x-none"/>
        </w:rPr>
        <w:t>рисунок 2.5.1</w:t>
      </w:r>
      <w:r w:rsidRPr="00A362A7">
        <w:rPr>
          <w:szCs w:val="24"/>
        </w:rPr>
        <w:t>).</w:t>
      </w:r>
      <w:r w:rsidRPr="00A362A7">
        <w:t xml:space="preserve"> </w:t>
      </w:r>
      <w:r w:rsidRPr="00A362A7">
        <w:rPr>
          <w:szCs w:val="24"/>
        </w:rPr>
        <w:t>Отрицательная динамика численности населения обусловлена демографическими и миграционными процессами, общим старением жителей.</w:t>
      </w:r>
    </w:p>
    <w:p w:rsidR="00AF78E5" w:rsidRPr="00A362A7" w:rsidRDefault="00AF78E5" w:rsidP="002C3872">
      <w:pPr>
        <w:pStyle w:val="0"/>
        <w:spacing w:after="0" w:line="276" w:lineRule="auto"/>
        <w:ind w:left="0" w:firstLine="709"/>
        <w:rPr>
          <w:szCs w:val="24"/>
        </w:rPr>
      </w:pPr>
    </w:p>
    <w:p w:rsidR="00AF78E5" w:rsidRPr="00A362A7" w:rsidRDefault="00AF78E5" w:rsidP="002C3872">
      <w:pPr>
        <w:pStyle w:val="0"/>
        <w:spacing w:after="0" w:line="276" w:lineRule="auto"/>
        <w:ind w:left="0" w:firstLine="709"/>
        <w:rPr>
          <w:szCs w:val="24"/>
        </w:rPr>
      </w:pPr>
    </w:p>
    <w:p w:rsidR="00AF78E5" w:rsidRPr="00A362A7" w:rsidRDefault="00AF78E5" w:rsidP="005A62BA">
      <w:pPr>
        <w:spacing w:line="360" w:lineRule="auto"/>
        <w:jc w:val="center"/>
        <w:rPr>
          <w:rFonts w:ascii="Times New Roman" w:hAnsi="Times New Roman" w:cs="Times New Roman"/>
          <w:sz w:val="24"/>
          <w:szCs w:val="24"/>
        </w:rPr>
      </w:pPr>
      <w:r w:rsidRPr="00A362A7">
        <w:rPr>
          <w:rFonts w:ascii="Times New Roman" w:hAnsi="Times New Roman" w:cs="Times New Roman"/>
          <w:noProof/>
          <w:sz w:val="24"/>
          <w:szCs w:val="24"/>
          <w:lang w:eastAsia="ru-RU"/>
        </w:rPr>
        <w:drawing>
          <wp:inline distT="0" distB="0" distL="0" distR="0" wp14:anchorId="63A62819" wp14:editId="785D330D">
            <wp:extent cx="6270172" cy="2279548"/>
            <wp:effectExtent l="0" t="0" r="0" b="6985"/>
            <wp:docPr id="48" name="Рисунок 48" descr="C:\Users\User\Desktop\ИГО ДИНАМИКА ЧИСЛЕННОСТИ 20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ИГО ДИНАМИКА ЧИСЛЕННОСТИ 2010-19.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96817" cy="2289235"/>
                    </a:xfrm>
                    <a:prstGeom prst="rect">
                      <a:avLst/>
                    </a:prstGeom>
                    <a:noFill/>
                    <a:ln>
                      <a:noFill/>
                    </a:ln>
                  </pic:spPr>
                </pic:pic>
              </a:graphicData>
            </a:graphic>
          </wp:inline>
        </w:drawing>
      </w:r>
    </w:p>
    <w:p w:rsidR="00AF78E5" w:rsidRPr="00A362A7" w:rsidRDefault="00AF78E5" w:rsidP="005A62BA">
      <w:pPr>
        <w:pStyle w:val="0"/>
        <w:spacing w:after="0" w:line="240" w:lineRule="auto"/>
        <w:ind w:left="0"/>
        <w:rPr>
          <w:b/>
          <w:szCs w:val="24"/>
        </w:rPr>
      </w:pPr>
      <w:r w:rsidRPr="00A362A7">
        <w:rPr>
          <w:b/>
          <w:szCs w:val="24"/>
        </w:rPr>
        <w:t>Рисунок 2.5.1 –</w:t>
      </w:r>
      <w:r w:rsidRPr="00A362A7">
        <w:rPr>
          <w:szCs w:val="24"/>
        </w:rPr>
        <w:t xml:space="preserve"> </w:t>
      </w:r>
      <w:r w:rsidRPr="00A362A7">
        <w:rPr>
          <w:b/>
          <w:szCs w:val="24"/>
        </w:rPr>
        <w:t>Динамика численности населения Изобильненского городского округа в 2010-2019 гг., чел.</w:t>
      </w:r>
    </w:p>
    <w:p w:rsidR="00AF78E5" w:rsidRPr="00A362A7" w:rsidRDefault="00AF78E5" w:rsidP="002C3872">
      <w:pPr>
        <w:pStyle w:val="0"/>
        <w:spacing w:after="0" w:line="276" w:lineRule="auto"/>
        <w:ind w:left="0" w:firstLine="709"/>
        <w:rPr>
          <w:szCs w:val="24"/>
        </w:rPr>
      </w:pPr>
    </w:p>
    <w:p w:rsidR="00AF78E5" w:rsidRPr="00A362A7" w:rsidRDefault="00AF78E5" w:rsidP="002C3872">
      <w:pPr>
        <w:pStyle w:val="0"/>
        <w:spacing w:after="0" w:line="276" w:lineRule="auto"/>
        <w:ind w:left="0" w:firstLine="709"/>
        <w:rPr>
          <w:szCs w:val="24"/>
        </w:rPr>
      </w:pPr>
    </w:p>
    <w:p w:rsidR="00AF78E5" w:rsidRPr="00A362A7" w:rsidRDefault="00AF78E5" w:rsidP="002C3872">
      <w:pPr>
        <w:pStyle w:val="0"/>
        <w:spacing w:after="0" w:line="276" w:lineRule="auto"/>
        <w:ind w:left="0" w:firstLine="709"/>
        <w:rPr>
          <w:szCs w:val="24"/>
        </w:rPr>
      </w:pPr>
      <w:r w:rsidRPr="00A362A7">
        <w:rPr>
          <w:szCs w:val="24"/>
        </w:rPr>
        <w:t>В настоящее время (2018 г.) в Изобильненском городском округе отмечаются естественная убыль (-4,5‰) и небольшой миграционный прирост (0,9‰) населения. Демографический кризис здесь начался давно – в 1993 г., практически сразу за общероссийской тенденцией (</w:t>
      </w:r>
      <w:r w:rsidRPr="00A362A7">
        <w:rPr>
          <w:szCs w:val="24"/>
          <w:lang w:eastAsia="x-none"/>
        </w:rPr>
        <w:t>рисунок 2.5.2</w:t>
      </w:r>
      <w:r w:rsidRPr="00A362A7">
        <w:rPr>
          <w:szCs w:val="24"/>
        </w:rPr>
        <w:t>).</w:t>
      </w:r>
    </w:p>
    <w:p w:rsidR="00AF78E5" w:rsidRPr="00A362A7" w:rsidRDefault="00AF78E5" w:rsidP="00B52470">
      <w:pPr>
        <w:spacing w:line="360" w:lineRule="auto"/>
        <w:jc w:val="center"/>
        <w:rPr>
          <w:rFonts w:ascii="Times New Roman" w:hAnsi="Times New Roman" w:cs="Times New Roman"/>
          <w:sz w:val="24"/>
          <w:szCs w:val="24"/>
        </w:rPr>
      </w:pPr>
      <w:r w:rsidRPr="00A362A7">
        <w:rPr>
          <w:rFonts w:ascii="Times New Roman" w:hAnsi="Times New Roman" w:cs="Times New Roman"/>
          <w:noProof/>
          <w:sz w:val="24"/>
          <w:szCs w:val="24"/>
          <w:lang w:eastAsia="ru-RU"/>
        </w:rPr>
        <w:lastRenderedPageBreak/>
        <w:drawing>
          <wp:inline distT="0" distB="0" distL="0" distR="0" wp14:anchorId="2A7C701C" wp14:editId="02E5BBB7">
            <wp:extent cx="6309454" cy="1816924"/>
            <wp:effectExtent l="0" t="0" r="0" b="0"/>
            <wp:docPr id="49" name="Рисунок 49" descr="C:\Users\User\Desktop\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58_1.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309674" cy="1816987"/>
                    </a:xfrm>
                    <a:prstGeom prst="rect">
                      <a:avLst/>
                    </a:prstGeom>
                    <a:noFill/>
                    <a:ln>
                      <a:noFill/>
                    </a:ln>
                    <a:extLst>
                      <a:ext uri="{53640926-AAD7-44D8-BBD7-CCE9431645EC}">
                        <a14:shadowObscured xmlns:a14="http://schemas.microsoft.com/office/drawing/2010/main"/>
                      </a:ext>
                    </a:extLst>
                  </pic:spPr>
                </pic:pic>
              </a:graphicData>
            </a:graphic>
          </wp:inline>
        </w:drawing>
      </w:r>
    </w:p>
    <w:p w:rsidR="00AF78E5" w:rsidRPr="00A362A7" w:rsidRDefault="00AF78E5" w:rsidP="00B52470">
      <w:pPr>
        <w:pStyle w:val="0"/>
        <w:spacing w:after="0" w:line="240" w:lineRule="auto"/>
        <w:ind w:left="0"/>
        <w:rPr>
          <w:b/>
          <w:szCs w:val="24"/>
        </w:rPr>
      </w:pPr>
      <w:r w:rsidRPr="00A362A7">
        <w:rPr>
          <w:b/>
          <w:szCs w:val="24"/>
        </w:rPr>
        <w:t>Рисунок 2.5.2 – Естественное движение населения Изобильненского городского округа, 2005-2018 гг., чел. на 1000 населения</w:t>
      </w:r>
    </w:p>
    <w:p w:rsidR="00AF78E5" w:rsidRPr="00A362A7" w:rsidRDefault="00AF78E5" w:rsidP="002C3872">
      <w:pPr>
        <w:pStyle w:val="0"/>
        <w:spacing w:after="0" w:line="276" w:lineRule="auto"/>
        <w:ind w:left="0" w:firstLine="709"/>
        <w:rPr>
          <w:szCs w:val="24"/>
        </w:rPr>
      </w:pPr>
    </w:p>
    <w:p w:rsidR="00AF78E5" w:rsidRPr="00A362A7" w:rsidRDefault="00AF78E5" w:rsidP="00534973">
      <w:pPr>
        <w:pStyle w:val="0"/>
        <w:spacing w:after="0" w:line="240" w:lineRule="auto"/>
        <w:ind w:left="0"/>
        <w:rPr>
          <w:b/>
          <w:szCs w:val="24"/>
        </w:rPr>
      </w:pPr>
      <w:r w:rsidRPr="00A362A7">
        <w:rPr>
          <w:b/>
          <w:szCs w:val="24"/>
        </w:rPr>
        <w:t>Таблица 2.5.1 – Динамика естественного движения населения в Изобильненском городском округе в период с 2013-2018 гг.</w:t>
      </w:r>
    </w:p>
    <w:p w:rsidR="00AF78E5" w:rsidRPr="00A362A7" w:rsidRDefault="00AF78E5" w:rsidP="00534973">
      <w:pPr>
        <w:spacing w:line="360" w:lineRule="auto"/>
        <w:jc w:val="both"/>
        <w:rPr>
          <w:rFonts w:ascii="Times New Roman" w:hAnsi="Times New Roman" w:cs="Times New Roman"/>
          <w:sz w:val="24"/>
          <w:szCs w:val="24"/>
        </w:rPr>
      </w:pPr>
      <w:r w:rsidRPr="00A362A7">
        <w:rPr>
          <w:rFonts w:ascii="Times New Roman" w:hAnsi="Times New Roman" w:cs="Times New Roman"/>
          <w:noProof/>
          <w:sz w:val="24"/>
          <w:szCs w:val="24"/>
          <w:lang w:eastAsia="ru-RU"/>
        </w:rPr>
        <w:drawing>
          <wp:inline distT="0" distB="0" distL="0" distR="0" wp14:anchorId="425F1147" wp14:editId="5426BAAB">
            <wp:extent cx="6246820" cy="1745673"/>
            <wp:effectExtent l="0" t="0" r="1905" b="6985"/>
            <wp:docPr id="54" name="Рисунок 54" descr="C:\Users\User\Desktop\5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58_3.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292671" cy="1758486"/>
                    </a:xfrm>
                    <a:prstGeom prst="rect">
                      <a:avLst/>
                    </a:prstGeom>
                    <a:noFill/>
                    <a:ln>
                      <a:noFill/>
                    </a:ln>
                    <a:extLst>
                      <a:ext uri="{53640926-AAD7-44D8-BBD7-CCE9431645EC}">
                        <a14:shadowObscured xmlns:a14="http://schemas.microsoft.com/office/drawing/2010/main"/>
                      </a:ext>
                    </a:extLst>
                  </pic:spPr>
                </pic:pic>
              </a:graphicData>
            </a:graphic>
          </wp:inline>
        </w:drawing>
      </w:r>
    </w:p>
    <w:p w:rsidR="00AF78E5" w:rsidRPr="00A362A7" w:rsidRDefault="00AF78E5" w:rsidP="002C3872">
      <w:pPr>
        <w:pStyle w:val="0"/>
        <w:spacing w:after="0" w:line="276" w:lineRule="auto"/>
        <w:ind w:left="0" w:firstLine="709"/>
      </w:pPr>
      <w:r w:rsidRPr="00A362A7">
        <w:rPr>
          <w:szCs w:val="24"/>
        </w:rPr>
        <w:t xml:space="preserve">Миграционный прирост в начале 1990-х гг. увеличивался, во второй половине десятилетия резко уменьшился, затем чередовался с убылью. Но в целом миграционный прирост за последние 25 лет сдерживал, вопреки естественной убыли, еще более значительное сокращение численности населения. </w:t>
      </w:r>
      <w:r w:rsidRPr="00A362A7">
        <w:t xml:space="preserve">В период с 2010 по 2014 год в округе фиксировалась миграционная убыли населения (максимальный показатель отмечается в 2013 году с потерей 1 тыс. чел.), затем начиная с 2015 года ситуация изменилась и далее наблюдается только миграционный прирост населения </w:t>
      </w:r>
      <w:r w:rsidRPr="00A362A7">
        <w:rPr>
          <w:szCs w:val="24"/>
        </w:rPr>
        <w:t>(</w:t>
      </w:r>
      <w:r w:rsidRPr="00A362A7">
        <w:rPr>
          <w:szCs w:val="24"/>
          <w:lang w:eastAsia="x-none"/>
        </w:rPr>
        <w:t>рисунок 2.5.3</w:t>
      </w:r>
      <w:r w:rsidRPr="00A362A7">
        <w:rPr>
          <w:szCs w:val="24"/>
        </w:rPr>
        <w:t>)</w:t>
      </w:r>
      <w:r w:rsidRPr="00A362A7">
        <w:t>.</w:t>
      </w:r>
    </w:p>
    <w:p w:rsidR="00AF78E5" w:rsidRPr="00A362A7" w:rsidRDefault="00AF78E5" w:rsidP="00B52470">
      <w:pPr>
        <w:spacing w:line="360" w:lineRule="auto"/>
        <w:jc w:val="center"/>
        <w:rPr>
          <w:rFonts w:ascii="Times New Roman" w:hAnsi="Times New Roman" w:cs="Times New Roman"/>
          <w:sz w:val="24"/>
          <w:szCs w:val="24"/>
        </w:rPr>
      </w:pPr>
      <w:r w:rsidRPr="00A362A7">
        <w:rPr>
          <w:rFonts w:ascii="Times New Roman" w:hAnsi="Times New Roman" w:cs="Times New Roman"/>
          <w:noProof/>
          <w:sz w:val="24"/>
          <w:szCs w:val="24"/>
          <w:lang w:eastAsia="ru-RU"/>
        </w:rPr>
        <w:drawing>
          <wp:inline distT="0" distB="0" distL="0" distR="0" wp14:anchorId="6CD415D9" wp14:editId="1F571CF8">
            <wp:extent cx="5189518" cy="2314648"/>
            <wp:effectExtent l="0" t="0" r="0" b="0"/>
            <wp:docPr id="52" name="Рисунок 52" descr="C:\Users\User\Desktop\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58_2.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189518" cy="2314648"/>
                    </a:xfrm>
                    <a:prstGeom prst="rect">
                      <a:avLst/>
                    </a:prstGeom>
                    <a:noFill/>
                    <a:ln>
                      <a:noFill/>
                    </a:ln>
                    <a:extLst>
                      <a:ext uri="{53640926-AAD7-44D8-BBD7-CCE9431645EC}">
                        <a14:shadowObscured xmlns:a14="http://schemas.microsoft.com/office/drawing/2010/main"/>
                      </a:ext>
                    </a:extLst>
                  </pic:spPr>
                </pic:pic>
              </a:graphicData>
            </a:graphic>
          </wp:inline>
        </w:drawing>
      </w:r>
    </w:p>
    <w:p w:rsidR="00AF78E5" w:rsidRPr="00A362A7" w:rsidRDefault="00AF78E5" w:rsidP="00B52470">
      <w:pPr>
        <w:pStyle w:val="0"/>
        <w:spacing w:after="0" w:line="240" w:lineRule="auto"/>
        <w:ind w:left="0"/>
        <w:rPr>
          <w:b/>
          <w:szCs w:val="24"/>
        </w:rPr>
      </w:pPr>
      <w:r w:rsidRPr="00A362A7">
        <w:rPr>
          <w:b/>
          <w:szCs w:val="24"/>
        </w:rPr>
        <w:lastRenderedPageBreak/>
        <w:t>Рисунок 2.5.3 – Динамика миграционного прироста в Изобильненском городском округе, 2005-2018 гг., чел.</w:t>
      </w:r>
    </w:p>
    <w:p w:rsidR="00AF78E5" w:rsidRPr="00A362A7" w:rsidRDefault="00AF78E5" w:rsidP="00BB3D05">
      <w:pPr>
        <w:pStyle w:val="0"/>
        <w:spacing w:after="0" w:line="276" w:lineRule="auto"/>
        <w:ind w:left="0" w:firstLine="709"/>
        <w:rPr>
          <w:szCs w:val="24"/>
        </w:rPr>
      </w:pPr>
    </w:p>
    <w:p w:rsidR="00AF78E5" w:rsidRPr="00A362A7" w:rsidRDefault="00AF78E5" w:rsidP="00BB3D05">
      <w:pPr>
        <w:pStyle w:val="0"/>
        <w:spacing w:after="0" w:line="276" w:lineRule="auto"/>
        <w:ind w:left="0" w:firstLine="709"/>
        <w:rPr>
          <w:szCs w:val="24"/>
        </w:rPr>
      </w:pPr>
      <w:r w:rsidRPr="00A362A7">
        <w:rPr>
          <w:szCs w:val="24"/>
        </w:rPr>
        <w:t>Основные характеристики численности населения городского округа в разрезе территориально-планировочной зоны на начало 2018 года представлены ниже (таблица 2.5.1).</w:t>
      </w:r>
    </w:p>
    <w:p w:rsidR="00AF78E5" w:rsidRPr="00A362A7" w:rsidRDefault="00AF78E5" w:rsidP="00BB3D05">
      <w:pPr>
        <w:pStyle w:val="0"/>
        <w:spacing w:after="0" w:line="276" w:lineRule="auto"/>
        <w:ind w:left="0" w:firstLine="709"/>
        <w:rPr>
          <w:sz w:val="10"/>
          <w:szCs w:val="10"/>
        </w:rPr>
      </w:pPr>
    </w:p>
    <w:p w:rsidR="00AF78E5" w:rsidRPr="00A362A7" w:rsidRDefault="00AF78E5" w:rsidP="00EA38F5">
      <w:pPr>
        <w:pStyle w:val="0"/>
        <w:spacing w:after="0" w:line="240" w:lineRule="auto"/>
        <w:ind w:left="0"/>
        <w:rPr>
          <w:b/>
          <w:szCs w:val="24"/>
        </w:rPr>
      </w:pPr>
      <w:r w:rsidRPr="00A362A7">
        <w:rPr>
          <w:b/>
          <w:szCs w:val="24"/>
        </w:rPr>
        <w:t>Таблица 2.5.2 – Основные характеристики численности населения городского округа на начало 2018 г.</w:t>
      </w:r>
      <w:r w:rsidRPr="00A362A7">
        <w:rPr>
          <w:rStyle w:val="aff"/>
        </w:rPr>
        <w:t xml:space="preserve"> </w:t>
      </w:r>
      <w:r w:rsidRPr="00A362A7">
        <w:rPr>
          <w:rStyle w:val="aff"/>
        </w:rPr>
        <w:footnoteReference w:id="4"/>
      </w:r>
    </w:p>
    <w:tbl>
      <w:tblPr>
        <w:tblStyle w:val="a7"/>
        <w:tblW w:w="5000" w:type="pct"/>
        <w:tblLayout w:type="fixed"/>
        <w:tblLook w:val="04A0" w:firstRow="1" w:lastRow="0" w:firstColumn="1" w:lastColumn="0" w:noHBand="0" w:noVBand="1"/>
      </w:tblPr>
      <w:tblGrid>
        <w:gridCol w:w="4787"/>
        <w:gridCol w:w="1985"/>
        <w:gridCol w:w="2799"/>
      </w:tblGrid>
      <w:tr w:rsidR="00AF78E5" w:rsidRPr="00A362A7" w:rsidTr="002E7EAE">
        <w:trPr>
          <w:trHeight w:val="663"/>
        </w:trPr>
        <w:tc>
          <w:tcPr>
            <w:tcW w:w="2501" w:type="pct"/>
            <w:hideMark/>
          </w:tcPr>
          <w:p w:rsidR="00AF78E5" w:rsidRPr="00A362A7" w:rsidRDefault="00AF78E5" w:rsidP="00B41502">
            <w:pPr>
              <w:jc w:val="both"/>
              <w:rPr>
                <w:rFonts w:ascii="Arial Narrow" w:hAnsi="Arial Narrow"/>
                <w:b/>
                <w:sz w:val="20"/>
                <w:szCs w:val="20"/>
              </w:rPr>
            </w:pPr>
            <w:r w:rsidRPr="00A362A7">
              <w:rPr>
                <w:rFonts w:ascii="Arial Narrow" w:hAnsi="Arial Narrow"/>
                <w:b/>
                <w:sz w:val="20"/>
                <w:szCs w:val="20"/>
              </w:rPr>
              <w:t>Наименование территориально-планировочной зоны</w:t>
            </w:r>
          </w:p>
        </w:tc>
        <w:tc>
          <w:tcPr>
            <w:tcW w:w="1037" w:type="pct"/>
            <w:hideMark/>
          </w:tcPr>
          <w:p w:rsidR="00AF78E5" w:rsidRPr="00A362A7" w:rsidRDefault="00AF78E5" w:rsidP="00185355">
            <w:pPr>
              <w:jc w:val="center"/>
              <w:rPr>
                <w:rFonts w:ascii="Arial Narrow" w:hAnsi="Arial Narrow"/>
                <w:b/>
                <w:sz w:val="20"/>
                <w:szCs w:val="20"/>
              </w:rPr>
            </w:pPr>
            <w:r w:rsidRPr="00A362A7">
              <w:rPr>
                <w:rFonts w:ascii="Arial Narrow" w:hAnsi="Arial Narrow"/>
                <w:b/>
                <w:sz w:val="20"/>
                <w:szCs w:val="20"/>
              </w:rPr>
              <w:t>Численность населения, чел</w:t>
            </w:r>
          </w:p>
        </w:tc>
        <w:tc>
          <w:tcPr>
            <w:tcW w:w="1462" w:type="pct"/>
            <w:noWrap/>
            <w:hideMark/>
          </w:tcPr>
          <w:p w:rsidR="00AF78E5" w:rsidRPr="00A362A7" w:rsidRDefault="00AF78E5" w:rsidP="00685C9B">
            <w:pPr>
              <w:jc w:val="center"/>
              <w:rPr>
                <w:rFonts w:ascii="Arial Narrow" w:hAnsi="Arial Narrow"/>
                <w:b/>
                <w:sz w:val="20"/>
                <w:szCs w:val="20"/>
              </w:rPr>
            </w:pPr>
            <w:r w:rsidRPr="00A362A7">
              <w:rPr>
                <w:rFonts w:ascii="Arial Narrow" w:hAnsi="Arial Narrow"/>
                <w:b/>
                <w:sz w:val="20"/>
                <w:szCs w:val="20"/>
              </w:rPr>
              <w:t>Доля численности в численности городского округа, %</w:t>
            </w:r>
          </w:p>
        </w:tc>
      </w:tr>
      <w:tr w:rsidR="00AF78E5" w:rsidRPr="00A362A7" w:rsidTr="002E7EAE">
        <w:trPr>
          <w:trHeight w:val="300"/>
        </w:trPr>
        <w:tc>
          <w:tcPr>
            <w:tcW w:w="2501" w:type="pct"/>
            <w:hideMark/>
          </w:tcPr>
          <w:p w:rsidR="00AF78E5" w:rsidRPr="00A362A7" w:rsidRDefault="00AF78E5" w:rsidP="00185355">
            <w:pPr>
              <w:jc w:val="both"/>
              <w:rPr>
                <w:rFonts w:ascii="Arial Narrow" w:hAnsi="Arial Narrow"/>
                <w:sz w:val="20"/>
                <w:szCs w:val="20"/>
              </w:rPr>
            </w:pPr>
            <w:r w:rsidRPr="00A362A7">
              <w:rPr>
                <w:rFonts w:ascii="Arial Narrow" w:hAnsi="Arial Narrow"/>
                <w:sz w:val="20"/>
                <w:szCs w:val="20"/>
              </w:rPr>
              <w:t>Изобильненская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38100</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38,4</w:t>
            </w:r>
          </w:p>
        </w:tc>
      </w:tr>
      <w:tr w:rsidR="00AF78E5" w:rsidRPr="00A362A7" w:rsidTr="002E7EAE">
        <w:trPr>
          <w:trHeight w:val="70"/>
        </w:trPr>
        <w:tc>
          <w:tcPr>
            <w:tcW w:w="2501" w:type="pct"/>
          </w:tcPr>
          <w:p w:rsidR="00AF78E5" w:rsidRPr="00A362A7" w:rsidRDefault="00AF78E5" w:rsidP="00533B6B">
            <w:pPr>
              <w:jc w:val="both"/>
              <w:rPr>
                <w:rFonts w:ascii="Arial Narrow" w:hAnsi="Arial Narrow"/>
                <w:sz w:val="20"/>
                <w:szCs w:val="20"/>
              </w:rPr>
            </w:pPr>
            <w:r w:rsidRPr="00A362A7">
              <w:rPr>
                <w:rFonts w:ascii="Arial Narrow" w:hAnsi="Arial Narrow"/>
                <w:b/>
                <w:sz w:val="20"/>
                <w:szCs w:val="20"/>
              </w:rPr>
              <w:t>Наименование территориально-планировочной зоны</w:t>
            </w:r>
          </w:p>
        </w:tc>
        <w:tc>
          <w:tcPr>
            <w:tcW w:w="1037" w:type="pct"/>
          </w:tcPr>
          <w:p w:rsidR="00AF78E5" w:rsidRPr="00A362A7" w:rsidRDefault="00AF78E5" w:rsidP="00533B6B">
            <w:pPr>
              <w:jc w:val="center"/>
              <w:rPr>
                <w:rFonts w:ascii="Arial Narrow" w:hAnsi="Arial Narrow"/>
                <w:sz w:val="20"/>
                <w:szCs w:val="20"/>
              </w:rPr>
            </w:pPr>
            <w:r w:rsidRPr="00A362A7">
              <w:rPr>
                <w:rFonts w:ascii="Arial Narrow" w:hAnsi="Arial Narrow"/>
                <w:b/>
                <w:sz w:val="20"/>
                <w:szCs w:val="20"/>
              </w:rPr>
              <w:t>Численность населения, чел</w:t>
            </w:r>
          </w:p>
        </w:tc>
        <w:tc>
          <w:tcPr>
            <w:tcW w:w="1462" w:type="pct"/>
            <w:noWrap/>
          </w:tcPr>
          <w:p w:rsidR="00AF78E5" w:rsidRPr="00A362A7" w:rsidRDefault="00AF78E5" w:rsidP="00533B6B">
            <w:pPr>
              <w:jc w:val="center"/>
              <w:rPr>
                <w:rFonts w:ascii="Arial Narrow" w:hAnsi="Arial Narrow"/>
                <w:sz w:val="20"/>
                <w:szCs w:val="20"/>
              </w:rPr>
            </w:pPr>
            <w:r w:rsidRPr="00A362A7">
              <w:rPr>
                <w:rFonts w:ascii="Arial Narrow" w:hAnsi="Arial Narrow"/>
                <w:b/>
                <w:sz w:val="20"/>
                <w:szCs w:val="20"/>
              </w:rPr>
              <w:t>Доля численности в численности городского округа, %</w:t>
            </w:r>
          </w:p>
        </w:tc>
      </w:tr>
      <w:tr w:rsidR="00AF78E5" w:rsidRPr="00A362A7" w:rsidTr="002E7EAE">
        <w:trPr>
          <w:trHeight w:val="70"/>
        </w:trPr>
        <w:tc>
          <w:tcPr>
            <w:tcW w:w="2501" w:type="pct"/>
            <w:hideMark/>
          </w:tcPr>
          <w:p w:rsidR="00AF78E5" w:rsidRPr="00A362A7" w:rsidRDefault="00AF78E5" w:rsidP="00185355">
            <w:pPr>
              <w:jc w:val="both"/>
              <w:rPr>
                <w:rFonts w:ascii="Arial Narrow" w:hAnsi="Arial Narrow"/>
                <w:sz w:val="20"/>
                <w:szCs w:val="20"/>
              </w:rPr>
            </w:pPr>
            <w:r w:rsidRPr="00A362A7">
              <w:rPr>
                <w:rFonts w:ascii="Arial Narrow" w:hAnsi="Arial Narrow"/>
                <w:sz w:val="20"/>
                <w:szCs w:val="20"/>
              </w:rPr>
              <w:t>Рыздвяненская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7489</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7,5</w:t>
            </w:r>
          </w:p>
        </w:tc>
      </w:tr>
      <w:tr w:rsidR="00AF78E5" w:rsidRPr="00A362A7" w:rsidTr="002E7EAE">
        <w:trPr>
          <w:trHeight w:val="70"/>
        </w:trPr>
        <w:tc>
          <w:tcPr>
            <w:tcW w:w="2501" w:type="pct"/>
            <w:hideMark/>
          </w:tcPr>
          <w:p w:rsidR="00AF78E5" w:rsidRPr="00A362A7" w:rsidRDefault="00AF78E5" w:rsidP="00185355">
            <w:pPr>
              <w:jc w:val="both"/>
              <w:rPr>
                <w:rFonts w:ascii="Arial Narrow" w:hAnsi="Arial Narrow"/>
                <w:sz w:val="20"/>
                <w:szCs w:val="20"/>
              </w:rPr>
            </w:pPr>
            <w:r w:rsidRPr="00A362A7">
              <w:rPr>
                <w:rFonts w:ascii="Arial Narrow" w:hAnsi="Arial Narrow"/>
                <w:sz w:val="20"/>
                <w:szCs w:val="20"/>
              </w:rPr>
              <w:t>Солнечнодольская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11 707</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11,8</w:t>
            </w:r>
          </w:p>
        </w:tc>
      </w:tr>
      <w:tr w:rsidR="00AF78E5" w:rsidRPr="00A362A7" w:rsidTr="002E7EAE">
        <w:trPr>
          <w:trHeight w:val="7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Каменнобродская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2996</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3,0</w:t>
            </w:r>
          </w:p>
        </w:tc>
      </w:tr>
      <w:tr w:rsidR="00AF78E5" w:rsidRPr="00A362A7" w:rsidTr="002E7EAE">
        <w:trPr>
          <w:trHeight w:val="7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Московская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6927</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6,9</w:t>
            </w:r>
          </w:p>
        </w:tc>
      </w:tr>
      <w:tr w:rsidR="00AF78E5" w:rsidRPr="00A362A7" w:rsidTr="002E7EAE">
        <w:trPr>
          <w:trHeight w:val="232"/>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Новоизобильненская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1975</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1,9</w:t>
            </w:r>
          </w:p>
        </w:tc>
      </w:tr>
      <w:tr w:rsidR="00AF78E5" w:rsidRPr="00A362A7" w:rsidTr="002E7EAE">
        <w:trPr>
          <w:trHeight w:val="79"/>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Передовая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3069</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3,0</w:t>
            </w:r>
          </w:p>
        </w:tc>
      </w:tr>
      <w:tr w:rsidR="00AF78E5" w:rsidRPr="00A362A7" w:rsidTr="002E7EAE">
        <w:trPr>
          <w:trHeight w:val="7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Подлужненская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2381</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2,4</w:t>
            </w:r>
          </w:p>
        </w:tc>
      </w:tr>
      <w:tr w:rsidR="00AF78E5" w:rsidRPr="00A362A7" w:rsidTr="002E7EAE">
        <w:trPr>
          <w:trHeight w:val="7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Рождественская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2759</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2,8</w:t>
            </w:r>
          </w:p>
        </w:tc>
      </w:tr>
      <w:tr w:rsidR="00AF78E5" w:rsidRPr="00A362A7" w:rsidTr="002E7EAE">
        <w:trPr>
          <w:trHeight w:val="30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Птиченская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4823</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4,9</w:t>
            </w:r>
          </w:p>
        </w:tc>
      </w:tr>
      <w:tr w:rsidR="00AF78E5" w:rsidRPr="00A362A7" w:rsidTr="002E7EAE">
        <w:trPr>
          <w:trHeight w:val="30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Тищенская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3004</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3,0</w:t>
            </w:r>
          </w:p>
        </w:tc>
      </w:tr>
      <w:tr w:rsidR="00AF78E5" w:rsidRPr="00A362A7" w:rsidTr="002E7EAE">
        <w:trPr>
          <w:trHeight w:val="7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Баклановская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1940</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1,9</w:t>
            </w:r>
          </w:p>
        </w:tc>
      </w:tr>
      <w:tr w:rsidR="00AF78E5" w:rsidRPr="00A362A7" w:rsidTr="002E7EAE">
        <w:trPr>
          <w:trHeight w:val="7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Новотроицкая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7684</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7,7</w:t>
            </w:r>
          </w:p>
        </w:tc>
      </w:tr>
      <w:tr w:rsidR="00AF78E5" w:rsidRPr="00A362A7" w:rsidTr="002E7EAE">
        <w:trPr>
          <w:trHeight w:val="7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Староизобильненская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2831</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2,8</w:t>
            </w:r>
          </w:p>
        </w:tc>
      </w:tr>
      <w:tr w:rsidR="00AF78E5" w:rsidRPr="00A362A7" w:rsidTr="002E7EAE">
        <w:trPr>
          <w:trHeight w:val="300"/>
        </w:trPr>
        <w:tc>
          <w:tcPr>
            <w:tcW w:w="2501" w:type="pct"/>
            <w:hideMark/>
          </w:tcPr>
          <w:p w:rsidR="00AF78E5" w:rsidRPr="00A362A7" w:rsidRDefault="00AF78E5" w:rsidP="00583EF1">
            <w:pPr>
              <w:jc w:val="both"/>
              <w:rPr>
                <w:rFonts w:ascii="Arial Narrow" w:hAnsi="Arial Narrow"/>
                <w:sz w:val="20"/>
                <w:szCs w:val="20"/>
              </w:rPr>
            </w:pPr>
            <w:r w:rsidRPr="00A362A7">
              <w:rPr>
                <w:rFonts w:ascii="Arial Narrow" w:hAnsi="Arial Narrow"/>
                <w:sz w:val="20"/>
                <w:szCs w:val="20"/>
              </w:rPr>
              <w:t>Спорненская территориально-планировочная зона</w:t>
            </w:r>
          </w:p>
        </w:tc>
        <w:tc>
          <w:tcPr>
            <w:tcW w:w="1037" w:type="pct"/>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1500</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1,5</w:t>
            </w:r>
          </w:p>
        </w:tc>
      </w:tr>
      <w:tr w:rsidR="00AF78E5" w:rsidRPr="00A362A7" w:rsidTr="002E7EAE">
        <w:trPr>
          <w:trHeight w:val="300"/>
        </w:trPr>
        <w:tc>
          <w:tcPr>
            <w:tcW w:w="2501" w:type="pct"/>
            <w:hideMark/>
          </w:tcPr>
          <w:p w:rsidR="00AF78E5" w:rsidRPr="00A362A7" w:rsidRDefault="00AF78E5" w:rsidP="00185355">
            <w:pPr>
              <w:jc w:val="both"/>
              <w:rPr>
                <w:rFonts w:ascii="Arial Narrow" w:hAnsi="Arial Narrow"/>
                <w:sz w:val="20"/>
                <w:szCs w:val="20"/>
              </w:rPr>
            </w:pPr>
            <w:r w:rsidRPr="00A362A7">
              <w:rPr>
                <w:rFonts w:ascii="Arial Narrow" w:hAnsi="Arial Narrow"/>
                <w:sz w:val="20"/>
                <w:szCs w:val="20"/>
              </w:rPr>
              <w:t>Итого</w:t>
            </w:r>
          </w:p>
        </w:tc>
        <w:tc>
          <w:tcPr>
            <w:tcW w:w="1037"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99185</w:t>
            </w:r>
          </w:p>
        </w:tc>
        <w:tc>
          <w:tcPr>
            <w:tcW w:w="1462" w:type="pct"/>
            <w:noWrap/>
            <w:hideMark/>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100</w:t>
            </w:r>
          </w:p>
        </w:tc>
      </w:tr>
    </w:tbl>
    <w:p w:rsidR="00AF78E5" w:rsidRPr="00A362A7" w:rsidRDefault="00AF78E5" w:rsidP="00DB2D4F">
      <w:pPr>
        <w:pStyle w:val="0"/>
        <w:spacing w:after="0" w:line="276" w:lineRule="auto"/>
        <w:ind w:left="0" w:firstLine="709"/>
        <w:rPr>
          <w:sz w:val="10"/>
          <w:szCs w:val="10"/>
        </w:rPr>
      </w:pPr>
    </w:p>
    <w:p w:rsidR="00AF78E5" w:rsidRPr="00A362A7" w:rsidRDefault="00AF78E5" w:rsidP="008E51EA">
      <w:pPr>
        <w:pStyle w:val="0"/>
        <w:spacing w:after="0" w:line="276" w:lineRule="auto"/>
        <w:ind w:left="0"/>
        <w:rPr>
          <w:rFonts w:ascii="Times New Roman" w:hAnsi="Times New Roman" w:cs="Times New Roman"/>
          <w:noProof/>
          <w:color w:val="000000"/>
          <w:w w:val="0"/>
          <w:sz w:val="0"/>
          <w:szCs w:val="0"/>
          <w:u w:color="000000"/>
          <w:bdr w:val="none" w:sz="0" w:space="0" w:color="000000"/>
          <w:shd w:val="clear" w:color="000000" w:fill="000000"/>
          <w:lang w:eastAsia="ru-RU"/>
        </w:rPr>
      </w:pPr>
      <w:r w:rsidRPr="00A362A7">
        <w:rPr>
          <w:rFonts w:ascii="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rsidR="00AF78E5" w:rsidRPr="00A362A7" w:rsidRDefault="00AF78E5" w:rsidP="005124CB">
      <w:pPr>
        <w:pStyle w:val="0"/>
        <w:spacing w:after="0" w:line="276" w:lineRule="auto"/>
        <w:ind w:left="0" w:firstLine="709"/>
      </w:pPr>
      <w:r w:rsidRPr="00A362A7">
        <w:rPr>
          <w:szCs w:val="24"/>
        </w:rPr>
        <w:t xml:space="preserve">В долевом соотношении городского округа лидером по численности населения являются городские территориально-планировочные зоны, а также Новотроицкая и Московская территориально-планировочные зоны. Остальные населенные пункты имеют меньший удельный вес в структуре населения округа. Средняя плотность населения составляет 52,5 чел./кв. км при средней людности территориально-планировочных зон 3505 чел. </w:t>
      </w:r>
    </w:p>
    <w:p w:rsidR="00AF78E5" w:rsidRPr="00A362A7" w:rsidRDefault="00AF78E5" w:rsidP="00EA38F5">
      <w:pPr>
        <w:pStyle w:val="0"/>
        <w:spacing w:after="0" w:line="276" w:lineRule="auto"/>
        <w:ind w:left="0" w:firstLine="709"/>
        <w:rPr>
          <w:sz w:val="16"/>
          <w:szCs w:val="16"/>
        </w:rPr>
      </w:pPr>
      <w:r w:rsidRPr="00A362A7">
        <w:rPr>
          <w:szCs w:val="24"/>
        </w:rPr>
        <w:t>В целях формирования более полного представления о каждом населенном пункте ниже приведена типология населенных пунктов в классификации «Группировка населенных пунктов в зависимости от численности населения» (таблица 2.5.2).</w:t>
      </w:r>
    </w:p>
    <w:p w:rsidR="00AF78E5" w:rsidRPr="00A362A7" w:rsidRDefault="00AF78E5" w:rsidP="00185355">
      <w:pPr>
        <w:pStyle w:val="0"/>
        <w:spacing w:after="0" w:line="240" w:lineRule="auto"/>
        <w:ind w:left="0"/>
        <w:rPr>
          <w:sz w:val="16"/>
          <w:szCs w:val="16"/>
        </w:rPr>
      </w:pPr>
      <w:bookmarkStart w:id="213" w:name="_Ref309808188"/>
    </w:p>
    <w:p w:rsidR="00AF78E5" w:rsidRPr="00A362A7" w:rsidRDefault="00AF78E5" w:rsidP="00185355">
      <w:pPr>
        <w:pStyle w:val="0"/>
        <w:spacing w:after="0" w:line="240" w:lineRule="auto"/>
        <w:ind w:left="0"/>
        <w:rPr>
          <w:b/>
          <w:szCs w:val="24"/>
        </w:rPr>
      </w:pPr>
      <w:r w:rsidRPr="00A362A7">
        <w:rPr>
          <w:b/>
          <w:szCs w:val="24"/>
        </w:rPr>
        <w:t xml:space="preserve">Таблица </w:t>
      </w:r>
      <w:bookmarkEnd w:id="213"/>
      <w:r w:rsidRPr="00A362A7">
        <w:rPr>
          <w:b/>
          <w:szCs w:val="24"/>
        </w:rPr>
        <w:t>2.5.2 – Группировка населенных пунктов городского округа в зависимости от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2622"/>
        <w:gridCol w:w="1418"/>
        <w:gridCol w:w="2266"/>
        <w:gridCol w:w="1951"/>
      </w:tblGrid>
      <w:tr w:rsidR="00AF78E5" w:rsidRPr="00A362A7" w:rsidTr="00AD6909">
        <w:trPr>
          <w:trHeight w:val="20"/>
          <w:jc w:val="center"/>
        </w:trPr>
        <w:tc>
          <w:tcPr>
            <w:tcW w:w="686"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both"/>
              <w:rPr>
                <w:rFonts w:ascii="Arial Narrow" w:eastAsia="Times New Roman" w:hAnsi="Arial Narrow" w:cs="Times New Roman"/>
                <w:b/>
                <w:sz w:val="20"/>
                <w:szCs w:val="24"/>
                <w:lang w:eastAsia="ru-RU"/>
              </w:rPr>
            </w:pPr>
            <w:r w:rsidRPr="00A362A7">
              <w:rPr>
                <w:rFonts w:ascii="Arial Narrow" w:eastAsia="Times New Roman" w:hAnsi="Arial Narrow" w:cs="Times New Roman"/>
                <w:b/>
                <w:sz w:val="20"/>
                <w:szCs w:val="24"/>
                <w:lang w:eastAsia="ru-RU"/>
              </w:rPr>
              <w:lastRenderedPageBreak/>
              <w:t>Группа численности населения</w:t>
            </w:r>
          </w:p>
        </w:tc>
        <w:tc>
          <w:tcPr>
            <w:tcW w:w="1370"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center"/>
              <w:rPr>
                <w:rFonts w:ascii="Arial Narrow" w:eastAsia="Times New Roman" w:hAnsi="Arial Narrow" w:cs="Times New Roman"/>
                <w:b/>
                <w:sz w:val="20"/>
                <w:szCs w:val="24"/>
                <w:lang w:eastAsia="ru-RU"/>
              </w:rPr>
            </w:pPr>
            <w:r w:rsidRPr="00A362A7">
              <w:rPr>
                <w:rFonts w:ascii="Arial Narrow" w:eastAsia="Times New Roman" w:hAnsi="Arial Narrow" w:cs="Times New Roman"/>
                <w:b/>
                <w:sz w:val="20"/>
                <w:szCs w:val="24"/>
                <w:lang w:eastAsia="ru-RU"/>
              </w:rPr>
              <w:t>Характеристика группы</w:t>
            </w:r>
          </w:p>
        </w:tc>
        <w:tc>
          <w:tcPr>
            <w:tcW w:w="741"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center"/>
              <w:rPr>
                <w:rFonts w:ascii="Arial Narrow" w:eastAsia="Times New Roman" w:hAnsi="Arial Narrow" w:cs="Times New Roman"/>
                <w:b/>
                <w:sz w:val="20"/>
                <w:szCs w:val="24"/>
                <w:lang w:eastAsia="ru-RU"/>
              </w:rPr>
            </w:pPr>
            <w:r w:rsidRPr="00A362A7">
              <w:rPr>
                <w:rFonts w:ascii="Arial Narrow" w:eastAsia="Times New Roman" w:hAnsi="Arial Narrow" w:cs="Times New Roman"/>
                <w:b/>
                <w:sz w:val="20"/>
                <w:szCs w:val="24"/>
                <w:lang w:eastAsia="ru-RU"/>
              </w:rPr>
              <w:t>Количество населенных пунктов в группе, ед.</w:t>
            </w:r>
          </w:p>
        </w:tc>
        <w:tc>
          <w:tcPr>
            <w:tcW w:w="1184"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center"/>
              <w:rPr>
                <w:rFonts w:ascii="Arial Narrow" w:eastAsia="Times New Roman" w:hAnsi="Arial Narrow" w:cs="Times New Roman"/>
                <w:b/>
                <w:sz w:val="20"/>
                <w:szCs w:val="24"/>
                <w:lang w:eastAsia="ru-RU"/>
              </w:rPr>
            </w:pPr>
            <w:r w:rsidRPr="00A362A7">
              <w:rPr>
                <w:rFonts w:ascii="Arial Narrow" w:eastAsia="Times New Roman" w:hAnsi="Arial Narrow" w:cs="Times New Roman"/>
                <w:b/>
                <w:sz w:val="20"/>
                <w:szCs w:val="24"/>
                <w:lang w:eastAsia="ru-RU"/>
              </w:rPr>
              <w:t>Доля группы в численности населения городского округа, %</w:t>
            </w:r>
          </w:p>
        </w:tc>
        <w:tc>
          <w:tcPr>
            <w:tcW w:w="1019"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center"/>
              <w:rPr>
                <w:rFonts w:ascii="Arial Narrow" w:eastAsia="Times New Roman" w:hAnsi="Arial Narrow" w:cs="Times New Roman"/>
                <w:b/>
                <w:sz w:val="20"/>
                <w:szCs w:val="24"/>
                <w:lang w:eastAsia="ru-RU"/>
              </w:rPr>
            </w:pPr>
            <w:r w:rsidRPr="00A362A7">
              <w:rPr>
                <w:rFonts w:ascii="Arial Narrow" w:eastAsia="Times New Roman" w:hAnsi="Arial Narrow" w:cs="Times New Roman"/>
                <w:b/>
                <w:sz w:val="20"/>
                <w:szCs w:val="24"/>
                <w:lang w:eastAsia="ru-RU"/>
              </w:rPr>
              <w:t>Доля группы в общем количестве населенных пунктов городского округа, %</w:t>
            </w:r>
          </w:p>
        </w:tc>
      </w:tr>
      <w:tr w:rsidR="00AF78E5" w:rsidRPr="00A362A7" w:rsidTr="00AD6909">
        <w:trPr>
          <w:trHeight w:val="20"/>
          <w:jc w:val="center"/>
        </w:trPr>
        <w:tc>
          <w:tcPr>
            <w:tcW w:w="686"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both"/>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I</w:t>
            </w:r>
          </w:p>
        </w:tc>
        <w:tc>
          <w:tcPr>
            <w:tcW w:w="1370"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менее 1 тыс. чел.</w:t>
            </w:r>
          </w:p>
        </w:tc>
        <w:tc>
          <w:tcPr>
            <w:tcW w:w="741"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10</w:t>
            </w:r>
          </w:p>
        </w:tc>
        <w:tc>
          <w:tcPr>
            <w:tcW w:w="1184"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4</w:t>
            </w:r>
          </w:p>
        </w:tc>
        <w:tc>
          <w:tcPr>
            <w:tcW w:w="1019"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40</w:t>
            </w:r>
          </w:p>
        </w:tc>
      </w:tr>
      <w:tr w:rsidR="00AF78E5" w:rsidRPr="00A362A7" w:rsidTr="00AD6909">
        <w:trPr>
          <w:trHeight w:val="20"/>
          <w:jc w:val="center"/>
        </w:trPr>
        <w:tc>
          <w:tcPr>
            <w:tcW w:w="686"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both"/>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II</w:t>
            </w:r>
          </w:p>
        </w:tc>
        <w:tc>
          <w:tcPr>
            <w:tcW w:w="1370"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от 1 тыс. чел. до 3 тыс. чел.</w:t>
            </w:r>
          </w:p>
        </w:tc>
        <w:tc>
          <w:tcPr>
            <w:tcW w:w="741"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8</w:t>
            </w:r>
          </w:p>
        </w:tc>
        <w:tc>
          <w:tcPr>
            <w:tcW w:w="1184"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17</w:t>
            </w:r>
          </w:p>
        </w:tc>
        <w:tc>
          <w:tcPr>
            <w:tcW w:w="1019"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32</w:t>
            </w:r>
          </w:p>
        </w:tc>
      </w:tr>
      <w:tr w:rsidR="00AF78E5" w:rsidRPr="00A362A7" w:rsidTr="00AD6909">
        <w:trPr>
          <w:trHeight w:val="20"/>
          <w:jc w:val="center"/>
        </w:trPr>
        <w:tc>
          <w:tcPr>
            <w:tcW w:w="686"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both"/>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III</w:t>
            </w:r>
          </w:p>
        </w:tc>
        <w:tc>
          <w:tcPr>
            <w:tcW w:w="1370"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от 3 тыс. чел. до 9 тыс. чел.</w:t>
            </w:r>
          </w:p>
        </w:tc>
        <w:tc>
          <w:tcPr>
            <w:tcW w:w="741"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5</w:t>
            </w:r>
          </w:p>
        </w:tc>
        <w:tc>
          <w:tcPr>
            <w:tcW w:w="1184"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28</w:t>
            </w:r>
          </w:p>
        </w:tc>
        <w:tc>
          <w:tcPr>
            <w:tcW w:w="1019"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20</w:t>
            </w:r>
          </w:p>
        </w:tc>
      </w:tr>
      <w:tr w:rsidR="00AF78E5" w:rsidRPr="00A362A7" w:rsidTr="00AD6909">
        <w:trPr>
          <w:trHeight w:val="20"/>
          <w:jc w:val="center"/>
        </w:trPr>
        <w:tc>
          <w:tcPr>
            <w:tcW w:w="686"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both"/>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IV</w:t>
            </w:r>
          </w:p>
        </w:tc>
        <w:tc>
          <w:tcPr>
            <w:tcW w:w="1370"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от 9 тыс. чел. до 13 тыс. чел.</w:t>
            </w:r>
          </w:p>
        </w:tc>
        <w:tc>
          <w:tcPr>
            <w:tcW w:w="741"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1</w:t>
            </w:r>
          </w:p>
        </w:tc>
        <w:tc>
          <w:tcPr>
            <w:tcW w:w="1184"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12</w:t>
            </w:r>
          </w:p>
        </w:tc>
        <w:tc>
          <w:tcPr>
            <w:tcW w:w="1019"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4</w:t>
            </w:r>
          </w:p>
        </w:tc>
      </w:tr>
      <w:tr w:rsidR="00AF78E5" w:rsidRPr="00A362A7" w:rsidTr="00AD6909">
        <w:trPr>
          <w:trHeight w:val="63"/>
          <w:jc w:val="center"/>
        </w:trPr>
        <w:tc>
          <w:tcPr>
            <w:tcW w:w="686"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both"/>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V</w:t>
            </w:r>
          </w:p>
        </w:tc>
        <w:tc>
          <w:tcPr>
            <w:tcW w:w="1370"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более 40 тыс. чел.</w:t>
            </w:r>
          </w:p>
        </w:tc>
        <w:tc>
          <w:tcPr>
            <w:tcW w:w="741"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1</w:t>
            </w:r>
          </w:p>
        </w:tc>
        <w:tc>
          <w:tcPr>
            <w:tcW w:w="1184"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39</w:t>
            </w:r>
          </w:p>
        </w:tc>
        <w:tc>
          <w:tcPr>
            <w:tcW w:w="1019"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4</w:t>
            </w:r>
          </w:p>
        </w:tc>
      </w:tr>
      <w:tr w:rsidR="00AF78E5" w:rsidRPr="00A362A7" w:rsidTr="00AD6909">
        <w:trPr>
          <w:trHeight w:val="63"/>
          <w:jc w:val="center"/>
        </w:trPr>
        <w:tc>
          <w:tcPr>
            <w:tcW w:w="686"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both"/>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ИТОГО</w:t>
            </w:r>
          </w:p>
        </w:tc>
        <w:tc>
          <w:tcPr>
            <w:tcW w:w="1370"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w:t>
            </w:r>
          </w:p>
        </w:tc>
        <w:tc>
          <w:tcPr>
            <w:tcW w:w="741"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25</w:t>
            </w:r>
          </w:p>
        </w:tc>
        <w:tc>
          <w:tcPr>
            <w:tcW w:w="1184"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100</w:t>
            </w:r>
          </w:p>
        </w:tc>
        <w:tc>
          <w:tcPr>
            <w:tcW w:w="1019" w:type="pct"/>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185355">
            <w:pPr>
              <w:keepNext/>
              <w:keepLines/>
              <w:spacing w:line="240" w:lineRule="auto"/>
              <w:jc w:val="center"/>
              <w:rPr>
                <w:rFonts w:ascii="Arial Narrow" w:eastAsia="Times New Roman" w:hAnsi="Arial Narrow" w:cs="Times New Roman"/>
                <w:sz w:val="20"/>
                <w:szCs w:val="24"/>
                <w:lang w:eastAsia="ru-RU"/>
              </w:rPr>
            </w:pPr>
            <w:r w:rsidRPr="00A362A7">
              <w:rPr>
                <w:rFonts w:ascii="Arial Narrow" w:eastAsia="Times New Roman" w:hAnsi="Arial Narrow" w:cs="Times New Roman"/>
                <w:sz w:val="20"/>
                <w:szCs w:val="24"/>
                <w:lang w:eastAsia="ru-RU"/>
              </w:rPr>
              <w:t>100</w:t>
            </w:r>
          </w:p>
        </w:tc>
      </w:tr>
    </w:tbl>
    <w:p w:rsidR="00AF78E5" w:rsidRPr="00A362A7" w:rsidRDefault="00AF78E5" w:rsidP="00185355">
      <w:pPr>
        <w:spacing w:line="360" w:lineRule="auto"/>
        <w:jc w:val="both"/>
        <w:rPr>
          <w:rFonts w:ascii="Times New Roman" w:hAnsi="Times New Roman" w:cs="Times New Roman"/>
          <w:sz w:val="24"/>
          <w:szCs w:val="24"/>
        </w:rPr>
      </w:pPr>
    </w:p>
    <w:p w:rsidR="00AF78E5" w:rsidRPr="00A362A7" w:rsidRDefault="00AF78E5" w:rsidP="008514AE">
      <w:pPr>
        <w:pStyle w:val="0"/>
        <w:spacing w:after="0" w:line="240" w:lineRule="auto"/>
        <w:ind w:left="0"/>
        <w:rPr>
          <w:b/>
          <w:szCs w:val="24"/>
        </w:rPr>
      </w:pPr>
      <w:r w:rsidRPr="00A362A7">
        <w:rPr>
          <w:b/>
          <w:szCs w:val="24"/>
        </w:rPr>
        <w:t>Таблица 2.5.3 – Динамика численности населения Изобильненского городского округа, чел.</w:t>
      </w:r>
    </w:p>
    <w:tbl>
      <w:tblPr>
        <w:tblW w:w="5000" w:type="pct"/>
        <w:shd w:val="clear" w:color="auto" w:fill="FFFFFF" w:themeFill="background1"/>
        <w:tblLook w:val="0000" w:firstRow="0" w:lastRow="0" w:firstColumn="0" w:lastColumn="0" w:noHBand="0" w:noVBand="0"/>
      </w:tblPr>
      <w:tblGrid>
        <w:gridCol w:w="3626"/>
        <w:gridCol w:w="1487"/>
        <w:gridCol w:w="1487"/>
        <w:gridCol w:w="1487"/>
        <w:gridCol w:w="1484"/>
      </w:tblGrid>
      <w:tr w:rsidR="00AF78E5" w:rsidRPr="00A362A7" w:rsidTr="00AD6909">
        <w:trPr>
          <w:trHeight w:val="316"/>
        </w:trPr>
        <w:tc>
          <w:tcPr>
            <w:tcW w:w="1894" w:type="pct"/>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both"/>
              <w:rPr>
                <w:rFonts w:ascii="Arial Narrow" w:hAnsi="Arial Narrow" w:cs="Times New Roman"/>
                <w:b/>
                <w:sz w:val="20"/>
                <w:szCs w:val="20"/>
              </w:rPr>
            </w:pPr>
            <w:r w:rsidRPr="00A362A7">
              <w:rPr>
                <w:rFonts w:ascii="Arial Narrow" w:hAnsi="Arial Narrow" w:cs="Times New Roman"/>
                <w:b/>
                <w:sz w:val="20"/>
                <w:szCs w:val="20"/>
              </w:rPr>
              <w:t>Наименование</w:t>
            </w:r>
          </w:p>
          <w:p w:rsidR="00AF78E5" w:rsidRPr="00A362A7" w:rsidRDefault="00AF78E5" w:rsidP="00EA38F5">
            <w:pPr>
              <w:tabs>
                <w:tab w:val="left" w:pos="3380"/>
              </w:tabs>
              <w:autoSpaceDE w:val="0"/>
              <w:autoSpaceDN w:val="0"/>
              <w:adjustRightInd w:val="0"/>
              <w:spacing w:line="240" w:lineRule="auto"/>
              <w:jc w:val="both"/>
              <w:rPr>
                <w:rFonts w:ascii="Arial Narrow" w:hAnsi="Arial Narrow" w:cs="Times New Roman"/>
                <w:b/>
                <w:sz w:val="20"/>
                <w:szCs w:val="20"/>
              </w:rPr>
            </w:pPr>
            <w:r w:rsidRPr="00A362A7">
              <w:rPr>
                <w:rFonts w:ascii="Arial Narrow" w:hAnsi="Arial Narrow" w:cs="Times New Roman"/>
                <w:b/>
                <w:sz w:val="20"/>
                <w:szCs w:val="20"/>
              </w:rPr>
              <w:t>Территориально-планировочной зоны</w:t>
            </w:r>
          </w:p>
        </w:tc>
        <w:tc>
          <w:tcPr>
            <w:tcW w:w="3106" w:type="pct"/>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b/>
                <w:sz w:val="20"/>
                <w:szCs w:val="20"/>
              </w:rPr>
            </w:pPr>
            <w:r w:rsidRPr="00A362A7">
              <w:rPr>
                <w:rFonts w:ascii="Arial Narrow" w:hAnsi="Arial Narrow" w:cs="Times New Roman"/>
                <w:b/>
                <w:sz w:val="20"/>
                <w:szCs w:val="20"/>
              </w:rPr>
              <w:t xml:space="preserve">Население </w:t>
            </w:r>
          </w:p>
        </w:tc>
      </w:tr>
      <w:tr w:rsidR="00AF78E5" w:rsidRPr="00A362A7" w:rsidTr="000522B0">
        <w:trPr>
          <w:trHeight w:val="472"/>
        </w:trPr>
        <w:tc>
          <w:tcPr>
            <w:tcW w:w="1894" w:type="pct"/>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autoSpaceDE w:val="0"/>
              <w:autoSpaceDN w:val="0"/>
              <w:adjustRightInd w:val="0"/>
              <w:spacing w:line="240" w:lineRule="auto"/>
              <w:jc w:val="both"/>
              <w:rPr>
                <w:rFonts w:ascii="Arial Narrow" w:hAnsi="Arial Narrow" w:cs="Times New Roman"/>
                <w:b/>
                <w:sz w:val="20"/>
                <w:szCs w:val="20"/>
              </w:rPr>
            </w:pP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b/>
                <w:sz w:val="20"/>
                <w:szCs w:val="20"/>
              </w:rPr>
            </w:pPr>
            <w:r w:rsidRPr="00A362A7">
              <w:rPr>
                <w:rFonts w:ascii="Arial Narrow" w:hAnsi="Arial Narrow" w:cs="Times New Roman"/>
                <w:b/>
                <w:sz w:val="20"/>
                <w:szCs w:val="20"/>
              </w:rPr>
              <w:t>2014</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b/>
                <w:sz w:val="20"/>
                <w:szCs w:val="20"/>
              </w:rPr>
            </w:pPr>
            <w:r w:rsidRPr="00A362A7">
              <w:rPr>
                <w:rFonts w:ascii="Arial Narrow" w:hAnsi="Arial Narrow" w:cs="Times New Roman"/>
                <w:b/>
                <w:sz w:val="20"/>
                <w:szCs w:val="20"/>
              </w:rPr>
              <w:t>2015</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b/>
                <w:sz w:val="20"/>
                <w:szCs w:val="20"/>
              </w:rPr>
            </w:pPr>
            <w:r w:rsidRPr="00A362A7">
              <w:rPr>
                <w:rFonts w:ascii="Arial Narrow" w:hAnsi="Arial Narrow" w:cs="Times New Roman"/>
                <w:b/>
                <w:sz w:val="20"/>
                <w:szCs w:val="20"/>
              </w:rPr>
              <w:t>2016</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b/>
                <w:sz w:val="20"/>
                <w:szCs w:val="20"/>
              </w:rPr>
            </w:pPr>
            <w:r w:rsidRPr="00A362A7">
              <w:rPr>
                <w:rFonts w:ascii="Arial Narrow" w:hAnsi="Arial Narrow" w:cs="Times New Roman"/>
                <w:b/>
                <w:sz w:val="20"/>
                <w:szCs w:val="20"/>
              </w:rPr>
              <w:t>2017</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2E7EAE">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Городская местность</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58339</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57756</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57623</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57430</w:t>
            </w:r>
          </w:p>
        </w:tc>
      </w:tr>
      <w:tr w:rsidR="00AF78E5" w:rsidRPr="00A362A7" w:rsidTr="00DD479F">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tcPr>
          <w:p w:rsidR="00AF78E5" w:rsidRPr="00A362A7" w:rsidRDefault="00AF78E5" w:rsidP="002E7EAE">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Изобильненская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39 022</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38 551</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38 409</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38 263</w:t>
            </w:r>
          </w:p>
        </w:tc>
      </w:tr>
      <w:tr w:rsidR="00AF78E5" w:rsidRPr="00A362A7" w:rsidTr="00DD479F">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tcPr>
          <w:p w:rsidR="00AF78E5" w:rsidRPr="00A362A7" w:rsidRDefault="00AF78E5" w:rsidP="002E7EAE">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Рыздвяненская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7551</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7536</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7504</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7492</w:t>
            </w:r>
          </w:p>
        </w:tc>
      </w:tr>
      <w:tr w:rsidR="00AF78E5" w:rsidRPr="00A362A7" w:rsidTr="00543925">
        <w:trPr>
          <w:trHeight w:val="225"/>
        </w:trPr>
        <w:tc>
          <w:tcPr>
            <w:tcW w:w="1894" w:type="pct"/>
            <w:vMerge w:val="restart"/>
            <w:tcBorders>
              <w:top w:val="single" w:sz="6" w:space="0" w:color="auto"/>
              <w:left w:val="single" w:sz="6" w:space="0" w:color="auto"/>
              <w:right w:val="single" w:sz="6" w:space="0" w:color="auto"/>
            </w:tcBorders>
            <w:shd w:val="clear" w:color="auto" w:fill="FFFFFF" w:themeFill="background1"/>
            <w:vAlign w:val="center"/>
          </w:tcPr>
          <w:p w:rsidR="00AF78E5" w:rsidRPr="00A362A7" w:rsidRDefault="00AF78E5" w:rsidP="009B2F76">
            <w:pPr>
              <w:tabs>
                <w:tab w:val="left" w:pos="3380"/>
              </w:tabs>
              <w:autoSpaceDE w:val="0"/>
              <w:autoSpaceDN w:val="0"/>
              <w:adjustRightInd w:val="0"/>
              <w:spacing w:line="240" w:lineRule="auto"/>
              <w:jc w:val="both"/>
              <w:rPr>
                <w:rFonts w:ascii="Arial Narrow" w:hAnsi="Arial Narrow" w:cs="Times New Roman"/>
                <w:b/>
                <w:sz w:val="20"/>
                <w:szCs w:val="20"/>
              </w:rPr>
            </w:pPr>
            <w:r w:rsidRPr="00A362A7">
              <w:rPr>
                <w:rFonts w:ascii="Arial Narrow" w:hAnsi="Arial Narrow" w:cs="Times New Roman"/>
                <w:b/>
                <w:sz w:val="20"/>
                <w:szCs w:val="20"/>
              </w:rPr>
              <w:t>Наименование</w:t>
            </w:r>
          </w:p>
          <w:p w:rsidR="00AF78E5" w:rsidRPr="00A362A7" w:rsidRDefault="00AF78E5" w:rsidP="009B2F76">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b/>
                <w:sz w:val="20"/>
                <w:szCs w:val="20"/>
              </w:rPr>
              <w:t>Территориально-планировочной зоны</w:t>
            </w:r>
          </w:p>
        </w:tc>
        <w:tc>
          <w:tcPr>
            <w:tcW w:w="3106" w:type="pct"/>
            <w:gridSpan w:val="4"/>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AF78E5" w:rsidRPr="00A362A7" w:rsidRDefault="00AF78E5" w:rsidP="009B2F76">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b/>
                <w:sz w:val="20"/>
                <w:szCs w:val="20"/>
              </w:rPr>
              <w:t xml:space="preserve">Население </w:t>
            </w:r>
          </w:p>
        </w:tc>
      </w:tr>
      <w:tr w:rsidR="00AF78E5" w:rsidRPr="00A362A7" w:rsidTr="00543925">
        <w:trPr>
          <w:trHeight w:val="232"/>
        </w:trPr>
        <w:tc>
          <w:tcPr>
            <w:tcW w:w="1894" w:type="pct"/>
            <w:vMerge/>
            <w:tcBorders>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9B2F76">
            <w:pPr>
              <w:autoSpaceDE w:val="0"/>
              <w:autoSpaceDN w:val="0"/>
              <w:adjustRightInd w:val="0"/>
              <w:spacing w:line="240" w:lineRule="auto"/>
              <w:jc w:val="both"/>
              <w:rPr>
                <w:rFonts w:ascii="Arial Narrow" w:hAnsi="Arial Narrow" w:cs="Times New Roman"/>
                <w:sz w:val="20"/>
                <w:szCs w:val="20"/>
              </w:rPr>
            </w:pPr>
          </w:p>
        </w:tc>
        <w:tc>
          <w:tcPr>
            <w:tcW w:w="777"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9B2F76">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b/>
                <w:sz w:val="20"/>
                <w:szCs w:val="20"/>
              </w:rPr>
              <w:t>2014</w:t>
            </w:r>
          </w:p>
        </w:tc>
        <w:tc>
          <w:tcPr>
            <w:tcW w:w="777" w:type="pct"/>
            <w:tcBorders>
              <w:top w:val="single" w:sz="4"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9B2F76">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b/>
                <w:sz w:val="20"/>
                <w:szCs w:val="20"/>
              </w:rPr>
              <w:t>2015</w:t>
            </w:r>
          </w:p>
        </w:tc>
        <w:tc>
          <w:tcPr>
            <w:tcW w:w="777" w:type="pct"/>
            <w:tcBorders>
              <w:top w:val="single" w:sz="4"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9B2F76">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b/>
                <w:sz w:val="20"/>
                <w:szCs w:val="20"/>
              </w:rPr>
              <w:t>2016</w:t>
            </w:r>
          </w:p>
        </w:tc>
        <w:tc>
          <w:tcPr>
            <w:tcW w:w="775" w:type="pct"/>
            <w:tcBorders>
              <w:top w:val="single" w:sz="4"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9B2F76">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b/>
                <w:sz w:val="20"/>
                <w:szCs w:val="20"/>
              </w:rPr>
              <w:t>2017</w:t>
            </w:r>
          </w:p>
        </w:tc>
      </w:tr>
      <w:tr w:rsidR="00AF78E5" w:rsidRPr="00A362A7" w:rsidTr="00DD479F">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tcPr>
          <w:p w:rsidR="00AF78E5" w:rsidRPr="00A362A7" w:rsidRDefault="00AF78E5" w:rsidP="002E7EAE">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Солнечнодольская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11 766</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11 669</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11 710</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2E7EAE">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11 675</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2E7EAE">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Сельская местность</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42054</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39903</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41944</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41889</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Каменнобродская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2953</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2936</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2973</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2996</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Московская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6678</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6730</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6840</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6927</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Новоизобильненская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2014</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1980</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1978</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1975</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Передовая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3150</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3130</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3106</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3069</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Подлужненская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2416</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2440</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2418</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2381</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Рождественская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2805</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2797</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2769</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2759</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 xml:space="preserve">Птиченская территориально-планировочная </w:t>
            </w:r>
            <w:r w:rsidRPr="00A362A7">
              <w:rPr>
                <w:rFonts w:ascii="Arial Narrow" w:hAnsi="Arial Narrow" w:cs="Times New Roman"/>
                <w:sz w:val="20"/>
                <w:szCs w:val="20"/>
              </w:rPr>
              <w:lastRenderedPageBreak/>
              <w:t>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lastRenderedPageBreak/>
              <w:t>4870</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4838</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4834</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4823</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Тищенская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3126</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3045</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3012</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3004</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Баклановская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1955</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1942</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1949</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1940</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Новотроицкая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7691</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7671</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7711</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7684</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Староизобильненская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2870</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2854</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2825</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2831</w:t>
            </w:r>
          </w:p>
        </w:tc>
      </w:tr>
      <w:tr w:rsidR="00AF78E5" w:rsidRPr="00A362A7" w:rsidTr="000522B0">
        <w:trPr>
          <w:trHeight w:val="472"/>
        </w:trPr>
        <w:tc>
          <w:tcPr>
            <w:tcW w:w="189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583EF1">
            <w:pPr>
              <w:autoSpaceDE w:val="0"/>
              <w:autoSpaceDN w:val="0"/>
              <w:adjustRightInd w:val="0"/>
              <w:spacing w:line="240" w:lineRule="auto"/>
              <w:jc w:val="both"/>
              <w:rPr>
                <w:rFonts w:ascii="Arial Narrow" w:hAnsi="Arial Narrow" w:cs="Times New Roman"/>
                <w:sz w:val="20"/>
                <w:szCs w:val="20"/>
              </w:rPr>
            </w:pPr>
            <w:r w:rsidRPr="00A362A7">
              <w:rPr>
                <w:rFonts w:ascii="Arial Narrow" w:hAnsi="Arial Narrow" w:cs="Times New Roman"/>
                <w:sz w:val="20"/>
                <w:szCs w:val="20"/>
              </w:rPr>
              <w:t>Спорненская территориально-планировочная зона</w:t>
            </w:r>
          </w:p>
        </w:tc>
        <w:tc>
          <w:tcPr>
            <w:tcW w:w="7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1526</w:t>
            </w:r>
          </w:p>
        </w:tc>
        <w:tc>
          <w:tcPr>
            <w:tcW w:w="777" w:type="pct"/>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1520</w:t>
            </w:r>
          </w:p>
        </w:tc>
        <w:tc>
          <w:tcPr>
            <w:tcW w:w="777"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1529</w:t>
            </w:r>
          </w:p>
        </w:tc>
        <w:tc>
          <w:tcPr>
            <w:tcW w:w="775"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AF78E5" w:rsidRPr="00A362A7" w:rsidRDefault="00AF78E5" w:rsidP="00EA38F5">
            <w:pPr>
              <w:tabs>
                <w:tab w:val="left" w:pos="3380"/>
              </w:tabs>
              <w:autoSpaceDE w:val="0"/>
              <w:autoSpaceDN w:val="0"/>
              <w:adjustRightInd w:val="0"/>
              <w:spacing w:line="240" w:lineRule="auto"/>
              <w:jc w:val="center"/>
              <w:rPr>
                <w:rFonts w:ascii="Arial Narrow" w:hAnsi="Arial Narrow" w:cs="Times New Roman"/>
                <w:sz w:val="20"/>
                <w:szCs w:val="20"/>
              </w:rPr>
            </w:pPr>
            <w:r w:rsidRPr="00A362A7">
              <w:rPr>
                <w:rFonts w:ascii="Arial Narrow" w:hAnsi="Arial Narrow" w:cs="Times New Roman"/>
                <w:sz w:val="20"/>
                <w:szCs w:val="20"/>
              </w:rPr>
              <w:t>1500</w:t>
            </w:r>
          </w:p>
        </w:tc>
      </w:tr>
    </w:tbl>
    <w:p w:rsidR="00AF78E5" w:rsidRPr="00A362A7" w:rsidRDefault="00AF78E5" w:rsidP="00185355">
      <w:pPr>
        <w:jc w:val="both"/>
        <w:rPr>
          <w:rFonts w:ascii="Times New Roman" w:hAnsi="Times New Roman" w:cs="Times New Roman"/>
          <w:sz w:val="24"/>
          <w:szCs w:val="24"/>
        </w:rPr>
      </w:pPr>
    </w:p>
    <w:p w:rsidR="00AF78E5" w:rsidRPr="00A362A7" w:rsidRDefault="00AF78E5" w:rsidP="004C45A8">
      <w:pPr>
        <w:pStyle w:val="0"/>
        <w:spacing w:after="0" w:line="276" w:lineRule="auto"/>
        <w:ind w:left="0" w:firstLine="709"/>
        <w:rPr>
          <w:szCs w:val="24"/>
        </w:rPr>
      </w:pPr>
      <w:r w:rsidRPr="00A362A7">
        <w:rPr>
          <w:szCs w:val="24"/>
        </w:rPr>
        <w:t>По данным Всероссийской переписи населения 2010 г., в Изобильненском городском округе проживают представители около 100 народов. Несмотря на такую этническую пестроту, доля русских выше, чем в среднем по Ставропольскому краю (89,6%, 92,3 тыс.), как и в 2002 и в 1989 гг. В миграционном приросте все эти годы преобладали представители славянских народов, а другие этносы были представлены незначительными группами. Второй по численности этнос – армяне (2,7%, 2,8 тыс.), прибывали сюда в основном с начала 1990-х гг., в 1989 г. их было не больше 1%. Третий народ – цыгане (2%, 2,2 тыс.). В 2002 г. третьими были украинцы, сейчас их 1,2% (1,2 тыс.). Проживают также корейцы (0,5 тыс.), даргинцы (0,5 тыс.), лезгины (0,3 тыс.), азербайджанцы (0,3 тыс.) и другие народы.</w:t>
      </w:r>
    </w:p>
    <w:p w:rsidR="00AF78E5" w:rsidRPr="00A362A7" w:rsidRDefault="00AF78E5" w:rsidP="004C45A8">
      <w:pPr>
        <w:pStyle w:val="0"/>
        <w:spacing w:after="0" w:line="276" w:lineRule="auto"/>
        <w:ind w:left="0" w:firstLine="709"/>
        <w:rPr>
          <w:szCs w:val="24"/>
        </w:rPr>
      </w:pPr>
      <w:r w:rsidRPr="00A362A7">
        <w:rPr>
          <w:szCs w:val="24"/>
        </w:rPr>
        <w:t xml:space="preserve">В г. Изобильном доля русских еще выше, чем в округе, – 91%. В этом городе проживает почти половина армян и украинцев муниципального образования. </w:t>
      </w:r>
    </w:p>
    <w:p w:rsidR="00AF78E5" w:rsidRPr="00A362A7" w:rsidRDefault="00AF78E5" w:rsidP="005124CB">
      <w:pPr>
        <w:pStyle w:val="0"/>
        <w:tabs>
          <w:tab w:val="left" w:pos="7938"/>
        </w:tabs>
        <w:spacing w:after="0" w:line="276" w:lineRule="auto"/>
        <w:ind w:left="0"/>
        <w:jc w:val="center"/>
        <w:rPr>
          <w:szCs w:val="24"/>
        </w:rPr>
      </w:pPr>
      <w:r w:rsidRPr="00A362A7">
        <w:rPr>
          <w:noProof/>
          <w:szCs w:val="24"/>
          <w:lang w:eastAsia="ru-RU"/>
        </w:rPr>
        <w:lastRenderedPageBreak/>
        <w:drawing>
          <wp:inline distT="0" distB="0" distL="0" distR="0" wp14:anchorId="6BFF28BD" wp14:editId="36CAC1EA">
            <wp:extent cx="5549462" cy="6179054"/>
            <wp:effectExtent l="0" t="0" r="0" b="0"/>
            <wp:docPr id="55" name="Рисунок 55" descr="C:\Users\User\Desktop\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5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54320" cy="6184463"/>
                    </a:xfrm>
                    <a:prstGeom prst="rect">
                      <a:avLst/>
                    </a:prstGeom>
                    <a:noFill/>
                    <a:ln>
                      <a:noFill/>
                    </a:ln>
                  </pic:spPr>
                </pic:pic>
              </a:graphicData>
            </a:graphic>
          </wp:inline>
        </w:drawing>
      </w:r>
    </w:p>
    <w:p w:rsidR="00AF78E5" w:rsidRPr="00A362A7" w:rsidRDefault="00AF78E5" w:rsidP="005124CB">
      <w:pPr>
        <w:pStyle w:val="0"/>
        <w:spacing w:after="0" w:line="240" w:lineRule="auto"/>
        <w:ind w:left="0"/>
        <w:rPr>
          <w:b/>
          <w:szCs w:val="24"/>
        </w:rPr>
      </w:pPr>
      <w:r w:rsidRPr="00A362A7">
        <w:rPr>
          <w:b/>
          <w:szCs w:val="24"/>
        </w:rPr>
        <w:t>Рисунок 2.5.4 – Этнический состав населенных пунктов Изобильненского городского округа, %</w:t>
      </w:r>
    </w:p>
    <w:p w:rsidR="00AF78E5" w:rsidRPr="00A362A7" w:rsidRDefault="00AF78E5" w:rsidP="004C45A8">
      <w:pPr>
        <w:pStyle w:val="0"/>
        <w:spacing w:after="0" w:line="276" w:lineRule="auto"/>
        <w:ind w:left="0" w:firstLine="709"/>
        <w:rPr>
          <w:szCs w:val="24"/>
        </w:rPr>
      </w:pPr>
    </w:p>
    <w:p w:rsidR="00AF78E5" w:rsidRPr="00A362A7" w:rsidRDefault="00AF78E5" w:rsidP="004C45A8">
      <w:pPr>
        <w:pStyle w:val="0"/>
        <w:spacing w:after="0" w:line="276" w:lineRule="auto"/>
        <w:ind w:left="0" w:firstLine="709"/>
        <w:rPr>
          <w:szCs w:val="24"/>
        </w:rPr>
      </w:pPr>
      <w:r w:rsidRPr="00A362A7">
        <w:rPr>
          <w:szCs w:val="24"/>
        </w:rPr>
        <w:t>Представители разных этносов достаточно локально проживают в населенных пунктах:</w:t>
      </w:r>
    </w:p>
    <w:p w:rsidR="00AF78E5" w:rsidRPr="00A362A7" w:rsidRDefault="00AF78E5" w:rsidP="004C45A8">
      <w:pPr>
        <w:pStyle w:val="0"/>
        <w:spacing w:after="0" w:line="276" w:lineRule="auto"/>
        <w:ind w:left="0" w:firstLine="709"/>
        <w:rPr>
          <w:szCs w:val="24"/>
        </w:rPr>
      </w:pPr>
      <w:r w:rsidRPr="00A362A7">
        <w:rPr>
          <w:szCs w:val="24"/>
        </w:rPr>
        <w:t>–</w:t>
      </w:r>
      <w:r w:rsidRPr="00A362A7">
        <w:rPr>
          <w:szCs w:val="24"/>
        </w:rPr>
        <w:tab/>
        <w:t>цыгане – в г. Изобильном, с. Птичьем и ст-це.  Новотроицкой;</w:t>
      </w:r>
    </w:p>
    <w:p w:rsidR="00AF78E5" w:rsidRPr="00A362A7" w:rsidRDefault="00AF78E5" w:rsidP="0090383C">
      <w:pPr>
        <w:pStyle w:val="0"/>
        <w:spacing w:after="0" w:line="276" w:lineRule="auto"/>
        <w:ind w:left="1134" w:hanging="425"/>
        <w:rPr>
          <w:szCs w:val="24"/>
        </w:rPr>
      </w:pPr>
      <w:r w:rsidRPr="00A362A7">
        <w:rPr>
          <w:szCs w:val="24"/>
        </w:rPr>
        <w:t>–</w:t>
      </w:r>
      <w:r w:rsidRPr="00A362A7">
        <w:rPr>
          <w:szCs w:val="24"/>
        </w:rPr>
        <w:tab/>
        <w:t>даргинцы – в с. Подлужном, ст-це. Каменнобродской и ст-це. Рождественской;</w:t>
      </w:r>
    </w:p>
    <w:p w:rsidR="00AF78E5" w:rsidRPr="00A362A7" w:rsidRDefault="00AF78E5" w:rsidP="001E4684">
      <w:pPr>
        <w:pStyle w:val="0"/>
        <w:spacing w:after="0" w:line="276" w:lineRule="auto"/>
        <w:ind w:left="0" w:firstLine="709"/>
        <w:rPr>
          <w:szCs w:val="24"/>
        </w:rPr>
      </w:pPr>
      <w:r w:rsidRPr="00A362A7">
        <w:rPr>
          <w:szCs w:val="24"/>
        </w:rPr>
        <w:t>–</w:t>
      </w:r>
      <w:r w:rsidRPr="00A362A7">
        <w:rPr>
          <w:szCs w:val="24"/>
        </w:rPr>
        <w:tab/>
        <w:t>корейцы – в ст-це.  Баклановской и с. Тищенском (</w:t>
      </w:r>
      <w:r w:rsidRPr="00A362A7">
        <w:rPr>
          <w:szCs w:val="24"/>
          <w:lang w:eastAsia="x-none"/>
        </w:rPr>
        <w:t>рисунок 2.5.3</w:t>
      </w:r>
      <w:r w:rsidRPr="00A362A7">
        <w:rPr>
          <w:szCs w:val="24"/>
        </w:rPr>
        <w:t>)</w:t>
      </w:r>
      <w:r w:rsidRPr="00A362A7">
        <w:t>.</w:t>
      </w:r>
    </w:p>
    <w:p w:rsidR="00AF78E5" w:rsidRPr="00A362A7" w:rsidRDefault="00AF78E5" w:rsidP="004C45A8">
      <w:pPr>
        <w:pStyle w:val="0"/>
        <w:spacing w:after="0" w:line="276" w:lineRule="auto"/>
        <w:ind w:left="0" w:firstLine="709"/>
        <w:rPr>
          <w:szCs w:val="24"/>
        </w:rPr>
      </w:pPr>
      <w:r w:rsidRPr="00A362A7">
        <w:rPr>
          <w:szCs w:val="24"/>
        </w:rPr>
        <w:t>Демографическое поведение русских, украинцев, да и большей части армян характеризуется малодетными семьями (в лучшем случае два ребенка), что сказывается на общей низкой рождаемости населения в Изобильненском округе, совокупная доля представителей указанных этносов в котором составляет 93,5%. Учитывая «стареющую» возрастную структуру и русских, и украинцев, и армян, увеличение рождаемости в районе спрогнозировать сложно (рисунок 2.5.4).</w:t>
      </w:r>
    </w:p>
    <w:p w:rsidR="00AF78E5" w:rsidRPr="00A362A7" w:rsidRDefault="00AF78E5" w:rsidP="002E5E38">
      <w:pPr>
        <w:pStyle w:val="0"/>
        <w:spacing w:after="0" w:line="276" w:lineRule="auto"/>
        <w:ind w:left="0" w:firstLine="709"/>
        <w:rPr>
          <w:szCs w:val="24"/>
        </w:rPr>
      </w:pPr>
      <w:r w:rsidRPr="00A362A7">
        <w:rPr>
          <w:szCs w:val="24"/>
        </w:rPr>
        <w:lastRenderedPageBreak/>
        <w:t xml:space="preserve">Половой состав населения Изобильненского городского округа характеризуется преобладанием женщин (53%), что из года в год практически не меняется. Преобладание женщин в половой структуре характеризуется их большей продолжительностью жизни по сравнению с мужчинами. </w:t>
      </w:r>
    </w:p>
    <w:p w:rsidR="00AF78E5" w:rsidRPr="00A362A7" w:rsidRDefault="00AF78E5" w:rsidP="002E5E38">
      <w:pPr>
        <w:pStyle w:val="0"/>
        <w:spacing w:after="0" w:line="276" w:lineRule="auto"/>
        <w:ind w:left="0" w:firstLine="709"/>
        <w:rPr>
          <w:szCs w:val="24"/>
        </w:rPr>
      </w:pPr>
      <w:r w:rsidRPr="00A362A7">
        <w:rPr>
          <w:szCs w:val="24"/>
        </w:rPr>
        <w:t>Возрастной состав населения характеризуется относительно повышенной долей пенсионеров – 28,4%, при этом доля жителей в трудоспособном возрасте составляет 54,3%, а моложе трудоспособного возраста – 17,3%.</w:t>
      </w:r>
    </w:p>
    <w:p w:rsidR="00AF78E5" w:rsidRPr="00A362A7" w:rsidRDefault="00AF78E5" w:rsidP="002E5E38">
      <w:pPr>
        <w:pStyle w:val="0"/>
        <w:spacing w:after="0" w:line="276" w:lineRule="auto"/>
        <w:ind w:left="0" w:firstLine="709"/>
        <w:rPr>
          <w:szCs w:val="24"/>
        </w:rPr>
      </w:pPr>
      <w:r w:rsidRPr="00A362A7">
        <w:rPr>
          <w:szCs w:val="24"/>
        </w:rPr>
        <w:t xml:space="preserve">В возрастной структуре ежегодно происходят изменения: доля лиц старше и моложе трудоспособного возраста увеличивается, в то время как доля трудоспособного населения сокращается. Это свидетельствует не о самых благоприятных изменениях в демографической ситуации и тревожно негативном влиянии на экономической структуру в части обеспеченности трудовыми ресурсами. </w:t>
      </w:r>
    </w:p>
    <w:p w:rsidR="00AF78E5" w:rsidRPr="00A362A7" w:rsidRDefault="00AF78E5" w:rsidP="00743F72">
      <w:pPr>
        <w:pStyle w:val="0"/>
        <w:spacing w:after="0" w:line="276" w:lineRule="auto"/>
        <w:ind w:left="0"/>
        <w:rPr>
          <w:sz w:val="20"/>
          <w:szCs w:val="20"/>
        </w:rPr>
      </w:pPr>
    </w:p>
    <w:p w:rsidR="00AF78E5" w:rsidRPr="00A362A7" w:rsidRDefault="00AF78E5" w:rsidP="00185355">
      <w:pPr>
        <w:pStyle w:val="0"/>
        <w:spacing w:after="0" w:line="240" w:lineRule="auto"/>
        <w:ind w:left="0"/>
        <w:rPr>
          <w:b/>
          <w:szCs w:val="24"/>
        </w:rPr>
      </w:pPr>
      <w:r w:rsidRPr="00A362A7">
        <w:rPr>
          <w:b/>
          <w:szCs w:val="24"/>
        </w:rPr>
        <w:t>Таблица 2.5.4 – Половая структура населения Изобильненского городского округа</w:t>
      </w:r>
    </w:p>
    <w:p w:rsidR="00AF78E5" w:rsidRPr="00A362A7" w:rsidRDefault="00AF78E5" w:rsidP="00185355">
      <w:pPr>
        <w:spacing w:line="360" w:lineRule="auto"/>
        <w:jc w:val="both"/>
        <w:rPr>
          <w:rFonts w:ascii="Times New Roman" w:hAnsi="Times New Roman" w:cs="Times New Roman"/>
          <w:sz w:val="24"/>
          <w:szCs w:val="24"/>
        </w:rPr>
      </w:pPr>
      <w:r w:rsidRPr="00A362A7">
        <w:rPr>
          <w:rFonts w:ascii="Times New Roman" w:hAnsi="Times New Roman" w:cs="Times New Roman"/>
          <w:noProof/>
          <w:sz w:val="24"/>
          <w:szCs w:val="24"/>
          <w:lang w:eastAsia="ru-RU"/>
        </w:rPr>
        <w:drawing>
          <wp:inline distT="0" distB="0" distL="0" distR="0" wp14:anchorId="1B7DED2D" wp14:editId="49008F8B">
            <wp:extent cx="6299835" cy="2937126"/>
            <wp:effectExtent l="0" t="0" r="5715" b="0"/>
            <wp:docPr id="58" name="Рисунок 58" descr="C:\Users\User\Deskto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6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99835" cy="2937126"/>
                    </a:xfrm>
                    <a:prstGeom prst="rect">
                      <a:avLst/>
                    </a:prstGeom>
                    <a:noFill/>
                    <a:ln>
                      <a:noFill/>
                    </a:ln>
                  </pic:spPr>
                </pic:pic>
              </a:graphicData>
            </a:graphic>
          </wp:inline>
        </w:drawing>
      </w:r>
    </w:p>
    <w:p w:rsidR="00AF78E5" w:rsidRPr="00A362A7" w:rsidRDefault="00AF78E5" w:rsidP="00185355">
      <w:pPr>
        <w:pStyle w:val="0"/>
        <w:spacing w:after="0" w:line="240" w:lineRule="auto"/>
        <w:ind w:left="0"/>
        <w:rPr>
          <w:b/>
          <w:szCs w:val="24"/>
        </w:rPr>
      </w:pPr>
      <w:r w:rsidRPr="00A362A7">
        <w:rPr>
          <w:b/>
          <w:szCs w:val="24"/>
        </w:rPr>
        <w:t>Таблица 2.5.5 – Возрастная структура населения Изобильненского городского округа</w:t>
      </w:r>
    </w:p>
    <w:p w:rsidR="00AF78E5" w:rsidRPr="00A362A7" w:rsidRDefault="00AF78E5" w:rsidP="00185355">
      <w:pPr>
        <w:pStyle w:val="0"/>
        <w:spacing w:after="0"/>
        <w:ind w:left="0"/>
        <w:rPr>
          <w:szCs w:val="24"/>
        </w:rPr>
      </w:pPr>
      <w:r w:rsidRPr="00A362A7">
        <w:rPr>
          <w:noProof/>
          <w:szCs w:val="24"/>
          <w:lang w:eastAsia="ru-RU"/>
        </w:rPr>
        <w:lastRenderedPageBreak/>
        <w:drawing>
          <wp:inline distT="0" distB="0" distL="0" distR="0" wp14:anchorId="358FAA2D" wp14:editId="638062A7">
            <wp:extent cx="6299835" cy="2953277"/>
            <wp:effectExtent l="0" t="0" r="5715" b="0"/>
            <wp:docPr id="59" name="Рисунок 59" descr="C:\Users\User\Deskto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64.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299835" cy="2953277"/>
                    </a:xfrm>
                    <a:prstGeom prst="rect">
                      <a:avLst/>
                    </a:prstGeom>
                    <a:noFill/>
                    <a:ln>
                      <a:noFill/>
                    </a:ln>
                  </pic:spPr>
                </pic:pic>
              </a:graphicData>
            </a:graphic>
          </wp:inline>
        </w:drawing>
      </w:r>
    </w:p>
    <w:p w:rsidR="00AF78E5" w:rsidRPr="00A362A7" w:rsidRDefault="00AF78E5" w:rsidP="00EA38F5">
      <w:pPr>
        <w:pStyle w:val="0"/>
        <w:spacing w:after="0" w:line="276" w:lineRule="auto"/>
        <w:ind w:left="0" w:firstLine="709"/>
        <w:rPr>
          <w:szCs w:val="24"/>
        </w:rPr>
      </w:pPr>
      <w:r w:rsidRPr="00A362A7">
        <w:rPr>
          <w:szCs w:val="24"/>
        </w:rPr>
        <w:t xml:space="preserve">Таким образом, в Изобильненском городском округе отмечается продолжающийся с середины 1990-х гг. демографический кризис, который характеризуется отрицательным естественным приростом населения. При этом наблюдаемый с 2015 года миграционный прирост в настоящее время не компенсирует естественную убыль, что приводит к сокращению общей численности населения городского округа. </w:t>
      </w:r>
    </w:p>
    <w:p w:rsidR="00AF78E5" w:rsidRPr="00A362A7" w:rsidRDefault="00AF78E5" w:rsidP="00EA38F5">
      <w:pPr>
        <w:pStyle w:val="0"/>
        <w:spacing w:after="0" w:line="276" w:lineRule="auto"/>
        <w:ind w:left="0" w:firstLine="709"/>
        <w:rPr>
          <w:szCs w:val="24"/>
        </w:rPr>
      </w:pPr>
      <w:r w:rsidRPr="00A362A7">
        <w:rPr>
          <w:szCs w:val="24"/>
        </w:rPr>
        <w:t>Анализ сложившихся тенденций показывает, что численность населения в Изобильненском городском округе будет снижаться. Основной причиной снижения численности населения Изобильненского городского округа, является естественная убыль населения. В основе естественной убыли населения лежит достаточно высокий уровень смертности населения.</w:t>
      </w:r>
    </w:p>
    <w:p w:rsidR="00AF78E5" w:rsidRPr="00A362A7" w:rsidRDefault="00AF78E5" w:rsidP="001B062D">
      <w:pPr>
        <w:pStyle w:val="0"/>
        <w:spacing w:after="0" w:line="276" w:lineRule="auto"/>
        <w:ind w:left="0" w:firstLine="709"/>
        <w:rPr>
          <w:szCs w:val="24"/>
        </w:rPr>
      </w:pPr>
      <w:r w:rsidRPr="00A362A7">
        <w:rPr>
          <w:szCs w:val="24"/>
        </w:rPr>
        <w:t>В настоящее время в трудоспособном возрасте находится максимально возможная доля населения округа, что положительно влияет на развитие в экономическом плане. В дальнейшем в течение ближайших 15 лет по естественным причинам неизбежны относительное снижение доли трудоспособного населения и рост доли пенсионеров.</w:t>
      </w:r>
    </w:p>
    <w:p w:rsidR="00AF78E5" w:rsidRPr="00A362A7" w:rsidRDefault="00AF78E5" w:rsidP="00EA38F5">
      <w:pPr>
        <w:pStyle w:val="0"/>
        <w:spacing w:after="0" w:line="276" w:lineRule="auto"/>
        <w:ind w:left="0" w:firstLine="709"/>
        <w:rPr>
          <w:szCs w:val="24"/>
        </w:rPr>
      </w:pPr>
      <w:r w:rsidRPr="00A362A7">
        <w:rPr>
          <w:szCs w:val="24"/>
        </w:rPr>
        <w:t>Необходимо отметить, что при условии формирования благоприятного инвестиционного климата, повышения качества и количества новых рабочих мест, в совокупности с улучшением качества жизни населения, а также совершенствованием системы здравоохранения, что позволит в расчетный срок повысить привлекательность территории округа, что неизбежно приведёт на первом этапе к стабилизации, а в последующем к увеличению численности населения.</w:t>
      </w:r>
    </w:p>
    <w:p w:rsidR="00AF78E5" w:rsidRPr="00A362A7" w:rsidRDefault="00AF78E5" w:rsidP="00EA38F5">
      <w:pPr>
        <w:ind w:firstLine="709"/>
        <w:rPr>
          <w:rFonts w:ascii="Arial" w:eastAsia="Times New Roman" w:hAnsi="Arial" w:cs="Arial"/>
          <w:color w:val="000000"/>
          <w:sz w:val="24"/>
          <w:szCs w:val="24"/>
          <w:lang w:eastAsia="ru-RU"/>
        </w:rPr>
      </w:pPr>
    </w:p>
    <w:p w:rsidR="00AF78E5" w:rsidRPr="00A362A7" w:rsidRDefault="00AF78E5" w:rsidP="003E27C0">
      <w:pPr>
        <w:pStyle w:val="20"/>
        <w:spacing w:before="0"/>
        <w:ind w:firstLine="709"/>
        <w:rPr>
          <w:rFonts w:ascii="Arial" w:hAnsi="Arial" w:cs="Arial"/>
          <w:color w:val="auto"/>
          <w:sz w:val="24"/>
          <w:szCs w:val="24"/>
        </w:rPr>
      </w:pPr>
      <w:bookmarkStart w:id="214" w:name="_Toc26782038"/>
      <w:bookmarkStart w:id="215" w:name="_Toc26782580"/>
      <w:r w:rsidRPr="00A362A7">
        <w:rPr>
          <w:rFonts w:ascii="Arial" w:hAnsi="Arial" w:cs="Arial"/>
          <w:color w:val="auto"/>
          <w:sz w:val="24"/>
          <w:szCs w:val="24"/>
        </w:rPr>
        <w:t>2.6 Социальная инфраструктура</w:t>
      </w:r>
      <w:bookmarkEnd w:id="214"/>
      <w:bookmarkEnd w:id="215"/>
    </w:p>
    <w:p w:rsidR="00AF78E5" w:rsidRPr="00A362A7" w:rsidRDefault="00AF78E5" w:rsidP="003E27C0">
      <w:pPr>
        <w:pStyle w:val="0"/>
        <w:spacing w:after="0" w:line="276" w:lineRule="auto"/>
        <w:ind w:left="0" w:firstLine="709"/>
        <w:rPr>
          <w:szCs w:val="24"/>
        </w:rPr>
      </w:pPr>
      <w:r w:rsidRPr="00A362A7">
        <w:rPr>
          <w:szCs w:val="24"/>
        </w:rPr>
        <w:t xml:space="preserve">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w:t>
      </w:r>
      <w:r w:rsidRPr="00A362A7">
        <w:rPr>
          <w:szCs w:val="24"/>
        </w:rPr>
        <w:lastRenderedPageBreak/>
        <w:t>направлена на удовлетворение общественных потребностей граждан соответственно установленным показателям качества жизни.</w:t>
      </w:r>
    </w:p>
    <w:p w:rsidR="00AF78E5" w:rsidRPr="00A362A7" w:rsidRDefault="00AF78E5" w:rsidP="003E27C0">
      <w:pPr>
        <w:pStyle w:val="0"/>
        <w:spacing w:after="0" w:line="276" w:lineRule="auto"/>
        <w:ind w:left="0" w:firstLine="709"/>
        <w:rPr>
          <w:szCs w:val="24"/>
        </w:rPr>
      </w:pPr>
      <w:r w:rsidRPr="00A362A7">
        <w:rPr>
          <w:szCs w:val="24"/>
        </w:rPr>
        <w:t xml:space="preserve">Важными задачами проекта генерального плана городского округа в контексте планирования и развития социальной инфраструктуры являются: </w:t>
      </w:r>
    </w:p>
    <w:p w:rsidR="00AF78E5" w:rsidRPr="00A362A7" w:rsidRDefault="00AF78E5" w:rsidP="00604055">
      <w:pPr>
        <w:pStyle w:val="0"/>
        <w:numPr>
          <w:ilvl w:val="0"/>
          <w:numId w:val="95"/>
        </w:numPr>
        <w:spacing w:after="0" w:line="276" w:lineRule="auto"/>
        <w:rPr>
          <w:szCs w:val="24"/>
        </w:rPr>
      </w:pPr>
      <w:r w:rsidRPr="00A362A7">
        <w:rPr>
          <w:szCs w:val="24"/>
        </w:rPr>
        <w:t xml:space="preserve">анализ территориального размещения социальной и коммунально-бытовой инфраструктуры; </w:t>
      </w:r>
    </w:p>
    <w:p w:rsidR="00AF78E5" w:rsidRPr="00A362A7" w:rsidRDefault="00AF78E5" w:rsidP="00604055">
      <w:pPr>
        <w:pStyle w:val="0"/>
        <w:numPr>
          <w:ilvl w:val="0"/>
          <w:numId w:val="95"/>
        </w:numPr>
        <w:spacing w:after="0" w:line="276" w:lineRule="auto"/>
        <w:rPr>
          <w:szCs w:val="24"/>
        </w:rPr>
      </w:pPr>
      <w:r w:rsidRPr="00A362A7">
        <w:rPr>
          <w:szCs w:val="24"/>
        </w:rPr>
        <w:t>оценка обеспеченности объектами социальной и коммунально-бытовой инфраструктуры;</w:t>
      </w:r>
    </w:p>
    <w:p w:rsidR="00AF78E5" w:rsidRPr="00A362A7" w:rsidRDefault="00AF78E5" w:rsidP="00604055">
      <w:pPr>
        <w:pStyle w:val="0"/>
        <w:numPr>
          <w:ilvl w:val="0"/>
          <w:numId w:val="95"/>
        </w:numPr>
        <w:spacing w:after="0" w:line="276" w:lineRule="auto"/>
        <w:rPr>
          <w:szCs w:val="24"/>
        </w:rPr>
      </w:pPr>
      <w:r w:rsidRPr="00A362A7">
        <w:rPr>
          <w:szCs w:val="24"/>
        </w:rPr>
        <w:t>определение и обоснование проектных предложений по размещению учреждений обслуживания.</w:t>
      </w:r>
    </w:p>
    <w:p w:rsidR="00AF78E5" w:rsidRPr="00A362A7" w:rsidRDefault="00AF78E5" w:rsidP="003E27C0">
      <w:pPr>
        <w:pStyle w:val="0"/>
        <w:spacing w:after="0" w:line="276" w:lineRule="auto"/>
        <w:ind w:left="0" w:firstLine="709"/>
        <w:rPr>
          <w:szCs w:val="24"/>
        </w:rPr>
      </w:pPr>
      <w:r w:rsidRPr="00A362A7">
        <w:rPr>
          <w:szCs w:val="24"/>
        </w:rPr>
        <w:t>Основная задача проекта генерального плана заключается в разработке предложений по оптимизации территориальной организации социально-культурной и коммунально-бытовой инфраструктур городского округа, обеспечивающих максимально возможное выравнивание уровня обслуживания населения на всей территории.</w:t>
      </w:r>
    </w:p>
    <w:p w:rsidR="00AF78E5" w:rsidRPr="00A362A7" w:rsidRDefault="00AF78E5" w:rsidP="003E27C0">
      <w:pPr>
        <w:pStyle w:val="0"/>
        <w:spacing w:after="0" w:line="276" w:lineRule="auto"/>
        <w:ind w:left="0" w:firstLine="709"/>
        <w:rPr>
          <w:szCs w:val="24"/>
        </w:rPr>
      </w:pPr>
      <w:r w:rsidRPr="00A362A7">
        <w:rPr>
          <w:szCs w:val="24"/>
        </w:rPr>
        <w:t>Система обслуживания является важным элементом союза «экономическая база – социальная инфраструктура», и представляет собой один из видов градостроительной деятельности. Ее развитие имеет определяющее значение, влияющее как на качество жизни населения, так и на разнообразие объектов обслуживания.</w:t>
      </w:r>
    </w:p>
    <w:p w:rsidR="00AF78E5" w:rsidRPr="00A362A7" w:rsidRDefault="00AF78E5" w:rsidP="003E27C0">
      <w:pPr>
        <w:pStyle w:val="0"/>
        <w:spacing w:after="0" w:line="276" w:lineRule="auto"/>
        <w:ind w:left="0" w:firstLine="709"/>
        <w:rPr>
          <w:szCs w:val="24"/>
        </w:rPr>
      </w:pPr>
      <w:r w:rsidRPr="00A362A7">
        <w:rPr>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как для местного населения, так и для гостей городского округа.</w:t>
      </w:r>
    </w:p>
    <w:p w:rsidR="00AF78E5" w:rsidRPr="00A362A7" w:rsidRDefault="00AF78E5" w:rsidP="003E27C0">
      <w:pPr>
        <w:pStyle w:val="0"/>
        <w:spacing w:after="0" w:line="276" w:lineRule="auto"/>
        <w:ind w:left="0" w:firstLine="709"/>
        <w:rPr>
          <w:szCs w:val="24"/>
        </w:rPr>
      </w:pPr>
      <w:r w:rsidRPr="00A362A7">
        <w:rPr>
          <w:szCs w:val="24"/>
        </w:rPr>
        <w:t>В процессе работы был проведен анализ и дана оценка:</w:t>
      </w:r>
    </w:p>
    <w:p w:rsidR="00AF78E5" w:rsidRPr="00A362A7" w:rsidRDefault="00AF78E5" w:rsidP="00604055">
      <w:pPr>
        <w:pStyle w:val="0"/>
        <w:numPr>
          <w:ilvl w:val="0"/>
          <w:numId w:val="96"/>
        </w:numPr>
        <w:spacing w:after="0" w:line="276" w:lineRule="auto"/>
        <w:rPr>
          <w:szCs w:val="24"/>
        </w:rPr>
      </w:pPr>
      <w:r w:rsidRPr="00A362A7">
        <w:rPr>
          <w:szCs w:val="24"/>
        </w:rPr>
        <w:t>территориального размещения объектов социального и культурно-бытового обслуживания;</w:t>
      </w:r>
    </w:p>
    <w:p w:rsidR="00AF78E5" w:rsidRPr="00A362A7" w:rsidRDefault="00AF78E5" w:rsidP="00604055">
      <w:pPr>
        <w:pStyle w:val="0"/>
        <w:numPr>
          <w:ilvl w:val="0"/>
          <w:numId w:val="96"/>
        </w:numPr>
        <w:spacing w:after="0" w:line="276" w:lineRule="auto"/>
        <w:rPr>
          <w:szCs w:val="24"/>
        </w:rPr>
      </w:pPr>
      <w:r w:rsidRPr="00A362A7">
        <w:rPr>
          <w:szCs w:val="24"/>
        </w:rPr>
        <w:t>формирующейся социальной и культурно-бытовой системы обслуживания;</w:t>
      </w:r>
    </w:p>
    <w:p w:rsidR="00AF78E5" w:rsidRPr="00A362A7" w:rsidRDefault="00AF78E5" w:rsidP="00604055">
      <w:pPr>
        <w:pStyle w:val="0"/>
        <w:numPr>
          <w:ilvl w:val="0"/>
          <w:numId w:val="96"/>
        </w:numPr>
        <w:spacing w:after="0" w:line="276" w:lineRule="auto"/>
        <w:rPr>
          <w:szCs w:val="24"/>
        </w:rPr>
      </w:pPr>
      <w:r w:rsidRPr="00A362A7">
        <w:rPr>
          <w:szCs w:val="24"/>
        </w:rPr>
        <w:t>нормативно необходимого количества учреждений обслуживания.</w:t>
      </w:r>
    </w:p>
    <w:p w:rsidR="00AF78E5" w:rsidRPr="00A362A7" w:rsidRDefault="00AF78E5" w:rsidP="003E27C0">
      <w:pPr>
        <w:pStyle w:val="0"/>
        <w:spacing w:after="0" w:line="276" w:lineRule="auto"/>
        <w:ind w:left="0" w:firstLine="709"/>
        <w:rPr>
          <w:szCs w:val="24"/>
        </w:rPr>
      </w:pPr>
      <w:r w:rsidRPr="00A362A7">
        <w:rPr>
          <w:szCs w:val="24"/>
        </w:rPr>
        <w:t>Анализ существующего состояния системы обслуживания позволил предложить проектные решения (см. Том 1. Положение о территориальном планировании). В свою очередь, эти решения позволят обеспечить население всем необходимым в экономически оправданных пределах, по транспортной доступности и ассортименту услуг, повысить его уровень жизни, создать полноценные условия труда, быта и отдыха жителей Изобильненского городского округа, а также создать необходимые условия для проживающих.</w:t>
      </w:r>
    </w:p>
    <w:p w:rsidR="00AF78E5" w:rsidRPr="00A362A7" w:rsidRDefault="00AF78E5" w:rsidP="003E27C0">
      <w:pPr>
        <w:pStyle w:val="0"/>
        <w:spacing w:after="0" w:line="276" w:lineRule="auto"/>
        <w:ind w:left="0" w:firstLine="709"/>
        <w:rPr>
          <w:szCs w:val="24"/>
        </w:rPr>
      </w:pPr>
      <w:r w:rsidRPr="00A362A7">
        <w:rPr>
          <w:szCs w:val="24"/>
        </w:rPr>
        <w:t>Система обслуживания населения городского округа определяется:</w:t>
      </w:r>
    </w:p>
    <w:p w:rsidR="00AF78E5" w:rsidRPr="00A362A7" w:rsidRDefault="00AF78E5" w:rsidP="00604055">
      <w:pPr>
        <w:pStyle w:val="0"/>
        <w:numPr>
          <w:ilvl w:val="0"/>
          <w:numId w:val="97"/>
        </w:numPr>
        <w:spacing w:after="0" w:line="276" w:lineRule="auto"/>
        <w:rPr>
          <w:szCs w:val="24"/>
        </w:rPr>
      </w:pPr>
      <w:r w:rsidRPr="00A362A7">
        <w:rPr>
          <w:szCs w:val="24"/>
        </w:rPr>
        <w:t>учреждениями социально-культурной и коммунально-бытовой сферы;</w:t>
      </w:r>
    </w:p>
    <w:p w:rsidR="00AF78E5" w:rsidRPr="00A362A7" w:rsidRDefault="00AF78E5" w:rsidP="00604055">
      <w:pPr>
        <w:pStyle w:val="0"/>
        <w:numPr>
          <w:ilvl w:val="0"/>
          <w:numId w:val="97"/>
        </w:numPr>
        <w:spacing w:after="0" w:line="276" w:lineRule="auto"/>
        <w:rPr>
          <w:szCs w:val="24"/>
        </w:rPr>
      </w:pPr>
      <w:r w:rsidRPr="00A362A7">
        <w:rPr>
          <w:szCs w:val="24"/>
        </w:rPr>
        <w:t>формированием многоуровневой системы обслуживания (с иерархией центров) с учетом обеспечения населения нормативным количеством учреждений обслуживания.</w:t>
      </w:r>
    </w:p>
    <w:p w:rsidR="00AF78E5" w:rsidRPr="00A362A7" w:rsidRDefault="00AF78E5" w:rsidP="003E27C0">
      <w:pPr>
        <w:pStyle w:val="0"/>
        <w:spacing w:after="0" w:line="276" w:lineRule="auto"/>
        <w:ind w:left="0" w:firstLine="709"/>
        <w:rPr>
          <w:szCs w:val="24"/>
        </w:rPr>
      </w:pPr>
      <w:r w:rsidRPr="00A362A7">
        <w:rPr>
          <w:szCs w:val="24"/>
        </w:rPr>
        <w:t>Анализ территориального размещения объектов социальной и коммунально-бытовой инфраструктуры, показывает их тесную взаимосвязь с транспортно-планировочной структурой Изобильненского городского округа.</w:t>
      </w:r>
    </w:p>
    <w:p w:rsidR="00AF78E5" w:rsidRPr="00A362A7" w:rsidRDefault="00AF78E5" w:rsidP="003E27C0">
      <w:pPr>
        <w:pStyle w:val="0"/>
        <w:spacing w:after="0" w:line="276" w:lineRule="auto"/>
        <w:ind w:left="0" w:firstLine="709"/>
        <w:rPr>
          <w:szCs w:val="24"/>
        </w:rPr>
      </w:pPr>
      <w:r w:rsidRPr="00A362A7">
        <w:rPr>
          <w:szCs w:val="24"/>
        </w:rPr>
        <w:lastRenderedPageBreak/>
        <w:t xml:space="preserve">Плохо развитая транспортная инфраструктура, диктует свои, особые условия развития и размещения объектов социально-культурного и коммунально-бытового обслуживания. </w:t>
      </w:r>
    </w:p>
    <w:p w:rsidR="00AF78E5" w:rsidRPr="00A362A7" w:rsidRDefault="00AF78E5" w:rsidP="003E27C0">
      <w:pPr>
        <w:pStyle w:val="0"/>
        <w:spacing w:after="0" w:line="276" w:lineRule="auto"/>
        <w:ind w:left="0" w:firstLine="709"/>
        <w:rPr>
          <w:szCs w:val="24"/>
        </w:rPr>
      </w:pPr>
      <w:r w:rsidRPr="00A362A7">
        <w:rPr>
          <w:szCs w:val="24"/>
        </w:rPr>
        <w:t>Существующие функционально-планировочные районы, плохо связанны между собой инфраструктурно, что привело к разобщенности системы социально-бытового обслуживания. Основная часть учреждений социальной сферы сконцентрирована в центральной части городского округа и крупных населенных пунктах.</w:t>
      </w:r>
    </w:p>
    <w:p w:rsidR="00AF78E5" w:rsidRPr="00A362A7" w:rsidRDefault="00AF78E5" w:rsidP="003E27C0">
      <w:pPr>
        <w:pStyle w:val="0"/>
        <w:spacing w:after="0" w:line="276" w:lineRule="auto"/>
        <w:ind w:left="0" w:firstLine="709"/>
        <w:rPr>
          <w:szCs w:val="24"/>
        </w:rPr>
      </w:pPr>
      <w:r w:rsidRPr="00A362A7">
        <w:rPr>
          <w:szCs w:val="24"/>
        </w:rPr>
        <w:t>В настоящее время Изобильненский городской округ характеризуется развитой социальной и коммунально-бытовой инфраструктурой. Система центров обслуживания ограничена. При намечающемся жилищном строительстве с модернизацией и реконструкцией имеющегося жилищного фонда потребности в учреждениях социальной сферы увеличатся. К этому следует добавить возникновение в изменившихся условиях новых видов социальной и коммунально-бытовой инфраструктуры, таких как коммерческо-деловые центры, деловые и производственные помещения частных контор, частные учреждения торговли и общественного питания и др.</w:t>
      </w:r>
    </w:p>
    <w:p w:rsidR="00AF78E5" w:rsidRPr="00A362A7" w:rsidRDefault="00AF78E5" w:rsidP="003E27C0">
      <w:pPr>
        <w:pStyle w:val="0"/>
        <w:spacing w:after="0" w:line="276" w:lineRule="auto"/>
        <w:ind w:left="0" w:firstLine="709"/>
        <w:rPr>
          <w:szCs w:val="24"/>
        </w:rPr>
      </w:pPr>
      <w:r w:rsidRPr="00A362A7">
        <w:rPr>
          <w:szCs w:val="24"/>
        </w:rPr>
        <w:t>При новом строительстве приобретает актуальность задача размещения на имеющихся территориях достаточного количества объектов общественного назначения, в полной мере удовлетворяющих потребности населения. При этом учреждения и предприятия обслуживания предлагается размещать как на свободных участках, так и во встроенно-пристроенных помещениях.</w:t>
      </w:r>
    </w:p>
    <w:p w:rsidR="00AF78E5" w:rsidRPr="00A362A7" w:rsidRDefault="00AF78E5" w:rsidP="003E27C0">
      <w:pPr>
        <w:pStyle w:val="0"/>
        <w:spacing w:after="0" w:line="276" w:lineRule="auto"/>
        <w:ind w:left="0" w:firstLine="709"/>
        <w:rPr>
          <w:szCs w:val="24"/>
        </w:rPr>
      </w:pPr>
      <w:r w:rsidRPr="00A362A7">
        <w:rPr>
          <w:szCs w:val="24"/>
        </w:rPr>
        <w:t>Характеристика современного состояния и развитие отраслей социальной сферы Изобильненского городского округа приведена ниже.</w:t>
      </w:r>
    </w:p>
    <w:p w:rsidR="00AF78E5" w:rsidRPr="00A362A7" w:rsidRDefault="00AF78E5" w:rsidP="003E27C0">
      <w:pPr>
        <w:pStyle w:val="0"/>
        <w:spacing w:after="0" w:line="276" w:lineRule="auto"/>
        <w:ind w:left="0" w:firstLine="709"/>
        <w:rPr>
          <w:b/>
          <w:szCs w:val="24"/>
        </w:rPr>
      </w:pPr>
    </w:p>
    <w:p w:rsidR="00AF78E5" w:rsidRPr="00A362A7" w:rsidRDefault="00AF78E5" w:rsidP="003E27C0">
      <w:pPr>
        <w:pStyle w:val="0"/>
        <w:spacing w:after="0" w:line="276" w:lineRule="auto"/>
        <w:ind w:left="0" w:firstLine="709"/>
        <w:rPr>
          <w:b/>
          <w:szCs w:val="24"/>
        </w:rPr>
      </w:pPr>
      <w:r w:rsidRPr="00A362A7">
        <w:rPr>
          <w:b/>
          <w:szCs w:val="24"/>
        </w:rPr>
        <w:t>Образование</w:t>
      </w:r>
    </w:p>
    <w:p w:rsidR="00AF78E5" w:rsidRPr="00A362A7" w:rsidRDefault="00AF78E5" w:rsidP="005E30AB">
      <w:pPr>
        <w:pStyle w:val="0"/>
        <w:spacing w:after="0" w:line="276" w:lineRule="auto"/>
        <w:ind w:left="0" w:firstLine="709"/>
        <w:rPr>
          <w:szCs w:val="24"/>
        </w:rPr>
      </w:pPr>
      <w:r w:rsidRPr="00A362A7">
        <w:rPr>
          <w:szCs w:val="24"/>
        </w:rPr>
        <w:t>Сфера образования Изобильненского городского округа представлена следующими учреждениями:</w:t>
      </w:r>
    </w:p>
    <w:p w:rsidR="00AF78E5" w:rsidRPr="00A362A7" w:rsidRDefault="00AF78E5" w:rsidP="00604055">
      <w:pPr>
        <w:pStyle w:val="0"/>
        <w:numPr>
          <w:ilvl w:val="0"/>
          <w:numId w:val="117"/>
        </w:numPr>
        <w:spacing w:after="0" w:line="276" w:lineRule="auto"/>
        <w:ind w:left="709"/>
        <w:rPr>
          <w:szCs w:val="24"/>
        </w:rPr>
      </w:pPr>
      <w:r w:rsidRPr="00A362A7">
        <w:rPr>
          <w:szCs w:val="24"/>
        </w:rPr>
        <w:t>34 дошкольных муниципальных образовательных учреждения, из них 24 - казённых, 9 – бюджетных дошкольных образовательных учреждения, 1 – государственное («Детский сад №15 «Ласточка»);</w:t>
      </w:r>
    </w:p>
    <w:p w:rsidR="00AF78E5" w:rsidRPr="00A362A7" w:rsidRDefault="00AF78E5" w:rsidP="00604055">
      <w:pPr>
        <w:pStyle w:val="0"/>
        <w:numPr>
          <w:ilvl w:val="0"/>
          <w:numId w:val="117"/>
        </w:numPr>
        <w:spacing w:after="0" w:line="276" w:lineRule="auto"/>
        <w:ind w:left="709"/>
        <w:rPr>
          <w:szCs w:val="24"/>
        </w:rPr>
      </w:pPr>
      <w:r w:rsidRPr="00A362A7">
        <w:rPr>
          <w:szCs w:val="24"/>
        </w:rPr>
        <w:t>25 общеобразовательных учреждения, в том числе «Санаторная школа-интернат №21» и «Специальная (коррекционная) общеобразовательная школа-интернат № 19»;</w:t>
      </w:r>
    </w:p>
    <w:p w:rsidR="00AF78E5" w:rsidRPr="00A362A7" w:rsidRDefault="00AF78E5" w:rsidP="00604055">
      <w:pPr>
        <w:pStyle w:val="0"/>
        <w:numPr>
          <w:ilvl w:val="0"/>
          <w:numId w:val="117"/>
        </w:numPr>
        <w:spacing w:after="0" w:line="276" w:lineRule="auto"/>
        <w:ind w:left="709"/>
        <w:rPr>
          <w:szCs w:val="24"/>
        </w:rPr>
      </w:pPr>
      <w:r w:rsidRPr="00A362A7">
        <w:rPr>
          <w:szCs w:val="24"/>
        </w:rPr>
        <w:t>4 образовательных учреждения дополнительного образования: «Центр внешкольной работы», «Центр детского технического творчества», «Детско-юношеская спортивная школа» и «Лесные ключи».</w:t>
      </w:r>
    </w:p>
    <w:p w:rsidR="00AF78E5" w:rsidRPr="00A362A7" w:rsidRDefault="00AF78E5" w:rsidP="005E30AB">
      <w:pPr>
        <w:pStyle w:val="0"/>
        <w:spacing w:after="0" w:line="276" w:lineRule="auto"/>
        <w:ind w:left="0" w:firstLine="709"/>
        <w:rPr>
          <w:szCs w:val="24"/>
        </w:rPr>
      </w:pPr>
      <w:r w:rsidRPr="00A362A7">
        <w:rPr>
          <w:szCs w:val="24"/>
        </w:rPr>
        <w:t>За 2019 год численность детей дошкольного возраста (от 0 до 7 лет) составила   8402 человек (по данным Росстата), дошкольные образовательные учреждения всех видов посещало 4 399 детей, из них мобильные группы – 21 человек. Охват детей дошкольным образованием составил 68,9 %. Укомплектованность дошкольных учреждений – 93 %. Очередь на устройство ребенка в детский сад составила 337 человек, из них 337 человек – в возрасте с 0 до 3 лет, с 3 до 7 лет – 0 человек. Актуальный спрос отсутствует.</w:t>
      </w:r>
    </w:p>
    <w:p w:rsidR="00AF78E5" w:rsidRPr="00A362A7" w:rsidRDefault="00AF78E5" w:rsidP="005E30AB">
      <w:pPr>
        <w:pStyle w:val="0"/>
        <w:spacing w:after="0" w:line="276" w:lineRule="auto"/>
        <w:ind w:left="0" w:firstLine="709"/>
        <w:rPr>
          <w:szCs w:val="24"/>
        </w:rPr>
      </w:pPr>
      <w:r w:rsidRPr="00A362A7">
        <w:rPr>
          <w:szCs w:val="24"/>
        </w:rPr>
        <w:t xml:space="preserve">В школах городского округа в 2019 году обучалось 9407 человек. </w:t>
      </w:r>
      <w:r w:rsidRPr="00A362A7">
        <w:rPr>
          <w:szCs w:val="24"/>
        </w:rPr>
        <w:lastRenderedPageBreak/>
        <w:t xml:space="preserve">Численность учащихся в городских школах – 5814 человек, в сельских – 3593. Средняя наполняемость классов составляет: по городу – 23,4 чел., по селу – 17,5 чел. 212 обучающимся показано обучение на дому, из них четверо получают образование на дому с использованием дистанционных образовательных технологий (в 5-9 классах – 4 человека). Обучение детей-инвалидов дистанционно осуществляется 4 общеобразовательными учреждениями. </w:t>
      </w:r>
    </w:p>
    <w:p w:rsidR="00AF78E5" w:rsidRPr="00A362A7" w:rsidRDefault="00AF78E5" w:rsidP="005E30AB">
      <w:pPr>
        <w:pStyle w:val="0"/>
        <w:spacing w:after="0" w:line="276" w:lineRule="auto"/>
        <w:rPr>
          <w:b/>
          <w:sz w:val="20"/>
          <w:szCs w:val="20"/>
        </w:rPr>
      </w:pPr>
    </w:p>
    <w:p w:rsidR="00AF78E5" w:rsidRPr="00A362A7" w:rsidRDefault="00AF78E5" w:rsidP="003E27C0">
      <w:pPr>
        <w:pStyle w:val="0"/>
        <w:spacing w:after="0" w:line="276" w:lineRule="auto"/>
        <w:ind w:left="0" w:firstLine="709"/>
        <w:rPr>
          <w:b/>
          <w:szCs w:val="24"/>
        </w:rPr>
      </w:pPr>
      <w:r w:rsidRPr="00A362A7">
        <w:rPr>
          <w:b/>
          <w:szCs w:val="24"/>
        </w:rPr>
        <w:t>Дошкольное образование</w:t>
      </w:r>
    </w:p>
    <w:p w:rsidR="00AF78E5" w:rsidRPr="00A362A7" w:rsidRDefault="00AF78E5" w:rsidP="003E27C0">
      <w:pPr>
        <w:pStyle w:val="0"/>
        <w:spacing w:after="0" w:line="276" w:lineRule="auto"/>
        <w:ind w:left="0" w:firstLine="709"/>
        <w:rPr>
          <w:szCs w:val="24"/>
        </w:rPr>
      </w:pPr>
      <w:r w:rsidRPr="00A362A7">
        <w:rPr>
          <w:szCs w:val="24"/>
        </w:rPr>
        <w:t>Дошкольные учреждения расположены почти во всех крупных населенных пунктах, за исключением хутора Спорного. Дефицит в детских садах наблюдается в 1-й из 15-ти территориально-планировочных зон. Общий дефицит городского округа в дошкольных учреждениях составляет порядка 100 мест. Дефицит в дошкольном образовании влечет за собой разный уровень развития речи и других навыков, разный уровень стартовых знаний и отличия в степени психологической подготовки к школе. Уровень обеспеченности детей дошкольного возраста услугами детских садов составляет 93%. 16 детских дошкольных учреждений имеют степень загрузки менее 100%, остальные 18 объектов имеют наполняемость более 100%.</w:t>
      </w:r>
    </w:p>
    <w:p w:rsidR="00AF78E5" w:rsidRPr="00A362A7" w:rsidRDefault="00AF78E5" w:rsidP="009B2F76">
      <w:pPr>
        <w:pStyle w:val="0"/>
        <w:spacing w:after="0" w:line="276" w:lineRule="auto"/>
        <w:ind w:left="0" w:firstLine="709"/>
        <w:rPr>
          <w:szCs w:val="24"/>
        </w:rPr>
      </w:pPr>
      <w:r w:rsidRPr="00A362A7">
        <w:rPr>
          <w:szCs w:val="24"/>
        </w:rPr>
        <w:t>Сведения о существующих учреждениях дошкольного образования представлены в таблице 2.6.1.</w:t>
      </w:r>
    </w:p>
    <w:p w:rsidR="00AF78E5" w:rsidRPr="00A362A7" w:rsidRDefault="00AF78E5" w:rsidP="00774248">
      <w:pPr>
        <w:pStyle w:val="0"/>
        <w:spacing w:after="0" w:line="276" w:lineRule="auto"/>
        <w:ind w:left="0" w:firstLine="709"/>
        <w:rPr>
          <w:szCs w:val="24"/>
        </w:rPr>
      </w:pPr>
      <w:r w:rsidRPr="00A362A7">
        <w:rPr>
          <w:szCs w:val="24"/>
        </w:rPr>
        <w:t>В среднем в Изобильненском городском округе загруженность ДОУ составляет 93%. По данным отдела образования администрации Изобильненского городского округа в очереди на получение сада стоят 337 детей в возрасте от 0 до 3-х лет. Анализ состояния сети дошкольных учреждений показал, что 4 из 34 переполнены более чем на 10%, что определяет необходимость расширения сети учреждений.</w:t>
      </w:r>
    </w:p>
    <w:p w:rsidR="00AF78E5" w:rsidRPr="00A362A7" w:rsidRDefault="00AF78E5" w:rsidP="00774248">
      <w:pPr>
        <w:pStyle w:val="0"/>
        <w:spacing w:after="0" w:line="276" w:lineRule="auto"/>
        <w:ind w:left="0" w:firstLine="709"/>
        <w:rPr>
          <w:szCs w:val="24"/>
        </w:rPr>
      </w:pPr>
      <w:r w:rsidRPr="00A362A7">
        <w:rPr>
          <w:szCs w:val="24"/>
        </w:rPr>
        <w:t>Это определяет проблему дефицита мест в детских дошкольных образовательных учреждениях и требует соответствующих решений по строительству новых ДОУ на территории Изобильненского городского округа.</w:t>
      </w:r>
    </w:p>
    <w:p w:rsidR="00AF78E5" w:rsidRPr="00A362A7" w:rsidRDefault="00AF78E5" w:rsidP="009B2F76">
      <w:pPr>
        <w:pStyle w:val="0"/>
        <w:spacing w:after="0" w:line="276" w:lineRule="auto"/>
        <w:ind w:left="0" w:firstLine="709"/>
        <w:rPr>
          <w:szCs w:val="24"/>
        </w:rPr>
      </w:pPr>
    </w:p>
    <w:p w:rsidR="00AF78E5" w:rsidRPr="00A362A7" w:rsidRDefault="00AF78E5" w:rsidP="003E27C0">
      <w:pPr>
        <w:pStyle w:val="0"/>
        <w:spacing w:after="0" w:line="240" w:lineRule="auto"/>
        <w:ind w:left="0"/>
        <w:rPr>
          <w:b/>
          <w:szCs w:val="24"/>
        </w:rPr>
      </w:pPr>
      <w:r w:rsidRPr="00A362A7">
        <w:rPr>
          <w:b/>
          <w:szCs w:val="24"/>
        </w:rPr>
        <w:t xml:space="preserve">Таблица 2.6.1 – Сведения о дошкольных образовательных учреждениях Изобильненского городского округа </w:t>
      </w: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061"/>
        <w:gridCol w:w="943"/>
        <w:gridCol w:w="1039"/>
        <w:gridCol w:w="1121"/>
        <w:gridCol w:w="1074"/>
        <w:gridCol w:w="22"/>
        <w:gridCol w:w="998"/>
      </w:tblGrid>
      <w:tr w:rsidR="00AF78E5" w:rsidRPr="00A362A7" w:rsidTr="003E27C0">
        <w:trPr>
          <w:trHeight w:val="660"/>
        </w:trPr>
        <w:tc>
          <w:tcPr>
            <w:tcW w:w="617" w:type="dxa"/>
            <w:vMerge w:val="restart"/>
            <w:shd w:val="clear" w:color="000000" w:fill="FFFFFF"/>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 п/п</w:t>
            </w:r>
          </w:p>
        </w:tc>
        <w:tc>
          <w:tcPr>
            <w:tcW w:w="4061" w:type="dxa"/>
            <w:vMerge w:val="restart"/>
            <w:shd w:val="clear" w:color="000000" w:fill="FFFFFF"/>
            <w:vAlign w:val="center"/>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Наименование дошкольного учреждения</w:t>
            </w:r>
          </w:p>
        </w:tc>
        <w:tc>
          <w:tcPr>
            <w:tcW w:w="3103" w:type="dxa"/>
            <w:gridSpan w:val="3"/>
            <w:shd w:val="clear" w:color="000000" w:fill="FFFFFF"/>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Численность воспитанников</w:t>
            </w:r>
          </w:p>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 </w:t>
            </w:r>
          </w:p>
        </w:tc>
        <w:tc>
          <w:tcPr>
            <w:tcW w:w="1096" w:type="dxa"/>
            <w:gridSpan w:val="2"/>
            <w:shd w:val="clear" w:color="000000" w:fill="FFFFFF"/>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Число мест по проекту</w:t>
            </w:r>
          </w:p>
        </w:tc>
        <w:tc>
          <w:tcPr>
            <w:tcW w:w="998" w:type="dxa"/>
            <w:shd w:val="clear" w:color="000000" w:fill="FFFFFF"/>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Число детей на 100 мест</w:t>
            </w:r>
          </w:p>
        </w:tc>
      </w:tr>
      <w:tr w:rsidR="00AF78E5" w:rsidRPr="00A362A7" w:rsidTr="003E27C0">
        <w:trPr>
          <w:trHeight w:val="270"/>
        </w:trPr>
        <w:tc>
          <w:tcPr>
            <w:tcW w:w="617" w:type="dxa"/>
            <w:vMerge/>
            <w:vAlign w:val="center"/>
            <w:hideMark/>
          </w:tcPr>
          <w:p w:rsidR="00AF78E5" w:rsidRPr="00A362A7" w:rsidRDefault="00AF78E5" w:rsidP="003E27C0">
            <w:pPr>
              <w:spacing w:line="240" w:lineRule="auto"/>
              <w:rPr>
                <w:rFonts w:ascii="Arial Narrow" w:eastAsia="Times New Roman" w:hAnsi="Arial Narrow" w:cs="Arial"/>
                <w:b/>
                <w:sz w:val="20"/>
                <w:szCs w:val="20"/>
                <w:lang w:eastAsia="ru-RU"/>
              </w:rPr>
            </w:pPr>
          </w:p>
        </w:tc>
        <w:tc>
          <w:tcPr>
            <w:tcW w:w="4061" w:type="dxa"/>
            <w:vMerge/>
            <w:vAlign w:val="center"/>
            <w:hideMark/>
          </w:tcPr>
          <w:p w:rsidR="00AF78E5" w:rsidRPr="00A362A7" w:rsidRDefault="00AF78E5" w:rsidP="003E27C0">
            <w:pPr>
              <w:spacing w:line="240" w:lineRule="auto"/>
              <w:rPr>
                <w:rFonts w:ascii="Arial Narrow" w:eastAsia="Times New Roman" w:hAnsi="Arial Narrow" w:cs="Arial"/>
                <w:b/>
                <w:sz w:val="20"/>
                <w:szCs w:val="20"/>
                <w:lang w:eastAsia="ru-RU"/>
              </w:rPr>
            </w:pPr>
          </w:p>
        </w:tc>
        <w:tc>
          <w:tcPr>
            <w:tcW w:w="943" w:type="dxa"/>
            <w:vMerge w:val="restart"/>
            <w:shd w:val="clear" w:color="000000" w:fill="FFFFFF"/>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Всего детей</w:t>
            </w:r>
          </w:p>
        </w:tc>
        <w:tc>
          <w:tcPr>
            <w:tcW w:w="2160" w:type="dxa"/>
            <w:gridSpan w:val="2"/>
            <w:shd w:val="clear" w:color="000000" w:fill="FFFFFF"/>
            <w:noWrap/>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из них:</w:t>
            </w:r>
          </w:p>
        </w:tc>
        <w:tc>
          <w:tcPr>
            <w:tcW w:w="1074" w:type="dxa"/>
            <w:shd w:val="clear" w:color="000000" w:fill="FFFFFF"/>
            <w:noWrap/>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всего</w:t>
            </w:r>
          </w:p>
        </w:tc>
        <w:tc>
          <w:tcPr>
            <w:tcW w:w="1020" w:type="dxa"/>
            <w:gridSpan w:val="2"/>
            <w:vAlign w:val="center"/>
            <w:hideMark/>
          </w:tcPr>
          <w:p w:rsidR="00AF78E5" w:rsidRPr="00A362A7" w:rsidRDefault="00AF78E5" w:rsidP="003E27C0">
            <w:pPr>
              <w:spacing w:line="240" w:lineRule="auto"/>
              <w:rPr>
                <w:rFonts w:ascii="Arial Narrow" w:eastAsia="Times New Roman" w:hAnsi="Arial Narrow" w:cs="Arial"/>
                <w:b/>
                <w:sz w:val="20"/>
                <w:szCs w:val="20"/>
                <w:lang w:eastAsia="ru-RU"/>
              </w:rPr>
            </w:pPr>
          </w:p>
        </w:tc>
      </w:tr>
      <w:tr w:rsidR="00AF78E5" w:rsidRPr="00A362A7" w:rsidTr="003E27C0">
        <w:trPr>
          <w:trHeight w:val="465"/>
        </w:trPr>
        <w:tc>
          <w:tcPr>
            <w:tcW w:w="617" w:type="dxa"/>
            <w:vMerge/>
            <w:vAlign w:val="center"/>
            <w:hideMark/>
          </w:tcPr>
          <w:p w:rsidR="00AF78E5" w:rsidRPr="00A362A7" w:rsidRDefault="00AF78E5" w:rsidP="003E27C0">
            <w:pPr>
              <w:spacing w:line="240" w:lineRule="auto"/>
              <w:rPr>
                <w:rFonts w:ascii="Arial Narrow" w:eastAsia="Times New Roman" w:hAnsi="Arial Narrow" w:cs="Arial"/>
                <w:b/>
                <w:sz w:val="20"/>
                <w:szCs w:val="20"/>
                <w:lang w:eastAsia="ru-RU"/>
              </w:rPr>
            </w:pPr>
          </w:p>
        </w:tc>
        <w:tc>
          <w:tcPr>
            <w:tcW w:w="4061" w:type="dxa"/>
            <w:vMerge/>
            <w:vAlign w:val="center"/>
            <w:hideMark/>
          </w:tcPr>
          <w:p w:rsidR="00AF78E5" w:rsidRPr="00A362A7" w:rsidRDefault="00AF78E5" w:rsidP="003E27C0">
            <w:pPr>
              <w:spacing w:line="240" w:lineRule="auto"/>
              <w:rPr>
                <w:rFonts w:ascii="Arial Narrow" w:eastAsia="Times New Roman" w:hAnsi="Arial Narrow" w:cs="Arial"/>
                <w:b/>
                <w:sz w:val="20"/>
                <w:szCs w:val="20"/>
                <w:lang w:eastAsia="ru-RU"/>
              </w:rPr>
            </w:pPr>
          </w:p>
        </w:tc>
        <w:tc>
          <w:tcPr>
            <w:tcW w:w="943" w:type="dxa"/>
            <w:vMerge/>
            <w:vAlign w:val="center"/>
            <w:hideMark/>
          </w:tcPr>
          <w:p w:rsidR="00AF78E5" w:rsidRPr="00A362A7" w:rsidRDefault="00AF78E5" w:rsidP="003E27C0">
            <w:pPr>
              <w:spacing w:line="240" w:lineRule="auto"/>
              <w:rPr>
                <w:rFonts w:ascii="Arial Narrow" w:eastAsia="Times New Roman" w:hAnsi="Arial Narrow" w:cs="Arial"/>
                <w:b/>
                <w:bCs/>
                <w:sz w:val="20"/>
                <w:szCs w:val="20"/>
                <w:lang w:eastAsia="ru-RU"/>
              </w:rPr>
            </w:pPr>
          </w:p>
        </w:tc>
        <w:tc>
          <w:tcPr>
            <w:tcW w:w="1039" w:type="dxa"/>
            <w:shd w:val="clear" w:color="000000" w:fill="FFFFFF"/>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3 года и старше</w:t>
            </w:r>
          </w:p>
        </w:tc>
        <w:tc>
          <w:tcPr>
            <w:tcW w:w="1121" w:type="dxa"/>
            <w:shd w:val="clear" w:color="000000" w:fill="FFFFFF"/>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младше 3-х лет</w:t>
            </w:r>
          </w:p>
        </w:tc>
        <w:tc>
          <w:tcPr>
            <w:tcW w:w="1074" w:type="dxa"/>
            <w:vAlign w:val="center"/>
            <w:hideMark/>
          </w:tcPr>
          <w:p w:rsidR="00AF78E5" w:rsidRPr="00A362A7" w:rsidRDefault="00AF78E5" w:rsidP="003E27C0">
            <w:pPr>
              <w:spacing w:line="240" w:lineRule="auto"/>
              <w:rPr>
                <w:rFonts w:ascii="Arial Narrow" w:eastAsia="Times New Roman" w:hAnsi="Arial Narrow" w:cs="Arial"/>
                <w:b/>
                <w:sz w:val="20"/>
                <w:szCs w:val="20"/>
                <w:lang w:eastAsia="ru-RU"/>
              </w:rPr>
            </w:pPr>
          </w:p>
        </w:tc>
        <w:tc>
          <w:tcPr>
            <w:tcW w:w="1020" w:type="dxa"/>
            <w:gridSpan w:val="2"/>
            <w:vAlign w:val="center"/>
            <w:hideMark/>
          </w:tcPr>
          <w:p w:rsidR="00AF78E5" w:rsidRPr="00A362A7" w:rsidRDefault="00AF78E5" w:rsidP="003E27C0">
            <w:pPr>
              <w:spacing w:line="240" w:lineRule="auto"/>
              <w:rPr>
                <w:rFonts w:ascii="Arial Narrow" w:eastAsia="Times New Roman" w:hAnsi="Arial Narrow" w:cs="Arial"/>
                <w:b/>
                <w:sz w:val="20"/>
                <w:szCs w:val="20"/>
                <w:lang w:eastAsia="ru-RU"/>
              </w:rPr>
            </w:pP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w:t>
            </w:r>
          </w:p>
        </w:tc>
        <w:tc>
          <w:tcPr>
            <w:tcW w:w="4061" w:type="dxa"/>
            <w:shd w:val="clear" w:color="auto" w:fill="auto"/>
            <w:noWrap/>
            <w:vAlign w:val="bottom"/>
            <w:hideMark/>
          </w:tcPr>
          <w:p w:rsidR="00AF78E5" w:rsidRPr="00A362A7" w:rsidRDefault="00AF78E5" w:rsidP="000D4417">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МБДОУ № 1 г. Изобильного</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270</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225</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45</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278</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97</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МКДОУ № 2 г. Изобильного</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154</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129</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25</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142</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108</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3</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МКДОУ № 3 ст-це. Рождественской</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87</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70</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17</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137</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64</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4</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5 ст-це. Новотроицкой </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115</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99</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16</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106</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108</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5</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6 ст-це. Каменнобродской </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59</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58</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45</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131</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lastRenderedPageBreak/>
              <w:t>6</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МБДОУ № 7 г. Изобильного</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166</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138</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28</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160</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104</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7</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8 с. Птичьего </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66</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53</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13</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92</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72</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8</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МКДОУ № 9 г. Изобильного</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51</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47</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4</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48</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106</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9</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МКДОУ № 10 г. Изобильного</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147</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119</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28</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137</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107</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10</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11 с. Подлужного </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17</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16</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16</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106</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11</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МБДОУ № 12 г. Изобильного</w:t>
            </w:r>
          </w:p>
        </w:tc>
        <w:tc>
          <w:tcPr>
            <w:tcW w:w="943" w:type="dxa"/>
            <w:shd w:val="clear" w:color="000000" w:fill="FFFFFF"/>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178</w:t>
            </w:r>
          </w:p>
        </w:tc>
        <w:tc>
          <w:tcPr>
            <w:tcW w:w="1039"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141</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37</w:t>
            </w:r>
          </w:p>
        </w:tc>
        <w:tc>
          <w:tcPr>
            <w:tcW w:w="1074" w:type="dxa"/>
            <w:shd w:val="clear" w:color="000000" w:fill="FFFFFF"/>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178</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12</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МКДОУ № 13 г. Изобильного</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78</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60</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18</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76</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103</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13</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МБДОУ № 14 г. Изобильного</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298</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221</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77</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314</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95</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14</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МКДОУ № 17 г. Изобильного</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261</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193</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68</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274</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95</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15</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МКДОУ № 18 г. Изобильного</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143</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104</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39</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141</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101</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16</w:t>
            </w:r>
          </w:p>
        </w:tc>
        <w:tc>
          <w:tcPr>
            <w:tcW w:w="4061" w:type="dxa"/>
            <w:shd w:val="clear" w:color="auto" w:fill="auto"/>
            <w:noWrap/>
            <w:vAlign w:val="bottom"/>
            <w:hideMark/>
          </w:tcPr>
          <w:p w:rsidR="00AF78E5" w:rsidRPr="00A362A7" w:rsidRDefault="00AF78E5" w:rsidP="00774248">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МБДОУ № 20 пос. Рыздвяного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266</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217</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49</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280</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95</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17</w:t>
            </w:r>
          </w:p>
        </w:tc>
        <w:tc>
          <w:tcPr>
            <w:tcW w:w="4061" w:type="dxa"/>
            <w:shd w:val="clear" w:color="auto" w:fill="auto"/>
            <w:noWrap/>
            <w:vAlign w:val="bottom"/>
            <w:hideMark/>
          </w:tcPr>
          <w:p w:rsidR="00AF78E5" w:rsidRPr="00A362A7" w:rsidRDefault="00AF78E5" w:rsidP="00774248">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22 пос. Рыздвяного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95</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77</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18</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95</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18</w:t>
            </w:r>
          </w:p>
        </w:tc>
        <w:tc>
          <w:tcPr>
            <w:tcW w:w="4061" w:type="dxa"/>
            <w:shd w:val="clear" w:color="auto" w:fill="auto"/>
            <w:noWrap/>
            <w:vAlign w:val="bottom"/>
            <w:hideMark/>
          </w:tcPr>
          <w:p w:rsidR="00AF78E5" w:rsidRPr="00A362A7" w:rsidRDefault="00AF78E5" w:rsidP="00774248">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МБДОУ № 23 пос. Солнечнодольска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220</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174</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46</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274</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80</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19</w:t>
            </w:r>
          </w:p>
        </w:tc>
        <w:tc>
          <w:tcPr>
            <w:tcW w:w="4061" w:type="dxa"/>
            <w:shd w:val="clear" w:color="auto" w:fill="auto"/>
            <w:noWrap/>
            <w:vAlign w:val="bottom"/>
            <w:hideMark/>
          </w:tcPr>
          <w:p w:rsidR="00AF78E5" w:rsidRPr="00A362A7" w:rsidRDefault="00AF78E5" w:rsidP="000D4417">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МБДОУ № 24 г. Изобильного</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132</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102</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30</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130</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102</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20</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26 пос. Новоизобильного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80</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60</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20</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138</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58</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21</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27 х. Широбокова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77</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67</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10</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52</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148</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22</w:t>
            </w:r>
          </w:p>
        </w:tc>
        <w:tc>
          <w:tcPr>
            <w:tcW w:w="4061" w:type="dxa"/>
            <w:shd w:val="clear" w:color="auto" w:fill="auto"/>
            <w:noWrap/>
            <w:vAlign w:val="bottom"/>
            <w:hideMark/>
          </w:tcPr>
          <w:p w:rsidR="00AF78E5" w:rsidRPr="00A362A7" w:rsidRDefault="00AF78E5" w:rsidP="00774248">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28 пос. Рыздвяного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95</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67</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28</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95</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23</w:t>
            </w:r>
          </w:p>
        </w:tc>
        <w:tc>
          <w:tcPr>
            <w:tcW w:w="4061" w:type="dxa"/>
            <w:shd w:val="clear" w:color="auto" w:fill="auto"/>
            <w:noWrap/>
            <w:vAlign w:val="bottom"/>
            <w:hideMark/>
          </w:tcPr>
          <w:p w:rsidR="00AF78E5" w:rsidRPr="00A362A7" w:rsidRDefault="00AF78E5" w:rsidP="006456D4">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29 ст-це. Староизобильной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114</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87</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27</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142</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80</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24</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МКДОУ № 30 с. Тищенкого</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100</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78</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22</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116</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86</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25</w:t>
            </w:r>
          </w:p>
        </w:tc>
        <w:tc>
          <w:tcPr>
            <w:tcW w:w="4061" w:type="dxa"/>
            <w:shd w:val="clear" w:color="auto" w:fill="auto"/>
            <w:noWrap/>
            <w:vAlign w:val="bottom"/>
            <w:hideMark/>
          </w:tcPr>
          <w:p w:rsidR="00AF78E5" w:rsidRPr="00A362A7" w:rsidRDefault="00AF78E5" w:rsidP="000D4417">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МБДОУ № 31 х. Спорного</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77</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60</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17</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95</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81</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26</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34 пос. Передового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77</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68</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9</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107</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72</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27</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МКДОУ № 35 ст-це. Баклановской</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62</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51</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11</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88</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70</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28</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36 пос. Солнечнодольска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207</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163</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44</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321</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64</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29</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37 с. Подлужного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95</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71</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24</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62</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153</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30</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39 с. Птичьего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85</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73</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12</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138</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62</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31</w:t>
            </w:r>
          </w:p>
        </w:tc>
        <w:tc>
          <w:tcPr>
            <w:tcW w:w="4061" w:type="dxa"/>
            <w:shd w:val="clear" w:color="auto" w:fill="auto"/>
            <w:noWrap/>
            <w:vAlign w:val="bottom"/>
            <w:hideMark/>
          </w:tcPr>
          <w:p w:rsidR="00AF78E5" w:rsidRPr="00A362A7" w:rsidRDefault="00AF78E5" w:rsidP="000D4417">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МБДОУ № 41 пос. Солнечнодольска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238</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182</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56</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240</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99</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32</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42 с. Московского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211</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204</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7</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148</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143</w:t>
            </w:r>
          </w:p>
        </w:tc>
      </w:tr>
      <w:tr w:rsidR="00AF78E5" w:rsidRPr="00A362A7" w:rsidTr="0009426E">
        <w:trPr>
          <w:trHeight w:val="270"/>
        </w:trPr>
        <w:tc>
          <w:tcPr>
            <w:tcW w:w="617"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33</w:t>
            </w:r>
          </w:p>
        </w:tc>
        <w:tc>
          <w:tcPr>
            <w:tcW w:w="4061" w:type="dxa"/>
            <w:shd w:val="clear" w:color="auto" w:fill="auto"/>
            <w:noWrap/>
            <w:vAlign w:val="bottom"/>
            <w:hideMark/>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МКДОУ № 44 ст-це. Новотроицкой </w:t>
            </w:r>
          </w:p>
        </w:tc>
        <w:tc>
          <w:tcPr>
            <w:tcW w:w="943" w:type="dxa"/>
            <w:shd w:val="clear" w:color="auto" w:fill="auto"/>
            <w:noWrap/>
            <w:vAlign w:val="center"/>
            <w:hideMark/>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50</w:t>
            </w:r>
          </w:p>
        </w:tc>
        <w:tc>
          <w:tcPr>
            <w:tcW w:w="1039" w:type="dxa"/>
            <w:shd w:val="clear" w:color="auto" w:fill="auto"/>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50</w:t>
            </w:r>
          </w:p>
        </w:tc>
        <w:tc>
          <w:tcPr>
            <w:tcW w:w="1121" w:type="dxa"/>
            <w:shd w:val="clear" w:color="000000" w:fill="FFFFFF"/>
            <w:noWrap/>
            <w:vAlign w:val="center"/>
            <w:hideMark/>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0</w:t>
            </w:r>
          </w:p>
        </w:tc>
        <w:tc>
          <w:tcPr>
            <w:tcW w:w="1074" w:type="dxa"/>
            <w:shd w:val="clear" w:color="auto" w:fill="auto"/>
            <w:noWrap/>
            <w:vAlign w:val="center"/>
            <w:hideMark/>
          </w:tcPr>
          <w:p w:rsidR="00AF78E5" w:rsidRPr="00A362A7" w:rsidRDefault="00AF78E5" w:rsidP="000D4417">
            <w:pPr>
              <w:jc w:val="center"/>
              <w:rPr>
                <w:rFonts w:ascii="Arial Narrow" w:hAnsi="Arial Narrow" w:cs="Arial"/>
                <w:color w:val="000000"/>
                <w:sz w:val="20"/>
                <w:szCs w:val="20"/>
              </w:rPr>
            </w:pPr>
            <w:r w:rsidRPr="00A362A7">
              <w:rPr>
                <w:rFonts w:ascii="Arial Narrow" w:hAnsi="Arial Narrow" w:cs="Arial"/>
                <w:color w:val="000000"/>
                <w:sz w:val="20"/>
                <w:szCs w:val="20"/>
              </w:rPr>
              <w:t>49</w:t>
            </w:r>
          </w:p>
        </w:tc>
        <w:tc>
          <w:tcPr>
            <w:tcW w:w="1020" w:type="dxa"/>
            <w:gridSpan w:val="2"/>
            <w:shd w:val="clear" w:color="000000" w:fill="FFFFFF"/>
            <w:noWrap/>
            <w:vAlign w:val="center"/>
            <w:hideMark/>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102</w:t>
            </w:r>
          </w:p>
        </w:tc>
      </w:tr>
      <w:tr w:rsidR="00AF78E5" w:rsidRPr="00A362A7" w:rsidTr="0009426E">
        <w:trPr>
          <w:trHeight w:val="270"/>
        </w:trPr>
        <w:tc>
          <w:tcPr>
            <w:tcW w:w="617" w:type="dxa"/>
            <w:shd w:val="clear" w:color="auto" w:fill="auto"/>
            <w:noWrap/>
            <w:vAlign w:val="bottom"/>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34</w:t>
            </w:r>
          </w:p>
        </w:tc>
        <w:tc>
          <w:tcPr>
            <w:tcW w:w="4061" w:type="dxa"/>
            <w:shd w:val="clear" w:color="auto" w:fill="auto"/>
            <w:noWrap/>
            <w:vAlign w:val="bottom"/>
          </w:tcPr>
          <w:p w:rsidR="00AF78E5" w:rsidRPr="00A362A7" w:rsidRDefault="00AF78E5" w:rsidP="003E27C0">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ГКДОУ Детский сад N 15 "Ласточка"</w:t>
            </w:r>
          </w:p>
        </w:tc>
        <w:tc>
          <w:tcPr>
            <w:tcW w:w="943" w:type="dxa"/>
            <w:shd w:val="clear" w:color="auto" w:fill="auto"/>
            <w:noWrap/>
            <w:vAlign w:val="center"/>
          </w:tcPr>
          <w:p w:rsidR="00AF78E5" w:rsidRPr="00A362A7" w:rsidRDefault="00AF78E5" w:rsidP="000D4417">
            <w:pPr>
              <w:jc w:val="center"/>
              <w:rPr>
                <w:rFonts w:ascii="Arial Narrow" w:hAnsi="Arial Narrow" w:cs="Arial"/>
                <w:sz w:val="20"/>
                <w:szCs w:val="28"/>
              </w:rPr>
            </w:pPr>
            <w:r w:rsidRPr="00A362A7">
              <w:rPr>
                <w:rFonts w:ascii="Arial Narrow" w:hAnsi="Arial Narrow" w:cs="Arial"/>
                <w:sz w:val="20"/>
                <w:szCs w:val="28"/>
              </w:rPr>
              <w:t>28</w:t>
            </w:r>
          </w:p>
        </w:tc>
        <w:tc>
          <w:tcPr>
            <w:tcW w:w="1039" w:type="dxa"/>
            <w:shd w:val="clear" w:color="auto" w:fill="auto"/>
            <w:noWrap/>
            <w:vAlign w:val="center"/>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28</w:t>
            </w:r>
          </w:p>
        </w:tc>
        <w:tc>
          <w:tcPr>
            <w:tcW w:w="1121" w:type="dxa"/>
            <w:shd w:val="clear" w:color="000000" w:fill="FFFFFF"/>
            <w:noWrap/>
            <w:vAlign w:val="center"/>
          </w:tcPr>
          <w:p w:rsidR="00AF78E5" w:rsidRPr="00A362A7" w:rsidRDefault="00AF78E5" w:rsidP="000D4417">
            <w:pPr>
              <w:jc w:val="center"/>
              <w:rPr>
                <w:rFonts w:ascii="Arial Narrow" w:hAnsi="Arial Narrow" w:cs="Arial"/>
                <w:bCs/>
                <w:sz w:val="20"/>
                <w:szCs w:val="28"/>
              </w:rPr>
            </w:pPr>
            <w:r w:rsidRPr="00A362A7">
              <w:rPr>
                <w:rFonts w:ascii="Arial Narrow" w:hAnsi="Arial Narrow" w:cs="Arial"/>
                <w:bCs/>
                <w:sz w:val="20"/>
                <w:szCs w:val="28"/>
              </w:rPr>
              <w:t>0</w:t>
            </w:r>
          </w:p>
        </w:tc>
        <w:tc>
          <w:tcPr>
            <w:tcW w:w="1074" w:type="dxa"/>
            <w:shd w:val="clear" w:color="auto" w:fill="auto"/>
            <w:noWrap/>
            <w:vAlign w:val="center"/>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30</w:t>
            </w:r>
          </w:p>
        </w:tc>
        <w:tc>
          <w:tcPr>
            <w:tcW w:w="1020" w:type="dxa"/>
            <w:gridSpan w:val="2"/>
            <w:shd w:val="clear" w:color="000000" w:fill="FFFFFF"/>
            <w:noWrap/>
            <w:vAlign w:val="center"/>
          </w:tcPr>
          <w:p w:rsidR="00AF78E5" w:rsidRPr="00A362A7" w:rsidRDefault="00AF78E5" w:rsidP="000D4417">
            <w:pPr>
              <w:jc w:val="center"/>
              <w:rPr>
                <w:rFonts w:ascii="Arial Narrow" w:hAnsi="Arial Narrow" w:cs="Arial"/>
                <w:sz w:val="20"/>
                <w:szCs w:val="20"/>
              </w:rPr>
            </w:pPr>
            <w:r w:rsidRPr="00A362A7">
              <w:rPr>
                <w:rFonts w:ascii="Arial Narrow" w:hAnsi="Arial Narrow" w:cs="Arial"/>
                <w:sz w:val="20"/>
                <w:szCs w:val="20"/>
              </w:rPr>
              <w:t>93</w:t>
            </w:r>
          </w:p>
        </w:tc>
      </w:tr>
      <w:tr w:rsidR="00AF78E5" w:rsidRPr="00A362A7" w:rsidTr="003E27C0">
        <w:trPr>
          <w:trHeight w:val="285"/>
        </w:trPr>
        <w:tc>
          <w:tcPr>
            <w:tcW w:w="617" w:type="dxa"/>
            <w:shd w:val="clear" w:color="auto" w:fill="auto"/>
            <w:noWrap/>
            <w:vAlign w:val="center"/>
            <w:hideMark/>
          </w:tcPr>
          <w:p w:rsidR="00AF78E5" w:rsidRPr="00A362A7" w:rsidRDefault="00AF78E5" w:rsidP="003E27C0">
            <w:pPr>
              <w:spacing w:line="240" w:lineRule="auto"/>
              <w:jc w:val="center"/>
              <w:rPr>
                <w:rFonts w:ascii="Arial Narrow" w:eastAsia="Times New Roman" w:hAnsi="Arial Narrow" w:cs="Arial"/>
                <w:b/>
                <w:bCs/>
                <w:sz w:val="20"/>
                <w:szCs w:val="20"/>
                <w:lang w:eastAsia="ru-RU"/>
              </w:rPr>
            </w:pPr>
            <w:r w:rsidRPr="00A362A7">
              <w:rPr>
                <w:rFonts w:ascii="Arial Narrow" w:eastAsia="Times New Roman" w:hAnsi="Arial Narrow" w:cs="Arial"/>
                <w:b/>
                <w:bCs/>
                <w:sz w:val="20"/>
                <w:szCs w:val="20"/>
                <w:lang w:eastAsia="ru-RU"/>
              </w:rPr>
              <w:t> </w:t>
            </w:r>
          </w:p>
        </w:tc>
        <w:tc>
          <w:tcPr>
            <w:tcW w:w="4061" w:type="dxa"/>
            <w:shd w:val="clear" w:color="auto" w:fill="auto"/>
            <w:noWrap/>
            <w:vAlign w:val="center"/>
            <w:hideMark/>
          </w:tcPr>
          <w:p w:rsidR="00AF78E5" w:rsidRPr="00A362A7" w:rsidRDefault="00AF78E5" w:rsidP="00397C99">
            <w:pPr>
              <w:spacing w:line="240" w:lineRule="auto"/>
              <w:rPr>
                <w:rFonts w:ascii="Arial Narrow" w:eastAsia="Times New Roman" w:hAnsi="Arial Narrow" w:cs="Arial"/>
                <w:b/>
                <w:bCs/>
                <w:sz w:val="20"/>
                <w:szCs w:val="20"/>
                <w:lang w:eastAsia="ru-RU"/>
              </w:rPr>
            </w:pPr>
            <w:r w:rsidRPr="00A362A7">
              <w:rPr>
                <w:rFonts w:ascii="Arial Narrow" w:eastAsia="Times New Roman" w:hAnsi="Arial Narrow" w:cs="Arial"/>
                <w:b/>
                <w:bCs/>
                <w:sz w:val="20"/>
                <w:szCs w:val="20"/>
                <w:lang w:eastAsia="ru-RU"/>
              </w:rPr>
              <w:t>Итого по городскому округу</w:t>
            </w:r>
          </w:p>
        </w:tc>
        <w:tc>
          <w:tcPr>
            <w:tcW w:w="943" w:type="dxa"/>
            <w:shd w:val="clear" w:color="auto" w:fill="auto"/>
            <w:noWrap/>
            <w:vAlign w:val="center"/>
            <w:hideMark/>
          </w:tcPr>
          <w:p w:rsidR="00AF78E5" w:rsidRPr="00A362A7" w:rsidRDefault="00AF78E5" w:rsidP="000D4417">
            <w:pPr>
              <w:spacing w:line="240" w:lineRule="auto"/>
              <w:jc w:val="center"/>
              <w:rPr>
                <w:rFonts w:ascii="Arial Narrow" w:eastAsia="Times New Roman" w:hAnsi="Arial Narrow" w:cs="Arial"/>
                <w:b/>
                <w:bCs/>
                <w:sz w:val="20"/>
                <w:szCs w:val="20"/>
                <w:lang w:eastAsia="ru-RU"/>
              </w:rPr>
            </w:pPr>
            <w:r w:rsidRPr="00A362A7">
              <w:rPr>
                <w:rFonts w:ascii="Arial Narrow" w:eastAsia="Times New Roman" w:hAnsi="Arial Narrow" w:cs="Arial"/>
                <w:b/>
                <w:bCs/>
                <w:sz w:val="20"/>
                <w:szCs w:val="20"/>
                <w:lang w:eastAsia="ru-RU"/>
              </w:rPr>
              <w:t>4399</w:t>
            </w:r>
          </w:p>
        </w:tc>
        <w:tc>
          <w:tcPr>
            <w:tcW w:w="1039" w:type="dxa"/>
            <w:shd w:val="clear" w:color="auto" w:fill="auto"/>
            <w:noWrap/>
            <w:vAlign w:val="center"/>
            <w:hideMark/>
          </w:tcPr>
          <w:p w:rsidR="00AF78E5" w:rsidRPr="00A362A7" w:rsidRDefault="00AF78E5" w:rsidP="000D4417">
            <w:pPr>
              <w:spacing w:line="240" w:lineRule="auto"/>
              <w:jc w:val="center"/>
              <w:rPr>
                <w:rFonts w:ascii="Arial Narrow" w:eastAsia="Times New Roman" w:hAnsi="Arial Narrow" w:cs="Arial"/>
                <w:b/>
                <w:bCs/>
                <w:sz w:val="20"/>
                <w:szCs w:val="20"/>
                <w:lang w:eastAsia="ru-RU"/>
              </w:rPr>
            </w:pPr>
            <w:r w:rsidRPr="00A362A7">
              <w:rPr>
                <w:rFonts w:ascii="Arial Narrow" w:eastAsia="Times New Roman" w:hAnsi="Arial Narrow" w:cs="Arial"/>
                <w:b/>
                <w:bCs/>
                <w:sz w:val="20"/>
                <w:szCs w:val="20"/>
                <w:lang w:eastAsia="ru-RU"/>
              </w:rPr>
              <w:t>3552</w:t>
            </w:r>
          </w:p>
        </w:tc>
        <w:tc>
          <w:tcPr>
            <w:tcW w:w="1121" w:type="dxa"/>
            <w:shd w:val="clear" w:color="auto" w:fill="auto"/>
            <w:noWrap/>
            <w:vAlign w:val="center"/>
            <w:hideMark/>
          </w:tcPr>
          <w:p w:rsidR="00AF78E5" w:rsidRPr="00A362A7" w:rsidRDefault="00AF78E5" w:rsidP="000D4417">
            <w:pPr>
              <w:spacing w:line="240" w:lineRule="auto"/>
              <w:jc w:val="center"/>
              <w:rPr>
                <w:rFonts w:ascii="Arial Narrow" w:eastAsia="Times New Roman" w:hAnsi="Arial Narrow" w:cs="Arial"/>
                <w:b/>
                <w:bCs/>
                <w:sz w:val="20"/>
                <w:szCs w:val="20"/>
                <w:lang w:eastAsia="ru-RU"/>
              </w:rPr>
            </w:pPr>
            <w:r w:rsidRPr="00A362A7">
              <w:rPr>
                <w:rFonts w:ascii="Arial Narrow" w:eastAsia="Times New Roman" w:hAnsi="Arial Narrow" w:cs="Arial"/>
                <w:b/>
                <w:bCs/>
                <w:sz w:val="20"/>
                <w:szCs w:val="20"/>
                <w:lang w:eastAsia="ru-RU"/>
              </w:rPr>
              <w:t>847</w:t>
            </w:r>
          </w:p>
        </w:tc>
        <w:tc>
          <w:tcPr>
            <w:tcW w:w="1074" w:type="dxa"/>
            <w:shd w:val="clear" w:color="auto" w:fill="auto"/>
            <w:noWrap/>
            <w:vAlign w:val="center"/>
            <w:hideMark/>
          </w:tcPr>
          <w:p w:rsidR="00AF78E5" w:rsidRPr="00A362A7" w:rsidRDefault="00AF78E5" w:rsidP="000D4417">
            <w:pPr>
              <w:spacing w:line="240" w:lineRule="auto"/>
              <w:jc w:val="center"/>
              <w:rPr>
                <w:rFonts w:ascii="Arial Narrow" w:eastAsia="Times New Roman" w:hAnsi="Arial Narrow" w:cs="Arial"/>
                <w:b/>
                <w:bCs/>
                <w:sz w:val="20"/>
                <w:szCs w:val="20"/>
                <w:lang w:eastAsia="ru-RU"/>
              </w:rPr>
            </w:pPr>
            <w:r w:rsidRPr="00A362A7">
              <w:rPr>
                <w:rFonts w:ascii="Arial Narrow" w:eastAsia="Times New Roman" w:hAnsi="Arial Narrow" w:cs="Arial"/>
                <w:b/>
                <w:bCs/>
                <w:sz w:val="20"/>
                <w:szCs w:val="20"/>
                <w:lang w:eastAsia="ru-RU"/>
              </w:rPr>
              <w:t>4744</w:t>
            </w:r>
          </w:p>
        </w:tc>
        <w:tc>
          <w:tcPr>
            <w:tcW w:w="1020" w:type="dxa"/>
            <w:gridSpan w:val="2"/>
            <w:shd w:val="clear" w:color="auto" w:fill="auto"/>
            <w:noWrap/>
            <w:vAlign w:val="center"/>
            <w:hideMark/>
          </w:tcPr>
          <w:p w:rsidR="00AF78E5" w:rsidRPr="00A362A7" w:rsidRDefault="00AF78E5" w:rsidP="000D4417">
            <w:pPr>
              <w:spacing w:line="240" w:lineRule="auto"/>
              <w:jc w:val="center"/>
              <w:rPr>
                <w:rFonts w:ascii="Arial Narrow" w:eastAsia="Times New Roman" w:hAnsi="Arial Narrow" w:cs="Arial"/>
                <w:b/>
                <w:bCs/>
                <w:sz w:val="20"/>
                <w:szCs w:val="20"/>
                <w:lang w:eastAsia="ru-RU"/>
              </w:rPr>
            </w:pPr>
            <w:r w:rsidRPr="00A362A7">
              <w:rPr>
                <w:rFonts w:ascii="Arial Narrow" w:eastAsia="Times New Roman" w:hAnsi="Arial Narrow" w:cs="Arial"/>
                <w:b/>
                <w:bCs/>
                <w:sz w:val="20"/>
                <w:szCs w:val="20"/>
                <w:lang w:eastAsia="ru-RU"/>
              </w:rPr>
              <w:t>93</w:t>
            </w:r>
          </w:p>
        </w:tc>
      </w:tr>
    </w:tbl>
    <w:p w:rsidR="00AF78E5" w:rsidRPr="00A362A7" w:rsidRDefault="00AF78E5" w:rsidP="003E27C0">
      <w:pPr>
        <w:widowControl w:val="0"/>
        <w:ind w:firstLine="709"/>
        <w:jc w:val="both"/>
        <w:rPr>
          <w:rFonts w:ascii="Arial" w:eastAsia="Times New Roman" w:hAnsi="Arial" w:cs="Arial"/>
          <w:sz w:val="24"/>
          <w:szCs w:val="24"/>
        </w:rPr>
      </w:pPr>
    </w:p>
    <w:p w:rsidR="00AF78E5" w:rsidRPr="00A362A7" w:rsidRDefault="00AF78E5" w:rsidP="003E27C0">
      <w:pPr>
        <w:pStyle w:val="0"/>
        <w:spacing w:after="0" w:line="276" w:lineRule="auto"/>
        <w:ind w:left="0" w:firstLine="709"/>
        <w:rPr>
          <w:szCs w:val="24"/>
        </w:rPr>
      </w:pPr>
      <w:r w:rsidRPr="00A362A7">
        <w:rPr>
          <w:b/>
          <w:szCs w:val="24"/>
        </w:rPr>
        <w:t>Общее и дополнительное образование.</w:t>
      </w:r>
      <w:r w:rsidRPr="00A362A7">
        <w:rPr>
          <w:szCs w:val="24"/>
        </w:rPr>
        <w:t xml:space="preserve"> В системе общего среднего образования Изобильненского городского округа функционируют 26 учреждений. Сведения о существующих учреждениях образования представлены в таблице 2.6.2.</w:t>
      </w:r>
    </w:p>
    <w:p w:rsidR="00AF78E5" w:rsidRPr="00A362A7" w:rsidRDefault="00AF78E5" w:rsidP="009B2F76">
      <w:pPr>
        <w:pStyle w:val="0"/>
        <w:spacing w:after="0" w:line="276" w:lineRule="auto"/>
        <w:ind w:left="0"/>
        <w:rPr>
          <w:szCs w:val="24"/>
        </w:rPr>
      </w:pPr>
    </w:p>
    <w:p w:rsidR="00AF78E5" w:rsidRPr="00A362A7" w:rsidRDefault="00AF78E5" w:rsidP="003E27C0">
      <w:pPr>
        <w:pStyle w:val="0"/>
        <w:spacing w:after="0" w:line="240" w:lineRule="auto"/>
        <w:ind w:left="0"/>
        <w:rPr>
          <w:b/>
          <w:szCs w:val="24"/>
        </w:rPr>
      </w:pPr>
      <w:r w:rsidRPr="00A362A7">
        <w:rPr>
          <w:b/>
          <w:szCs w:val="24"/>
        </w:rPr>
        <w:t>Таблица 2.6.2 – Общеобразовательные учреждения Изобильненского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234"/>
        <w:gridCol w:w="1820"/>
        <w:gridCol w:w="1401"/>
        <w:gridCol w:w="2037"/>
        <w:gridCol w:w="1619"/>
      </w:tblGrid>
      <w:tr w:rsidR="00AF78E5" w:rsidRPr="00A362A7" w:rsidTr="009B2F76">
        <w:trPr>
          <w:trHeight w:val="635"/>
        </w:trPr>
        <w:tc>
          <w:tcPr>
            <w:tcW w:w="232" w:type="pct"/>
            <w:shd w:val="clear" w:color="auto" w:fill="auto"/>
            <w:vAlign w:val="center"/>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 п/п</w:t>
            </w:r>
          </w:p>
        </w:tc>
        <w:tc>
          <w:tcPr>
            <w:tcW w:w="1176" w:type="pct"/>
            <w:shd w:val="clear" w:color="auto" w:fill="auto"/>
            <w:vAlign w:val="center"/>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Наименование</w:t>
            </w:r>
          </w:p>
        </w:tc>
        <w:tc>
          <w:tcPr>
            <w:tcW w:w="924" w:type="pct"/>
            <w:shd w:val="clear" w:color="auto" w:fill="auto"/>
            <w:vAlign w:val="center"/>
            <w:hideMark/>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Адрес</w:t>
            </w:r>
          </w:p>
        </w:tc>
        <w:tc>
          <w:tcPr>
            <w:tcW w:w="741" w:type="pct"/>
            <w:shd w:val="clear" w:color="auto" w:fill="auto"/>
            <w:vAlign w:val="center"/>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Мест по проекту</w:t>
            </w:r>
          </w:p>
        </w:tc>
        <w:tc>
          <w:tcPr>
            <w:tcW w:w="1073" w:type="pct"/>
            <w:shd w:val="clear" w:color="auto" w:fill="auto"/>
            <w:vAlign w:val="center"/>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Количество детей по факту</w:t>
            </w:r>
          </w:p>
        </w:tc>
        <w:tc>
          <w:tcPr>
            <w:tcW w:w="854" w:type="pct"/>
            <w:shd w:val="clear" w:color="auto" w:fill="auto"/>
            <w:vAlign w:val="center"/>
          </w:tcPr>
          <w:p w:rsidR="00AF78E5" w:rsidRPr="00A362A7" w:rsidRDefault="00AF78E5" w:rsidP="003E27C0">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Загруженность, %</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СОШ №12» Изобильненского городского округа 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ст-ца Баклановская ул. Красная, 131</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295</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135</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45,76</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СОШ №13» Изобильненского городского округа 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ст-ца Каменнобродская ул. Ленина, 31</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430</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197</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45,81</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СОШ № 24» Изобильненского городского округа 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ст-ца Филимоновская ул. Пушкина, 7</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258</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106</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41,09</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СОШ №4» Изобильненского городского округа 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 Московское</w:t>
            </w:r>
          </w:p>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ул. Ленина, 68</w:t>
            </w:r>
          </w:p>
        </w:tc>
        <w:tc>
          <w:tcPr>
            <w:tcW w:w="741" w:type="pct"/>
            <w:tcBorders>
              <w:top w:val="nil"/>
              <w:left w:val="single" w:sz="4" w:space="0" w:color="00000A"/>
              <w:bottom w:val="single" w:sz="4" w:space="0" w:color="00000A"/>
              <w:right w:val="single" w:sz="4" w:space="0" w:color="00000A"/>
            </w:tcBorders>
            <w:shd w:val="clear" w:color="auto" w:fill="FFFFFF"/>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593</w:t>
            </w:r>
          </w:p>
        </w:tc>
        <w:tc>
          <w:tcPr>
            <w:tcW w:w="1073" w:type="pct"/>
            <w:tcBorders>
              <w:top w:val="nil"/>
              <w:left w:val="single" w:sz="4" w:space="0" w:color="00000A"/>
              <w:bottom w:val="single" w:sz="4" w:space="0" w:color="00000A"/>
              <w:right w:val="single" w:sz="4" w:space="0" w:color="00000A"/>
            </w:tcBorders>
            <w:shd w:val="clear" w:color="auto" w:fill="FFFFFF"/>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600</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101,18</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СОШ № 20» Изобильненского городского округа 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пос. Новоизобильный, ул. Школьная, д. 20</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249</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120</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48,19</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lang w:val="en-US"/>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hAnsi="Arial Narrow"/>
                <w:sz w:val="20"/>
                <w:szCs w:val="20"/>
              </w:rPr>
              <w:t>МБОУ «</w:t>
            </w:r>
            <w:r w:rsidRPr="00A362A7">
              <w:rPr>
                <w:rFonts w:ascii="Arial Narrow" w:eastAsia="Times New Roman" w:hAnsi="Arial Narrow" w:cs="Arial"/>
                <w:sz w:val="20"/>
                <w:szCs w:val="20"/>
              </w:rPr>
              <w:t>СОШ №14 им. Г.Т. Мещерякова» Изобильненского городского округа 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ст-ца Новотроицкая ул. Пролетарская, 116</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972</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569</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58,54</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lang w:val="en-US"/>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«ООШ №22» Изобильненского городского округа СК</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ст-ца Новотроицкая ул. Новая,8</w:t>
            </w:r>
          </w:p>
        </w:tc>
        <w:tc>
          <w:tcPr>
            <w:tcW w:w="741" w:type="pct"/>
            <w:tcBorders>
              <w:top w:val="single" w:sz="4" w:space="0" w:color="000000"/>
              <w:left w:val="single" w:sz="4" w:space="0" w:color="000000"/>
              <w:bottom w:val="single" w:sz="4" w:space="0" w:color="000000"/>
            </w:tcBorders>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89</w:t>
            </w:r>
          </w:p>
        </w:tc>
        <w:tc>
          <w:tcPr>
            <w:tcW w:w="1073" w:type="pct"/>
            <w:tcBorders>
              <w:top w:val="single" w:sz="4" w:space="0" w:color="000000"/>
              <w:left w:val="single" w:sz="4" w:space="0" w:color="000000"/>
              <w:bottom w:val="single" w:sz="4" w:space="0" w:color="000000"/>
            </w:tcBorders>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100</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112,36</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lang w:val="en-US"/>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«СОШ №9» Изобильненского городского округа 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w:t>
            </w:r>
            <w:r w:rsidRPr="00A362A7">
              <w:rPr>
                <w:rFonts w:ascii="Arial Narrow" w:hAnsi="Arial Narrow" w:cs="Arial"/>
                <w:sz w:val="20"/>
                <w:szCs w:val="20"/>
              </w:rPr>
              <w:t xml:space="preserve"> </w:t>
            </w:r>
            <w:r w:rsidRPr="00A362A7">
              <w:rPr>
                <w:rFonts w:ascii="Arial Narrow" w:eastAsia="Times New Roman" w:hAnsi="Arial Narrow" w:cs="Arial"/>
                <w:sz w:val="20"/>
                <w:szCs w:val="20"/>
              </w:rPr>
              <w:t>Подлужное,</w:t>
            </w:r>
          </w:p>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ул. Школьная, 31</w:t>
            </w:r>
          </w:p>
        </w:tc>
        <w:tc>
          <w:tcPr>
            <w:tcW w:w="741" w:type="pct"/>
            <w:vAlign w:val="center"/>
          </w:tcPr>
          <w:p w:rsidR="00AF78E5" w:rsidRPr="00A362A7" w:rsidRDefault="00AF78E5" w:rsidP="0009426E">
            <w:pPr>
              <w:jc w:val="center"/>
              <w:rPr>
                <w:rFonts w:ascii="Arial Narrow" w:hAnsi="Arial Narrow" w:cs="Calibri"/>
                <w:sz w:val="20"/>
                <w:szCs w:val="20"/>
              </w:rPr>
            </w:pPr>
            <w:r w:rsidRPr="00A362A7">
              <w:rPr>
                <w:rFonts w:ascii="Arial Narrow" w:hAnsi="Arial Narrow" w:cs="Calibri"/>
                <w:sz w:val="20"/>
                <w:szCs w:val="20"/>
              </w:rPr>
              <w:t>392</w:t>
            </w:r>
          </w:p>
        </w:tc>
        <w:tc>
          <w:tcPr>
            <w:tcW w:w="1073" w:type="pct"/>
            <w:vAlign w:val="center"/>
          </w:tcPr>
          <w:p w:rsidR="00AF78E5" w:rsidRPr="00A362A7" w:rsidRDefault="00AF78E5" w:rsidP="0009426E">
            <w:pPr>
              <w:jc w:val="center"/>
              <w:rPr>
                <w:rFonts w:ascii="Arial Narrow" w:hAnsi="Arial Narrow" w:cs="Calibri"/>
                <w:sz w:val="20"/>
                <w:szCs w:val="20"/>
              </w:rPr>
            </w:pPr>
            <w:r w:rsidRPr="00A362A7">
              <w:rPr>
                <w:rFonts w:ascii="Arial Narrow" w:hAnsi="Arial Narrow" w:cs="Calibri"/>
                <w:sz w:val="20"/>
                <w:szCs w:val="20"/>
              </w:rPr>
              <w:t>195</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49,74</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ГКООУ «Санаторная школа-интернат №21»</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 Подлужное,</w:t>
            </w:r>
          </w:p>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ул. Интернациональная, 1</w:t>
            </w:r>
          </w:p>
        </w:tc>
        <w:tc>
          <w:tcPr>
            <w:tcW w:w="741" w:type="pct"/>
            <w:vAlign w:val="center"/>
          </w:tcPr>
          <w:p w:rsidR="00AF78E5" w:rsidRPr="00A362A7" w:rsidRDefault="00AF78E5" w:rsidP="0009426E">
            <w:pPr>
              <w:jc w:val="center"/>
              <w:rPr>
                <w:rFonts w:ascii="Arial Narrow" w:hAnsi="Arial Narrow" w:cs="Calibri"/>
                <w:sz w:val="20"/>
                <w:szCs w:val="20"/>
              </w:rPr>
            </w:pPr>
            <w:r w:rsidRPr="00A362A7">
              <w:rPr>
                <w:rFonts w:ascii="Arial Narrow" w:hAnsi="Arial Narrow" w:cs="Calibri"/>
                <w:sz w:val="20"/>
                <w:szCs w:val="20"/>
              </w:rPr>
              <w:t>150</w:t>
            </w:r>
          </w:p>
        </w:tc>
        <w:tc>
          <w:tcPr>
            <w:tcW w:w="1073" w:type="pct"/>
            <w:vAlign w:val="center"/>
          </w:tcPr>
          <w:p w:rsidR="00AF78E5" w:rsidRPr="00A362A7" w:rsidRDefault="00AF78E5" w:rsidP="0009426E">
            <w:pPr>
              <w:jc w:val="center"/>
              <w:rPr>
                <w:rFonts w:ascii="Arial Narrow" w:hAnsi="Arial Narrow" w:cs="Calibri"/>
                <w:sz w:val="20"/>
                <w:szCs w:val="20"/>
              </w:rPr>
            </w:pPr>
            <w:r w:rsidRPr="00A362A7">
              <w:rPr>
                <w:rFonts w:ascii="Arial Narrow" w:hAnsi="Arial Narrow" w:cs="Calibri"/>
                <w:sz w:val="20"/>
                <w:szCs w:val="20"/>
              </w:rPr>
              <w:t>140</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93,33</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hAnsi="Arial Narrow"/>
                <w:sz w:val="20"/>
                <w:szCs w:val="20"/>
              </w:rPr>
              <w:t>МБОУ «</w:t>
            </w:r>
            <w:r w:rsidRPr="00A362A7">
              <w:rPr>
                <w:rFonts w:ascii="Arial Narrow" w:eastAsia="Times New Roman" w:hAnsi="Arial Narrow" w:cs="Arial"/>
                <w:sz w:val="20"/>
                <w:szCs w:val="20"/>
              </w:rPr>
              <w:t xml:space="preserve">СОШ №10» Изобильненского городского округа </w:t>
            </w:r>
            <w:r w:rsidRPr="00A362A7">
              <w:rPr>
                <w:rFonts w:ascii="Arial Narrow" w:eastAsia="Times New Roman" w:hAnsi="Arial Narrow" w:cs="Arial"/>
                <w:sz w:val="20"/>
                <w:szCs w:val="20"/>
              </w:rPr>
              <w:lastRenderedPageBreak/>
              <w:t>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lastRenderedPageBreak/>
              <w:t>с. Птичье,</w:t>
            </w:r>
          </w:p>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lastRenderedPageBreak/>
              <w:t>ул. Комарова, 2</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lastRenderedPageBreak/>
              <w:t>665</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392</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58,95</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lang w:val="en-US"/>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«СОШ №5» Изобильненского городского округа 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ст-ца Рождественская,</w:t>
            </w:r>
          </w:p>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ул. Ленина, 148</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437</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277</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63,39</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lang w:val="en-US"/>
              </w:rPr>
            </w:pPr>
          </w:p>
        </w:tc>
        <w:tc>
          <w:tcPr>
            <w:tcW w:w="1176"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«СОШ №21» Изобильненского городского округа Ставропольского края</w:t>
            </w:r>
          </w:p>
        </w:tc>
        <w:tc>
          <w:tcPr>
            <w:tcW w:w="924" w:type="pct"/>
            <w:vAlign w:val="center"/>
          </w:tcPr>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 xml:space="preserve">х. Спорный </w:t>
            </w:r>
          </w:p>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ул. Мира,141</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124</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130</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104,84</w:t>
            </w:r>
          </w:p>
        </w:tc>
      </w:tr>
      <w:tr w:rsidR="00AF78E5" w:rsidRPr="00A362A7" w:rsidTr="009B2F76">
        <w:tc>
          <w:tcPr>
            <w:tcW w:w="232" w:type="pct"/>
            <w:vAlign w:val="center"/>
          </w:tcPr>
          <w:p w:rsidR="00AF78E5" w:rsidRPr="00A362A7" w:rsidRDefault="00AF78E5" w:rsidP="009B2F76">
            <w:pPr>
              <w:pStyle w:val="aa"/>
              <w:widowControl w:val="0"/>
              <w:spacing w:line="240" w:lineRule="auto"/>
              <w:ind w:left="0"/>
              <w:jc w:val="center"/>
              <w:rPr>
                <w:rFonts w:ascii="Arial Narrow" w:eastAsia="Times New Roman" w:hAnsi="Arial Narrow" w:cs="Arial"/>
                <w:sz w:val="20"/>
                <w:szCs w:val="20"/>
                <w:lang w:val="en-US"/>
              </w:rPr>
            </w:pPr>
            <w:r w:rsidRPr="00A362A7">
              <w:rPr>
                <w:rFonts w:ascii="Arial Narrow" w:eastAsia="Times New Roman" w:hAnsi="Arial Narrow" w:cs="Arial"/>
                <w:b/>
                <w:sz w:val="20"/>
                <w:szCs w:val="20"/>
                <w:lang w:eastAsia="ru-RU"/>
              </w:rPr>
              <w:t>№ п/п</w:t>
            </w:r>
          </w:p>
        </w:tc>
        <w:tc>
          <w:tcPr>
            <w:tcW w:w="1176" w:type="pct"/>
            <w:vAlign w:val="center"/>
          </w:tcPr>
          <w:p w:rsidR="00AF78E5" w:rsidRPr="00A362A7" w:rsidRDefault="00AF78E5" w:rsidP="009B2F76">
            <w:pPr>
              <w:spacing w:line="240" w:lineRule="auto"/>
              <w:jc w:val="center"/>
              <w:rPr>
                <w:rFonts w:ascii="Arial Narrow" w:eastAsia="Calibri" w:hAnsi="Arial Narrow" w:cs="Arial"/>
                <w:sz w:val="20"/>
                <w:szCs w:val="20"/>
              </w:rPr>
            </w:pPr>
            <w:r w:rsidRPr="00A362A7">
              <w:rPr>
                <w:rFonts w:ascii="Arial Narrow" w:eastAsia="Times New Roman" w:hAnsi="Arial Narrow" w:cs="Arial"/>
                <w:b/>
                <w:sz w:val="20"/>
                <w:szCs w:val="20"/>
                <w:lang w:eastAsia="ru-RU"/>
              </w:rPr>
              <w:t>Наименование</w:t>
            </w:r>
          </w:p>
        </w:tc>
        <w:tc>
          <w:tcPr>
            <w:tcW w:w="924" w:type="pct"/>
            <w:vAlign w:val="center"/>
          </w:tcPr>
          <w:p w:rsidR="00AF78E5" w:rsidRPr="00A362A7" w:rsidRDefault="00AF78E5" w:rsidP="009B2F76">
            <w:pPr>
              <w:spacing w:line="240" w:lineRule="auto"/>
              <w:jc w:val="center"/>
              <w:rPr>
                <w:rFonts w:ascii="Arial Narrow" w:eastAsia="Calibri" w:hAnsi="Arial Narrow" w:cs="Arial"/>
                <w:sz w:val="20"/>
                <w:szCs w:val="20"/>
              </w:rPr>
            </w:pPr>
            <w:r w:rsidRPr="00A362A7">
              <w:rPr>
                <w:rFonts w:ascii="Arial Narrow" w:eastAsia="Times New Roman" w:hAnsi="Arial Narrow" w:cs="Arial"/>
                <w:b/>
                <w:sz w:val="20"/>
                <w:szCs w:val="20"/>
                <w:lang w:eastAsia="ru-RU"/>
              </w:rPr>
              <w:t>Адрес</w:t>
            </w:r>
          </w:p>
        </w:tc>
        <w:tc>
          <w:tcPr>
            <w:tcW w:w="741" w:type="pct"/>
            <w:vAlign w:val="center"/>
          </w:tcPr>
          <w:p w:rsidR="00AF78E5" w:rsidRPr="00A362A7" w:rsidRDefault="00AF78E5" w:rsidP="009B2F76">
            <w:pPr>
              <w:jc w:val="center"/>
              <w:rPr>
                <w:rFonts w:ascii="Arial Narrow" w:hAnsi="Arial Narrow" w:cs="Calibri"/>
                <w:color w:val="000000"/>
                <w:sz w:val="20"/>
                <w:szCs w:val="20"/>
              </w:rPr>
            </w:pPr>
            <w:r w:rsidRPr="00A362A7">
              <w:rPr>
                <w:rFonts w:ascii="Arial Narrow" w:eastAsia="Times New Roman" w:hAnsi="Arial Narrow" w:cs="Arial"/>
                <w:b/>
                <w:sz w:val="20"/>
                <w:szCs w:val="20"/>
                <w:lang w:eastAsia="ru-RU"/>
              </w:rPr>
              <w:t>Мест по проекту</w:t>
            </w:r>
          </w:p>
        </w:tc>
        <w:tc>
          <w:tcPr>
            <w:tcW w:w="1073" w:type="pct"/>
            <w:vAlign w:val="center"/>
          </w:tcPr>
          <w:p w:rsidR="00AF78E5" w:rsidRPr="00A362A7" w:rsidRDefault="00AF78E5" w:rsidP="009B2F76">
            <w:pPr>
              <w:jc w:val="center"/>
              <w:rPr>
                <w:rFonts w:ascii="Arial Narrow" w:hAnsi="Arial Narrow" w:cs="Calibri"/>
                <w:color w:val="000000"/>
                <w:sz w:val="20"/>
                <w:szCs w:val="20"/>
              </w:rPr>
            </w:pPr>
            <w:r w:rsidRPr="00A362A7">
              <w:rPr>
                <w:rFonts w:ascii="Arial Narrow" w:eastAsia="Times New Roman" w:hAnsi="Arial Narrow" w:cs="Arial"/>
                <w:b/>
                <w:sz w:val="20"/>
                <w:szCs w:val="20"/>
                <w:lang w:eastAsia="ru-RU"/>
              </w:rPr>
              <w:t>Количество детей по факту</w:t>
            </w:r>
          </w:p>
        </w:tc>
        <w:tc>
          <w:tcPr>
            <w:tcW w:w="854" w:type="pct"/>
            <w:vAlign w:val="center"/>
          </w:tcPr>
          <w:p w:rsidR="00AF78E5" w:rsidRPr="00A362A7" w:rsidRDefault="00AF78E5" w:rsidP="009B2F76">
            <w:pPr>
              <w:jc w:val="center"/>
              <w:rPr>
                <w:rFonts w:ascii="Arial Narrow" w:hAnsi="Arial Narrow" w:cs="Calibri"/>
                <w:color w:val="000000"/>
                <w:sz w:val="20"/>
                <w:szCs w:val="20"/>
              </w:rPr>
            </w:pPr>
            <w:r w:rsidRPr="00A362A7">
              <w:rPr>
                <w:rFonts w:ascii="Arial Narrow" w:eastAsia="Times New Roman" w:hAnsi="Arial Narrow" w:cs="Arial"/>
                <w:b/>
                <w:sz w:val="20"/>
                <w:szCs w:val="20"/>
                <w:lang w:eastAsia="ru-RU"/>
              </w:rPr>
              <w:t>Загруженность, %</w:t>
            </w:r>
          </w:p>
        </w:tc>
      </w:tr>
      <w:tr w:rsidR="00AF78E5" w:rsidRPr="00A362A7" w:rsidTr="009B2F76">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lang w:val="en-US"/>
              </w:rPr>
            </w:pPr>
          </w:p>
        </w:tc>
        <w:tc>
          <w:tcPr>
            <w:tcW w:w="1176" w:type="pct"/>
            <w:vAlign w:val="center"/>
          </w:tcPr>
          <w:p w:rsidR="00AF78E5" w:rsidRPr="00A362A7" w:rsidRDefault="00AF78E5" w:rsidP="0009426E">
            <w:pPr>
              <w:spacing w:line="240" w:lineRule="auto"/>
              <w:rPr>
                <w:rFonts w:ascii="Arial Narrow" w:eastAsia="Calibri" w:hAnsi="Arial Narrow" w:cs="Arial"/>
                <w:sz w:val="20"/>
                <w:szCs w:val="20"/>
              </w:rPr>
            </w:pPr>
            <w:r w:rsidRPr="00A362A7">
              <w:rPr>
                <w:rFonts w:ascii="Arial Narrow" w:eastAsia="Calibri" w:hAnsi="Arial Narrow" w:cs="Arial"/>
                <w:sz w:val="20"/>
                <w:szCs w:val="20"/>
              </w:rPr>
              <w:t>МКОУ «СОШ №15» Изобильненского городского округа Ставропольского края</w:t>
            </w:r>
          </w:p>
        </w:tc>
        <w:tc>
          <w:tcPr>
            <w:tcW w:w="924" w:type="pct"/>
            <w:vAlign w:val="center"/>
          </w:tcPr>
          <w:p w:rsidR="00AF78E5" w:rsidRPr="00A362A7" w:rsidRDefault="00AF78E5" w:rsidP="0009426E">
            <w:pPr>
              <w:spacing w:line="240" w:lineRule="auto"/>
              <w:rPr>
                <w:rFonts w:ascii="Arial Narrow" w:eastAsia="Calibri" w:hAnsi="Arial Narrow" w:cs="Arial"/>
                <w:sz w:val="20"/>
                <w:szCs w:val="20"/>
              </w:rPr>
            </w:pPr>
            <w:r w:rsidRPr="00A362A7">
              <w:rPr>
                <w:rFonts w:ascii="Arial Narrow" w:eastAsia="Calibri" w:hAnsi="Arial Narrow" w:cs="Arial"/>
                <w:sz w:val="20"/>
                <w:szCs w:val="20"/>
              </w:rPr>
              <w:t>ст-ца  Староизобильная, ул. Мира, 69</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508</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249</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49,02</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hAnsi="Arial Narrow"/>
                <w:sz w:val="20"/>
                <w:szCs w:val="20"/>
              </w:rPr>
              <w:t>МБОУ «</w:t>
            </w:r>
            <w:r w:rsidRPr="00A362A7">
              <w:rPr>
                <w:rFonts w:ascii="Arial Narrow" w:eastAsia="Times New Roman" w:hAnsi="Arial Narrow" w:cs="Arial"/>
                <w:sz w:val="20"/>
                <w:szCs w:val="20"/>
              </w:rPr>
              <w:t>СОШ №8 имени А.В. Грязнова»</w:t>
            </w:r>
          </w:p>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 xml:space="preserve">Изобильненского городского округа Ставропольского края </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с. Тищенское,</w:t>
            </w:r>
          </w:p>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ул. Мира, 16</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561</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300</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53,48</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МКОУ «СОШ №6» Изобильненского городского округа Ставропольского края</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пос. Передовой,</w:t>
            </w:r>
          </w:p>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пер. Школьный, 1</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lang w:val="en-US"/>
              </w:rPr>
              <w:t>351</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lang w:val="en-US"/>
              </w:rPr>
              <w:t>223</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63,53</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pStyle w:val="affffff2"/>
              <w:jc w:val="left"/>
              <w:rPr>
                <w:rFonts w:ascii="Arial Narrow" w:hAnsi="Arial Narrow"/>
                <w:sz w:val="20"/>
                <w:szCs w:val="20"/>
              </w:rPr>
            </w:pPr>
            <w:r w:rsidRPr="00A362A7">
              <w:rPr>
                <w:rFonts w:ascii="Arial Narrow" w:hAnsi="Arial Narrow"/>
                <w:sz w:val="20"/>
                <w:szCs w:val="20"/>
              </w:rPr>
              <w:t>МБОУ «Средняя общеобразовательная школа №1»</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г. Изобильный,</w:t>
            </w:r>
          </w:p>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hAnsi="Arial Narrow" w:cs="Arial"/>
                <w:color w:val="000000"/>
                <w:sz w:val="20"/>
                <w:szCs w:val="20"/>
                <w:shd w:val="clear" w:color="auto" w:fill="FFFFFF"/>
              </w:rPr>
              <w:t>ул. Красная, 11</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418</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763</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182,54</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pStyle w:val="affffff2"/>
              <w:jc w:val="left"/>
              <w:rPr>
                <w:rFonts w:ascii="Arial Narrow" w:hAnsi="Arial Narrow"/>
                <w:sz w:val="20"/>
                <w:szCs w:val="20"/>
              </w:rPr>
            </w:pPr>
            <w:r w:rsidRPr="00A362A7">
              <w:rPr>
                <w:rFonts w:ascii="Arial Narrow" w:hAnsi="Arial Narrow"/>
                <w:sz w:val="20"/>
                <w:szCs w:val="20"/>
              </w:rPr>
              <w:t>МБОУ «Средняя общеобразовательная школа №3»</w:t>
            </w:r>
          </w:p>
        </w:tc>
        <w:tc>
          <w:tcPr>
            <w:tcW w:w="924" w:type="pct"/>
            <w:vAlign w:val="center"/>
          </w:tcPr>
          <w:p w:rsidR="00AF78E5" w:rsidRPr="00A362A7" w:rsidRDefault="00AF78E5" w:rsidP="0009426E">
            <w:pPr>
              <w:spacing w:line="240" w:lineRule="auto"/>
              <w:rPr>
                <w:rFonts w:ascii="Arial Narrow" w:hAnsi="Arial Narrow"/>
                <w:sz w:val="20"/>
                <w:szCs w:val="20"/>
              </w:rPr>
            </w:pPr>
            <w:r w:rsidRPr="00A362A7">
              <w:rPr>
                <w:rFonts w:ascii="Arial Narrow" w:eastAsia="Times New Roman" w:hAnsi="Arial Narrow" w:cs="Arial"/>
                <w:sz w:val="20"/>
                <w:szCs w:val="20"/>
              </w:rPr>
              <w:t xml:space="preserve">г. Изобильный, </w:t>
            </w:r>
            <w:r w:rsidRPr="00A362A7">
              <w:rPr>
                <w:rFonts w:ascii="Arial Narrow" w:hAnsi="Arial Narrow" w:cs="Arial"/>
                <w:color w:val="000000"/>
                <w:sz w:val="20"/>
                <w:szCs w:val="20"/>
                <w:shd w:val="clear" w:color="auto" w:fill="FFFFFF"/>
              </w:rPr>
              <w:t>ул. Школьная, 1</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461</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545</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118,22</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B06500">
            <w:pPr>
              <w:pStyle w:val="affffff2"/>
              <w:jc w:val="left"/>
              <w:rPr>
                <w:rFonts w:ascii="Arial Narrow" w:hAnsi="Arial Narrow"/>
                <w:sz w:val="20"/>
                <w:szCs w:val="20"/>
              </w:rPr>
            </w:pPr>
            <w:r w:rsidRPr="00A362A7">
              <w:rPr>
                <w:rFonts w:ascii="Arial Narrow" w:hAnsi="Arial Narrow"/>
                <w:sz w:val="20"/>
                <w:szCs w:val="20"/>
              </w:rPr>
              <w:t>МБОУ «Средняя общеобразовательная школа №7»</w:t>
            </w:r>
          </w:p>
        </w:tc>
        <w:tc>
          <w:tcPr>
            <w:tcW w:w="924" w:type="pct"/>
            <w:vAlign w:val="center"/>
          </w:tcPr>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г. Изобильный,</w:t>
            </w:r>
          </w:p>
          <w:p w:rsidR="00AF78E5" w:rsidRPr="00A362A7" w:rsidRDefault="00AF78E5" w:rsidP="0009426E">
            <w:pPr>
              <w:spacing w:line="240" w:lineRule="auto"/>
              <w:rPr>
                <w:rFonts w:ascii="Arial Narrow" w:hAnsi="Arial Narrow"/>
                <w:sz w:val="20"/>
                <w:szCs w:val="20"/>
              </w:rPr>
            </w:pPr>
            <w:r w:rsidRPr="00A362A7">
              <w:rPr>
                <w:rFonts w:ascii="Arial Narrow" w:hAnsi="Arial Narrow" w:cs="Arial"/>
                <w:color w:val="000000"/>
                <w:sz w:val="20"/>
                <w:szCs w:val="20"/>
                <w:shd w:val="clear" w:color="auto" w:fill="FFFFFF"/>
              </w:rPr>
              <w:t>ул. Пролетарская, 88</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609</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719</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118,06</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B06500">
            <w:pPr>
              <w:pStyle w:val="affffff2"/>
              <w:jc w:val="left"/>
              <w:rPr>
                <w:rFonts w:ascii="Arial Narrow" w:hAnsi="Arial Narrow"/>
                <w:sz w:val="20"/>
                <w:szCs w:val="20"/>
              </w:rPr>
            </w:pPr>
            <w:r w:rsidRPr="00A362A7">
              <w:rPr>
                <w:rFonts w:ascii="Arial Narrow" w:hAnsi="Arial Narrow"/>
                <w:sz w:val="20"/>
                <w:szCs w:val="20"/>
              </w:rPr>
              <w:t>МБОУ «Средняя общеобразовательная школа №19»</w:t>
            </w:r>
          </w:p>
        </w:tc>
        <w:tc>
          <w:tcPr>
            <w:tcW w:w="924" w:type="pct"/>
            <w:vAlign w:val="center"/>
          </w:tcPr>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г. Изобильный,</w:t>
            </w:r>
          </w:p>
          <w:p w:rsidR="00AF78E5" w:rsidRPr="00A362A7" w:rsidRDefault="00AF78E5" w:rsidP="0009426E">
            <w:pPr>
              <w:spacing w:line="240" w:lineRule="auto"/>
              <w:rPr>
                <w:rFonts w:ascii="Arial Narrow" w:hAnsi="Arial Narrow"/>
                <w:sz w:val="20"/>
                <w:szCs w:val="20"/>
              </w:rPr>
            </w:pPr>
            <w:r w:rsidRPr="00A362A7">
              <w:rPr>
                <w:rFonts w:ascii="Arial Narrow" w:hAnsi="Arial Narrow" w:cs="Arial"/>
                <w:color w:val="000000"/>
                <w:sz w:val="20"/>
                <w:szCs w:val="20"/>
                <w:shd w:val="clear" w:color="auto" w:fill="FFFFFF"/>
              </w:rPr>
              <w:t>ул. Доватора, 388</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977</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746</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76,36</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B06500">
            <w:pPr>
              <w:pStyle w:val="affffff2"/>
              <w:jc w:val="left"/>
              <w:rPr>
                <w:rFonts w:ascii="Arial Narrow" w:hAnsi="Arial Narrow"/>
                <w:sz w:val="20"/>
                <w:szCs w:val="20"/>
              </w:rPr>
            </w:pPr>
            <w:r w:rsidRPr="00A362A7">
              <w:rPr>
                <w:rFonts w:ascii="Arial Narrow" w:hAnsi="Arial Narrow"/>
                <w:sz w:val="20"/>
                <w:szCs w:val="20"/>
              </w:rPr>
              <w:t>МБОУ «Средняя общеобразовательная школа №2»</w:t>
            </w:r>
          </w:p>
        </w:tc>
        <w:tc>
          <w:tcPr>
            <w:tcW w:w="924" w:type="pct"/>
            <w:vAlign w:val="center"/>
          </w:tcPr>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г. Изобильный,</w:t>
            </w:r>
          </w:p>
          <w:p w:rsidR="00AF78E5" w:rsidRPr="00A362A7" w:rsidRDefault="00AF78E5" w:rsidP="0009426E">
            <w:pPr>
              <w:spacing w:line="240" w:lineRule="auto"/>
              <w:rPr>
                <w:rFonts w:ascii="Arial Narrow" w:hAnsi="Arial Narrow"/>
                <w:sz w:val="20"/>
                <w:szCs w:val="20"/>
              </w:rPr>
            </w:pPr>
            <w:r w:rsidRPr="00A362A7">
              <w:rPr>
                <w:rFonts w:ascii="Arial Narrow" w:hAnsi="Arial Narrow" w:cs="Arial"/>
                <w:color w:val="000000"/>
                <w:sz w:val="20"/>
                <w:szCs w:val="20"/>
                <w:shd w:val="clear" w:color="auto" w:fill="FFFFFF"/>
              </w:rPr>
              <w:t>ул. Промышленная, 92</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510</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467</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91,57</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B06500">
            <w:pPr>
              <w:pStyle w:val="affffff2"/>
              <w:jc w:val="left"/>
              <w:rPr>
                <w:rFonts w:ascii="Arial Narrow" w:hAnsi="Arial Narrow"/>
                <w:sz w:val="20"/>
                <w:szCs w:val="20"/>
              </w:rPr>
            </w:pPr>
            <w:r w:rsidRPr="00A362A7">
              <w:rPr>
                <w:rFonts w:ascii="Arial Narrow" w:hAnsi="Arial Narrow"/>
                <w:sz w:val="20"/>
                <w:szCs w:val="20"/>
              </w:rPr>
              <w:t>МБОУ «Средняя общеобразовательная школа №18»</w:t>
            </w:r>
          </w:p>
        </w:tc>
        <w:tc>
          <w:tcPr>
            <w:tcW w:w="924" w:type="pct"/>
            <w:vAlign w:val="center"/>
          </w:tcPr>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г. Изобильный,</w:t>
            </w:r>
          </w:p>
          <w:p w:rsidR="00AF78E5" w:rsidRPr="00A362A7" w:rsidRDefault="00AF78E5" w:rsidP="0009426E">
            <w:pPr>
              <w:spacing w:line="240" w:lineRule="auto"/>
              <w:rPr>
                <w:rFonts w:ascii="Arial Narrow" w:hAnsi="Arial Narrow"/>
                <w:sz w:val="20"/>
                <w:szCs w:val="20"/>
              </w:rPr>
            </w:pPr>
            <w:r w:rsidRPr="00A362A7">
              <w:rPr>
                <w:rFonts w:ascii="Arial Narrow" w:hAnsi="Arial Narrow" w:cs="Arial"/>
                <w:color w:val="000000"/>
                <w:sz w:val="20"/>
                <w:szCs w:val="20"/>
                <w:shd w:val="clear" w:color="auto" w:fill="FFFFFF"/>
              </w:rPr>
              <w:t>ул. Бонивура, 1</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814</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635</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78,01</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B06500">
            <w:pPr>
              <w:spacing w:line="240" w:lineRule="auto"/>
              <w:rPr>
                <w:rFonts w:ascii="Arial Narrow" w:eastAsia="Times New Roman" w:hAnsi="Arial Narrow" w:cs="Arial"/>
                <w:sz w:val="20"/>
                <w:szCs w:val="20"/>
              </w:rPr>
            </w:pPr>
            <w:r w:rsidRPr="00A362A7">
              <w:rPr>
                <w:rFonts w:ascii="Arial Narrow" w:hAnsi="Arial Narrow"/>
                <w:sz w:val="20"/>
                <w:szCs w:val="20"/>
              </w:rPr>
              <w:t>МБОУ «Средняя общеобразовательная школа №11»</w:t>
            </w:r>
          </w:p>
        </w:tc>
        <w:tc>
          <w:tcPr>
            <w:tcW w:w="924" w:type="pct"/>
            <w:vAlign w:val="center"/>
          </w:tcPr>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пос. Рыздвяный,</w:t>
            </w:r>
          </w:p>
          <w:p w:rsidR="00AF78E5" w:rsidRPr="00A362A7" w:rsidRDefault="00AF78E5" w:rsidP="0009426E">
            <w:pPr>
              <w:widowControl w:val="0"/>
              <w:spacing w:line="240" w:lineRule="auto"/>
              <w:rPr>
                <w:rFonts w:ascii="Arial Narrow" w:eastAsia="Times New Roman" w:hAnsi="Arial Narrow" w:cs="Arial"/>
                <w:sz w:val="20"/>
                <w:szCs w:val="20"/>
              </w:rPr>
            </w:pPr>
            <w:r w:rsidRPr="00A362A7">
              <w:rPr>
                <w:rFonts w:ascii="Arial Narrow" w:hAnsi="Arial Narrow" w:cs="Arial"/>
                <w:color w:val="000000"/>
                <w:sz w:val="20"/>
                <w:szCs w:val="20"/>
                <w:shd w:val="clear" w:color="auto" w:fill="FFFFFF"/>
              </w:rPr>
              <w:t>ул. Школьная, 7</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1061</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802</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75,59</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pStyle w:val="affffff2"/>
              <w:jc w:val="left"/>
              <w:rPr>
                <w:rFonts w:ascii="Arial Narrow" w:hAnsi="Arial Narrow"/>
                <w:sz w:val="20"/>
                <w:szCs w:val="20"/>
              </w:rPr>
            </w:pPr>
            <w:r w:rsidRPr="00A362A7">
              <w:rPr>
                <w:rFonts w:ascii="Arial Narrow" w:hAnsi="Arial Narrow"/>
                <w:sz w:val="20"/>
                <w:szCs w:val="20"/>
              </w:rPr>
              <w:t>МБОУ «Средняя общеобразовательная школа №17»</w:t>
            </w:r>
          </w:p>
        </w:tc>
        <w:tc>
          <w:tcPr>
            <w:tcW w:w="924" w:type="pct"/>
            <w:vAlign w:val="center"/>
          </w:tcPr>
          <w:p w:rsidR="00AF78E5" w:rsidRPr="00A362A7" w:rsidRDefault="00AF78E5" w:rsidP="00A21414">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 xml:space="preserve">пос. Солнечнодольск, </w:t>
            </w:r>
            <w:r w:rsidRPr="00A362A7">
              <w:rPr>
                <w:rFonts w:ascii="Arial Narrow" w:hAnsi="Arial Narrow" w:cs="Arial"/>
                <w:color w:val="000000"/>
                <w:sz w:val="20"/>
                <w:szCs w:val="20"/>
                <w:shd w:val="clear" w:color="auto" w:fill="FFFFFF"/>
              </w:rPr>
              <w:t>б-</w:t>
            </w:r>
            <w:r w:rsidRPr="00A362A7">
              <w:rPr>
                <w:rFonts w:ascii="Arial Narrow" w:hAnsi="Arial Narrow" w:cs="Arial"/>
                <w:color w:val="000000"/>
                <w:sz w:val="20"/>
                <w:szCs w:val="20"/>
                <w:shd w:val="clear" w:color="auto" w:fill="FFFFFF"/>
              </w:rPr>
              <w:lastRenderedPageBreak/>
              <w:t>р Школьный, 6</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lastRenderedPageBreak/>
              <w:t>766</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614</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80,16</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B06500">
            <w:pPr>
              <w:pStyle w:val="affffff2"/>
              <w:jc w:val="left"/>
              <w:rPr>
                <w:rFonts w:ascii="Arial Narrow" w:hAnsi="Arial Narrow"/>
                <w:sz w:val="20"/>
                <w:szCs w:val="20"/>
              </w:rPr>
            </w:pPr>
            <w:r w:rsidRPr="00A362A7">
              <w:rPr>
                <w:rFonts w:ascii="Arial Narrow" w:hAnsi="Arial Narrow"/>
                <w:sz w:val="20"/>
                <w:szCs w:val="20"/>
              </w:rPr>
              <w:t>МБОУ «Средняя общеобразовательная школа №16»</w:t>
            </w:r>
          </w:p>
        </w:tc>
        <w:tc>
          <w:tcPr>
            <w:tcW w:w="924" w:type="pct"/>
            <w:vAlign w:val="center"/>
          </w:tcPr>
          <w:p w:rsidR="00AF78E5" w:rsidRPr="00A362A7" w:rsidRDefault="00AF78E5" w:rsidP="00A21414">
            <w:pPr>
              <w:widowControl w:val="0"/>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 xml:space="preserve">пос. Солнечнодольск, </w:t>
            </w:r>
            <w:r w:rsidRPr="00A362A7">
              <w:rPr>
                <w:rFonts w:ascii="Arial Narrow" w:hAnsi="Arial Narrow" w:cs="Arial"/>
                <w:color w:val="000000"/>
                <w:sz w:val="20"/>
                <w:szCs w:val="20"/>
                <w:shd w:val="clear" w:color="auto" w:fill="FFFFFF"/>
              </w:rPr>
              <w:t>б-р Школьный, 4</w:t>
            </w:r>
          </w:p>
        </w:tc>
        <w:tc>
          <w:tcPr>
            <w:tcW w:w="741"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707</w:t>
            </w:r>
          </w:p>
        </w:tc>
        <w:tc>
          <w:tcPr>
            <w:tcW w:w="1073"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523</w:t>
            </w:r>
          </w:p>
        </w:tc>
        <w:tc>
          <w:tcPr>
            <w:tcW w:w="854" w:type="pct"/>
            <w:vAlign w:val="center"/>
          </w:tcPr>
          <w:p w:rsidR="00AF78E5" w:rsidRPr="00A362A7" w:rsidRDefault="00AF78E5" w:rsidP="0009426E">
            <w:pPr>
              <w:jc w:val="center"/>
              <w:rPr>
                <w:rFonts w:ascii="Arial Narrow" w:hAnsi="Arial Narrow" w:cs="Calibri"/>
                <w:color w:val="000000"/>
                <w:sz w:val="20"/>
                <w:szCs w:val="20"/>
              </w:rPr>
            </w:pPr>
            <w:r w:rsidRPr="00A362A7">
              <w:rPr>
                <w:rFonts w:ascii="Arial Narrow" w:hAnsi="Arial Narrow" w:cs="Calibri"/>
                <w:color w:val="000000"/>
                <w:sz w:val="20"/>
                <w:szCs w:val="20"/>
              </w:rPr>
              <w:t>73,97</w:t>
            </w:r>
          </w:p>
        </w:tc>
      </w:tr>
      <w:tr w:rsidR="00AF78E5" w:rsidRPr="00A362A7" w:rsidTr="009B2F76">
        <w:trPr>
          <w:trHeight w:val="543"/>
        </w:trPr>
        <w:tc>
          <w:tcPr>
            <w:tcW w:w="232" w:type="pct"/>
            <w:vAlign w:val="center"/>
          </w:tcPr>
          <w:p w:rsidR="00AF78E5" w:rsidRPr="00A362A7" w:rsidRDefault="00AF78E5" w:rsidP="00604055">
            <w:pPr>
              <w:pStyle w:val="aa"/>
              <w:widowControl w:val="0"/>
              <w:numPr>
                <w:ilvl w:val="0"/>
                <w:numId w:val="103"/>
              </w:numPr>
              <w:spacing w:after="0" w:line="240" w:lineRule="auto"/>
              <w:ind w:left="0" w:firstLine="0"/>
              <w:jc w:val="center"/>
              <w:rPr>
                <w:rFonts w:ascii="Arial Narrow" w:eastAsia="Times New Roman" w:hAnsi="Arial Narrow" w:cs="Arial"/>
                <w:sz w:val="20"/>
                <w:szCs w:val="20"/>
              </w:rPr>
            </w:pPr>
          </w:p>
        </w:tc>
        <w:tc>
          <w:tcPr>
            <w:tcW w:w="1176" w:type="pct"/>
            <w:vAlign w:val="center"/>
          </w:tcPr>
          <w:p w:rsidR="00AF78E5" w:rsidRPr="00A362A7" w:rsidRDefault="00AF78E5" w:rsidP="0009426E">
            <w:pPr>
              <w:spacing w:line="240" w:lineRule="auto"/>
              <w:rPr>
                <w:rFonts w:ascii="Arial Narrow" w:eastAsia="Calibri" w:hAnsi="Arial Narrow" w:cs="Arial"/>
                <w:sz w:val="20"/>
                <w:szCs w:val="20"/>
              </w:rPr>
            </w:pPr>
            <w:r w:rsidRPr="00A362A7">
              <w:rPr>
                <w:rFonts w:ascii="Arial Narrow" w:eastAsia="Calibri" w:hAnsi="Arial Narrow" w:cs="Arial"/>
                <w:sz w:val="20"/>
                <w:szCs w:val="20"/>
              </w:rPr>
              <w:t>ГКОУ «Специальная (коррекционная) общеобразовательная школа-интернат № 19»</w:t>
            </w:r>
          </w:p>
        </w:tc>
        <w:tc>
          <w:tcPr>
            <w:tcW w:w="924" w:type="pct"/>
            <w:vAlign w:val="center"/>
          </w:tcPr>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 xml:space="preserve">г. Изобильный, </w:t>
            </w:r>
          </w:p>
          <w:p w:rsidR="00AF78E5" w:rsidRPr="00A362A7" w:rsidRDefault="00AF78E5" w:rsidP="0009426E">
            <w:pPr>
              <w:spacing w:line="240" w:lineRule="auto"/>
              <w:rPr>
                <w:rFonts w:ascii="Arial Narrow" w:eastAsia="Times New Roman" w:hAnsi="Arial Narrow" w:cs="Arial"/>
                <w:sz w:val="20"/>
                <w:szCs w:val="20"/>
              </w:rPr>
            </w:pPr>
            <w:r w:rsidRPr="00A362A7">
              <w:rPr>
                <w:rFonts w:ascii="Arial Narrow" w:eastAsia="Times New Roman" w:hAnsi="Arial Narrow" w:cs="Arial"/>
                <w:sz w:val="20"/>
                <w:szCs w:val="20"/>
              </w:rPr>
              <w:t>ул. Чапаева, 1</w:t>
            </w:r>
          </w:p>
        </w:tc>
        <w:tc>
          <w:tcPr>
            <w:tcW w:w="741" w:type="pct"/>
            <w:vAlign w:val="center"/>
          </w:tcPr>
          <w:p w:rsidR="00AF78E5" w:rsidRPr="00A362A7" w:rsidRDefault="00AF78E5" w:rsidP="0009426E">
            <w:pPr>
              <w:jc w:val="center"/>
              <w:rPr>
                <w:rFonts w:ascii="Arial Narrow" w:hAnsi="Arial Narrow" w:cs="Calibri"/>
                <w:bCs/>
                <w:color w:val="000000"/>
                <w:sz w:val="20"/>
                <w:szCs w:val="20"/>
              </w:rPr>
            </w:pPr>
            <w:r w:rsidRPr="00A362A7">
              <w:rPr>
                <w:rFonts w:ascii="Arial Narrow" w:hAnsi="Arial Narrow" w:cs="Calibri"/>
                <w:bCs/>
                <w:color w:val="000000"/>
                <w:sz w:val="20"/>
                <w:szCs w:val="20"/>
              </w:rPr>
              <w:t>100</w:t>
            </w:r>
          </w:p>
        </w:tc>
        <w:tc>
          <w:tcPr>
            <w:tcW w:w="1073" w:type="pct"/>
            <w:vAlign w:val="center"/>
          </w:tcPr>
          <w:p w:rsidR="00AF78E5" w:rsidRPr="00A362A7" w:rsidRDefault="00AF78E5" w:rsidP="0009426E">
            <w:pPr>
              <w:jc w:val="center"/>
              <w:rPr>
                <w:rFonts w:ascii="Arial Narrow" w:hAnsi="Arial Narrow" w:cs="Calibri"/>
                <w:bCs/>
                <w:color w:val="000000"/>
                <w:sz w:val="20"/>
                <w:szCs w:val="20"/>
              </w:rPr>
            </w:pPr>
            <w:r w:rsidRPr="00A362A7">
              <w:rPr>
                <w:rFonts w:ascii="Arial Narrow" w:hAnsi="Arial Narrow" w:cs="Calibri"/>
                <w:bCs/>
                <w:color w:val="000000"/>
                <w:sz w:val="20"/>
                <w:szCs w:val="20"/>
              </w:rPr>
              <w:t>130</w:t>
            </w:r>
          </w:p>
        </w:tc>
        <w:tc>
          <w:tcPr>
            <w:tcW w:w="854" w:type="pct"/>
            <w:vAlign w:val="center"/>
          </w:tcPr>
          <w:p w:rsidR="00AF78E5" w:rsidRPr="00A362A7" w:rsidRDefault="00AF78E5" w:rsidP="0009426E">
            <w:pPr>
              <w:jc w:val="center"/>
              <w:rPr>
                <w:rFonts w:ascii="Arial Narrow" w:hAnsi="Arial Narrow" w:cs="Calibri"/>
                <w:bCs/>
                <w:color w:val="000000"/>
                <w:sz w:val="20"/>
                <w:szCs w:val="20"/>
              </w:rPr>
            </w:pPr>
            <w:r w:rsidRPr="00A362A7">
              <w:rPr>
                <w:rFonts w:ascii="Arial Narrow" w:hAnsi="Arial Narrow" w:cs="Calibri"/>
                <w:bCs/>
                <w:color w:val="000000"/>
                <w:sz w:val="20"/>
                <w:szCs w:val="20"/>
              </w:rPr>
              <w:t>130</w:t>
            </w:r>
          </w:p>
        </w:tc>
      </w:tr>
      <w:tr w:rsidR="00AF78E5" w:rsidRPr="00A362A7" w:rsidTr="009B2F76">
        <w:tc>
          <w:tcPr>
            <w:tcW w:w="232" w:type="pct"/>
            <w:vAlign w:val="center"/>
          </w:tcPr>
          <w:p w:rsidR="00AF78E5" w:rsidRPr="00A362A7" w:rsidRDefault="00AF78E5" w:rsidP="003E27C0">
            <w:pPr>
              <w:widowControl w:val="0"/>
              <w:spacing w:line="240" w:lineRule="auto"/>
              <w:jc w:val="center"/>
              <w:rPr>
                <w:rFonts w:ascii="Arial Narrow" w:eastAsia="Times New Roman" w:hAnsi="Arial Narrow" w:cs="Arial"/>
                <w:b/>
                <w:sz w:val="20"/>
                <w:szCs w:val="20"/>
              </w:rPr>
            </w:pPr>
          </w:p>
        </w:tc>
        <w:tc>
          <w:tcPr>
            <w:tcW w:w="1176" w:type="pct"/>
            <w:vAlign w:val="center"/>
          </w:tcPr>
          <w:p w:rsidR="00AF78E5" w:rsidRPr="00A362A7" w:rsidRDefault="00AF78E5" w:rsidP="003E27C0">
            <w:pPr>
              <w:spacing w:line="240" w:lineRule="auto"/>
              <w:rPr>
                <w:rFonts w:ascii="Arial Narrow" w:eastAsia="Calibri" w:hAnsi="Arial Narrow" w:cs="Arial"/>
                <w:b/>
                <w:sz w:val="20"/>
                <w:szCs w:val="20"/>
              </w:rPr>
            </w:pPr>
            <w:r w:rsidRPr="00A362A7">
              <w:rPr>
                <w:rFonts w:ascii="Arial Narrow" w:eastAsia="Calibri" w:hAnsi="Arial Narrow" w:cs="Arial"/>
                <w:b/>
                <w:sz w:val="20"/>
                <w:szCs w:val="20"/>
              </w:rPr>
              <w:t>Всего:</w:t>
            </w:r>
          </w:p>
        </w:tc>
        <w:tc>
          <w:tcPr>
            <w:tcW w:w="924" w:type="pct"/>
            <w:vAlign w:val="center"/>
          </w:tcPr>
          <w:p w:rsidR="00AF78E5" w:rsidRPr="00A362A7" w:rsidRDefault="00AF78E5" w:rsidP="003E27C0">
            <w:pPr>
              <w:spacing w:line="240" w:lineRule="auto"/>
              <w:rPr>
                <w:rFonts w:ascii="Arial Narrow" w:eastAsia="Times New Roman" w:hAnsi="Arial Narrow" w:cs="Arial"/>
                <w:b/>
                <w:sz w:val="20"/>
                <w:szCs w:val="20"/>
              </w:rPr>
            </w:pPr>
          </w:p>
        </w:tc>
        <w:tc>
          <w:tcPr>
            <w:tcW w:w="741" w:type="pct"/>
            <w:vAlign w:val="center"/>
          </w:tcPr>
          <w:p w:rsidR="00AF78E5" w:rsidRPr="00A362A7" w:rsidRDefault="00AF78E5" w:rsidP="00B34A54">
            <w:pPr>
              <w:spacing w:line="240" w:lineRule="auto"/>
              <w:jc w:val="center"/>
              <w:rPr>
                <w:rFonts w:ascii="Arial Narrow" w:eastAsia="Times New Roman" w:hAnsi="Arial Narrow" w:cs="Arial"/>
                <w:b/>
                <w:sz w:val="20"/>
                <w:szCs w:val="20"/>
                <w:lang w:val="en-US" w:eastAsia="ru-RU"/>
              </w:rPr>
            </w:pPr>
            <w:r w:rsidRPr="00A362A7">
              <w:rPr>
                <w:rFonts w:ascii="Arial Narrow" w:eastAsia="Times New Roman" w:hAnsi="Arial Narrow" w:cs="Arial"/>
                <w:b/>
                <w:sz w:val="20"/>
                <w:szCs w:val="20"/>
                <w:lang w:val="en-US" w:eastAsia="ru-RU"/>
              </w:rPr>
              <w:t>11822</w:t>
            </w:r>
          </w:p>
        </w:tc>
        <w:tc>
          <w:tcPr>
            <w:tcW w:w="1073" w:type="pct"/>
            <w:vAlign w:val="center"/>
          </w:tcPr>
          <w:p w:rsidR="00AF78E5" w:rsidRPr="00A362A7" w:rsidRDefault="00AF78E5" w:rsidP="00B34A54">
            <w:pPr>
              <w:spacing w:line="240" w:lineRule="auto"/>
              <w:jc w:val="center"/>
              <w:rPr>
                <w:rFonts w:ascii="Arial Narrow" w:eastAsia="Calibri" w:hAnsi="Arial Narrow" w:cs="Arial"/>
                <w:b/>
                <w:sz w:val="20"/>
                <w:szCs w:val="20"/>
                <w:lang w:val="en-US"/>
              </w:rPr>
            </w:pPr>
            <w:r w:rsidRPr="00A362A7">
              <w:rPr>
                <w:rFonts w:ascii="Arial Narrow" w:eastAsia="Calibri" w:hAnsi="Arial Narrow" w:cs="Arial"/>
                <w:b/>
                <w:sz w:val="20"/>
                <w:szCs w:val="20"/>
                <w:lang w:val="en-US"/>
              </w:rPr>
              <w:t>9196</w:t>
            </w:r>
          </w:p>
        </w:tc>
        <w:tc>
          <w:tcPr>
            <w:tcW w:w="854" w:type="pct"/>
            <w:vAlign w:val="center"/>
          </w:tcPr>
          <w:p w:rsidR="00AF78E5" w:rsidRPr="00A362A7" w:rsidRDefault="00AF78E5" w:rsidP="00B34A54">
            <w:pPr>
              <w:spacing w:line="240" w:lineRule="auto"/>
              <w:jc w:val="center"/>
              <w:rPr>
                <w:rFonts w:ascii="Arial Narrow" w:eastAsia="Calibri" w:hAnsi="Arial Narrow" w:cs="Arial"/>
                <w:b/>
                <w:noProof/>
                <w:sz w:val="20"/>
                <w:szCs w:val="20"/>
                <w:lang w:val="en-US"/>
              </w:rPr>
            </w:pPr>
            <w:r w:rsidRPr="00A362A7">
              <w:rPr>
                <w:rFonts w:ascii="Arial Narrow" w:eastAsia="Calibri" w:hAnsi="Arial Narrow" w:cs="Arial"/>
                <w:b/>
                <w:noProof/>
                <w:sz w:val="20"/>
                <w:szCs w:val="20"/>
                <w:lang w:val="en-US"/>
              </w:rPr>
              <w:t>77,8</w:t>
            </w:r>
          </w:p>
        </w:tc>
      </w:tr>
    </w:tbl>
    <w:p w:rsidR="00AF78E5" w:rsidRPr="00A362A7" w:rsidRDefault="00AF78E5" w:rsidP="003E27C0">
      <w:pPr>
        <w:pStyle w:val="0"/>
        <w:spacing w:after="0" w:line="276" w:lineRule="auto"/>
        <w:ind w:left="0" w:firstLine="709"/>
        <w:rPr>
          <w:szCs w:val="24"/>
        </w:rPr>
      </w:pPr>
    </w:p>
    <w:p w:rsidR="00AF78E5" w:rsidRPr="00A362A7" w:rsidRDefault="00AF78E5" w:rsidP="00D53D28">
      <w:pPr>
        <w:pStyle w:val="0"/>
        <w:spacing w:after="0" w:line="276" w:lineRule="auto"/>
        <w:ind w:left="0" w:firstLine="709"/>
        <w:rPr>
          <w:szCs w:val="24"/>
        </w:rPr>
      </w:pPr>
      <w:r w:rsidRPr="00A362A7">
        <w:rPr>
          <w:szCs w:val="24"/>
        </w:rPr>
        <w:t xml:space="preserve">Как видно, в целом по городскому округу в сельских и городских школах не наблюдается дефицита в количестве мест в общеобразовательных учреждениях – наполняемость составляет 77,43 % от нормативной мощности. </w:t>
      </w:r>
    </w:p>
    <w:p w:rsidR="00AF78E5" w:rsidRPr="00A362A7" w:rsidRDefault="00AF78E5" w:rsidP="00D53D28">
      <w:pPr>
        <w:pStyle w:val="0"/>
        <w:spacing w:after="0" w:line="276" w:lineRule="auto"/>
        <w:ind w:left="0" w:firstLine="709"/>
        <w:rPr>
          <w:szCs w:val="24"/>
        </w:rPr>
      </w:pPr>
      <w:r w:rsidRPr="00A362A7">
        <w:rPr>
          <w:szCs w:val="24"/>
        </w:rPr>
        <w:t xml:space="preserve">Однако обращает на себя внимание тот факт, что в 7 из 25 учреждений нормативная загруженность превышена (МБОУ «СОШ № 1», МБОУ «СОШ №3», МКОУ «СОШ №4», МКОУ «СОШ №21», МКОУ «ООШ №22»). В СОШ № 1 требуется пристрой нового здания. Также стоит заметить, что в населенном пункте х. Широбоков, осуществляется подвоз школьников в МКОУ «СОШ №3» г. Изобильный. Из с. Найденовка и х. Беляев в МКОУ «СОШ №2» г. Изобильный. Из пос. Левоегорлыкский в МКОУ «СОШ №13» ст-цы Каменнобродская. Из ст-цы Гаевская в пос. Передовой МКОУ «СОШ №6». Из х. Красная Балка в с. Подлужное, из х. Смыков и х. Сухой в МКОУ «СОШ №15» ст-цы Староизобильная.  </w:t>
      </w:r>
    </w:p>
    <w:p w:rsidR="00AF78E5" w:rsidRPr="00A362A7" w:rsidRDefault="00AF78E5" w:rsidP="003E27C0">
      <w:pPr>
        <w:pStyle w:val="0"/>
        <w:spacing w:after="0" w:line="276" w:lineRule="auto"/>
        <w:ind w:left="0" w:firstLine="709"/>
        <w:rPr>
          <w:szCs w:val="24"/>
        </w:rPr>
      </w:pPr>
      <w:r w:rsidRPr="00A362A7">
        <w:rPr>
          <w:b/>
          <w:szCs w:val="24"/>
        </w:rPr>
        <w:t>Среднее специальное и высшее образование</w:t>
      </w:r>
      <w:r w:rsidRPr="00A362A7">
        <w:rPr>
          <w:szCs w:val="24"/>
        </w:rPr>
        <w:t xml:space="preserve"> представляет сеть колледжей и техникумов (многопрофильный, агротехнический, сельскохозяйственный, современных технологий, экономики и управления). </w:t>
      </w:r>
    </w:p>
    <w:p w:rsidR="00AF78E5" w:rsidRPr="00A362A7" w:rsidRDefault="00AF78E5" w:rsidP="003E27C0">
      <w:pPr>
        <w:pStyle w:val="0"/>
        <w:spacing w:after="0" w:line="276" w:lineRule="auto"/>
        <w:ind w:left="0" w:firstLine="709"/>
        <w:rPr>
          <w:szCs w:val="24"/>
        </w:rPr>
      </w:pPr>
      <w:r w:rsidRPr="00A362A7">
        <w:rPr>
          <w:szCs w:val="24"/>
        </w:rPr>
        <w:t>Государственный агротехнический колледж с. Московское осуществляет подготовку по следующим специальностям: механизация сельского хозяйства, технолог продукции общественного питания, сварщик, повар-кондитер, тракторист-машинист с/х производства, мастер общестроительных работ, экономика и бухгалтерский учет, каменщик.</w:t>
      </w:r>
    </w:p>
    <w:p w:rsidR="00AF78E5" w:rsidRPr="00A362A7" w:rsidRDefault="00AF78E5" w:rsidP="003E27C0">
      <w:pPr>
        <w:pStyle w:val="0"/>
        <w:spacing w:after="0" w:line="276" w:lineRule="auto"/>
        <w:ind w:left="0" w:firstLine="709"/>
        <w:rPr>
          <w:szCs w:val="24"/>
        </w:rPr>
      </w:pPr>
      <w:r w:rsidRPr="00A362A7">
        <w:rPr>
          <w:szCs w:val="24"/>
        </w:rPr>
        <w:t>Новотроицкий сельскохозяйственный техникум осуществляет подготовку по следующим специальностям: технолог продукции общественного питания, техническое обслуживание и ремонт автомобильного транспорта, овощевод защищенного грунта, тракторист-машинист сельскохозяйственного производства, хозяйка(ин) усадьбы, автомеханик, мастер по обработке цифровой информации, пекарь, повар-кондитер, мастер отделочных строительных работ.</w:t>
      </w:r>
    </w:p>
    <w:p w:rsidR="00AF78E5" w:rsidRPr="00A362A7" w:rsidRDefault="00AF78E5" w:rsidP="003E27C0">
      <w:pPr>
        <w:pStyle w:val="0"/>
        <w:spacing w:after="0" w:line="276" w:lineRule="auto"/>
        <w:ind w:left="0" w:firstLine="709"/>
        <w:rPr>
          <w:szCs w:val="24"/>
        </w:rPr>
      </w:pPr>
      <w:r w:rsidRPr="00A362A7">
        <w:rPr>
          <w:szCs w:val="24"/>
        </w:rPr>
        <w:t>Филиал Ставропольского колледжа современных технологий в г. Изобильном, осуществляет подготовку по следующим специальностям: прикладная информатика (по отраслям), экономика и бухгалтерский учет, банковское дело, коммерция (по отраслям), сервис на транспорте, право и организация социального обеспечения, земельно-имущественные отношения, техническое обслуживание и ремонт автомобильного транспорта, техническая эксплуатация подъемно-транспортных, строительных, дорожных машин, парикмахерское искусство.</w:t>
      </w:r>
    </w:p>
    <w:p w:rsidR="00AF78E5" w:rsidRPr="00A362A7" w:rsidRDefault="00AF78E5" w:rsidP="003E27C0">
      <w:pPr>
        <w:pStyle w:val="0"/>
        <w:spacing w:after="0" w:line="276" w:lineRule="auto"/>
        <w:ind w:left="0" w:firstLine="709"/>
        <w:rPr>
          <w:szCs w:val="24"/>
        </w:rPr>
      </w:pPr>
      <w:r w:rsidRPr="00A362A7">
        <w:rPr>
          <w:szCs w:val="24"/>
        </w:rPr>
        <w:t xml:space="preserve">Филиал Ставропольского колледжа экономики и управления «Бизнестранс» </w:t>
      </w:r>
      <w:r w:rsidRPr="00A362A7">
        <w:rPr>
          <w:szCs w:val="24"/>
        </w:rPr>
        <w:lastRenderedPageBreak/>
        <w:t>пос. Солнечнодольск.</w:t>
      </w:r>
    </w:p>
    <w:p w:rsidR="00AF78E5" w:rsidRPr="00A362A7" w:rsidRDefault="00AF78E5" w:rsidP="003E27C0">
      <w:pPr>
        <w:pStyle w:val="0"/>
        <w:spacing w:after="0" w:line="276" w:lineRule="auto"/>
        <w:ind w:left="0" w:firstLine="709"/>
        <w:rPr>
          <w:szCs w:val="24"/>
        </w:rPr>
      </w:pPr>
      <w:r w:rsidRPr="00A362A7">
        <w:rPr>
          <w:szCs w:val="24"/>
        </w:rPr>
        <w:t xml:space="preserve">Филиал Ставропольского колледжа экономики и управления «Бизнестранс» г. Изобильный, осуществляет подготовку по следующим специальностям: программирование в компьютерных системах, земельно-имущественные отношения, экономика и бухгалтерский учет, банковское дело, право и организация социального обеспечения, право и организация социального обеспечения. </w:t>
      </w:r>
    </w:p>
    <w:p w:rsidR="00AF78E5" w:rsidRPr="00A362A7" w:rsidRDefault="00AF78E5" w:rsidP="003E27C0">
      <w:pPr>
        <w:pStyle w:val="0"/>
        <w:spacing w:after="0" w:line="276" w:lineRule="auto"/>
        <w:ind w:left="0" w:firstLine="709"/>
        <w:rPr>
          <w:b/>
          <w:szCs w:val="24"/>
        </w:rPr>
      </w:pPr>
      <w:r w:rsidRPr="00A362A7">
        <w:rPr>
          <w:b/>
          <w:szCs w:val="24"/>
        </w:rPr>
        <w:t>Таким образом, в Изобильненском городском округе достаточно развитая система дошкольного, общего, среднего специального образования.</w:t>
      </w:r>
    </w:p>
    <w:p w:rsidR="00AF78E5" w:rsidRPr="00A362A7" w:rsidRDefault="00AF78E5" w:rsidP="003E27C0">
      <w:pPr>
        <w:pStyle w:val="0"/>
        <w:spacing w:after="0" w:line="276" w:lineRule="auto"/>
        <w:ind w:left="0" w:firstLine="709"/>
        <w:rPr>
          <w:b/>
          <w:szCs w:val="24"/>
        </w:rPr>
      </w:pPr>
      <w:r w:rsidRPr="00A362A7">
        <w:rPr>
          <w:b/>
          <w:szCs w:val="24"/>
        </w:rPr>
        <w:t xml:space="preserve">Среди главных проблем системы образования выделяется проблема обеспеченности местами в дошкольных учреждениях, которая на современном этапе отчасти компенсируется частными дошкольными образовательными учреждениями, и необходимость увеличения мест в школах в отдельных населенных пунктах, в связи с переходом на обучение в одну смену и ростом количества школьников. </w:t>
      </w:r>
    </w:p>
    <w:p w:rsidR="00AF78E5" w:rsidRPr="00A362A7" w:rsidRDefault="00AF78E5" w:rsidP="003E27C0">
      <w:pPr>
        <w:widowControl w:val="0"/>
        <w:spacing w:line="360" w:lineRule="auto"/>
        <w:ind w:firstLine="709"/>
        <w:rPr>
          <w:rFonts w:ascii="Arial" w:eastAsia="Calibri" w:hAnsi="Arial" w:cs="Arial"/>
          <w:b/>
          <w:sz w:val="24"/>
          <w:szCs w:val="24"/>
        </w:rPr>
      </w:pPr>
    </w:p>
    <w:p w:rsidR="00AF78E5" w:rsidRPr="00A362A7" w:rsidRDefault="00AF78E5" w:rsidP="003E27C0">
      <w:pPr>
        <w:widowControl w:val="0"/>
        <w:spacing w:line="360" w:lineRule="auto"/>
        <w:ind w:firstLine="709"/>
        <w:rPr>
          <w:rFonts w:ascii="Arial" w:eastAsia="Calibri" w:hAnsi="Arial" w:cs="Arial"/>
          <w:b/>
          <w:sz w:val="24"/>
          <w:szCs w:val="24"/>
        </w:rPr>
      </w:pPr>
      <w:r w:rsidRPr="00A362A7">
        <w:rPr>
          <w:rFonts w:ascii="Arial" w:eastAsia="Calibri" w:hAnsi="Arial" w:cs="Arial"/>
          <w:b/>
          <w:sz w:val="24"/>
          <w:szCs w:val="24"/>
        </w:rPr>
        <w:t>Здравоохранение.</w:t>
      </w:r>
    </w:p>
    <w:p w:rsidR="00AF78E5" w:rsidRPr="00A362A7" w:rsidRDefault="00AF78E5" w:rsidP="003E27C0">
      <w:pPr>
        <w:pStyle w:val="0"/>
        <w:spacing w:after="0" w:line="276" w:lineRule="auto"/>
        <w:ind w:left="0" w:firstLine="709"/>
        <w:rPr>
          <w:szCs w:val="24"/>
        </w:rPr>
      </w:pPr>
      <w:r w:rsidRPr="00A362A7">
        <w:rPr>
          <w:szCs w:val="24"/>
        </w:rPr>
        <w:t>В соответствии с Концепцией развития системы здравоохранения в Российской Федерации до 2020 г. одним из приоритетов государственной и муниципальной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rsidR="00AF78E5" w:rsidRPr="00A362A7" w:rsidRDefault="00AF78E5" w:rsidP="003E27C0">
      <w:pPr>
        <w:pStyle w:val="0"/>
        <w:spacing w:after="0" w:line="276" w:lineRule="auto"/>
        <w:ind w:left="0" w:firstLine="709"/>
        <w:rPr>
          <w:szCs w:val="24"/>
        </w:rPr>
      </w:pPr>
      <w:r w:rsidRPr="00A362A7">
        <w:rPr>
          <w:szCs w:val="24"/>
        </w:rPr>
        <w:t>Медицинская помощь населению оказывается ГБУЗ СК «Изобильненская РБ» и его структурными подразделениями. Основным звеном в оказании медицинской помощи населению является амбулаторно-поликлиническая. Перечень учреждений здравоохранения Изобильненского городского округа представлен в таблице 2.6.3.</w:t>
      </w:r>
    </w:p>
    <w:p w:rsidR="00AF78E5" w:rsidRPr="00A362A7" w:rsidRDefault="00AF78E5" w:rsidP="003E27C0">
      <w:pPr>
        <w:pStyle w:val="0"/>
        <w:spacing w:after="0" w:line="276" w:lineRule="auto"/>
        <w:ind w:left="0" w:firstLine="709"/>
        <w:rPr>
          <w:szCs w:val="24"/>
        </w:rPr>
      </w:pPr>
      <w:r w:rsidRPr="00A362A7">
        <w:rPr>
          <w:szCs w:val="24"/>
        </w:rPr>
        <w:t>Сфера здравоохранения городского округа представлена следующими объектами:</w:t>
      </w:r>
    </w:p>
    <w:p w:rsidR="00AF78E5" w:rsidRPr="00A362A7" w:rsidRDefault="00AF78E5" w:rsidP="00604055">
      <w:pPr>
        <w:pStyle w:val="0"/>
        <w:numPr>
          <w:ilvl w:val="0"/>
          <w:numId w:val="120"/>
        </w:numPr>
        <w:spacing w:after="0" w:line="276" w:lineRule="auto"/>
        <w:ind w:left="709"/>
        <w:rPr>
          <w:szCs w:val="24"/>
        </w:rPr>
      </w:pPr>
      <w:r w:rsidRPr="00A362A7">
        <w:rPr>
          <w:szCs w:val="24"/>
        </w:rPr>
        <w:t>Больницы: ГБУЗ СК «Изобильненская РБ», Солнечнодольская участковая больница, Рыздвяненская участковая больница.</w:t>
      </w:r>
    </w:p>
    <w:p w:rsidR="00AF78E5" w:rsidRPr="00A362A7" w:rsidRDefault="00AF78E5" w:rsidP="00604055">
      <w:pPr>
        <w:pStyle w:val="0"/>
        <w:numPr>
          <w:ilvl w:val="0"/>
          <w:numId w:val="120"/>
        </w:numPr>
        <w:spacing w:after="0" w:line="276" w:lineRule="auto"/>
        <w:ind w:left="709"/>
        <w:rPr>
          <w:szCs w:val="24"/>
        </w:rPr>
      </w:pPr>
      <w:r w:rsidRPr="00A362A7">
        <w:rPr>
          <w:szCs w:val="24"/>
        </w:rPr>
        <w:t>Районная детская поликлиника.</w:t>
      </w:r>
    </w:p>
    <w:p w:rsidR="00AF78E5" w:rsidRPr="00A362A7" w:rsidRDefault="00AF78E5" w:rsidP="00604055">
      <w:pPr>
        <w:pStyle w:val="0"/>
        <w:numPr>
          <w:ilvl w:val="0"/>
          <w:numId w:val="120"/>
        </w:numPr>
        <w:spacing w:after="0" w:line="276" w:lineRule="auto"/>
        <w:ind w:left="709"/>
        <w:rPr>
          <w:szCs w:val="24"/>
        </w:rPr>
      </w:pPr>
      <w:r w:rsidRPr="00A362A7">
        <w:rPr>
          <w:szCs w:val="24"/>
        </w:rPr>
        <w:t xml:space="preserve">Амбулатории: врачебная амбулатория ст-це Новотроицкой, врачебная амбулатория с. Московского, врачебная амбулатория с. Подлужного, врачебная амбулатория ст-це Рождественской, врачебная амбулатория с. Тищенского, врачебная амбулатория с. Птичье, врачебная амбулатория ст-це Баклановской, врачебная амбулатория пос. Передовой, врачебная амбулатория ст-це Староизобильной, врачебная амбулатория ст-це Каменнобродской. </w:t>
      </w:r>
    </w:p>
    <w:p w:rsidR="00AF78E5" w:rsidRPr="00A362A7" w:rsidRDefault="00AF78E5" w:rsidP="00604055">
      <w:pPr>
        <w:pStyle w:val="0"/>
        <w:numPr>
          <w:ilvl w:val="0"/>
          <w:numId w:val="120"/>
        </w:numPr>
        <w:spacing w:after="0" w:line="276" w:lineRule="auto"/>
        <w:ind w:left="709"/>
        <w:rPr>
          <w:szCs w:val="24"/>
        </w:rPr>
      </w:pPr>
      <w:r w:rsidRPr="00A362A7">
        <w:rPr>
          <w:szCs w:val="24"/>
        </w:rPr>
        <w:t xml:space="preserve">Фельдшерско-акушерские пункты: ФАП х. Беляев, ФАП х. Спорный, ФАП х. Широбоков, ФАП х. Сухой, ФАП х. Смыков, ФАП ст-це Филимоновская, ФАП ст-це Гаевская, ФАП с. Найденовка, ФАП пос. Левоегорлыкский, ФАП </w:t>
      </w:r>
      <w:r w:rsidRPr="00A362A7">
        <w:rPr>
          <w:szCs w:val="24"/>
        </w:rPr>
        <w:lastRenderedPageBreak/>
        <w:t>пос. Новоизобильный.</w:t>
      </w:r>
    </w:p>
    <w:p w:rsidR="00AF78E5" w:rsidRPr="00A362A7" w:rsidRDefault="00AF78E5" w:rsidP="00604055">
      <w:pPr>
        <w:pStyle w:val="0"/>
        <w:numPr>
          <w:ilvl w:val="0"/>
          <w:numId w:val="98"/>
        </w:numPr>
        <w:spacing w:after="0" w:line="276" w:lineRule="auto"/>
        <w:ind w:left="709"/>
        <w:rPr>
          <w:szCs w:val="24"/>
        </w:rPr>
      </w:pPr>
      <w:r w:rsidRPr="00A362A7">
        <w:rPr>
          <w:szCs w:val="24"/>
        </w:rPr>
        <w:t>ГБУЗ СК «Изобильненская районная стоматологическая поликлиника».</w:t>
      </w:r>
    </w:p>
    <w:p w:rsidR="00AF78E5" w:rsidRPr="00A362A7" w:rsidRDefault="00AF78E5" w:rsidP="00604055">
      <w:pPr>
        <w:pStyle w:val="0"/>
        <w:numPr>
          <w:ilvl w:val="0"/>
          <w:numId w:val="98"/>
        </w:numPr>
        <w:spacing w:after="0" w:line="276" w:lineRule="auto"/>
        <w:ind w:left="709"/>
        <w:rPr>
          <w:szCs w:val="24"/>
        </w:rPr>
      </w:pPr>
      <w:r w:rsidRPr="00A362A7">
        <w:rPr>
          <w:szCs w:val="24"/>
        </w:rPr>
        <w:t>7 отделений скорой медицинской помощи общей мощностью 20 автомобилей.</w:t>
      </w:r>
    </w:p>
    <w:p w:rsidR="00AF78E5" w:rsidRPr="00A362A7" w:rsidRDefault="00AF78E5" w:rsidP="00604055">
      <w:pPr>
        <w:pStyle w:val="0"/>
        <w:numPr>
          <w:ilvl w:val="0"/>
          <w:numId w:val="98"/>
        </w:numPr>
        <w:spacing w:after="0" w:line="276" w:lineRule="auto"/>
        <w:ind w:left="709"/>
        <w:rPr>
          <w:szCs w:val="24"/>
        </w:rPr>
      </w:pPr>
      <w:r w:rsidRPr="00A362A7">
        <w:rPr>
          <w:szCs w:val="24"/>
        </w:rPr>
        <w:t>Общая мощность коечного фонда городского округа составляет 449 коек, амбулаторно-поликлинический учреждений на 1,7 тыс. посещений в смену.</w:t>
      </w:r>
    </w:p>
    <w:p w:rsidR="00AF78E5" w:rsidRPr="00A362A7" w:rsidRDefault="00AF78E5" w:rsidP="003E27C0">
      <w:pPr>
        <w:pStyle w:val="0"/>
        <w:spacing w:after="0" w:line="240" w:lineRule="auto"/>
        <w:ind w:left="0"/>
        <w:rPr>
          <w:b/>
          <w:szCs w:val="24"/>
        </w:rPr>
      </w:pPr>
    </w:p>
    <w:p w:rsidR="00AF78E5" w:rsidRPr="00A362A7" w:rsidRDefault="00AF78E5" w:rsidP="003E27C0">
      <w:pPr>
        <w:pStyle w:val="0"/>
        <w:spacing w:after="0" w:line="240" w:lineRule="auto"/>
        <w:ind w:left="0"/>
        <w:rPr>
          <w:b/>
          <w:szCs w:val="24"/>
        </w:rPr>
      </w:pPr>
      <w:r w:rsidRPr="00A362A7">
        <w:rPr>
          <w:b/>
          <w:szCs w:val="24"/>
        </w:rPr>
        <w:t xml:space="preserve">Таблица 2.6.3 – Учреждения здравоохранения Изобильненского городского округа </w:t>
      </w:r>
    </w:p>
    <w:tbl>
      <w:tblPr>
        <w:tblStyle w:val="a7"/>
        <w:tblW w:w="5000" w:type="pct"/>
        <w:tblLook w:val="04A0" w:firstRow="1" w:lastRow="0" w:firstColumn="1" w:lastColumn="0" w:noHBand="0" w:noVBand="1"/>
      </w:tblPr>
      <w:tblGrid>
        <w:gridCol w:w="3939"/>
        <w:gridCol w:w="2075"/>
        <w:gridCol w:w="1859"/>
        <w:gridCol w:w="1698"/>
      </w:tblGrid>
      <w:tr w:rsidR="00AF78E5" w:rsidRPr="00A362A7" w:rsidTr="003E27C0">
        <w:tc>
          <w:tcPr>
            <w:tcW w:w="2058" w:type="pct"/>
          </w:tcPr>
          <w:p w:rsidR="00AF78E5" w:rsidRPr="00A362A7" w:rsidRDefault="00AF78E5" w:rsidP="003E27C0">
            <w:pPr>
              <w:rPr>
                <w:rFonts w:ascii="Arial Narrow" w:hAnsi="Arial Narrow" w:cs="Arial"/>
                <w:b/>
                <w:sz w:val="20"/>
                <w:szCs w:val="20"/>
                <w:u w:val="single" w:color="000000"/>
              </w:rPr>
            </w:pPr>
          </w:p>
        </w:tc>
        <w:tc>
          <w:tcPr>
            <w:tcW w:w="1084" w:type="pct"/>
          </w:tcPr>
          <w:p w:rsidR="00AF78E5" w:rsidRPr="00A362A7" w:rsidRDefault="00AF78E5" w:rsidP="003E27C0">
            <w:pPr>
              <w:jc w:val="both"/>
              <w:rPr>
                <w:rFonts w:ascii="Arial Narrow" w:hAnsi="Arial Narrow" w:cs="Arial"/>
                <w:b/>
                <w:sz w:val="20"/>
                <w:szCs w:val="20"/>
              </w:rPr>
            </w:pPr>
            <w:r w:rsidRPr="00A362A7">
              <w:rPr>
                <w:rFonts w:ascii="Arial Narrow" w:hAnsi="Arial Narrow" w:cs="Arial"/>
                <w:b/>
                <w:sz w:val="20"/>
                <w:szCs w:val="20"/>
              </w:rPr>
              <w:t>Коек круглосуточного пребывания</w:t>
            </w:r>
          </w:p>
        </w:tc>
        <w:tc>
          <w:tcPr>
            <w:tcW w:w="971" w:type="pct"/>
          </w:tcPr>
          <w:p w:rsidR="00AF78E5" w:rsidRPr="00A362A7" w:rsidRDefault="00AF78E5" w:rsidP="003E27C0">
            <w:pPr>
              <w:jc w:val="both"/>
              <w:rPr>
                <w:rFonts w:ascii="Arial Narrow" w:hAnsi="Arial Narrow" w:cs="Arial"/>
                <w:b/>
                <w:sz w:val="20"/>
                <w:szCs w:val="20"/>
              </w:rPr>
            </w:pPr>
            <w:r w:rsidRPr="00A362A7">
              <w:rPr>
                <w:rFonts w:ascii="Arial Narrow" w:hAnsi="Arial Narrow" w:cs="Arial"/>
                <w:b/>
                <w:sz w:val="20"/>
                <w:szCs w:val="20"/>
              </w:rPr>
              <w:t>Коек дневного стационара</w:t>
            </w:r>
          </w:p>
        </w:tc>
        <w:tc>
          <w:tcPr>
            <w:tcW w:w="887" w:type="pct"/>
          </w:tcPr>
          <w:p w:rsidR="00AF78E5" w:rsidRPr="00A362A7" w:rsidRDefault="00AF78E5" w:rsidP="003E27C0">
            <w:pPr>
              <w:jc w:val="both"/>
              <w:rPr>
                <w:rFonts w:ascii="Arial Narrow" w:hAnsi="Arial Narrow" w:cs="Arial"/>
                <w:b/>
                <w:sz w:val="20"/>
                <w:szCs w:val="20"/>
              </w:rPr>
            </w:pPr>
            <w:r w:rsidRPr="00A362A7">
              <w:rPr>
                <w:rFonts w:ascii="Arial Narrow" w:hAnsi="Arial Narrow" w:cs="Arial"/>
                <w:b/>
                <w:sz w:val="20"/>
                <w:szCs w:val="20"/>
              </w:rPr>
              <w:t>Посещений в смену</w:t>
            </w:r>
          </w:p>
        </w:tc>
      </w:tr>
      <w:tr w:rsidR="00AF78E5" w:rsidRPr="00A362A7" w:rsidTr="003E27C0">
        <w:trPr>
          <w:trHeight w:val="58"/>
        </w:trPr>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ГБУЗ СК «Изобильненская РБ»</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449</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99</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1742</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Районная больница</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315</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18</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lang w:val="en-US"/>
              </w:rPr>
            </w:pPr>
            <w:r w:rsidRPr="00A362A7">
              <w:rPr>
                <w:rFonts w:ascii="Arial Narrow" w:hAnsi="Arial Narrow" w:cs="Arial"/>
                <w:sz w:val="20"/>
                <w:szCs w:val="20"/>
              </w:rPr>
              <w:t>Районная поликлиника</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16</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500</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Поликлиника №1</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5</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Поликлиника №2</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Районная детская поликлиника</w:t>
            </w:r>
          </w:p>
        </w:tc>
        <w:tc>
          <w:tcPr>
            <w:tcW w:w="1084" w:type="pct"/>
          </w:tcPr>
          <w:p w:rsidR="00AF78E5" w:rsidRPr="00A362A7" w:rsidRDefault="00AF78E5" w:rsidP="0066506D">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66506D">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66506D">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х. Спорный</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х. Беляев</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х. Широбоков</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с. Найденовка</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пос. Новоизобильный</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Солнечнодольская участковая больница</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119</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15</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500</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Рыздвяненская участковая больница</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15</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15</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150</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Врачебная амбулатория с. Подлужное</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40</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Врачебная амбулатория с. Московское</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5</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24</w:t>
            </w:r>
          </w:p>
        </w:tc>
      </w:tr>
      <w:tr w:rsidR="00AF78E5" w:rsidRPr="00A362A7" w:rsidTr="003E27C0">
        <w:tc>
          <w:tcPr>
            <w:tcW w:w="2058" w:type="pct"/>
          </w:tcPr>
          <w:p w:rsidR="00AF78E5" w:rsidRPr="00A362A7" w:rsidRDefault="00AF78E5" w:rsidP="00C60C0D">
            <w:pPr>
              <w:rPr>
                <w:rFonts w:ascii="Arial Narrow" w:hAnsi="Arial Narrow" w:cs="Arial"/>
                <w:sz w:val="20"/>
                <w:szCs w:val="20"/>
              </w:rPr>
            </w:pPr>
            <w:r w:rsidRPr="00A362A7">
              <w:rPr>
                <w:rFonts w:ascii="Arial Narrow" w:hAnsi="Arial Narrow" w:cs="Arial"/>
                <w:sz w:val="20"/>
                <w:szCs w:val="20"/>
              </w:rPr>
              <w:t>Врачебная амбулатория ст-ца Рождественская</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5</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38</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Врачебная амбулатория ст-ца Новотроицкая</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10</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150</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Врачебная амбулатория ст-ца Баклановская</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40</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Врачебная амбулатория пос. Передовой</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40</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ст-ца Гаевская</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Амбулатория ст-ца Каменнобродская</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5</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70</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ст-ца Филимоновская</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пос. Левоегорлыкский</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Врачебная амбулатория с. Птичье</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7</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Врачебная амбулатория с. Тищенское</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38</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Врачебная амбулатория ст-ца Староизобильная</w:t>
            </w:r>
          </w:p>
        </w:tc>
        <w:tc>
          <w:tcPr>
            <w:tcW w:w="1084"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971"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w:t>
            </w:r>
          </w:p>
        </w:tc>
        <w:tc>
          <w:tcPr>
            <w:tcW w:w="887" w:type="pct"/>
          </w:tcPr>
          <w:p w:rsidR="00AF78E5" w:rsidRPr="00A362A7" w:rsidRDefault="00AF78E5" w:rsidP="003E27C0">
            <w:pPr>
              <w:jc w:val="center"/>
              <w:rPr>
                <w:rFonts w:ascii="Arial Narrow" w:hAnsi="Arial Narrow" w:cs="Arial"/>
                <w:sz w:val="20"/>
                <w:szCs w:val="20"/>
              </w:rPr>
            </w:pPr>
            <w:r w:rsidRPr="00A362A7">
              <w:rPr>
                <w:rFonts w:ascii="Arial Narrow" w:hAnsi="Arial Narrow" w:cs="Arial"/>
                <w:sz w:val="20"/>
                <w:szCs w:val="20"/>
              </w:rPr>
              <w:t>52</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х. Сухой</w:t>
            </w:r>
          </w:p>
        </w:tc>
        <w:tc>
          <w:tcPr>
            <w:tcW w:w="1084" w:type="pct"/>
          </w:tcPr>
          <w:p w:rsidR="00AF78E5" w:rsidRPr="00A362A7" w:rsidRDefault="00AF78E5" w:rsidP="003E27C0">
            <w:pPr>
              <w:jc w:val="center"/>
              <w:rPr>
                <w:rFonts w:ascii="Arial Narrow" w:hAnsi="Arial Narrow" w:cs="Arial"/>
                <w:b/>
                <w:sz w:val="20"/>
                <w:szCs w:val="20"/>
              </w:rPr>
            </w:pPr>
            <w:r w:rsidRPr="00A362A7">
              <w:rPr>
                <w:rFonts w:ascii="Arial Narrow" w:hAnsi="Arial Narrow" w:cs="Arial"/>
                <w:b/>
                <w:sz w:val="20"/>
                <w:szCs w:val="20"/>
              </w:rPr>
              <w:t>-</w:t>
            </w:r>
          </w:p>
        </w:tc>
        <w:tc>
          <w:tcPr>
            <w:tcW w:w="971" w:type="pct"/>
          </w:tcPr>
          <w:p w:rsidR="00AF78E5" w:rsidRPr="00A362A7" w:rsidRDefault="00AF78E5" w:rsidP="003E27C0">
            <w:pPr>
              <w:jc w:val="center"/>
              <w:rPr>
                <w:rFonts w:ascii="Arial Narrow" w:hAnsi="Arial Narrow" w:cs="Arial"/>
                <w:b/>
                <w:sz w:val="20"/>
                <w:szCs w:val="20"/>
              </w:rPr>
            </w:pPr>
            <w:r w:rsidRPr="00A362A7">
              <w:rPr>
                <w:rFonts w:ascii="Arial Narrow" w:hAnsi="Arial Narrow" w:cs="Arial"/>
                <w:b/>
                <w:sz w:val="20"/>
                <w:szCs w:val="20"/>
              </w:rPr>
              <w:t>-</w:t>
            </w:r>
          </w:p>
        </w:tc>
        <w:tc>
          <w:tcPr>
            <w:tcW w:w="887" w:type="pct"/>
          </w:tcPr>
          <w:p w:rsidR="00AF78E5" w:rsidRPr="00A362A7" w:rsidRDefault="00AF78E5" w:rsidP="003E27C0">
            <w:pPr>
              <w:jc w:val="center"/>
              <w:rPr>
                <w:rFonts w:ascii="Arial Narrow" w:hAnsi="Arial Narrow" w:cs="Arial"/>
                <w:b/>
                <w:sz w:val="20"/>
                <w:szCs w:val="20"/>
              </w:rPr>
            </w:pPr>
            <w:r w:rsidRPr="00A362A7">
              <w:rPr>
                <w:rFonts w:ascii="Arial Narrow" w:hAnsi="Arial Narrow" w:cs="Arial"/>
                <w:b/>
                <w:sz w:val="20"/>
                <w:szCs w:val="20"/>
              </w:rPr>
              <w:t>-</w:t>
            </w:r>
          </w:p>
        </w:tc>
      </w:tr>
      <w:tr w:rsidR="00AF78E5" w:rsidRPr="00A362A7" w:rsidTr="003E27C0">
        <w:tc>
          <w:tcPr>
            <w:tcW w:w="2058" w:type="pct"/>
          </w:tcPr>
          <w:p w:rsidR="00AF78E5" w:rsidRPr="00A362A7" w:rsidRDefault="00AF78E5" w:rsidP="003E27C0">
            <w:pPr>
              <w:rPr>
                <w:rFonts w:ascii="Arial Narrow" w:hAnsi="Arial Narrow" w:cs="Arial"/>
                <w:sz w:val="20"/>
                <w:szCs w:val="20"/>
              </w:rPr>
            </w:pPr>
            <w:r w:rsidRPr="00A362A7">
              <w:rPr>
                <w:rFonts w:ascii="Arial Narrow" w:hAnsi="Arial Narrow" w:cs="Arial"/>
                <w:sz w:val="20"/>
                <w:szCs w:val="20"/>
              </w:rPr>
              <w:t>ФАП х. Смыков</w:t>
            </w:r>
          </w:p>
        </w:tc>
        <w:tc>
          <w:tcPr>
            <w:tcW w:w="1084" w:type="pct"/>
          </w:tcPr>
          <w:p w:rsidR="00AF78E5" w:rsidRPr="00A362A7" w:rsidRDefault="00AF78E5" w:rsidP="003E27C0">
            <w:pPr>
              <w:jc w:val="center"/>
              <w:rPr>
                <w:rFonts w:ascii="Arial Narrow" w:hAnsi="Arial Narrow" w:cs="Arial"/>
                <w:b/>
                <w:sz w:val="20"/>
                <w:szCs w:val="20"/>
              </w:rPr>
            </w:pPr>
            <w:r w:rsidRPr="00A362A7">
              <w:rPr>
                <w:rFonts w:ascii="Arial Narrow" w:hAnsi="Arial Narrow" w:cs="Arial"/>
                <w:b/>
                <w:sz w:val="20"/>
                <w:szCs w:val="20"/>
              </w:rPr>
              <w:t>-</w:t>
            </w:r>
          </w:p>
        </w:tc>
        <w:tc>
          <w:tcPr>
            <w:tcW w:w="971" w:type="pct"/>
          </w:tcPr>
          <w:p w:rsidR="00AF78E5" w:rsidRPr="00A362A7" w:rsidRDefault="00AF78E5" w:rsidP="003E27C0">
            <w:pPr>
              <w:jc w:val="center"/>
              <w:rPr>
                <w:rFonts w:ascii="Arial Narrow" w:hAnsi="Arial Narrow" w:cs="Arial"/>
                <w:b/>
                <w:sz w:val="20"/>
                <w:szCs w:val="20"/>
              </w:rPr>
            </w:pPr>
            <w:r w:rsidRPr="00A362A7">
              <w:rPr>
                <w:rFonts w:ascii="Arial Narrow" w:hAnsi="Arial Narrow" w:cs="Arial"/>
                <w:b/>
                <w:sz w:val="20"/>
                <w:szCs w:val="20"/>
              </w:rPr>
              <w:t>-</w:t>
            </w:r>
          </w:p>
        </w:tc>
        <w:tc>
          <w:tcPr>
            <w:tcW w:w="887" w:type="pct"/>
          </w:tcPr>
          <w:p w:rsidR="00AF78E5" w:rsidRPr="00A362A7" w:rsidRDefault="00AF78E5" w:rsidP="003E27C0">
            <w:pPr>
              <w:jc w:val="center"/>
              <w:rPr>
                <w:rFonts w:ascii="Arial Narrow" w:hAnsi="Arial Narrow" w:cs="Arial"/>
                <w:b/>
                <w:sz w:val="20"/>
                <w:szCs w:val="20"/>
              </w:rPr>
            </w:pPr>
            <w:r w:rsidRPr="00A362A7">
              <w:rPr>
                <w:rFonts w:ascii="Arial Narrow" w:hAnsi="Arial Narrow" w:cs="Arial"/>
                <w:b/>
                <w:sz w:val="20"/>
                <w:szCs w:val="20"/>
              </w:rPr>
              <w:t>-</w:t>
            </w:r>
          </w:p>
        </w:tc>
      </w:tr>
    </w:tbl>
    <w:p w:rsidR="00AF78E5" w:rsidRPr="00A362A7" w:rsidRDefault="00AF78E5" w:rsidP="003E27C0">
      <w:pPr>
        <w:widowControl w:val="0"/>
        <w:ind w:firstLine="709"/>
        <w:jc w:val="both"/>
        <w:rPr>
          <w:rFonts w:ascii="Arial" w:eastAsia="Calibri" w:hAnsi="Arial" w:cs="Arial"/>
          <w:b/>
          <w:sz w:val="24"/>
          <w:szCs w:val="24"/>
        </w:rPr>
      </w:pPr>
    </w:p>
    <w:p w:rsidR="00AF78E5" w:rsidRPr="00A362A7" w:rsidRDefault="00AF78E5" w:rsidP="003E27C0">
      <w:pPr>
        <w:widowControl w:val="0"/>
        <w:ind w:firstLine="709"/>
        <w:jc w:val="both"/>
        <w:rPr>
          <w:rFonts w:ascii="Arial" w:hAnsi="Arial" w:cs="Arial"/>
          <w:sz w:val="24"/>
          <w:szCs w:val="24"/>
        </w:rPr>
      </w:pPr>
      <w:r w:rsidRPr="00A362A7">
        <w:rPr>
          <w:rFonts w:ascii="Arial" w:hAnsi="Arial" w:cs="Arial"/>
          <w:sz w:val="24"/>
          <w:szCs w:val="24"/>
        </w:rPr>
        <w:t xml:space="preserve">Скорая неотложная помощь населению оказывается станцией скорой медицинской помощи. Штат учреждения состоит из 17 ставок врачей, 36 ставок – среднего медперсонала. Основной проблемой в деятельности учреждения является кадровая недостаточность. Стоит отметить, что в большинстве населенных пунктов нет стационара, тем самым людям приходится проходить лечение в административном центре г. Изобильный. Прослеживается нехватка больничных коек. </w:t>
      </w:r>
    </w:p>
    <w:p w:rsidR="00AF78E5" w:rsidRPr="00A362A7" w:rsidRDefault="00AF78E5" w:rsidP="003E27C0">
      <w:pPr>
        <w:widowControl w:val="0"/>
        <w:ind w:firstLine="709"/>
        <w:jc w:val="both"/>
        <w:rPr>
          <w:rFonts w:ascii="Arial" w:hAnsi="Arial" w:cs="Arial"/>
          <w:sz w:val="24"/>
          <w:szCs w:val="24"/>
        </w:rPr>
      </w:pPr>
      <w:r w:rsidRPr="00A362A7">
        <w:rPr>
          <w:rFonts w:ascii="Arial" w:hAnsi="Arial" w:cs="Arial"/>
          <w:sz w:val="24"/>
          <w:szCs w:val="24"/>
        </w:rPr>
        <w:t xml:space="preserve">Общий дефицит в городском округе по стационарным учреждениям составил 950 коек, по амбулаторно-поликлиническим объектам показатель близок к нормативному, в станциях скорой медицинской помощи дефицит составил – 5 автомобилей, в выдвижных пунктах скорой медицинской помощи – 20 </w:t>
      </w:r>
      <w:r w:rsidRPr="00A362A7">
        <w:rPr>
          <w:rFonts w:ascii="Arial" w:hAnsi="Arial" w:cs="Arial"/>
          <w:sz w:val="24"/>
          <w:szCs w:val="24"/>
        </w:rPr>
        <w:lastRenderedPageBreak/>
        <w:t xml:space="preserve">автомобилей; количество фельдшерско-акушерских пунктов превышает норму на три объекта. </w:t>
      </w:r>
    </w:p>
    <w:p w:rsidR="00AF78E5" w:rsidRPr="00A362A7" w:rsidRDefault="00AF78E5" w:rsidP="003E27C0">
      <w:pPr>
        <w:widowControl w:val="0"/>
        <w:ind w:firstLine="709"/>
        <w:jc w:val="both"/>
        <w:rPr>
          <w:rFonts w:ascii="Arial" w:hAnsi="Arial" w:cs="Arial"/>
          <w:sz w:val="24"/>
          <w:szCs w:val="24"/>
        </w:rPr>
      </w:pPr>
      <w:r w:rsidRPr="00A362A7">
        <w:rPr>
          <w:rFonts w:ascii="Arial" w:hAnsi="Arial" w:cs="Arial"/>
          <w:sz w:val="24"/>
          <w:szCs w:val="24"/>
        </w:rPr>
        <w:t>Уровень обеспеченности населения городского округа услугами объектов здравоохранения составляет:</w:t>
      </w:r>
    </w:p>
    <w:p w:rsidR="00AF78E5" w:rsidRPr="00A362A7" w:rsidRDefault="00AF78E5" w:rsidP="00604055">
      <w:pPr>
        <w:pStyle w:val="a2"/>
        <w:numPr>
          <w:ilvl w:val="0"/>
          <w:numId w:val="99"/>
        </w:numPr>
        <w:spacing w:after="0" w:line="276" w:lineRule="auto"/>
        <w:ind w:left="1134" w:hanging="357"/>
      </w:pPr>
      <w:r w:rsidRPr="00A362A7">
        <w:t>больничными койками – 40% или 4,3 коек на 1000 человек (нормативная обеспеченность – 13,7);</w:t>
      </w:r>
    </w:p>
    <w:p w:rsidR="00AF78E5" w:rsidRPr="00A362A7" w:rsidRDefault="00AF78E5" w:rsidP="00604055">
      <w:pPr>
        <w:pStyle w:val="a2"/>
        <w:numPr>
          <w:ilvl w:val="0"/>
          <w:numId w:val="99"/>
        </w:numPr>
        <w:spacing w:after="0" w:line="276" w:lineRule="auto"/>
        <w:ind w:left="1134" w:hanging="357"/>
      </w:pPr>
      <w:r w:rsidRPr="00A362A7">
        <w:t>амбулаторно-поликлиническими учреждениями – 98% или 17,4 посещений в смену на 1000 человек (нормативная обеспеченность – 18,15).</w:t>
      </w:r>
    </w:p>
    <w:p w:rsidR="00AF78E5" w:rsidRPr="00A362A7" w:rsidRDefault="00AF78E5" w:rsidP="003E27C0">
      <w:pPr>
        <w:widowControl w:val="0"/>
        <w:ind w:firstLine="709"/>
        <w:jc w:val="both"/>
        <w:rPr>
          <w:rFonts w:ascii="Arial" w:hAnsi="Arial" w:cs="Arial"/>
          <w:b/>
          <w:sz w:val="24"/>
          <w:szCs w:val="24"/>
        </w:rPr>
      </w:pPr>
      <w:r w:rsidRPr="00A362A7">
        <w:rPr>
          <w:rFonts w:ascii="Arial" w:hAnsi="Arial" w:cs="Arial"/>
          <w:b/>
          <w:sz w:val="24"/>
          <w:szCs w:val="24"/>
        </w:rPr>
        <w:t>Таким образом, амбулаторно-поликлинические учреждения расположены в 13-ти территориально-планировочных зонах из 15-ти. Проектными предложениями генерального плана предполагается строительство амбулаторий в селе Тищенском и поселке Новоизобильном.</w:t>
      </w:r>
    </w:p>
    <w:p w:rsidR="00AF78E5" w:rsidRPr="00A362A7" w:rsidRDefault="00AF78E5" w:rsidP="00AB5E64">
      <w:pPr>
        <w:widowControl w:val="0"/>
        <w:ind w:firstLine="709"/>
        <w:jc w:val="both"/>
        <w:rPr>
          <w:rFonts w:ascii="Arial" w:hAnsi="Arial" w:cs="Arial"/>
          <w:b/>
          <w:sz w:val="24"/>
          <w:szCs w:val="24"/>
        </w:rPr>
      </w:pPr>
      <w:r w:rsidRPr="00A362A7">
        <w:rPr>
          <w:rFonts w:ascii="Arial" w:hAnsi="Arial" w:cs="Arial"/>
          <w:b/>
          <w:sz w:val="24"/>
          <w:szCs w:val="24"/>
        </w:rPr>
        <w:t xml:space="preserve">Стационарные учреждения расположены во всех городских территориально-планировочные зонах. Потребность в стационарных учреждениях в населенных пунктах, на территориях которых отсутствуют такие объекты, удовлетворяется за счет ГБУЗ СК «Изобильненская РБ», а также за счет других действующих стационарных учреждений городского округа. </w:t>
      </w:r>
    </w:p>
    <w:p w:rsidR="00AF78E5" w:rsidRPr="00A362A7" w:rsidRDefault="00AF78E5" w:rsidP="003E27C0">
      <w:pPr>
        <w:ind w:firstLine="709"/>
        <w:rPr>
          <w:rFonts w:ascii="Arial" w:hAnsi="Arial" w:cs="Arial"/>
          <w:b/>
          <w:sz w:val="24"/>
          <w:szCs w:val="24"/>
        </w:rPr>
      </w:pPr>
      <w:r w:rsidRPr="00A362A7">
        <w:rPr>
          <w:rFonts w:ascii="Arial" w:hAnsi="Arial" w:cs="Arial"/>
          <w:b/>
          <w:sz w:val="24"/>
          <w:szCs w:val="24"/>
        </w:rPr>
        <w:t>Социальное обслуживание</w:t>
      </w:r>
    </w:p>
    <w:p w:rsidR="00AF78E5" w:rsidRPr="00A362A7" w:rsidRDefault="00AF78E5" w:rsidP="00AB5E64">
      <w:pPr>
        <w:pStyle w:val="af4"/>
        <w:spacing w:before="0" w:after="0" w:line="276" w:lineRule="auto"/>
        <w:ind w:firstLine="709"/>
        <w:rPr>
          <w:rFonts w:ascii="Arial" w:hAnsi="Arial" w:cs="Arial"/>
        </w:rPr>
      </w:pPr>
      <w:r w:rsidRPr="00A362A7">
        <w:rPr>
          <w:rFonts w:ascii="Arial" w:hAnsi="Arial" w:cs="Arial"/>
        </w:rPr>
        <w:t>На территории городского округа действуют следующие учреждения социального обеспече</w:t>
      </w:r>
      <w:bookmarkStart w:id="216" w:name="_Ref309812945"/>
      <w:r w:rsidRPr="00A362A7">
        <w:rPr>
          <w:rFonts w:ascii="Arial" w:hAnsi="Arial" w:cs="Arial"/>
        </w:rPr>
        <w:t>ния населения (таблица 2.6.4).</w:t>
      </w:r>
    </w:p>
    <w:p w:rsidR="00AF78E5" w:rsidRPr="00A362A7" w:rsidRDefault="00AF78E5" w:rsidP="00AB5E64">
      <w:pPr>
        <w:pStyle w:val="af4"/>
        <w:spacing w:before="0" w:after="0" w:line="276" w:lineRule="auto"/>
        <w:ind w:firstLine="709"/>
        <w:rPr>
          <w:rFonts w:ascii="Arial" w:hAnsi="Arial" w:cs="Arial"/>
        </w:rPr>
      </w:pPr>
    </w:p>
    <w:p w:rsidR="00AF78E5" w:rsidRPr="00A362A7" w:rsidRDefault="00AF78E5" w:rsidP="003E27C0">
      <w:pPr>
        <w:pStyle w:val="0"/>
        <w:spacing w:after="0" w:line="240" w:lineRule="auto"/>
        <w:ind w:left="0"/>
        <w:rPr>
          <w:b/>
          <w:szCs w:val="24"/>
        </w:rPr>
      </w:pPr>
      <w:r w:rsidRPr="00A362A7">
        <w:rPr>
          <w:b/>
          <w:szCs w:val="24"/>
        </w:rPr>
        <w:t>Таблица 2.6.4</w:t>
      </w:r>
      <w:bookmarkEnd w:id="216"/>
      <w:r w:rsidRPr="00A362A7">
        <w:rPr>
          <w:b/>
          <w:szCs w:val="24"/>
        </w:rPr>
        <w:t xml:space="preserve"> –</w:t>
      </w:r>
      <w:r w:rsidRPr="00A362A7">
        <w:rPr>
          <w:b/>
        </w:rPr>
        <w:t xml:space="preserve"> Характеристика действующих объектов социального обеспечения городского округа на начало 2018 г.</w:t>
      </w:r>
    </w:p>
    <w:tbl>
      <w:tblPr>
        <w:tblW w:w="5000" w:type="pct"/>
        <w:jc w:val="center"/>
        <w:tblLayout w:type="fixed"/>
        <w:tblLook w:val="04A0" w:firstRow="1" w:lastRow="0" w:firstColumn="1" w:lastColumn="0" w:noHBand="0" w:noVBand="1"/>
      </w:tblPr>
      <w:tblGrid>
        <w:gridCol w:w="3582"/>
        <w:gridCol w:w="1205"/>
        <w:gridCol w:w="1338"/>
        <w:gridCol w:w="1405"/>
        <w:gridCol w:w="2041"/>
      </w:tblGrid>
      <w:tr w:rsidR="00AF78E5" w:rsidRPr="00A362A7" w:rsidTr="00AB5E64">
        <w:trPr>
          <w:trHeight w:val="16"/>
          <w:jc w:val="center"/>
        </w:trPr>
        <w:tc>
          <w:tcPr>
            <w:tcW w:w="18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78E5" w:rsidRPr="00A362A7" w:rsidRDefault="00AF78E5" w:rsidP="003E27C0">
            <w:pPr>
              <w:pStyle w:val="affffff1"/>
              <w:jc w:val="both"/>
              <w:rPr>
                <w:rFonts w:ascii="Arial Narrow" w:hAnsi="Arial Narrow" w:cs="Arial"/>
              </w:rPr>
            </w:pPr>
            <w:r w:rsidRPr="00A362A7">
              <w:rPr>
                <w:rFonts w:ascii="Arial Narrow" w:hAnsi="Arial Narrow" w:cs="Arial"/>
              </w:rPr>
              <w:t xml:space="preserve">Наименование </w:t>
            </w:r>
          </w:p>
        </w:tc>
        <w:tc>
          <w:tcPr>
            <w:tcW w:w="629" w:type="pct"/>
            <w:tcBorders>
              <w:top w:val="single" w:sz="4" w:space="0" w:color="auto"/>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1"/>
              <w:jc w:val="both"/>
              <w:rPr>
                <w:rFonts w:ascii="Arial Narrow" w:hAnsi="Arial Narrow" w:cs="Arial"/>
              </w:rPr>
            </w:pPr>
            <w:r w:rsidRPr="00A362A7">
              <w:rPr>
                <w:rFonts w:ascii="Arial Narrow" w:hAnsi="Arial Narrow" w:cs="Arial"/>
              </w:rPr>
              <w:t>Единица измерения</w:t>
            </w:r>
          </w:p>
        </w:tc>
        <w:tc>
          <w:tcPr>
            <w:tcW w:w="699" w:type="pct"/>
            <w:tcBorders>
              <w:top w:val="single" w:sz="4" w:space="0" w:color="auto"/>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1"/>
              <w:jc w:val="both"/>
              <w:rPr>
                <w:rFonts w:ascii="Arial Narrow" w:hAnsi="Arial Narrow" w:cs="Arial"/>
              </w:rPr>
            </w:pPr>
            <w:r w:rsidRPr="00A362A7">
              <w:rPr>
                <w:rFonts w:ascii="Arial Narrow" w:hAnsi="Arial Narrow" w:cs="Arial"/>
              </w:rPr>
              <w:t>Мощность проектная</w:t>
            </w:r>
          </w:p>
        </w:tc>
        <w:tc>
          <w:tcPr>
            <w:tcW w:w="734" w:type="pct"/>
            <w:tcBorders>
              <w:top w:val="single" w:sz="4" w:space="0" w:color="auto"/>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1"/>
              <w:jc w:val="both"/>
              <w:rPr>
                <w:rFonts w:ascii="Arial Narrow" w:hAnsi="Arial Narrow" w:cs="Arial"/>
              </w:rPr>
            </w:pPr>
            <w:r w:rsidRPr="00A362A7">
              <w:rPr>
                <w:rFonts w:ascii="Arial Narrow" w:hAnsi="Arial Narrow" w:cs="Arial"/>
              </w:rPr>
              <w:t>Мощность фактическая</w:t>
            </w:r>
          </w:p>
        </w:tc>
        <w:tc>
          <w:tcPr>
            <w:tcW w:w="1066" w:type="pct"/>
            <w:tcBorders>
              <w:top w:val="single" w:sz="4" w:space="0" w:color="auto"/>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1"/>
              <w:jc w:val="both"/>
              <w:rPr>
                <w:rFonts w:ascii="Arial Narrow" w:hAnsi="Arial Narrow" w:cs="Arial"/>
              </w:rPr>
            </w:pPr>
            <w:r w:rsidRPr="00A362A7">
              <w:rPr>
                <w:rFonts w:ascii="Arial Narrow" w:hAnsi="Arial Narrow" w:cs="Arial"/>
              </w:rPr>
              <w:t>Местоположение</w:t>
            </w:r>
          </w:p>
        </w:tc>
      </w:tr>
      <w:tr w:rsidR="00AF78E5" w:rsidRPr="00A362A7" w:rsidTr="00AB5E64">
        <w:trPr>
          <w:trHeight w:val="16"/>
          <w:jc w:val="center"/>
        </w:trPr>
        <w:tc>
          <w:tcPr>
            <w:tcW w:w="1871" w:type="pct"/>
            <w:tcBorders>
              <w:top w:val="nil"/>
              <w:left w:val="single" w:sz="4" w:space="0" w:color="auto"/>
              <w:bottom w:val="single" w:sz="4" w:space="0" w:color="auto"/>
              <w:right w:val="single" w:sz="4" w:space="0" w:color="auto"/>
            </w:tcBorders>
            <w:shd w:val="clear" w:color="000000" w:fill="FFFFFF"/>
            <w:vAlign w:val="center"/>
            <w:hideMark/>
          </w:tcPr>
          <w:p w:rsidR="00AF78E5" w:rsidRPr="00A362A7" w:rsidRDefault="00AF78E5" w:rsidP="00AB5E64">
            <w:pPr>
              <w:pStyle w:val="affffff2"/>
              <w:keepNext/>
              <w:keepLines/>
              <w:jc w:val="both"/>
              <w:rPr>
                <w:rFonts w:ascii="Arial Narrow" w:hAnsi="Arial Narrow" w:cs="Arial"/>
                <w:sz w:val="20"/>
                <w:szCs w:val="20"/>
              </w:rPr>
            </w:pPr>
            <w:r w:rsidRPr="00A362A7">
              <w:rPr>
                <w:rFonts w:ascii="Arial Narrow" w:hAnsi="Arial Narrow" w:cs="Arial"/>
                <w:sz w:val="20"/>
                <w:szCs w:val="20"/>
              </w:rPr>
              <w:t>Государственное казенное образовательное учреждение для детей сирот и детей, оставшихся без попечения родителей «Детский дом (смешанный) №4 «Солнышко»</w:t>
            </w:r>
          </w:p>
        </w:tc>
        <w:tc>
          <w:tcPr>
            <w:tcW w:w="629"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мест</w:t>
            </w:r>
          </w:p>
        </w:tc>
        <w:tc>
          <w:tcPr>
            <w:tcW w:w="699"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60</w:t>
            </w:r>
          </w:p>
        </w:tc>
        <w:tc>
          <w:tcPr>
            <w:tcW w:w="734"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50</w:t>
            </w:r>
          </w:p>
        </w:tc>
        <w:tc>
          <w:tcPr>
            <w:tcW w:w="1066"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пос. Солнечнодольск</w:t>
            </w:r>
          </w:p>
        </w:tc>
      </w:tr>
      <w:tr w:rsidR="00AF78E5" w:rsidRPr="00A362A7" w:rsidTr="00AB5E64">
        <w:trPr>
          <w:trHeight w:val="16"/>
          <w:jc w:val="center"/>
        </w:trPr>
        <w:tc>
          <w:tcPr>
            <w:tcW w:w="1871" w:type="pct"/>
            <w:tcBorders>
              <w:top w:val="nil"/>
              <w:left w:val="single" w:sz="4" w:space="0" w:color="auto"/>
              <w:bottom w:val="single" w:sz="4" w:space="0" w:color="auto"/>
              <w:right w:val="single" w:sz="4" w:space="0" w:color="auto"/>
            </w:tcBorders>
            <w:shd w:val="clear" w:color="000000" w:fill="FFFFFF"/>
            <w:vAlign w:val="center"/>
            <w:hideMark/>
          </w:tcPr>
          <w:p w:rsidR="00AF78E5" w:rsidRPr="00A362A7" w:rsidRDefault="00AF78E5" w:rsidP="00AB5E64">
            <w:pPr>
              <w:pStyle w:val="affffff2"/>
              <w:keepNext/>
              <w:keepLines/>
              <w:jc w:val="both"/>
              <w:rPr>
                <w:rFonts w:ascii="Arial Narrow" w:hAnsi="Arial Narrow" w:cs="Arial"/>
                <w:sz w:val="20"/>
                <w:szCs w:val="20"/>
              </w:rPr>
            </w:pPr>
            <w:r w:rsidRPr="00A362A7">
              <w:rPr>
                <w:rFonts w:ascii="Arial Narrow" w:hAnsi="Arial Narrow" w:cs="Arial"/>
                <w:sz w:val="20"/>
                <w:szCs w:val="20"/>
              </w:rPr>
              <w:t>ГБУ социального обслуживания «Изобильненский центр социального обслуживания населения»</w:t>
            </w:r>
          </w:p>
        </w:tc>
        <w:tc>
          <w:tcPr>
            <w:tcW w:w="629"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объект</w:t>
            </w:r>
          </w:p>
        </w:tc>
        <w:tc>
          <w:tcPr>
            <w:tcW w:w="699"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1</w:t>
            </w:r>
          </w:p>
        </w:tc>
        <w:tc>
          <w:tcPr>
            <w:tcW w:w="734"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1</w:t>
            </w:r>
          </w:p>
        </w:tc>
        <w:tc>
          <w:tcPr>
            <w:tcW w:w="1066"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город Изобильный</w:t>
            </w:r>
          </w:p>
        </w:tc>
      </w:tr>
      <w:tr w:rsidR="00AF78E5" w:rsidRPr="00A362A7" w:rsidTr="00AB5E64">
        <w:trPr>
          <w:trHeight w:val="549"/>
          <w:jc w:val="center"/>
        </w:trPr>
        <w:tc>
          <w:tcPr>
            <w:tcW w:w="1871" w:type="pct"/>
            <w:tcBorders>
              <w:top w:val="nil"/>
              <w:left w:val="single" w:sz="4" w:space="0" w:color="auto"/>
              <w:bottom w:val="single" w:sz="4" w:space="0" w:color="auto"/>
              <w:right w:val="single" w:sz="4" w:space="0" w:color="auto"/>
            </w:tcBorders>
            <w:shd w:val="clear" w:color="000000" w:fill="FFFFFF"/>
            <w:vAlign w:val="center"/>
            <w:hideMark/>
          </w:tcPr>
          <w:p w:rsidR="00AF78E5" w:rsidRPr="00A362A7" w:rsidRDefault="00AF78E5" w:rsidP="00AB5E64">
            <w:pPr>
              <w:pStyle w:val="affffff2"/>
              <w:keepNext/>
              <w:keepLines/>
              <w:jc w:val="both"/>
              <w:rPr>
                <w:rFonts w:ascii="Arial Narrow" w:hAnsi="Arial Narrow" w:cs="Arial"/>
                <w:sz w:val="20"/>
                <w:szCs w:val="20"/>
              </w:rPr>
            </w:pPr>
            <w:r w:rsidRPr="00A362A7">
              <w:rPr>
                <w:rFonts w:ascii="Arial Narrow" w:hAnsi="Arial Narrow" w:cs="Arial"/>
                <w:sz w:val="20"/>
                <w:szCs w:val="20"/>
              </w:rPr>
              <w:t>ГБСУ социального обслуживания населения «Изобильненский психоневрологический интернат»</w:t>
            </w:r>
          </w:p>
        </w:tc>
        <w:tc>
          <w:tcPr>
            <w:tcW w:w="629"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мест</w:t>
            </w:r>
          </w:p>
        </w:tc>
        <w:tc>
          <w:tcPr>
            <w:tcW w:w="699"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405</w:t>
            </w:r>
          </w:p>
        </w:tc>
        <w:tc>
          <w:tcPr>
            <w:tcW w:w="734"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414</w:t>
            </w:r>
          </w:p>
        </w:tc>
        <w:tc>
          <w:tcPr>
            <w:tcW w:w="1066" w:type="pct"/>
            <w:tcBorders>
              <w:top w:val="nil"/>
              <w:left w:val="nil"/>
              <w:bottom w:val="single" w:sz="4" w:space="0" w:color="auto"/>
              <w:right w:val="single" w:sz="4" w:space="0" w:color="auto"/>
            </w:tcBorders>
            <w:shd w:val="clear" w:color="000000" w:fill="FFFFFF"/>
            <w:noWrap/>
            <w:vAlign w:val="center"/>
            <w:hideMark/>
          </w:tcPr>
          <w:p w:rsidR="00AF78E5" w:rsidRPr="00A362A7" w:rsidRDefault="00AF78E5" w:rsidP="003E27C0">
            <w:pPr>
              <w:pStyle w:val="affffff2"/>
              <w:keepNext/>
              <w:keepLines/>
              <w:jc w:val="both"/>
              <w:rPr>
                <w:rFonts w:ascii="Arial Narrow" w:hAnsi="Arial Narrow" w:cs="Arial"/>
                <w:sz w:val="20"/>
                <w:szCs w:val="20"/>
              </w:rPr>
            </w:pPr>
            <w:r w:rsidRPr="00A362A7">
              <w:rPr>
                <w:rFonts w:ascii="Arial Narrow" w:hAnsi="Arial Narrow" w:cs="Arial"/>
                <w:sz w:val="20"/>
                <w:szCs w:val="20"/>
              </w:rPr>
              <w:t>город Изобильный</w:t>
            </w:r>
          </w:p>
        </w:tc>
      </w:tr>
    </w:tbl>
    <w:p w:rsidR="00AF78E5" w:rsidRPr="00A362A7" w:rsidRDefault="00AF78E5" w:rsidP="00C91D41">
      <w:pPr>
        <w:pStyle w:val="af4"/>
        <w:spacing w:after="0" w:line="276" w:lineRule="auto"/>
        <w:ind w:firstLine="709"/>
        <w:rPr>
          <w:rFonts w:ascii="Arial" w:hAnsi="Arial" w:cs="Arial"/>
        </w:rPr>
      </w:pPr>
    </w:p>
    <w:p w:rsidR="00AF78E5" w:rsidRPr="00A362A7" w:rsidRDefault="00AF78E5" w:rsidP="00AB5E64">
      <w:pPr>
        <w:pStyle w:val="af4"/>
        <w:spacing w:before="0" w:after="0" w:line="276" w:lineRule="auto"/>
        <w:ind w:firstLine="709"/>
        <w:rPr>
          <w:rFonts w:ascii="Arial" w:hAnsi="Arial" w:cs="Arial"/>
        </w:rPr>
      </w:pPr>
      <w:r w:rsidRPr="00A362A7">
        <w:rPr>
          <w:rFonts w:ascii="Arial" w:hAnsi="Arial" w:cs="Arial"/>
        </w:rPr>
        <w:t xml:space="preserve">В поселке Солнечнодольске функционирует государственное казенное образовательное учреждение для детей сирот и детей, оставшихся без попечения родителей «Детский дом (смешанный) №4 «Солнышко». </w:t>
      </w:r>
    </w:p>
    <w:p w:rsidR="00AF78E5" w:rsidRPr="00A362A7" w:rsidRDefault="00AF78E5" w:rsidP="00AB5E64">
      <w:pPr>
        <w:pStyle w:val="af4"/>
        <w:spacing w:before="0" w:after="0" w:line="276" w:lineRule="auto"/>
        <w:ind w:firstLine="709"/>
        <w:rPr>
          <w:rFonts w:ascii="Arial" w:hAnsi="Arial" w:cs="Arial"/>
        </w:rPr>
      </w:pPr>
      <w:r w:rsidRPr="00A362A7">
        <w:rPr>
          <w:rFonts w:ascii="Arial" w:hAnsi="Arial" w:cs="Arial"/>
        </w:rPr>
        <w:t xml:space="preserve">ГБУСО «Изобильненский центр социального обслуживания населения», расположенный в городе Изобильном, оказывает помощь в реализации законных прав и интересов семьям и отдельным гражданам, попавшим в трудную жизненную ситуацию. </w:t>
      </w:r>
    </w:p>
    <w:p w:rsidR="00AF78E5" w:rsidRPr="00A362A7" w:rsidRDefault="00AF78E5" w:rsidP="00AB5E64">
      <w:pPr>
        <w:pStyle w:val="af4"/>
        <w:spacing w:before="0" w:after="0" w:line="276" w:lineRule="auto"/>
        <w:ind w:firstLine="709"/>
        <w:rPr>
          <w:rFonts w:ascii="Arial" w:hAnsi="Arial" w:cs="Arial"/>
        </w:rPr>
      </w:pPr>
      <w:r w:rsidRPr="00A362A7">
        <w:rPr>
          <w:rFonts w:ascii="Arial" w:hAnsi="Arial" w:cs="Arial"/>
        </w:rPr>
        <w:lastRenderedPageBreak/>
        <w:t>Обслуживание лиц городского округа, страдающих психическими расстройствами и нуждающихся в постоянном уходе и наблюдении, осуществляет ГБСУ социального обслуживания населения «Изобильненский психоневрологический интернат», расположенный в городе Изобильном. Целью политики в сфере социальной защиты населения является формирование целостной и эффективной системы социальной поддержки населения, обеспечение равных условий реализации социальных прав жителей.</w:t>
      </w:r>
    </w:p>
    <w:p w:rsidR="00AF78E5" w:rsidRPr="00A362A7" w:rsidRDefault="00AF78E5" w:rsidP="00AB5E64">
      <w:pPr>
        <w:pStyle w:val="af4"/>
        <w:spacing w:before="0" w:after="0" w:line="276" w:lineRule="auto"/>
        <w:ind w:firstLine="709"/>
        <w:rPr>
          <w:rFonts w:ascii="Arial" w:hAnsi="Arial" w:cs="Arial"/>
        </w:rPr>
      </w:pPr>
      <w:r w:rsidRPr="00A362A7">
        <w:rPr>
          <w:rFonts w:ascii="Arial" w:hAnsi="Arial" w:cs="Arial"/>
        </w:rPr>
        <w:t>Приоритетными задачами в этой сфере являются:</w:t>
      </w:r>
    </w:p>
    <w:p w:rsidR="00AF78E5" w:rsidRPr="00A362A7" w:rsidRDefault="00AF78E5" w:rsidP="00604055">
      <w:pPr>
        <w:pStyle w:val="af4"/>
        <w:numPr>
          <w:ilvl w:val="0"/>
          <w:numId w:val="104"/>
        </w:numPr>
        <w:spacing w:before="0" w:after="0" w:line="276" w:lineRule="auto"/>
        <w:rPr>
          <w:rFonts w:ascii="Arial" w:hAnsi="Arial" w:cs="Arial"/>
        </w:rPr>
      </w:pPr>
      <w:r w:rsidRPr="00A362A7">
        <w:rPr>
          <w:rFonts w:ascii="Arial" w:hAnsi="Arial" w:cs="Arial"/>
        </w:rPr>
        <w:t>развитие системы социального обслуживания семьи и детей, граждан пожилого возраста и инвалидов, совершенствование системы медико-социальной поддержки лиц с ограниченными возможностями;</w:t>
      </w:r>
    </w:p>
    <w:p w:rsidR="00AF78E5" w:rsidRPr="00A362A7" w:rsidRDefault="00AF78E5" w:rsidP="00604055">
      <w:pPr>
        <w:pStyle w:val="af4"/>
        <w:numPr>
          <w:ilvl w:val="0"/>
          <w:numId w:val="104"/>
        </w:numPr>
        <w:spacing w:before="0" w:after="0" w:line="276" w:lineRule="auto"/>
        <w:rPr>
          <w:rFonts w:ascii="Arial" w:hAnsi="Arial" w:cs="Arial"/>
        </w:rPr>
      </w:pPr>
      <w:r w:rsidRPr="00A362A7">
        <w:rPr>
          <w:rFonts w:ascii="Arial" w:hAnsi="Arial" w:cs="Arial"/>
        </w:rPr>
        <w:t>обеспечение мер социальной поддержки отдельных категорий граждан, формирование эффективного механизма компенсационных выплат и пособий отдельным категориям граждан с соблюдением принципа адресности;</w:t>
      </w:r>
    </w:p>
    <w:p w:rsidR="00AF78E5" w:rsidRPr="00A362A7" w:rsidRDefault="00AF78E5" w:rsidP="00604055">
      <w:pPr>
        <w:pStyle w:val="af4"/>
        <w:numPr>
          <w:ilvl w:val="0"/>
          <w:numId w:val="104"/>
        </w:numPr>
        <w:spacing w:before="0" w:after="0" w:line="276" w:lineRule="auto"/>
        <w:rPr>
          <w:rFonts w:ascii="Arial" w:hAnsi="Arial" w:cs="Arial"/>
        </w:rPr>
      </w:pPr>
      <w:r w:rsidRPr="00A362A7">
        <w:rPr>
          <w:rFonts w:ascii="Arial" w:hAnsi="Arial" w:cs="Arial"/>
        </w:rPr>
        <w:t>совершенствование механизма привлечения в сферу социальной поддержки населения дополнительных внебюджетных источников финансирования;</w:t>
      </w:r>
    </w:p>
    <w:p w:rsidR="00AF78E5" w:rsidRPr="00A362A7" w:rsidRDefault="00AF78E5" w:rsidP="00604055">
      <w:pPr>
        <w:pStyle w:val="af4"/>
        <w:numPr>
          <w:ilvl w:val="0"/>
          <w:numId w:val="104"/>
        </w:numPr>
        <w:spacing w:before="0" w:after="0" w:line="276" w:lineRule="auto"/>
        <w:rPr>
          <w:rFonts w:ascii="Arial" w:hAnsi="Arial" w:cs="Arial"/>
        </w:rPr>
      </w:pPr>
      <w:r w:rsidRPr="00A362A7">
        <w:rPr>
          <w:rFonts w:ascii="Arial" w:hAnsi="Arial" w:cs="Arial"/>
        </w:rPr>
        <w:t>оказание государственной социальной помощи малоимущим гражданам с учетом необходимости создания им условий для самостоятельного выхода из трудной жизненной ситуации и недопущения социального иждивенчества.</w:t>
      </w:r>
    </w:p>
    <w:p w:rsidR="00AF78E5" w:rsidRPr="00A362A7" w:rsidRDefault="00AF78E5" w:rsidP="003E3F22">
      <w:pPr>
        <w:ind w:firstLine="709"/>
        <w:rPr>
          <w:rFonts w:ascii="Arial" w:hAnsi="Arial" w:cs="Arial"/>
          <w:b/>
          <w:sz w:val="24"/>
          <w:szCs w:val="24"/>
        </w:rPr>
      </w:pPr>
    </w:p>
    <w:p w:rsidR="00AF78E5" w:rsidRPr="00A362A7" w:rsidRDefault="00AF78E5" w:rsidP="003E3F22">
      <w:pPr>
        <w:ind w:firstLine="709"/>
        <w:rPr>
          <w:rFonts w:ascii="Arial" w:hAnsi="Arial" w:cs="Arial"/>
          <w:b/>
          <w:sz w:val="24"/>
          <w:szCs w:val="24"/>
        </w:rPr>
      </w:pPr>
      <w:r w:rsidRPr="00A362A7">
        <w:rPr>
          <w:rFonts w:ascii="Arial" w:hAnsi="Arial" w:cs="Arial"/>
          <w:b/>
          <w:sz w:val="24"/>
          <w:szCs w:val="24"/>
        </w:rPr>
        <w:t>Культура и искусство.</w:t>
      </w:r>
    </w:p>
    <w:p w:rsidR="00AF78E5" w:rsidRPr="00A362A7" w:rsidRDefault="00AF78E5" w:rsidP="001B5349">
      <w:pPr>
        <w:ind w:firstLine="709"/>
        <w:jc w:val="both"/>
        <w:rPr>
          <w:rFonts w:ascii="Arial" w:hAnsi="Arial" w:cs="Arial"/>
          <w:sz w:val="24"/>
          <w:szCs w:val="24"/>
        </w:rPr>
      </w:pPr>
      <w:r w:rsidRPr="00A362A7">
        <w:rPr>
          <w:rFonts w:ascii="Arial" w:hAnsi="Arial" w:cs="Arial"/>
          <w:sz w:val="24"/>
          <w:szCs w:val="24"/>
        </w:rPr>
        <w:t xml:space="preserve">На территории городского округа сформирована сеть учреждений культуры, которая включает: </w:t>
      </w:r>
    </w:p>
    <w:p w:rsidR="00AF78E5" w:rsidRPr="00A362A7" w:rsidRDefault="00AF78E5" w:rsidP="00604055">
      <w:pPr>
        <w:pStyle w:val="aa"/>
        <w:numPr>
          <w:ilvl w:val="0"/>
          <w:numId w:val="118"/>
        </w:numPr>
        <w:spacing w:after="0"/>
        <w:ind w:left="1134"/>
        <w:jc w:val="both"/>
        <w:rPr>
          <w:rFonts w:ascii="Arial" w:hAnsi="Arial" w:cs="Arial"/>
          <w:sz w:val="24"/>
          <w:szCs w:val="24"/>
        </w:rPr>
      </w:pPr>
      <w:r w:rsidRPr="00A362A7">
        <w:rPr>
          <w:rFonts w:ascii="Arial" w:hAnsi="Arial" w:cs="Arial"/>
          <w:sz w:val="24"/>
          <w:szCs w:val="24"/>
        </w:rPr>
        <w:t>23  учреждения культурно-досугового типа (органи</w:t>
      </w:r>
      <w:r w:rsidRPr="00A362A7">
        <w:rPr>
          <w:rFonts w:ascii="Arial" w:hAnsi="Arial" w:cs="Arial"/>
          <w:sz w:val="24"/>
          <w:szCs w:val="24"/>
        </w:rPr>
        <w:softHyphen/>
        <w:t>зационно-методиче</w:t>
      </w:r>
      <w:r w:rsidRPr="00A362A7">
        <w:rPr>
          <w:rFonts w:ascii="Arial" w:hAnsi="Arial" w:cs="Arial"/>
          <w:sz w:val="24"/>
          <w:szCs w:val="24"/>
        </w:rPr>
        <w:softHyphen/>
        <w:t>ский центр, 17 сель</w:t>
      </w:r>
      <w:r w:rsidRPr="00A362A7">
        <w:rPr>
          <w:rFonts w:ascii="Arial" w:hAnsi="Arial" w:cs="Arial"/>
          <w:sz w:val="24"/>
          <w:szCs w:val="24"/>
        </w:rPr>
        <w:softHyphen/>
        <w:t>ских домов культуры, 2 Центра культуры и до</w:t>
      </w:r>
      <w:r w:rsidRPr="00A362A7">
        <w:rPr>
          <w:rFonts w:ascii="Arial" w:hAnsi="Arial" w:cs="Arial"/>
          <w:sz w:val="24"/>
          <w:szCs w:val="24"/>
        </w:rPr>
        <w:softHyphen/>
        <w:t>суга (+ 2 структурных под</w:t>
      </w:r>
      <w:r w:rsidRPr="00A362A7">
        <w:rPr>
          <w:rFonts w:ascii="Arial" w:hAnsi="Arial" w:cs="Arial"/>
          <w:sz w:val="24"/>
          <w:szCs w:val="24"/>
        </w:rPr>
        <w:softHyphen/>
        <w:t>раз</w:t>
      </w:r>
      <w:r w:rsidRPr="00A362A7">
        <w:rPr>
          <w:rFonts w:ascii="Arial" w:hAnsi="Arial" w:cs="Arial"/>
          <w:sz w:val="24"/>
          <w:szCs w:val="24"/>
        </w:rPr>
        <w:softHyphen/>
        <w:t>деления: концертный зал, центр культурного разви</w:t>
      </w:r>
      <w:r w:rsidRPr="00A362A7">
        <w:rPr>
          <w:rFonts w:ascii="Arial" w:hAnsi="Arial" w:cs="Arial"/>
          <w:sz w:val="24"/>
          <w:szCs w:val="24"/>
        </w:rPr>
        <w:softHyphen/>
        <w:t xml:space="preserve">тия «Олимп»), а также Дворец культуры и спорта Ставропольского ЛПУМГ ООО «Газпром трансгаз Ставрополь»);  </w:t>
      </w:r>
    </w:p>
    <w:p w:rsidR="00AF78E5" w:rsidRPr="00A362A7" w:rsidRDefault="00AF78E5" w:rsidP="00604055">
      <w:pPr>
        <w:pStyle w:val="aa"/>
        <w:numPr>
          <w:ilvl w:val="0"/>
          <w:numId w:val="118"/>
        </w:numPr>
        <w:spacing w:after="0"/>
        <w:ind w:left="1134"/>
        <w:jc w:val="both"/>
        <w:rPr>
          <w:rFonts w:ascii="Arial" w:hAnsi="Arial" w:cs="Arial"/>
          <w:sz w:val="24"/>
          <w:szCs w:val="24"/>
        </w:rPr>
      </w:pPr>
      <w:r w:rsidRPr="00A362A7">
        <w:rPr>
          <w:rFonts w:ascii="Arial" w:hAnsi="Arial" w:cs="Arial"/>
          <w:sz w:val="24"/>
          <w:szCs w:val="24"/>
        </w:rPr>
        <w:t>28  библиотек (составляют Централи</w:t>
      </w:r>
      <w:r w:rsidRPr="00A362A7">
        <w:rPr>
          <w:rFonts w:ascii="Arial" w:hAnsi="Arial" w:cs="Arial"/>
          <w:sz w:val="24"/>
          <w:szCs w:val="24"/>
        </w:rPr>
        <w:softHyphen/>
        <w:t xml:space="preserve">зованную библиотечную систему); </w:t>
      </w:r>
    </w:p>
    <w:p w:rsidR="00AF78E5" w:rsidRPr="00A362A7" w:rsidRDefault="00AF78E5" w:rsidP="00604055">
      <w:pPr>
        <w:pStyle w:val="aa"/>
        <w:numPr>
          <w:ilvl w:val="0"/>
          <w:numId w:val="118"/>
        </w:numPr>
        <w:spacing w:after="0"/>
        <w:ind w:left="1134"/>
        <w:jc w:val="both"/>
        <w:rPr>
          <w:rFonts w:ascii="Arial" w:hAnsi="Arial" w:cs="Arial"/>
          <w:sz w:val="24"/>
          <w:szCs w:val="24"/>
        </w:rPr>
      </w:pPr>
      <w:r w:rsidRPr="00A362A7">
        <w:rPr>
          <w:rFonts w:ascii="Arial" w:hAnsi="Arial" w:cs="Arial"/>
          <w:sz w:val="24"/>
          <w:szCs w:val="24"/>
        </w:rPr>
        <w:t>6 учреждений дополнительного образова</w:t>
      </w:r>
      <w:r w:rsidRPr="00A362A7">
        <w:rPr>
          <w:rFonts w:ascii="Arial" w:hAnsi="Arial" w:cs="Arial"/>
          <w:sz w:val="24"/>
          <w:szCs w:val="24"/>
        </w:rPr>
        <w:softHyphen/>
        <w:t>ния в сфере культуры (4 детские школы ис</w:t>
      </w:r>
      <w:r w:rsidRPr="00A362A7">
        <w:rPr>
          <w:rFonts w:ascii="Arial" w:hAnsi="Arial" w:cs="Arial"/>
          <w:sz w:val="24"/>
          <w:szCs w:val="24"/>
        </w:rPr>
        <w:softHyphen/>
        <w:t>кусств (а также 4 филиала), 2 детские художественные школы);</w:t>
      </w:r>
    </w:p>
    <w:p w:rsidR="00AF78E5" w:rsidRPr="00A362A7" w:rsidRDefault="00AF78E5" w:rsidP="00604055">
      <w:pPr>
        <w:pStyle w:val="aa"/>
        <w:numPr>
          <w:ilvl w:val="0"/>
          <w:numId w:val="118"/>
        </w:numPr>
        <w:spacing w:after="0"/>
        <w:ind w:left="1134"/>
        <w:jc w:val="both"/>
        <w:rPr>
          <w:rFonts w:ascii="Arial" w:hAnsi="Arial" w:cs="Arial"/>
          <w:sz w:val="24"/>
          <w:szCs w:val="24"/>
        </w:rPr>
      </w:pPr>
      <w:r w:rsidRPr="00A362A7">
        <w:rPr>
          <w:rFonts w:ascii="Arial" w:hAnsi="Arial" w:cs="Arial"/>
          <w:sz w:val="24"/>
          <w:szCs w:val="24"/>
        </w:rPr>
        <w:t>музей истории (го</w:t>
      </w:r>
      <w:r w:rsidRPr="00A362A7">
        <w:rPr>
          <w:rFonts w:ascii="Arial" w:hAnsi="Arial" w:cs="Arial"/>
          <w:sz w:val="24"/>
          <w:szCs w:val="24"/>
        </w:rPr>
        <w:softHyphen/>
        <w:t>сударствен</w:t>
      </w:r>
      <w:r w:rsidRPr="00A362A7">
        <w:rPr>
          <w:rFonts w:ascii="Arial" w:hAnsi="Arial" w:cs="Arial"/>
          <w:sz w:val="24"/>
          <w:szCs w:val="24"/>
        </w:rPr>
        <w:softHyphen/>
        <w:t>ное учрежде</w:t>
      </w:r>
      <w:r w:rsidRPr="00A362A7">
        <w:rPr>
          <w:rFonts w:ascii="Arial" w:hAnsi="Arial" w:cs="Arial"/>
          <w:sz w:val="24"/>
          <w:szCs w:val="24"/>
        </w:rPr>
        <w:softHyphen/>
        <w:t>ние);</w:t>
      </w:r>
    </w:p>
    <w:p w:rsidR="00AF78E5" w:rsidRPr="00A362A7" w:rsidRDefault="00AF78E5" w:rsidP="00604055">
      <w:pPr>
        <w:pStyle w:val="aa"/>
        <w:numPr>
          <w:ilvl w:val="0"/>
          <w:numId w:val="118"/>
        </w:numPr>
        <w:spacing w:after="0"/>
        <w:ind w:left="1134"/>
        <w:jc w:val="both"/>
        <w:rPr>
          <w:rFonts w:ascii="Arial" w:hAnsi="Arial" w:cs="Arial"/>
          <w:sz w:val="24"/>
          <w:szCs w:val="24"/>
        </w:rPr>
      </w:pPr>
      <w:r w:rsidRPr="00A362A7">
        <w:rPr>
          <w:rFonts w:ascii="Arial" w:hAnsi="Arial" w:cs="Arial"/>
          <w:sz w:val="24"/>
          <w:szCs w:val="24"/>
        </w:rPr>
        <w:t>парк культуры и от</w:t>
      </w:r>
      <w:r w:rsidRPr="00A362A7">
        <w:rPr>
          <w:rFonts w:ascii="Arial" w:hAnsi="Arial" w:cs="Arial"/>
          <w:sz w:val="24"/>
          <w:szCs w:val="24"/>
        </w:rPr>
        <w:softHyphen/>
        <w:t>дыха (муниципальное пред</w:t>
      </w:r>
      <w:r w:rsidRPr="00A362A7">
        <w:rPr>
          <w:rFonts w:ascii="Arial" w:hAnsi="Arial" w:cs="Arial"/>
          <w:sz w:val="24"/>
          <w:szCs w:val="24"/>
        </w:rPr>
        <w:softHyphen/>
        <w:t>приятие).</w:t>
      </w:r>
    </w:p>
    <w:p w:rsidR="00AF78E5" w:rsidRPr="00A362A7" w:rsidRDefault="00AF78E5" w:rsidP="00C635FF">
      <w:pPr>
        <w:ind w:firstLine="709"/>
        <w:jc w:val="both"/>
        <w:rPr>
          <w:rFonts w:ascii="Arial" w:hAnsi="Arial" w:cs="Arial"/>
          <w:sz w:val="24"/>
          <w:szCs w:val="24"/>
        </w:rPr>
      </w:pPr>
      <w:r w:rsidRPr="00A362A7">
        <w:rPr>
          <w:rFonts w:ascii="Arial" w:hAnsi="Arial" w:cs="Arial"/>
          <w:sz w:val="24"/>
          <w:szCs w:val="24"/>
        </w:rPr>
        <w:t>Характеристика действующих учреждений культуры и учреждений дополнительного образования в сфере культуры городского округа представлена ниже (таблица 2.6.5 (а), 2.6.5 (б)).</w:t>
      </w:r>
    </w:p>
    <w:p w:rsidR="00AF78E5" w:rsidRPr="00A362A7" w:rsidRDefault="00AF78E5" w:rsidP="00C635FF">
      <w:pPr>
        <w:tabs>
          <w:tab w:val="left" w:pos="0"/>
        </w:tabs>
        <w:ind w:firstLine="709"/>
        <w:jc w:val="both"/>
        <w:rPr>
          <w:rFonts w:ascii="Arial" w:hAnsi="Arial" w:cs="Arial"/>
          <w:sz w:val="24"/>
          <w:szCs w:val="24"/>
        </w:rPr>
      </w:pPr>
      <w:r w:rsidRPr="00A362A7">
        <w:rPr>
          <w:rFonts w:ascii="Arial" w:hAnsi="Arial" w:cs="Arial"/>
          <w:sz w:val="24"/>
          <w:szCs w:val="24"/>
        </w:rPr>
        <w:lastRenderedPageBreak/>
        <w:t>В настоящий момент уровень фактической обеспеченности жителей округа учреждениями культурно-досугового типа составляет 100 %, библиотеками – 100 %, парками – 100%.</w:t>
      </w:r>
    </w:p>
    <w:p w:rsidR="00AF78E5" w:rsidRPr="00A362A7" w:rsidRDefault="00AF78E5" w:rsidP="00C635FF">
      <w:pPr>
        <w:tabs>
          <w:tab w:val="left" w:pos="0"/>
        </w:tabs>
        <w:ind w:firstLine="709"/>
        <w:jc w:val="both"/>
        <w:rPr>
          <w:rFonts w:ascii="Arial" w:hAnsi="Arial" w:cs="Arial"/>
          <w:sz w:val="24"/>
          <w:szCs w:val="24"/>
        </w:rPr>
      </w:pPr>
      <w:r w:rsidRPr="00A362A7">
        <w:rPr>
          <w:rFonts w:ascii="Arial" w:hAnsi="Arial" w:cs="Arial"/>
          <w:sz w:val="24"/>
          <w:szCs w:val="24"/>
        </w:rPr>
        <w:t>Большое внимание уделяется укреплению материально-технической базы учреждений. Доля муниципальных учреждений культуры, здания которых требуют капитального ремонта, в общем количестве муниципальных учреждений культуры, уменьшилась на 22 процента (с 30,5 % в 2017 году до 8,5 % в 2019 году).</w:t>
      </w:r>
    </w:p>
    <w:p w:rsidR="00AF78E5" w:rsidRPr="00A362A7" w:rsidRDefault="00AF78E5" w:rsidP="00C635FF">
      <w:pPr>
        <w:tabs>
          <w:tab w:val="left" w:pos="0"/>
        </w:tabs>
        <w:ind w:firstLine="709"/>
        <w:jc w:val="both"/>
        <w:rPr>
          <w:rFonts w:ascii="Arial" w:hAnsi="Arial" w:cs="Arial"/>
          <w:sz w:val="24"/>
          <w:szCs w:val="24"/>
        </w:rPr>
      </w:pPr>
      <w:r w:rsidRPr="00A362A7">
        <w:rPr>
          <w:rFonts w:ascii="Arial" w:hAnsi="Arial" w:cs="Arial"/>
          <w:sz w:val="24"/>
          <w:szCs w:val="24"/>
        </w:rPr>
        <w:t xml:space="preserve">Необходимо отметить положительную динамику основной деятельности учреждений культурно-досугового типа Изобильненского городского округа: ежегодно увеличивается общее число клубных формирований и количество проведённых культурно-досуговых   мероприятий. </w:t>
      </w:r>
    </w:p>
    <w:p w:rsidR="00AF78E5" w:rsidRPr="00A362A7" w:rsidRDefault="00AF78E5" w:rsidP="00C635FF">
      <w:pPr>
        <w:tabs>
          <w:tab w:val="left" w:pos="0"/>
        </w:tabs>
        <w:ind w:firstLine="709"/>
        <w:jc w:val="both"/>
        <w:rPr>
          <w:rFonts w:ascii="Arial" w:hAnsi="Arial" w:cs="Arial"/>
          <w:sz w:val="24"/>
          <w:szCs w:val="24"/>
        </w:rPr>
      </w:pPr>
      <w:r w:rsidRPr="00A362A7">
        <w:rPr>
          <w:rFonts w:ascii="Arial" w:hAnsi="Arial" w:cs="Arial"/>
          <w:sz w:val="24"/>
          <w:szCs w:val="24"/>
        </w:rPr>
        <w:t xml:space="preserve">Процент охвата населения Изобильненского городского округа библиотечным обслуживанием в  2019 году составил 50,5% (при среднекраевом – 39,1%).  Уровень обеспеченности библиотечным фондом составляет 73,7% от необходимой потребности.  </w:t>
      </w:r>
    </w:p>
    <w:p w:rsidR="00AF78E5" w:rsidRPr="00A362A7" w:rsidRDefault="00AF78E5" w:rsidP="00C635FF">
      <w:pPr>
        <w:tabs>
          <w:tab w:val="left" w:pos="0"/>
        </w:tabs>
        <w:ind w:firstLine="709"/>
        <w:jc w:val="both"/>
        <w:rPr>
          <w:rFonts w:ascii="Arial" w:hAnsi="Arial" w:cs="Arial"/>
          <w:sz w:val="24"/>
          <w:szCs w:val="24"/>
        </w:rPr>
      </w:pPr>
      <w:r w:rsidRPr="00A362A7">
        <w:rPr>
          <w:rFonts w:ascii="Arial" w:hAnsi="Arial" w:cs="Arial"/>
          <w:sz w:val="24"/>
          <w:szCs w:val="24"/>
        </w:rPr>
        <w:t xml:space="preserve">Процент охвата детей школьного возраста услугами дополнительного образования в сфере культуры в 2019 учебном году составил 14,37%. </w:t>
      </w:r>
    </w:p>
    <w:p w:rsidR="00AF78E5" w:rsidRPr="00A362A7" w:rsidRDefault="00AF78E5" w:rsidP="00C635FF">
      <w:pPr>
        <w:tabs>
          <w:tab w:val="left" w:pos="0"/>
        </w:tabs>
        <w:ind w:firstLine="709"/>
        <w:jc w:val="both"/>
        <w:rPr>
          <w:rFonts w:ascii="Arial" w:hAnsi="Arial" w:cs="Arial"/>
          <w:sz w:val="24"/>
          <w:szCs w:val="24"/>
        </w:rPr>
      </w:pPr>
      <w:r w:rsidRPr="00A362A7">
        <w:rPr>
          <w:rFonts w:ascii="Arial" w:hAnsi="Arial" w:cs="Arial"/>
          <w:sz w:val="24"/>
          <w:szCs w:val="24"/>
        </w:rPr>
        <w:t>Основными задачами отрасли культуры на территории Изобильненского городского округа являются:</w:t>
      </w:r>
    </w:p>
    <w:p w:rsidR="00AF78E5" w:rsidRPr="00A362A7" w:rsidRDefault="00AF78E5" w:rsidP="00C635FF">
      <w:pPr>
        <w:tabs>
          <w:tab w:val="left" w:pos="0"/>
        </w:tabs>
        <w:ind w:firstLine="709"/>
        <w:jc w:val="both"/>
        <w:rPr>
          <w:rFonts w:ascii="Arial" w:hAnsi="Arial" w:cs="Arial"/>
          <w:sz w:val="24"/>
          <w:szCs w:val="24"/>
        </w:rPr>
      </w:pPr>
      <w:r w:rsidRPr="00A362A7">
        <w:rPr>
          <w:rFonts w:ascii="Arial" w:hAnsi="Arial" w:cs="Arial"/>
          <w:sz w:val="24"/>
          <w:szCs w:val="24"/>
        </w:rPr>
        <w:t xml:space="preserve"> - материально-техническое переоснащение учреждений культуры и учреждений дополнительного образования в сфере культуры (световое, звукововое и медийное оборудование; оргтехника; музыкальные инструменты; мебель);</w:t>
      </w:r>
    </w:p>
    <w:p w:rsidR="00AF78E5" w:rsidRPr="00A362A7" w:rsidRDefault="00AF78E5" w:rsidP="00C635FF">
      <w:pPr>
        <w:tabs>
          <w:tab w:val="left" w:pos="0"/>
        </w:tabs>
        <w:ind w:firstLine="709"/>
        <w:jc w:val="both"/>
        <w:rPr>
          <w:rFonts w:ascii="Arial" w:hAnsi="Arial" w:cs="Arial"/>
          <w:sz w:val="24"/>
          <w:szCs w:val="24"/>
        </w:rPr>
      </w:pPr>
      <w:r w:rsidRPr="00A362A7">
        <w:rPr>
          <w:rFonts w:ascii="Arial" w:hAnsi="Arial" w:cs="Arial"/>
          <w:sz w:val="24"/>
          <w:szCs w:val="24"/>
        </w:rPr>
        <w:t>- перевод библиотек округа на цифровые технологии, увеличение объёма комплектования библиотечного фонда.</w:t>
      </w:r>
    </w:p>
    <w:p w:rsidR="00AF78E5" w:rsidRPr="00A362A7" w:rsidRDefault="00AF78E5" w:rsidP="00C635FF">
      <w:pPr>
        <w:ind w:firstLine="709"/>
        <w:jc w:val="both"/>
        <w:rPr>
          <w:rFonts w:ascii="Arial" w:hAnsi="Arial" w:cs="Arial"/>
          <w:sz w:val="24"/>
          <w:szCs w:val="24"/>
        </w:rPr>
        <w:sectPr w:rsidR="00AF78E5" w:rsidRPr="00A362A7" w:rsidSect="002877A8">
          <w:footerReference w:type="default" r:id="rId24"/>
          <w:pgSz w:w="11906" w:h="16838"/>
          <w:pgMar w:top="1134" w:right="850" w:bottom="1134" w:left="1701" w:header="708" w:footer="708" w:gutter="0"/>
          <w:cols w:space="708"/>
          <w:titlePg/>
          <w:docGrid w:linePitch="360"/>
        </w:sectPr>
      </w:pPr>
    </w:p>
    <w:p w:rsidR="00AF78E5" w:rsidRPr="00A362A7" w:rsidRDefault="00AF78E5" w:rsidP="00074D37">
      <w:pPr>
        <w:pStyle w:val="0"/>
        <w:spacing w:after="0" w:line="240" w:lineRule="auto"/>
        <w:ind w:left="0"/>
        <w:rPr>
          <w:b/>
        </w:rPr>
      </w:pPr>
      <w:bookmarkStart w:id="217" w:name="_Ref309812982"/>
      <w:r w:rsidRPr="00A362A7">
        <w:rPr>
          <w:b/>
        </w:rPr>
        <w:lastRenderedPageBreak/>
        <w:t xml:space="preserve">Таблица </w:t>
      </w:r>
      <w:bookmarkEnd w:id="217"/>
      <w:r w:rsidRPr="00A362A7">
        <w:rPr>
          <w:b/>
        </w:rPr>
        <w:t>2.6.5 (а) – Характеристика действующих объектов культуры Изобильненского городского округа на начало 2020 г.</w:t>
      </w:r>
    </w:p>
    <w:tbl>
      <w:tblPr>
        <w:tblW w:w="5000" w:type="pct"/>
        <w:tblLayout w:type="fixed"/>
        <w:tblLook w:val="04A0" w:firstRow="1" w:lastRow="0" w:firstColumn="1" w:lastColumn="0" w:noHBand="0" w:noVBand="1"/>
      </w:tblPr>
      <w:tblGrid>
        <w:gridCol w:w="447"/>
        <w:gridCol w:w="3936"/>
        <w:gridCol w:w="3598"/>
        <w:gridCol w:w="561"/>
        <w:gridCol w:w="639"/>
        <w:gridCol w:w="708"/>
        <w:gridCol w:w="476"/>
        <w:gridCol w:w="711"/>
        <w:gridCol w:w="615"/>
        <w:gridCol w:w="564"/>
        <w:gridCol w:w="702"/>
        <w:gridCol w:w="708"/>
        <w:gridCol w:w="702"/>
        <w:gridCol w:w="702"/>
      </w:tblGrid>
      <w:tr w:rsidR="00AF78E5" w:rsidRPr="00A362A7" w:rsidTr="009E3B04">
        <w:trPr>
          <w:trHeight w:val="20"/>
          <w:tblHeader/>
        </w:trPr>
        <w:tc>
          <w:tcPr>
            <w:tcW w:w="148" w:type="pct"/>
            <w:vMerge w:val="restart"/>
            <w:tcBorders>
              <w:top w:val="single" w:sz="4" w:space="0" w:color="auto"/>
              <w:left w:val="single" w:sz="4" w:space="0" w:color="auto"/>
              <w:right w:val="single" w:sz="4" w:space="0" w:color="auto"/>
            </w:tcBorders>
            <w:vAlign w:val="center"/>
            <w:hideMark/>
          </w:tcPr>
          <w:p w:rsidR="00AF78E5" w:rsidRPr="00A362A7" w:rsidRDefault="00AF78E5" w:rsidP="009E3B04">
            <w:pPr>
              <w:pStyle w:val="affffff1"/>
              <w:spacing w:line="276" w:lineRule="auto"/>
              <w:ind w:left="-142" w:right="-183"/>
              <w:rPr>
                <w:rFonts w:ascii="Arial Narrow" w:hAnsi="Arial Narrow" w:cs="Arial"/>
                <w:lang w:eastAsia="en-US"/>
              </w:rPr>
            </w:pPr>
            <w:r w:rsidRPr="00A362A7">
              <w:rPr>
                <w:rFonts w:ascii="Arial Narrow" w:hAnsi="Arial Narrow" w:cs="Arial"/>
                <w:lang w:eastAsia="en-US"/>
              </w:rPr>
              <w:t xml:space="preserve">№ </w:t>
            </w:r>
          </w:p>
          <w:p w:rsidR="00AF78E5" w:rsidRPr="00A362A7" w:rsidRDefault="00AF78E5" w:rsidP="009E3B04">
            <w:pPr>
              <w:pStyle w:val="affffff1"/>
              <w:spacing w:line="276" w:lineRule="auto"/>
              <w:ind w:left="-142" w:right="-183"/>
              <w:rPr>
                <w:rFonts w:ascii="Arial Narrow" w:hAnsi="Arial Narrow" w:cs="Arial"/>
                <w:lang w:eastAsia="en-US"/>
              </w:rPr>
            </w:pPr>
            <w:r w:rsidRPr="00A362A7">
              <w:rPr>
                <w:rFonts w:ascii="Arial Narrow" w:hAnsi="Arial Narrow" w:cs="Arial"/>
                <w:lang w:eastAsia="en-US"/>
              </w:rPr>
              <w:t>п/п</w:t>
            </w:r>
          </w:p>
        </w:tc>
        <w:tc>
          <w:tcPr>
            <w:tcW w:w="1306" w:type="pct"/>
            <w:vMerge w:val="restart"/>
            <w:tcBorders>
              <w:top w:val="single" w:sz="4" w:space="0" w:color="auto"/>
              <w:left w:val="single" w:sz="4" w:space="0" w:color="auto"/>
              <w:right w:val="single" w:sz="4" w:space="0" w:color="auto"/>
            </w:tcBorders>
            <w:vAlign w:val="center"/>
            <w:hideMark/>
          </w:tcPr>
          <w:p w:rsidR="00AF78E5" w:rsidRPr="00A362A7" w:rsidRDefault="00AF78E5" w:rsidP="009E3B04">
            <w:pPr>
              <w:pStyle w:val="affffff1"/>
              <w:spacing w:line="276" w:lineRule="auto"/>
              <w:rPr>
                <w:rFonts w:ascii="Arial Narrow" w:hAnsi="Arial Narrow" w:cs="Arial"/>
                <w:lang w:eastAsia="en-US"/>
              </w:rPr>
            </w:pPr>
            <w:r w:rsidRPr="00A362A7">
              <w:rPr>
                <w:rFonts w:ascii="Arial Narrow" w:hAnsi="Arial Narrow" w:cs="Arial"/>
                <w:lang w:eastAsia="en-US"/>
              </w:rPr>
              <w:t>Наименование территориального управления/ населенного пункта</w:t>
            </w:r>
          </w:p>
        </w:tc>
        <w:tc>
          <w:tcPr>
            <w:tcW w:w="1194" w:type="pct"/>
            <w:vMerge w:val="restart"/>
            <w:tcBorders>
              <w:top w:val="single" w:sz="4" w:space="0" w:color="auto"/>
              <w:left w:val="single" w:sz="4" w:space="0" w:color="auto"/>
              <w:right w:val="single" w:sz="4" w:space="0" w:color="auto"/>
            </w:tcBorders>
            <w:vAlign w:val="center"/>
            <w:hideMark/>
          </w:tcPr>
          <w:p w:rsidR="00AF78E5" w:rsidRPr="00A362A7" w:rsidRDefault="00AF78E5" w:rsidP="009E3B04">
            <w:pPr>
              <w:pStyle w:val="affffff1"/>
              <w:spacing w:line="276" w:lineRule="auto"/>
              <w:rPr>
                <w:rFonts w:ascii="Arial Narrow" w:hAnsi="Arial Narrow" w:cs="Arial"/>
                <w:lang w:eastAsia="en-US"/>
              </w:rPr>
            </w:pPr>
            <w:r w:rsidRPr="00A362A7">
              <w:rPr>
                <w:rFonts w:ascii="Arial Narrow" w:hAnsi="Arial Narrow" w:cs="Arial"/>
                <w:lang w:eastAsia="en-US"/>
              </w:rPr>
              <w:t>Наименование</w:t>
            </w:r>
          </w:p>
        </w:tc>
        <w:tc>
          <w:tcPr>
            <w:tcW w:w="186" w:type="pct"/>
            <w:vMerge w:val="restart"/>
            <w:tcBorders>
              <w:top w:val="single" w:sz="4" w:space="0" w:color="auto"/>
              <w:left w:val="single" w:sz="4" w:space="0" w:color="auto"/>
              <w:right w:val="single" w:sz="4" w:space="0" w:color="auto"/>
            </w:tcBorders>
            <w:vAlign w:val="center"/>
            <w:hideMark/>
          </w:tcPr>
          <w:p w:rsidR="00AF78E5" w:rsidRPr="00A362A7" w:rsidRDefault="00AF78E5" w:rsidP="009E3B04">
            <w:pPr>
              <w:pStyle w:val="affffff1"/>
              <w:spacing w:line="276" w:lineRule="auto"/>
              <w:rPr>
                <w:rFonts w:ascii="Arial Narrow" w:hAnsi="Arial Narrow" w:cs="Arial"/>
                <w:lang w:eastAsia="en-US"/>
              </w:rPr>
            </w:pPr>
            <w:r w:rsidRPr="00A362A7">
              <w:rPr>
                <w:rFonts w:ascii="Arial Narrow" w:hAnsi="Arial Narrow" w:cs="Arial"/>
                <w:lang w:eastAsia="en-US"/>
              </w:rPr>
              <w:t>Кол-во</w:t>
            </w:r>
          </w:p>
          <w:p w:rsidR="00AF78E5" w:rsidRPr="00A362A7" w:rsidRDefault="00AF78E5" w:rsidP="009E3B04">
            <w:pPr>
              <w:pStyle w:val="affffff1"/>
              <w:spacing w:line="276" w:lineRule="auto"/>
              <w:rPr>
                <w:rFonts w:ascii="Arial Narrow" w:hAnsi="Arial Narrow" w:cs="Arial"/>
                <w:sz w:val="16"/>
                <w:szCs w:val="16"/>
                <w:lang w:eastAsia="en-US"/>
              </w:rPr>
            </w:pPr>
            <w:r w:rsidRPr="00A362A7">
              <w:rPr>
                <w:rFonts w:ascii="Arial Narrow" w:hAnsi="Arial Narrow" w:cs="Arial"/>
                <w:sz w:val="16"/>
                <w:szCs w:val="16"/>
                <w:lang w:eastAsia="en-US"/>
              </w:rPr>
              <w:t>(сетевые ед.)</w:t>
            </w:r>
          </w:p>
        </w:tc>
        <w:tc>
          <w:tcPr>
            <w:tcW w:w="1700" w:type="pct"/>
            <w:gridSpan w:val="8"/>
            <w:tcBorders>
              <w:top w:val="single" w:sz="4" w:space="0" w:color="auto"/>
              <w:left w:val="nil"/>
              <w:bottom w:val="single" w:sz="4" w:space="0" w:color="auto"/>
              <w:right w:val="single" w:sz="4" w:space="0" w:color="auto"/>
            </w:tcBorders>
            <w:vAlign w:val="center"/>
            <w:hideMark/>
          </w:tcPr>
          <w:p w:rsidR="00AF78E5" w:rsidRPr="00A362A7" w:rsidRDefault="00AF78E5" w:rsidP="009E3B04">
            <w:pPr>
              <w:pStyle w:val="affffff1"/>
              <w:spacing w:line="276" w:lineRule="auto"/>
              <w:ind w:left="-96" w:right="-127"/>
              <w:rPr>
                <w:rFonts w:ascii="Arial Narrow" w:hAnsi="Arial Narrow" w:cs="Arial"/>
                <w:lang w:eastAsia="en-US"/>
              </w:rPr>
            </w:pPr>
            <w:r w:rsidRPr="00A362A7">
              <w:rPr>
                <w:rFonts w:ascii="Arial Narrow" w:hAnsi="Arial Narrow" w:cs="Arial"/>
                <w:lang w:eastAsia="en-US"/>
              </w:rPr>
              <w:t>Мощность</w:t>
            </w:r>
          </w:p>
        </w:tc>
        <w:tc>
          <w:tcPr>
            <w:tcW w:w="233" w:type="pct"/>
            <w:vMerge w:val="restart"/>
            <w:tcBorders>
              <w:top w:val="single" w:sz="4" w:space="0" w:color="auto"/>
              <w:left w:val="single" w:sz="4" w:space="0" w:color="auto"/>
              <w:right w:val="single" w:sz="4" w:space="0" w:color="auto"/>
            </w:tcBorders>
            <w:vAlign w:val="center"/>
          </w:tcPr>
          <w:p w:rsidR="00AF78E5" w:rsidRPr="00A362A7" w:rsidRDefault="00AF78E5" w:rsidP="009E3B04">
            <w:pPr>
              <w:pStyle w:val="affffff1"/>
              <w:spacing w:line="276" w:lineRule="auto"/>
              <w:ind w:left="-96" w:right="-127"/>
              <w:rPr>
                <w:rFonts w:ascii="Arial Narrow" w:hAnsi="Arial Narrow" w:cs="Arial"/>
                <w:lang w:eastAsia="en-US"/>
              </w:rPr>
            </w:pPr>
            <w:r w:rsidRPr="00A362A7">
              <w:rPr>
                <w:rFonts w:ascii="Arial Narrow" w:hAnsi="Arial Narrow" w:cs="Arial"/>
                <w:lang w:eastAsia="en-US"/>
              </w:rPr>
              <w:t>Год ввода</w:t>
            </w:r>
          </w:p>
        </w:tc>
        <w:tc>
          <w:tcPr>
            <w:tcW w:w="233" w:type="pct"/>
            <w:vMerge w:val="restart"/>
            <w:tcBorders>
              <w:top w:val="single" w:sz="4" w:space="0" w:color="auto"/>
              <w:left w:val="single" w:sz="4" w:space="0" w:color="auto"/>
              <w:right w:val="single" w:sz="4" w:space="0" w:color="auto"/>
            </w:tcBorders>
            <w:vAlign w:val="center"/>
            <w:hideMark/>
          </w:tcPr>
          <w:p w:rsidR="00AF78E5" w:rsidRPr="00A362A7" w:rsidRDefault="00AF78E5" w:rsidP="009E3B04">
            <w:pPr>
              <w:pStyle w:val="affffff1"/>
              <w:spacing w:line="276" w:lineRule="auto"/>
              <w:rPr>
                <w:rFonts w:ascii="Arial Narrow" w:hAnsi="Arial Narrow" w:cs="Arial"/>
                <w:lang w:eastAsia="en-US"/>
              </w:rPr>
            </w:pPr>
            <w:r w:rsidRPr="00A362A7">
              <w:rPr>
                <w:rFonts w:ascii="Arial Narrow" w:hAnsi="Arial Narrow" w:cs="Arial"/>
                <w:lang w:eastAsia="en-US"/>
              </w:rPr>
              <w:t>Обеспеч-ть в %</w:t>
            </w:r>
          </w:p>
        </w:tc>
      </w:tr>
      <w:tr w:rsidR="00AF78E5" w:rsidRPr="00A362A7" w:rsidTr="009E3B04">
        <w:trPr>
          <w:trHeight w:val="285"/>
          <w:tblHeader/>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b/>
                <w:sz w:val="20"/>
                <w:szCs w:val="20"/>
              </w:rPr>
            </w:pPr>
          </w:p>
        </w:tc>
        <w:tc>
          <w:tcPr>
            <w:tcW w:w="1306"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b/>
                <w:sz w:val="20"/>
                <w:szCs w:val="20"/>
              </w:rPr>
            </w:pPr>
          </w:p>
        </w:tc>
        <w:tc>
          <w:tcPr>
            <w:tcW w:w="1194"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b/>
                <w:sz w:val="20"/>
                <w:szCs w:val="20"/>
              </w:rPr>
            </w:pPr>
          </w:p>
        </w:tc>
        <w:tc>
          <w:tcPr>
            <w:tcW w:w="186"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b/>
                <w:sz w:val="20"/>
                <w:szCs w:val="20"/>
              </w:rPr>
            </w:pPr>
          </w:p>
        </w:tc>
        <w:tc>
          <w:tcPr>
            <w:tcW w:w="841" w:type="pct"/>
            <w:gridSpan w:val="4"/>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eastAsia="Times New Roman" w:hAnsi="Arial Narrow" w:cs="Arial"/>
                <w:b/>
                <w:sz w:val="20"/>
                <w:szCs w:val="20"/>
              </w:rPr>
            </w:pPr>
            <w:r w:rsidRPr="00A362A7">
              <w:rPr>
                <w:rFonts w:ascii="Arial Narrow" w:eastAsia="Times New Roman" w:hAnsi="Arial Narrow" w:cs="Arial"/>
                <w:b/>
                <w:sz w:val="20"/>
                <w:szCs w:val="20"/>
              </w:rPr>
              <w:t>Учреждения культурно-досугового типа</w:t>
            </w:r>
          </w:p>
        </w:tc>
        <w:tc>
          <w:tcPr>
            <w:tcW w:w="859" w:type="pct"/>
            <w:gridSpan w:val="4"/>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b/>
                <w:sz w:val="20"/>
                <w:szCs w:val="20"/>
              </w:rPr>
            </w:pPr>
            <w:r w:rsidRPr="00A362A7">
              <w:rPr>
                <w:rFonts w:ascii="Arial Narrow" w:eastAsia="Times New Roman" w:hAnsi="Arial Narrow" w:cs="Arial"/>
                <w:b/>
                <w:sz w:val="20"/>
                <w:szCs w:val="20"/>
              </w:rPr>
              <w:t>Библиотеки, музей</w:t>
            </w:r>
          </w:p>
        </w:tc>
        <w:tc>
          <w:tcPr>
            <w:tcW w:w="233"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b/>
                <w:sz w:val="20"/>
                <w:szCs w:val="20"/>
              </w:rPr>
            </w:pPr>
          </w:p>
        </w:tc>
        <w:tc>
          <w:tcPr>
            <w:tcW w:w="233"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b/>
                <w:sz w:val="20"/>
                <w:szCs w:val="20"/>
              </w:rPr>
            </w:pPr>
          </w:p>
        </w:tc>
      </w:tr>
      <w:tr w:rsidR="00AF78E5" w:rsidRPr="00A362A7" w:rsidTr="009E3B04">
        <w:trPr>
          <w:trHeight w:val="228"/>
          <w:tblHeader/>
        </w:trPr>
        <w:tc>
          <w:tcPr>
            <w:tcW w:w="148" w:type="pct"/>
            <w:vMerge/>
            <w:tcBorders>
              <w:left w:val="single" w:sz="4" w:space="0" w:color="auto"/>
              <w:bottom w:val="single" w:sz="4" w:space="0" w:color="auto"/>
              <w:right w:val="single" w:sz="4" w:space="0" w:color="auto"/>
            </w:tcBorders>
            <w:vAlign w:val="center"/>
          </w:tcPr>
          <w:p w:rsidR="00AF78E5" w:rsidRPr="00A362A7" w:rsidRDefault="00AF78E5" w:rsidP="009E3B04">
            <w:pPr>
              <w:spacing w:line="240" w:lineRule="auto"/>
              <w:rPr>
                <w:rFonts w:ascii="Arial Narrow" w:eastAsia="Times New Roman" w:hAnsi="Arial Narrow" w:cs="Arial"/>
                <w:b/>
                <w:sz w:val="20"/>
                <w:szCs w:val="20"/>
              </w:rPr>
            </w:pPr>
          </w:p>
        </w:tc>
        <w:tc>
          <w:tcPr>
            <w:tcW w:w="1306" w:type="pct"/>
            <w:vMerge/>
            <w:tcBorders>
              <w:left w:val="single" w:sz="4" w:space="0" w:color="auto"/>
              <w:bottom w:val="single" w:sz="4" w:space="0" w:color="auto"/>
              <w:right w:val="single" w:sz="4" w:space="0" w:color="auto"/>
            </w:tcBorders>
            <w:vAlign w:val="center"/>
          </w:tcPr>
          <w:p w:rsidR="00AF78E5" w:rsidRPr="00A362A7" w:rsidRDefault="00AF78E5" w:rsidP="009E3B04">
            <w:pPr>
              <w:spacing w:line="240" w:lineRule="auto"/>
              <w:rPr>
                <w:rFonts w:ascii="Arial Narrow" w:eastAsia="Times New Roman" w:hAnsi="Arial Narrow" w:cs="Arial"/>
                <w:b/>
                <w:sz w:val="20"/>
                <w:szCs w:val="20"/>
              </w:rPr>
            </w:pPr>
          </w:p>
        </w:tc>
        <w:tc>
          <w:tcPr>
            <w:tcW w:w="1194" w:type="pct"/>
            <w:vMerge/>
            <w:tcBorders>
              <w:left w:val="single" w:sz="4" w:space="0" w:color="auto"/>
              <w:bottom w:val="single" w:sz="4" w:space="0" w:color="auto"/>
              <w:right w:val="single" w:sz="4" w:space="0" w:color="auto"/>
            </w:tcBorders>
            <w:vAlign w:val="center"/>
          </w:tcPr>
          <w:p w:rsidR="00AF78E5" w:rsidRPr="00A362A7" w:rsidRDefault="00AF78E5" w:rsidP="009E3B04">
            <w:pPr>
              <w:spacing w:line="240" w:lineRule="auto"/>
              <w:rPr>
                <w:rFonts w:ascii="Arial Narrow" w:eastAsia="Times New Roman" w:hAnsi="Arial Narrow" w:cs="Arial"/>
                <w:b/>
                <w:sz w:val="20"/>
                <w:szCs w:val="20"/>
              </w:rPr>
            </w:pPr>
          </w:p>
        </w:tc>
        <w:tc>
          <w:tcPr>
            <w:tcW w:w="186" w:type="pct"/>
            <w:vMerge/>
            <w:tcBorders>
              <w:left w:val="single" w:sz="4" w:space="0" w:color="auto"/>
              <w:bottom w:val="single" w:sz="4" w:space="0" w:color="auto"/>
              <w:right w:val="single" w:sz="4" w:space="0" w:color="auto"/>
            </w:tcBorders>
            <w:vAlign w:val="center"/>
          </w:tcPr>
          <w:p w:rsidR="00AF78E5" w:rsidRPr="00A362A7" w:rsidRDefault="00AF78E5" w:rsidP="009E3B04">
            <w:pPr>
              <w:spacing w:line="240" w:lineRule="auto"/>
              <w:rPr>
                <w:rFonts w:ascii="Arial Narrow" w:eastAsia="Times New Roman" w:hAnsi="Arial Narrow" w:cs="Arial"/>
                <w:b/>
                <w:sz w:val="20"/>
                <w:szCs w:val="20"/>
              </w:rPr>
            </w:pPr>
          </w:p>
        </w:tc>
        <w:tc>
          <w:tcPr>
            <w:tcW w:w="212" w:type="pct"/>
            <w:tcBorders>
              <w:top w:val="single" w:sz="4" w:space="0" w:color="auto"/>
              <w:left w:val="nil"/>
              <w:bottom w:val="single" w:sz="4" w:space="0" w:color="auto"/>
              <w:right w:val="single" w:sz="4" w:space="0" w:color="auto"/>
            </w:tcBorders>
            <w:vAlign w:val="center"/>
          </w:tcPr>
          <w:p w:rsidR="00AF78E5" w:rsidRPr="00A362A7" w:rsidRDefault="00AF78E5" w:rsidP="009E3B04">
            <w:pPr>
              <w:pStyle w:val="affffff1"/>
              <w:spacing w:line="276" w:lineRule="auto"/>
              <w:ind w:left="-40" w:right="-107"/>
              <w:rPr>
                <w:rFonts w:ascii="Arial Narrow" w:hAnsi="Arial Narrow" w:cs="Arial"/>
                <w:b w:val="0"/>
                <w:sz w:val="16"/>
                <w:szCs w:val="16"/>
                <w:lang w:eastAsia="en-US"/>
              </w:rPr>
            </w:pPr>
            <w:r w:rsidRPr="00A362A7">
              <w:rPr>
                <w:rFonts w:ascii="Arial Narrow" w:hAnsi="Arial Narrow" w:cs="Arial"/>
                <w:b w:val="0"/>
                <w:sz w:val="16"/>
                <w:szCs w:val="16"/>
                <w:lang w:eastAsia="en-US"/>
              </w:rPr>
              <w:t>Число зритель</w:t>
            </w:r>
          </w:p>
          <w:p w:rsidR="00AF78E5" w:rsidRPr="00A362A7" w:rsidRDefault="00AF78E5" w:rsidP="009E3B04">
            <w:pPr>
              <w:pStyle w:val="affffff1"/>
              <w:spacing w:line="276" w:lineRule="auto"/>
              <w:ind w:left="-40" w:right="-107"/>
              <w:rPr>
                <w:rFonts w:ascii="Arial Narrow" w:hAnsi="Arial Narrow" w:cs="Arial"/>
                <w:b w:val="0"/>
                <w:sz w:val="16"/>
                <w:szCs w:val="16"/>
                <w:lang w:eastAsia="en-US"/>
              </w:rPr>
            </w:pPr>
            <w:r w:rsidRPr="00A362A7">
              <w:rPr>
                <w:rFonts w:ascii="Arial Narrow" w:hAnsi="Arial Narrow" w:cs="Arial"/>
                <w:b w:val="0"/>
                <w:sz w:val="16"/>
                <w:szCs w:val="16"/>
                <w:lang w:eastAsia="en-US"/>
              </w:rPr>
              <w:t>ных залов,ед.</w:t>
            </w:r>
          </w:p>
          <w:p w:rsidR="00AF78E5" w:rsidRPr="00A362A7" w:rsidRDefault="00AF78E5" w:rsidP="009E3B04">
            <w:pPr>
              <w:pStyle w:val="affffff1"/>
              <w:spacing w:line="276" w:lineRule="auto"/>
              <w:rPr>
                <w:rFonts w:ascii="Arial Narrow" w:hAnsi="Arial Narrow" w:cs="Arial"/>
                <w:b w:val="0"/>
                <w:sz w:val="16"/>
                <w:szCs w:val="16"/>
                <w:lang w:eastAsia="en-US"/>
              </w:rPr>
            </w:pPr>
          </w:p>
          <w:p w:rsidR="00AF78E5" w:rsidRPr="00A362A7" w:rsidRDefault="00AF78E5" w:rsidP="009E3B04">
            <w:pPr>
              <w:pStyle w:val="affffff1"/>
              <w:spacing w:line="276" w:lineRule="auto"/>
              <w:rPr>
                <w:rFonts w:ascii="Arial Narrow" w:hAnsi="Arial Narrow" w:cs="Arial"/>
                <w:b w:val="0"/>
                <w:sz w:val="16"/>
                <w:szCs w:val="16"/>
                <w:lang w:eastAsia="en-US"/>
              </w:rPr>
            </w:pPr>
          </w:p>
          <w:p w:rsidR="00AF78E5" w:rsidRPr="00A362A7" w:rsidRDefault="00AF78E5" w:rsidP="009E3B04">
            <w:pPr>
              <w:pStyle w:val="affffff1"/>
              <w:spacing w:line="276" w:lineRule="auto"/>
              <w:rPr>
                <w:rFonts w:ascii="Arial Narrow" w:hAnsi="Arial Narrow" w:cs="Arial"/>
                <w:b w:val="0"/>
                <w:sz w:val="16"/>
                <w:szCs w:val="16"/>
                <w:lang w:eastAsia="en-US"/>
              </w:rPr>
            </w:pPr>
          </w:p>
        </w:tc>
        <w:tc>
          <w:tcPr>
            <w:tcW w:w="235" w:type="pct"/>
            <w:tcBorders>
              <w:top w:val="single" w:sz="4" w:space="0" w:color="auto"/>
              <w:left w:val="nil"/>
              <w:bottom w:val="single" w:sz="4" w:space="0" w:color="auto"/>
              <w:right w:val="single" w:sz="4" w:space="0" w:color="auto"/>
            </w:tcBorders>
          </w:tcPr>
          <w:p w:rsidR="00AF78E5" w:rsidRPr="00A362A7" w:rsidRDefault="00AF78E5" w:rsidP="009E3B04">
            <w:pPr>
              <w:pStyle w:val="affffff1"/>
              <w:spacing w:line="276" w:lineRule="auto"/>
              <w:rPr>
                <w:rFonts w:ascii="Arial Narrow" w:hAnsi="Arial Narrow" w:cs="Arial"/>
                <w:b w:val="0"/>
                <w:sz w:val="16"/>
                <w:szCs w:val="16"/>
                <w:lang w:eastAsia="en-US"/>
              </w:rPr>
            </w:pPr>
            <w:r w:rsidRPr="00A362A7">
              <w:rPr>
                <w:rFonts w:ascii="Arial Narrow" w:hAnsi="Arial Narrow" w:cs="Arial"/>
                <w:b w:val="0"/>
                <w:sz w:val="16"/>
                <w:szCs w:val="16"/>
                <w:lang w:eastAsia="en-US"/>
              </w:rPr>
              <w:t>В них посадочных мест</w:t>
            </w:r>
          </w:p>
        </w:tc>
        <w:tc>
          <w:tcPr>
            <w:tcW w:w="158"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spacing w:line="240" w:lineRule="auto"/>
              <w:ind w:left="-108" w:right="-57"/>
              <w:jc w:val="center"/>
              <w:rPr>
                <w:rFonts w:ascii="Arial Narrow" w:eastAsia="Times New Roman" w:hAnsi="Arial Narrow" w:cs="Arial"/>
                <w:sz w:val="16"/>
                <w:szCs w:val="16"/>
              </w:rPr>
            </w:pPr>
            <w:r w:rsidRPr="00A362A7">
              <w:rPr>
                <w:rFonts w:ascii="Arial Narrow" w:eastAsia="Times New Roman" w:hAnsi="Arial Narrow" w:cs="Arial"/>
                <w:sz w:val="16"/>
                <w:szCs w:val="16"/>
              </w:rPr>
              <w:t>Число  досуговых помещений, ед.</w:t>
            </w:r>
          </w:p>
        </w:tc>
        <w:tc>
          <w:tcPr>
            <w:tcW w:w="236"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spacing w:line="240" w:lineRule="auto"/>
              <w:ind w:left="-107" w:right="-107"/>
              <w:jc w:val="center"/>
              <w:rPr>
                <w:rFonts w:ascii="Arial Narrow" w:eastAsia="Times New Roman" w:hAnsi="Arial Narrow" w:cs="Arial"/>
                <w:sz w:val="16"/>
                <w:szCs w:val="16"/>
              </w:rPr>
            </w:pPr>
            <w:r w:rsidRPr="00A362A7">
              <w:rPr>
                <w:rFonts w:ascii="Arial Narrow" w:eastAsia="Times New Roman" w:hAnsi="Arial Narrow" w:cs="Arial"/>
                <w:sz w:val="16"/>
                <w:szCs w:val="16"/>
              </w:rPr>
              <w:t>их площадь, кв. м.</w:t>
            </w:r>
          </w:p>
        </w:tc>
        <w:tc>
          <w:tcPr>
            <w:tcW w:w="204"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spacing w:line="240" w:lineRule="auto"/>
              <w:ind w:left="-61" w:right="-105"/>
              <w:jc w:val="center"/>
              <w:rPr>
                <w:rFonts w:ascii="Arial Narrow" w:hAnsi="Arial Narrow" w:cs="Arial"/>
                <w:sz w:val="16"/>
                <w:szCs w:val="16"/>
              </w:rPr>
            </w:pPr>
            <w:r w:rsidRPr="00A362A7">
              <w:rPr>
                <w:rFonts w:ascii="Arial Narrow" w:hAnsi="Arial Narrow" w:cs="Arial"/>
                <w:sz w:val="16"/>
                <w:szCs w:val="16"/>
              </w:rPr>
              <w:t>Тыс.</w:t>
            </w:r>
          </w:p>
          <w:p w:rsidR="00AF78E5" w:rsidRPr="00A362A7" w:rsidRDefault="00AF78E5" w:rsidP="009E3B04">
            <w:pPr>
              <w:spacing w:line="240" w:lineRule="auto"/>
              <w:ind w:left="-61" w:right="-105"/>
              <w:jc w:val="center"/>
              <w:rPr>
                <w:rFonts w:ascii="Arial Narrow" w:hAnsi="Arial Narrow" w:cs="Arial"/>
                <w:sz w:val="16"/>
                <w:szCs w:val="16"/>
              </w:rPr>
            </w:pPr>
            <w:r w:rsidRPr="00A362A7">
              <w:rPr>
                <w:rFonts w:ascii="Arial Narrow" w:hAnsi="Arial Narrow" w:cs="Arial"/>
                <w:sz w:val="16"/>
                <w:szCs w:val="16"/>
              </w:rPr>
              <w:t>ед. хране-</w:t>
            </w:r>
          </w:p>
          <w:p w:rsidR="00AF78E5" w:rsidRPr="00A362A7" w:rsidRDefault="00AF78E5" w:rsidP="009E3B04">
            <w:pPr>
              <w:spacing w:line="240" w:lineRule="auto"/>
              <w:ind w:left="-61" w:right="-105"/>
              <w:jc w:val="center"/>
              <w:rPr>
                <w:rFonts w:ascii="Arial Narrow" w:eastAsia="Times New Roman" w:hAnsi="Arial Narrow" w:cs="Arial"/>
                <w:b/>
                <w:sz w:val="16"/>
                <w:szCs w:val="16"/>
              </w:rPr>
            </w:pPr>
            <w:r w:rsidRPr="00A362A7">
              <w:rPr>
                <w:rFonts w:ascii="Arial Narrow" w:hAnsi="Arial Narrow" w:cs="Arial"/>
                <w:sz w:val="16"/>
                <w:szCs w:val="16"/>
              </w:rPr>
              <w:t>ния</w:t>
            </w:r>
          </w:p>
        </w:tc>
        <w:tc>
          <w:tcPr>
            <w:tcW w:w="187"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spacing w:line="240" w:lineRule="auto"/>
              <w:ind w:left="-111" w:right="-106"/>
              <w:jc w:val="center"/>
              <w:rPr>
                <w:rFonts w:ascii="Arial Narrow" w:eastAsia="Times New Roman" w:hAnsi="Arial Narrow" w:cs="Arial"/>
                <w:sz w:val="16"/>
                <w:szCs w:val="16"/>
              </w:rPr>
            </w:pPr>
            <w:r w:rsidRPr="00A362A7">
              <w:rPr>
                <w:rFonts w:ascii="Arial Narrow" w:eastAsia="Times New Roman" w:hAnsi="Arial Narrow" w:cs="Arial"/>
                <w:sz w:val="16"/>
                <w:szCs w:val="16"/>
              </w:rPr>
              <w:t>Пло-щадь всего</w:t>
            </w:r>
          </w:p>
          <w:p w:rsidR="00AF78E5" w:rsidRPr="00A362A7" w:rsidRDefault="00AF78E5" w:rsidP="009E3B04">
            <w:pPr>
              <w:spacing w:line="240" w:lineRule="auto"/>
              <w:ind w:left="-111" w:right="-106"/>
              <w:jc w:val="center"/>
              <w:rPr>
                <w:rFonts w:ascii="Arial Narrow" w:eastAsia="Times New Roman" w:hAnsi="Arial Narrow" w:cs="Arial"/>
                <w:sz w:val="16"/>
                <w:szCs w:val="16"/>
              </w:rPr>
            </w:pPr>
            <w:r w:rsidRPr="00A362A7">
              <w:rPr>
                <w:rFonts w:ascii="Arial Narrow" w:eastAsia="Times New Roman" w:hAnsi="Arial Narrow" w:cs="Arial"/>
                <w:sz w:val="16"/>
                <w:szCs w:val="16"/>
              </w:rPr>
              <w:t>кв. м</w:t>
            </w:r>
          </w:p>
        </w:tc>
        <w:tc>
          <w:tcPr>
            <w:tcW w:w="233" w:type="pct"/>
            <w:tcBorders>
              <w:left w:val="single" w:sz="4" w:space="0" w:color="auto"/>
              <w:bottom w:val="single" w:sz="4" w:space="0" w:color="auto"/>
              <w:right w:val="single" w:sz="4" w:space="0" w:color="auto"/>
            </w:tcBorders>
          </w:tcPr>
          <w:p w:rsidR="00AF78E5" w:rsidRPr="00A362A7" w:rsidRDefault="00AF78E5" w:rsidP="009E3B04">
            <w:pPr>
              <w:spacing w:line="240" w:lineRule="auto"/>
              <w:ind w:left="-64" w:right="-39"/>
              <w:jc w:val="center"/>
              <w:rPr>
                <w:rFonts w:ascii="Arial Narrow" w:eastAsia="Times New Roman" w:hAnsi="Arial Narrow" w:cs="Arial"/>
                <w:sz w:val="16"/>
                <w:szCs w:val="16"/>
              </w:rPr>
            </w:pPr>
            <w:r w:rsidRPr="00A362A7">
              <w:rPr>
                <w:rFonts w:ascii="Arial Narrow" w:eastAsia="Times New Roman" w:hAnsi="Arial Narrow" w:cs="Arial"/>
                <w:sz w:val="16"/>
                <w:szCs w:val="16"/>
              </w:rPr>
              <w:t>Площадь  для обслуживания</w:t>
            </w:r>
          </w:p>
          <w:p w:rsidR="00AF78E5" w:rsidRPr="00A362A7" w:rsidRDefault="00AF78E5" w:rsidP="009E3B04">
            <w:pPr>
              <w:spacing w:line="240" w:lineRule="auto"/>
              <w:ind w:left="-64" w:right="-17"/>
              <w:jc w:val="center"/>
              <w:rPr>
                <w:rFonts w:ascii="Arial Narrow" w:eastAsia="Times New Roman" w:hAnsi="Arial Narrow" w:cs="Arial"/>
                <w:sz w:val="16"/>
                <w:szCs w:val="16"/>
              </w:rPr>
            </w:pPr>
            <w:r w:rsidRPr="00A362A7">
              <w:rPr>
                <w:rFonts w:ascii="Arial Narrow" w:eastAsia="Times New Roman" w:hAnsi="Arial Narrow" w:cs="Arial"/>
                <w:sz w:val="16"/>
                <w:szCs w:val="16"/>
              </w:rPr>
              <w:t>пользователей</w:t>
            </w:r>
          </w:p>
          <w:p w:rsidR="00AF78E5" w:rsidRPr="00A362A7" w:rsidRDefault="00AF78E5" w:rsidP="009E3B04">
            <w:pPr>
              <w:spacing w:line="240" w:lineRule="auto"/>
              <w:ind w:left="-64" w:right="-17"/>
              <w:jc w:val="center"/>
              <w:rPr>
                <w:rFonts w:ascii="Arial Narrow" w:eastAsia="Times New Roman" w:hAnsi="Arial Narrow" w:cs="Arial"/>
                <w:b/>
                <w:sz w:val="16"/>
                <w:szCs w:val="16"/>
              </w:rPr>
            </w:pPr>
            <w:r w:rsidRPr="00A362A7">
              <w:rPr>
                <w:rFonts w:ascii="Arial Narrow" w:eastAsia="Times New Roman" w:hAnsi="Arial Narrow" w:cs="Arial"/>
                <w:sz w:val="16"/>
                <w:szCs w:val="16"/>
              </w:rPr>
              <w:t>кв. м</w:t>
            </w:r>
          </w:p>
        </w:tc>
        <w:tc>
          <w:tcPr>
            <w:tcW w:w="235" w:type="pct"/>
            <w:tcBorders>
              <w:left w:val="single" w:sz="4" w:space="0" w:color="auto"/>
              <w:bottom w:val="single" w:sz="4" w:space="0" w:color="auto"/>
              <w:right w:val="single" w:sz="4" w:space="0" w:color="auto"/>
            </w:tcBorders>
          </w:tcPr>
          <w:p w:rsidR="00AF78E5" w:rsidRPr="00A362A7" w:rsidRDefault="00AF78E5" w:rsidP="009E3B04">
            <w:pPr>
              <w:spacing w:line="240" w:lineRule="auto"/>
              <w:ind w:left="-199" w:right="-159"/>
              <w:jc w:val="center"/>
              <w:rPr>
                <w:rFonts w:ascii="Arial Narrow" w:eastAsia="Times New Roman" w:hAnsi="Arial Narrow" w:cs="Arial"/>
                <w:sz w:val="16"/>
                <w:szCs w:val="16"/>
              </w:rPr>
            </w:pPr>
            <w:r w:rsidRPr="00A362A7">
              <w:rPr>
                <w:rFonts w:ascii="Arial Narrow" w:eastAsia="Times New Roman" w:hAnsi="Arial Narrow" w:cs="Arial"/>
                <w:sz w:val="16"/>
                <w:szCs w:val="16"/>
              </w:rPr>
              <w:t xml:space="preserve">Площадь </w:t>
            </w:r>
          </w:p>
          <w:p w:rsidR="00AF78E5" w:rsidRPr="00A362A7" w:rsidRDefault="00AF78E5" w:rsidP="009E3B04">
            <w:pPr>
              <w:spacing w:line="240" w:lineRule="auto"/>
              <w:ind w:left="-199" w:right="-159"/>
              <w:jc w:val="center"/>
              <w:rPr>
                <w:rFonts w:ascii="Arial Narrow" w:eastAsia="Times New Roman" w:hAnsi="Arial Narrow" w:cs="Arial"/>
                <w:sz w:val="16"/>
                <w:szCs w:val="16"/>
              </w:rPr>
            </w:pPr>
            <w:r w:rsidRPr="00A362A7">
              <w:rPr>
                <w:rFonts w:ascii="Arial Narrow" w:eastAsia="Times New Roman" w:hAnsi="Arial Narrow" w:cs="Arial"/>
                <w:sz w:val="16"/>
                <w:szCs w:val="16"/>
              </w:rPr>
              <w:t>для хране-</w:t>
            </w:r>
          </w:p>
          <w:p w:rsidR="00AF78E5" w:rsidRPr="00A362A7" w:rsidRDefault="00AF78E5" w:rsidP="009E3B04">
            <w:pPr>
              <w:spacing w:line="240" w:lineRule="auto"/>
              <w:ind w:left="-199" w:right="-159"/>
              <w:jc w:val="center"/>
              <w:rPr>
                <w:rFonts w:ascii="Arial Narrow" w:eastAsia="Times New Roman" w:hAnsi="Arial Narrow" w:cs="Arial"/>
                <w:sz w:val="16"/>
                <w:szCs w:val="16"/>
              </w:rPr>
            </w:pPr>
            <w:r w:rsidRPr="00A362A7">
              <w:rPr>
                <w:rFonts w:ascii="Arial Narrow" w:eastAsia="Times New Roman" w:hAnsi="Arial Narrow" w:cs="Arial"/>
                <w:sz w:val="16"/>
                <w:szCs w:val="16"/>
              </w:rPr>
              <w:t>ния фон-</w:t>
            </w:r>
          </w:p>
          <w:p w:rsidR="00AF78E5" w:rsidRPr="00A362A7" w:rsidRDefault="00AF78E5" w:rsidP="009E3B04">
            <w:pPr>
              <w:spacing w:line="240" w:lineRule="auto"/>
              <w:ind w:left="-199" w:right="-159"/>
              <w:jc w:val="center"/>
              <w:rPr>
                <w:rFonts w:ascii="Arial Narrow" w:eastAsia="Times New Roman" w:hAnsi="Arial Narrow" w:cs="Arial"/>
                <w:sz w:val="16"/>
                <w:szCs w:val="16"/>
              </w:rPr>
            </w:pPr>
            <w:r w:rsidRPr="00A362A7">
              <w:rPr>
                <w:rFonts w:ascii="Arial Narrow" w:eastAsia="Times New Roman" w:hAnsi="Arial Narrow" w:cs="Arial"/>
                <w:sz w:val="16"/>
                <w:szCs w:val="16"/>
              </w:rPr>
              <w:t>дов</w:t>
            </w:r>
          </w:p>
          <w:p w:rsidR="00AF78E5" w:rsidRPr="00A362A7" w:rsidRDefault="00AF78E5" w:rsidP="009E3B04">
            <w:pPr>
              <w:spacing w:line="240" w:lineRule="auto"/>
              <w:ind w:left="-199" w:right="-159"/>
              <w:jc w:val="center"/>
              <w:rPr>
                <w:rFonts w:ascii="Arial Narrow" w:eastAsia="Times New Roman" w:hAnsi="Arial Narrow" w:cs="Arial"/>
                <w:sz w:val="16"/>
                <w:szCs w:val="16"/>
              </w:rPr>
            </w:pPr>
            <w:r w:rsidRPr="00A362A7">
              <w:rPr>
                <w:rFonts w:ascii="Arial Narrow" w:eastAsia="Times New Roman" w:hAnsi="Arial Narrow" w:cs="Arial"/>
                <w:sz w:val="16"/>
                <w:szCs w:val="16"/>
              </w:rPr>
              <w:t>кв. м</w:t>
            </w:r>
          </w:p>
        </w:tc>
        <w:tc>
          <w:tcPr>
            <w:tcW w:w="233" w:type="pct"/>
            <w:vMerge/>
            <w:tcBorders>
              <w:left w:val="single" w:sz="4" w:space="0" w:color="auto"/>
              <w:bottom w:val="single" w:sz="4" w:space="0" w:color="auto"/>
              <w:right w:val="single" w:sz="4" w:space="0" w:color="auto"/>
            </w:tcBorders>
            <w:vAlign w:val="center"/>
          </w:tcPr>
          <w:p w:rsidR="00AF78E5" w:rsidRPr="00A362A7" w:rsidRDefault="00AF78E5" w:rsidP="009E3B04">
            <w:pPr>
              <w:spacing w:line="240" w:lineRule="auto"/>
              <w:rPr>
                <w:rFonts w:ascii="Arial Narrow" w:eastAsia="Times New Roman" w:hAnsi="Arial Narrow" w:cs="Arial"/>
                <w:b/>
                <w:sz w:val="20"/>
                <w:szCs w:val="20"/>
              </w:rPr>
            </w:pPr>
          </w:p>
        </w:tc>
        <w:tc>
          <w:tcPr>
            <w:tcW w:w="233" w:type="pct"/>
            <w:vMerge/>
            <w:tcBorders>
              <w:left w:val="single" w:sz="4" w:space="0" w:color="auto"/>
              <w:bottom w:val="single" w:sz="4" w:space="0" w:color="auto"/>
              <w:right w:val="single" w:sz="4" w:space="0" w:color="auto"/>
            </w:tcBorders>
            <w:vAlign w:val="center"/>
          </w:tcPr>
          <w:p w:rsidR="00AF78E5" w:rsidRPr="00A362A7" w:rsidRDefault="00AF78E5" w:rsidP="009E3B04">
            <w:pPr>
              <w:spacing w:line="240" w:lineRule="auto"/>
              <w:rPr>
                <w:rFonts w:ascii="Arial Narrow" w:eastAsia="Times New Roman" w:hAnsi="Arial Narrow" w:cs="Arial"/>
                <w:b/>
                <w:sz w:val="20"/>
                <w:szCs w:val="20"/>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1</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Баклановская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250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7"/>
              <w:jc w:val="center"/>
              <w:rPr>
                <w:rFonts w:ascii="Arial Narrow" w:hAnsi="Arial Narrow" w:cs="Times New Roman"/>
                <w:sz w:val="16"/>
                <w:szCs w:val="16"/>
              </w:rPr>
            </w:pPr>
            <w:r w:rsidRPr="00A362A7">
              <w:rPr>
                <w:rFonts w:ascii="Arial Narrow" w:hAnsi="Arial Narrow" w:cs="Arial"/>
                <w:sz w:val="16"/>
                <w:szCs w:val="16"/>
              </w:rPr>
              <w:t>15,1</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98</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50</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48</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ст-ца Баклановская</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Баклановский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w:t>
            </w:r>
          </w:p>
        </w:tc>
        <w:tc>
          <w:tcPr>
            <w:tcW w:w="236"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250</w:t>
            </w:r>
          </w:p>
        </w:tc>
        <w:tc>
          <w:tcPr>
            <w:tcW w:w="204"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ind w:left="-111" w:right="-57"/>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1994</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F5415A">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№20 ст-цы Баклановской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ind w:left="-111" w:right="-57"/>
              <w:rPr>
                <w:rFonts w:ascii="Arial Narrow" w:hAnsi="Arial Narrow" w:cs="Arial"/>
                <w:sz w:val="16"/>
                <w:szCs w:val="16"/>
                <w:lang w:eastAsia="en-US"/>
              </w:rPr>
            </w:pPr>
            <w:r w:rsidRPr="00A362A7">
              <w:rPr>
                <w:rFonts w:ascii="Arial Narrow" w:hAnsi="Arial Narrow" w:cs="Arial"/>
                <w:sz w:val="16"/>
                <w:szCs w:val="16"/>
                <w:lang w:eastAsia="en-US"/>
              </w:rPr>
              <w:t>15,1</w:t>
            </w:r>
          </w:p>
        </w:tc>
        <w:tc>
          <w:tcPr>
            <w:tcW w:w="187" w:type="pct"/>
            <w:tcBorders>
              <w:top w:val="nil"/>
              <w:left w:val="single" w:sz="4" w:space="0" w:color="auto"/>
              <w:bottom w:val="single" w:sz="4" w:space="0" w:color="000000"/>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98</w:t>
            </w:r>
          </w:p>
        </w:tc>
        <w:tc>
          <w:tcPr>
            <w:tcW w:w="233" w:type="pct"/>
            <w:tcBorders>
              <w:top w:val="nil"/>
              <w:left w:val="single" w:sz="4" w:space="0" w:color="auto"/>
              <w:bottom w:val="single" w:sz="4" w:space="0" w:color="000000"/>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50</w:t>
            </w:r>
          </w:p>
        </w:tc>
        <w:tc>
          <w:tcPr>
            <w:tcW w:w="235" w:type="pct"/>
            <w:tcBorders>
              <w:top w:val="nil"/>
              <w:left w:val="single" w:sz="4" w:space="0" w:color="auto"/>
              <w:bottom w:val="single" w:sz="4" w:space="0" w:color="000000"/>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48</w:t>
            </w:r>
          </w:p>
        </w:tc>
        <w:tc>
          <w:tcPr>
            <w:tcW w:w="233" w:type="pct"/>
            <w:tcBorders>
              <w:top w:val="nil"/>
              <w:left w:val="single" w:sz="4" w:space="0" w:color="auto"/>
              <w:bottom w:val="single" w:sz="4" w:space="0" w:color="000000"/>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1994</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2</w:t>
            </w:r>
          </w:p>
        </w:tc>
        <w:tc>
          <w:tcPr>
            <w:tcW w:w="1306" w:type="pct"/>
            <w:vMerge w:val="restart"/>
            <w:tcBorders>
              <w:top w:val="nil"/>
              <w:left w:val="nil"/>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Изобильненеская территориальная 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1230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59" w:right="-84"/>
              <w:jc w:val="center"/>
              <w:rPr>
                <w:rFonts w:ascii="Arial Narrow" w:hAnsi="Arial Narrow" w:cs="Times New Roman"/>
                <w:sz w:val="16"/>
                <w:szCs w:val="16"/>
              </w:rPr>
            </w:pPr>
            <w:r w:rsidRPr="00A362A7">
              <w:rPr>
                <w:rFonts w:ascii="Arial Narrow" w:hAnsi="Arial Narrow" w:cs="Times New Roman"/>
                <w:sz w:val="16"/>
                <w:szCs w:val="16"/>
              </w:rPr>
              <w:t>2828,07</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7"/>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left w:val="nil"/>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8</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7"/>
              <w:jc w:val="center"/>
              <w:rPr>
                <w:rFonts w:ascii="Arial Narrow" w:hAnsi="Arial Narrow" w:cs="Times New Roman"/>
                <w:sz w:val="16"/>
                <w:szCs w:val="16"/>
              </w:rPr>
            </w:pPr>
            <w:r w:rsidRPr="00A362A7">
              <w:rPr>
                <w:rFonts w:ascii="Arial Narrow" w:hAnsi="Arial Narrow" w:cs="Arial"/>
                <w:sz w:val="16"/>
                <w:szCs w:val="16"/>
              </w:rPr>
              <w:t>154,5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67" w:right="-152"/>
              <w:rPr>
                <w:rFonts w:ascii="Arial Narrow" w:hAnsi="Arial Narrow" w:cs="Arial"/>
                <w:sz w:val="16"/>
                <w:szCs w:val="16"/>
                <w:lang w:eastAsia="en-US"/>
              </w:rPr>
            </w:pPr>
            <w:r w:rsidRPr="00A362A7">
              <w:rPr>
                <w:rFonts w:ascii="Arial Narrow" w:hAnsi="Arial Narrow" w:cs="Arial"/>
                <w:sz w:val="16"/>
                <w:szCs w:val="16"/>
                <w:lang w:eastAsia="en-US"/>
              </w:rPr>
              <w:t>1395</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965</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jc w:val="center"/>
              <w:rPr>
                <w:rFonts w:ascii="Arial Narrow" w:hAnsi="Arial Narrow" w:cs="Times New Roman"/>
                <w:sz w:val="16"/>
                <w:szCs w:val="16"/>
              </w:rPr>
            </w:pPr>
            <w:r w:rsidRPr="00A362A7">
              <w:rPr>
                <w:rFonts w:ascii="Arial Narrow" w:hAnsi="Arial Narrow" w:cs="Arial"/>
                <w:sz w:val="16"/>
                <w:szCs w:val="16"/>
              </w:rPr>
              <w:t>412</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left w:val="nil"/>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Музеи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7"/>
              <w:jc w:val="center"/>
              <w:rPr>
                <w:rFonts w:ascii="Arial Narrow" w:hAnsi="Arial Narrow" w:cs="Times New Roman"/>
                <w:sz w:val="16"/>
                <w:szCs w:val="16"/>
              </w:rPr>
            </w:pPr>
            <w:r w:rsidRPr="00A362A7">
              <w:rPr>
                <w:rFonts w:ascii="Arial Narrow" w:hAnsi="Arial Narrow" w:cs="Times New Roman"/>
                <w:sz w:val="16"/>
                <w:szCs w:val="16"/>
              </w:rPr>
              <w:t>17,4</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519,2</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412,0</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19,0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Парки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7"/>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right w:val="single" w:sz="4" w:space="0" w:color="auto"/>
            </w:tcBorders>
            <w:shd w:val="clear" w:color="auto" w:fill="FFFFFF" w:themeFill="background1"/>
            <w:vAlign w:val="center"/>
            <w:hideMark/>
          </w:tcPr>
          <w:p w:rsidR="00AF78E5" w:rsidRPr="00A362A7" w:rsidRDefault="00AF78E5" w:rsidP="009E3B04">
            <w:pPr>
              <w:rPr>
                <w:rFonts w:cs="Times New Roman"/>
              </w:rPr>
            </w:pPr>
          </w:p>
        </w:tc>
        <w:tc>
          <w:tcPr>
            <w:tcW w:w="1306" w:type="pct"/>
            <w:vMerge w:val="restart"/>
            <w:tcBorders>
              <w:top w:val="nil"/>
              <w:left w:val="nil"/>
              <w:right w:val="single" w:sz="4" w:space="0" w:color="auto"/>
            </w:tcBorders>
            <w:shd w:val="clear" w:color="auto" w:fill="FFFFFF" w:themeFill="background1"/>
            <w:vAlign w:val="center"/>
            <w:hideMark/>
          </w:tcPr>
          <w:p w:rsidR="00AF78E5" w:rsidRPr="00A362A7" w:rsidRDefault="00AF78E5" w:rsidP="00327AA1">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г. Изобильный</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Центр Культуры и Досуга (ДК)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288</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426</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7"/>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1953</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Центр Культуры и Досуга (КЗ «Факел»)</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single" w:sz="4" w:space="0" w:color="auto"/>
              <w:bottom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500</w:t>
            </w:r>
          </w:p>
        </w:tc>
        <w:tc>
          <w:tcPr>
            <w:tcW w:w="1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7"/>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w:t>
            </w:r>
          </w:p>
        </w:tc>
        <w:tc>
          <w:tcPr>
            <w:tcW w:w="233"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w:t>
            </w:r>
          </w:p>
        </w:tc>
        <w:tc>
          <w:tcPr>
            <w:tcW w:w="235"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jc w:val="center"/>
              <w:rPr>
                <w:rFonts w:ascii="Arial Narrow" w:hAnsi="Arial Narrow" w:cs="Arial"/>
                <w:sz w:val="16"/>
                <w:szCs w:val="16"/>
              </w:rPr>
            </w:pPr>
            <w:r w:rsidRPr="00A362A7">
              <w:rPr>
                <w:rFonts w:ascii="Arial Narrow" w:hAnsi="Arial Narrow" w:cs="Arial"/>
                <w:sz w:val="16"/>
                <w:szCs w:val="16"/>
              </w:rPr>
              <w:t>-</w:t>
            </w:r>
          </w:p>
        </w:tc>
        <w:tc>
          <w:tcPr>
            <w:tcW w:w="23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jc w:val="center"/>
              <w:rPr>
                <w:rFonts w:ascii="Arial Narrow" w:eastAsia="Times New Roman" w:hAnsi="Arial Narrow" w:cs="Arial"/>
                <w:sz w:val="16"/>
                <w:szCs w:val="16"/>
              </w:rPr>
            </w:pPr>
            <w:r w:rsidRPr="00A362A7">
              <w:rPr>
                <w:rFonts w:ascii="Arial Narrow" w:hAnsi="Arial Narrow" w:cs="Arial"/>
                <w:sz w:val="16"/>
                <w:szCs w:val="16"/>
              </w:rPr>
              <w:t>1971</w:t>
            </w:r>
          </w:p>
        </w:tc>
        <w:tc>
          <w:tcPr>
            <w:tcW w:w="233" w:type="pct"/>
            <w:tcBorders>
              <w:top w:val="single" w:sz="4" w:space="0" w:color="auto"/>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Центр Культуры и Досуга (ЦКР «Олимп»)</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single" w:sz="4" w:space="0" w:color="auto"/>
              <w:bottom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252</w:t>
            </w:r>
          </w:p>
        </w:tc>
        <w:tc>
          <w:tcPr>
            <w:tcW w:w="1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1"/>
              <w:rPr>
                <w:rFonts w:ascii="Arial Narrow" w:hAnsi="Arial Narrow"/>
                <w:b w:val="0"/>
                <w:sz w:val="16"/>
                <w:szCs w:val="16"/>
              </w:rPr>
            </w:pPr>
            <w:r w:rsidRPr="00A362A7">
              <w:rPr>
                <w:rFonts w:ascii="Arial Narrow" w:hAnsi="Arial Narrow"/>
                <w:b w:val="0"/>
                <w:sz w:val="16"/>
                <w:szCs w:val="16"/>
              </w:rPr>
              <w:t>14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1"/>
              <w:rPr>
                <w:rFonts w:ascii="Arial Narrow" w:hAnsi="Arial Narrow"/>
                <w:b w:val="0"/>
                <w:sz w:val="16"/>
                <w:szCs w:val="16"/>
              </w:rPr>
            </w:pPr>
            <w:r w:rsidRPr="00A362A7">
              <w:rPr>
                <w:rFonts w:ascii="Arial Narrow" w:hAnsi="Arial Narrow"/>
                <w:b w:val="0"/>
                <w:sz w:val="16"/>
                <w:szCs w:val="16"/>
              </w:rPr>
              <w:t>1113,07</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7"/>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jc w:val="center"/>
              <w:rPr>
                <w:rFonts w:ascii="Arial Narrow" w:eastAsia="Times New Roman" w:hAnsi="Arial Narrow" w:cs="Arial"/>
                <w:sz w:val="16"/>
                <w:szCs w:val="16"/>
              </w:rPr>
            </w:pPr>
            <w:r w:rsidRPr="00A362A7">
              <w:rPr>
                <w:rFonts w:ascii="Arial Narrow" w:eastAsia="Times New Roman" w:hAnsi="Arial Narrow" w:cs="Arial"/>
                <w:sz w:val="16"/>
                <w:szCs w:val="16"/>
              </w:rPr>
              <w:t>-</w:t>
            </w:r>
          </w:p>
        </w:tc>
        <w:tc>
          <w:tcPr>
            <w:tcW w:w="233"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w:t>
            </w:r>
          </w:p>
        </w:tc>
        <w:tc>
          <w:tcPr>
            <w:tcW w:w="235"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jc w:val="center"/>
              <w:rPr>
                <w:rFonts w:ascii="Arial Narrow" w:hAnsi="Arial Narrow" w:cs="Arial"/>
                <w:sz w:val="16"/>
                <w:szCs w:val="16"/>
              </w:rPr>
            </w:pPr>
            <w:r w:rsidRPr="00A362A7">
              <w:rPr>
                <w:rFonts w:ascii="Arial Narrow" w:hAnsi="Arial Narrow" w:cs="Arial"/>
                <w:sz w:val="16"/>
                <w:szCs w:val="16"/>
              </w:rPr>
              <w:t>-</w:t>
            </w:r>
          </w:p>
        </w:tc>
        <w:tc>
          <w:tcPr>
            <w:tcW w:w="23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jc w:val="center"/>
              <w:rPr>
                <w:rFonts w:ascii="Arial Narrow" w:hAnsi="Arial Narrow" w:cs="Arial"/>
                <w:sz w:val="16"/>
                <w:szCs w:val="16"/>
              </w:rPr>
            </w:pPr>
            <w:r w:rsidRPr="00A362A7">
              <w:rPr>
                <w:rFonts w:ascii="Arial Narrow" w:hAnsi="Arial Narrow" w:cs="Arial"/>
                <w:sz w:val="16"/>
                <w:szCs w:val="16"/>
              </w:rPr>
              <w:t>2016</w:t>
            </w:r>
          </w:p>
        </w:tc>
        <w:tc>
          <w:tcPr>
            <w:tcW w:w="233" w:type="pct"/>
            <w:tcBorders>
              <w:top w:val="single" w:sz="4" w:space="0" w:color="auto"/>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Организационно-методический центр</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single" w:sz="4" w:space="0" w:color="auto"/>
              <w:bottom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7"/>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w:t>
            </w:r>
          </w:p>
        </w:tc>
        <w:tc>
          <w:tcPr>
            <w:tcW w:w="233"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w:t>
            </w:r>
          </w:p>
        </w:tc>
        <w:tc>
          <w:tcPr>
            <w:tcW w:w="235"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jc w:val="center"/>
              <w:rPr>
                <w:rFonts w:ascii="Arial Narrow" w:hAnsi="Arial Narrow" w:cs="Arial"/>
                <w:sz w:val="16"/>
                <w:szCs w:val="16"/>
              </w:rPr>
            </w:pPr>
            <w:r w:rsidRPr="00A362A7">
              <w:rPr>
                <w:rFonts w:ascii="Arial Narrow" w:hAnsi="Arial Narrow" w:cs="Arial"/>
                <w:sz w:val="16"/>
                <w:szCs w:val="16"/>
              </w:rPr>
              <w:t>-</w:t>
            </w:r>
          </w:p>
        </w:tc>
        <w:tc>
          <w:tcPr>
            <w:tcW w:w="23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jc w:val="center"/>
              <w:rPr>
                <w:rFonts w:ascii="Arial Narrow" w:hAnsi="Arial Narrow" w:cs="Arial"/>
                <w:sz w:val="16"/>
                <w:szCs w:val="16"/>
              </w:rPr>
            </w:pPr>
            <w:r w:rsidRPr="00A362A7">
              <w:rPr>
                <w:rFonts w:ascii="Arial Narrow" w:hAnsi="Arial Narrow" w:cs="Arial"/>
                <w:sz w:val="16"/>
                <w:szCs w:val="16"/>
              </w:rPr>
              <w:t>2012</w:t>
            </w:r>
          </w:p>
        </w:tc>
        <w:tc>
          <w:tcPr>
            <w:tcW w:w="233" w:type="pct"/>
            <w:tcBorders>
              <w:top w:val="single" w:sz="4" w:space="0" w:color="auto"/>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Центральная библиотека</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single" w:sz="4" w:space="0" w:color="auto"/>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single" w:sz="4" w:space="0" w:color="auto"/>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7"/>
              <w:rPr>
                <w:rFonts w:ascii="Arial Narrow" w:hAnsi="Arial Narrow" w:cs="Arial"/>
                <w:sz w:val="16"/>
                <w:szCs w:val="16"/>
                <w:lang w:eastAsia="en-US"/>
              </w:rPr>
            </w:pPr>
            <w:r w:rsidRPr="00A362A7">
              <w:rPr>
                <w:rFonts w:ascii="Arial Narrow" w:hAnsi="Arial Narrow" w:cs="Arial"/>
                <w:sz w:val="16"/>
                <w:szCs w:val="16"/>
                <w:lang w:eastAsia="en-US"/>
              </w:rPr>
              <w:t>41,3</w:t>
            </w:r>
          </w:p>
        </w:tc>
        <w:tc>
          <w:tcPr>
            <w:tcW w:w="187"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586</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386</w:t>
            </w:r>
          </w:p>
        </w:tc>
        <w:tc>
          <w:tcPr>
            <w:tcW w:w="235"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jc w:val="center"/>
              <w:rPr>
                <w:rFonts w:ascii="Arial Narrow" w:eastAsia="Times New Roman" w:hAnsi="Arial Narrow" w:cs="Arial"/>
                <w:sz w:val="16"/>
                <w:szCs w:val="16"/>
              </w:rPr>
            </w:pPr>
            <w:r w:rsidRPr="00A362A7">
              <w:rPr>
                <w:rFonts w:ascii="Arial Narrow" w:eastAsia="Times New Roman" w:hAnsi="Arial Narrow" w:cs="Arial"/>
                <w:sz w:val="16"/>
                <w:szCs w:val="16"/>
              </w:rPr>
              <w:t>200</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jc w:val="center"/>
              <w:rPr>
                <w:rFonts w:ascii="Arial Narrow" w:eastAsia="Times New Roman" w:hAnsi="Arial Narrow" w:cs="Arial"/>
                <w:sz w:val="16"/>
                <w:szCs w:val="16"/>
              </w:rPr>
            </w:pPr>
            <w:r w:rsidRPr="00A362A7">
              <w:rPr>
                <w:rFonts w:ascii="Arial Narrow" w:eastAsia="Times New Roman" w:hAnsi="Arial Narrow" w:cs="Arial"/>
                <w:sz w:val="16"/>
                <w:szCs w:val="16"/>
              </w:rPr>
              <w:t>1974</w:t>
            </w:r>
          </w:p>
        </w:tc>
        <w:tc>
          <w:tcPr>
            <w:tcW w:w="233" w:type="pct"/>
            <w:tcBorders>
              <w:top w:val="single" w:sz="4" w:space="0" w:color="auto"/>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Районная детская библиотека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7"/>
              <w:rPr>
                <w:rFonts w:ascii="Arial Narrow" w:hAnsi="Arial Narrow" w:cs="Arial"/>
                <w:sz w:val="16"/>
                <w:szCs w:val="16"/>
                <w:lang w:eastAsia="en-US"/>
              </w:rPr>
            </w:pPr>
            <w:r w:rsidRPr="00A362A7">
              <w:rPr>
                <w:rFonts w:ascii="Arial Narrow" w:hAnsi="Arial Narrow" w:cs="Arial"/>
                <w:sz w:val="16"/>
                <w:szCs w:val="16"/>
                <w:lang w:eastAsia="en-US"/>
              </w:rPr>
              <w:t>31,7</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262</w:t>
            </w:r>
          </w:p>
        </w:tc>
        <w:tc>
          <w:tcPr>
            <w:tcW w:w="233"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203</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59</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1925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Городская библиотека №1</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single" w:sz="4" w:space="0" w:color="auto"/>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7"/>
              <w:rPr>
                <w:rFonts w:ascii="Arial Narrow" w:hAnsi="Arial Narrow" w:cs="Arial"/>
                <w:sz w:val="16"/>
                <w:szCs w:val="16"/>
                <w:lang w:eastAsia="en-US"/>
              </w:rPr>
            </w:pPr>
            <w:r w:rsidRPr="00A362A7">
              <w:rPr>
                <w:rFonts w:ascii="Arial Narrow" w:hAnsi="Arial Narrow" w:cs="Arial"/>
                <w:sz w:val="16"/>
                <w:szCs w:val="16"/>
                <w:lang w:eastAsia="en-US"/>
              </w:rPr>
              <w:t>27,6</w:t>
            </w:r>
          </w:p>
        </w:tc>
        <w:tc>
          <w:tcPr>
            <w:tcW w:w="187"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207</w:t>
            </w:r>
          </w:p>
        </w:tc>
        <w:tc>
          <w:tcPr>
            <w:tcW w:w="233"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164</w:t>
            </w:r>
          </w:p>
        </w:tc>
        <w:tc>
          <w:tcPr>
            <w:tcW w:w="235" w:type="pct"/>
            <w:tcBorders>
              <w:top w:val="single" w:sz="4" w:space="0" w:color="auto"/>
              <w:left w:val="single" w:sz="4" w:space="0" w:color="auto"/>
              <w:bottom w:val="single" w:sz="4" w:space="0" w:color="auto"/>
              <w:right w:val="single" w:sz="4" w:space="0" w:color="auto"/>
            </w:tcBorders>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43</w:t>
            </w:r>
          </w:p>
        </w:tc>
        <w:tc>
          <w:tcPr>
            <w:tcW w:w="23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pStyle w:val="affffff2"/>
              <w:spacing w:line="276" w:lineRule="auto"/>
              <w:rPr>
                <w:rFonts w:ascii="Arial Narrow" w:hAnsi="Arial Narrow" w:cs="Arial"/>
                <w:sz w:val="16"/>
                <w:szCs w:val="16"/>
              </w:rPr>
            </w:pPr>
            <w:r w:rsidRPr="00A362A7">
              <w:rPr>
                <w:rFonts w:ascii="Arial Narrow" w:hAnsi="Arial Narrow" w:cs="Arial"/>
                <w:sz w:val="16"/>
                <w:szCs w:val="16"/>
                <w:lang w:eastAsia="en-US"/>
              </w:rPr>
              <w:t>1989</w:t>
            </w:r>
          </w:p>
        </w:tc>
        <w:tc>
          <w:tcPr>
            <w:tcW w:w="233" w:type="pct"/>
            <w:tcBorders>
              <w:top w:val="single" w:sz="4" w:space="0" w:color="auto"/>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Городская библиотека №2</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single" w:sz="4" w:space="0" w:color="auto"/>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7"/>
              <w:rPr>
                <w:rFonts w:ascii="Arial Narrow" w:hAnsi="Arial Narrow" w:cs="Arial"/>
                <w:sz w:val="16"/>
                <w:szCs w:val="16"/>
                <w:lang w:eastAsia="en-US"/>
              </w:rPr>
            </w:pPr>
            <w:r w:rsidRPr="00A362A7">
              <w:rPr>
                <w:rFonts w:ascii="Arial Narrow" w:hAnsi="Arial Narrow" w:cs="Arial"/>
                <w:sz w:val="16"/>
                <w:szCs w:val="16"/>
                <w:lang w:eastAsia="en-US"/>
              </w:rPr>
              <w:t>22,3</w:t>
            </w:r>
          </w:p>
        </w:tc>
        <w:tc>
          <w:tcPr>
            <w:tcW w:w="187"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112</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44</w:t>
            </w:r>
          </w:p>
        </w:tc>
        <w:tc>
          <w:tcPr>
            <w:tcW w:w="235"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50</w:t>
            </w:r>
          </w:p>
        </w:tc>
        <w:tc>
          <w:tcPr>
            <w:tcW w:w="23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9E3B04">
            <w:pPr>
              <w:pStyle w:val="affffff2"/>
              <w:spacing w:line="276" w:lineRule="auto"/>
              <w:rPr>
                <w:rFonts w:ascii="Arial Narrow" w:hAnsi="Arial Narrow" w:cs="Arial"/>
                <w:sz w:val="16"/>
                <w:szCs w:val="16"/>
              </w:rPr>
            </w:pPr>
            <w:r w:rsidRPr="00A362A7">
              <w:rPr>
                <w:rFonts w:ascii="Arial Narrow" w:hAnsi="Arial Narrow" w:cs="Arial"/>
                <w:sz w:val="16"/>
                <w:szCs w:val="16"/>
                <w:lang w:eastAsia="en-US"/>
              </w:rPr>
              <w:t>1972</w:t>
            </w:r>
          </w:p>
        </w:tc>
        <w:tc>
          <w:tcPr>
            <w:tcW w:w="233" w:type="pct"/>
            <w:tcBorders>
              <w:top w:val="single" w:sz="4" w:space="0" w:color="auto"/>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Городская библиотека №3</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7"/>
              <w:rPr>
                <w:rFonts w:ascii="Arial Narrow" w:hAnsi="Arial Narrow" w:cs="Arial"/>
                <w:sz w:val="16"/>
                <w:szCs w:val="16"/>
                <w:lang w:eastAsia="en-US"/>
              </w:rPr>
            </w:pPr>
            <w:r w:rsidRPr="00A362A7">
              <w:rPr>
                <w:rFonts w:ascii="Arial Narrow" w:hAnsi="Arial Narrow" w:cs="Arial"/>
                <w:sz w:val="16"/>
                <w:szCs w:val="16"/>
                <w:lang w:eastAsia="en-US"/>
              </w:rPr>
              <w:t>16,5</w:t>
            </w:r>
          </w:p>
        </w:tc>
        <w:tc>
          <w:tcPr>
            <w:tcW w:w="187"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104</w:t>
            </w:r>
          </w:p>
        </w:tc>
        <w:tc>
          <w:tcPr>
            <w:tcW w:w="233" w:type="pct"/>
            <w:tcBorders>
              <w:top w:val="nil"/>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64</w:t>
            </w:r>
          </w:p>
        </w:tc>
        <w:tc>
          <w:tcPr>
            <w:tcW w:w="235"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40</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pStyle w:val="affffff2"/>
              <w:spacing w:line="276" w:lineRule="auto"/>
              <w:rPr>
                <w:rFonts w:ascii="Arial Narrow" w:hAnsi="Arial Narrow" w:cs="Arial"/>
                <w:sz w:val="16"/>
                <w:szCs w:val="16"/>
              </w:rPr>
            </w:pPr>
            <w:r w:rsidRPr="00A362A7">
              <w:rPr>
                <w:rFonts w:ascii="Arial Narrow" w:hAnsi="Arial Narrow" w:cs="Arial"/>
                <w:sz w:val="16"/>
                <w:szCs w:val="16"/>
                <w:lang w:eastAsia="en-US"/>
              </w:rPr>
              <w:t>1986</w:t>
            </w:r>
          </w:p>
        </w:tc>
        <w:tc>
          <w:tcPr>
            <w:tcW w:w="233" w:type="pct"/>
            <w:tcBorders>
              <w:top w:val="single" w:sz="4" w:space="0" w:color="auto"/>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Музей истории Изобильненского района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17,4</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519,2</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412,0</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19,0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1979</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nil"/>
              <w:bottom w:val="single" w:sz="4" w:space="0" w:color="auto"/>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Парк культуры и отдыха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jc w:val="center"/>
              <w:rPr>
                <w:rFonts w:ascii="Arial Narrow" w:hAnsi="Arial Narrow" w:cs="Times New Roman"/>
                <w:sz w:val="16"/>
                <w:szCs w:val="16"/>
              </w:rPr>
            </w:pP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1935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color w:val="FF0000"/>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327AA1">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х. Беляев</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СДК х. Беляева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119</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2018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№7 х. Беляева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5,5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57</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57</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1960</w:t>
            </w:r>
          </w:p>
        </w:tc>
        <w:tc>
          <w:tcPr>
            <w:tcW w:w="233"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327AA1">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 Найденовка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СДК с. Найдёновка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34</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2018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№8 с. Найденовки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5,7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42</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22</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1950</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val="restart"/>
            <w:tcBorders>
              <w:top w:val="nil"/>
              <w:left w:val="nil"/>
              <w:right w:val="single" w:sz="4" w:space="0" w:color="auto"/>
            </w:tcBorders>
            <w:vAlign w:val="center"/>
            <w:hideMark/>
          </w:tcPr>
          <w:p w:rsidR="00AF78E5" w:rsidRPr="00A362A7" w:rsidRDefault="00AF78E5" w:rsidP="00327AA1">
            <w:pPr>
              <w:spacing w:line="240" w:lineRule="auto"/>
              <w:ind w:left="99"/>
              <w:rPr>
                <w:rFonts w:ascii="Arial Narrow" w:eastAsia="Times New Roman" w:hAnsi="Arial Narrow" w:cs="Arial"/>
                <w:sz w:val="20"/>
                <w:szCs w:val="20"/>
              </w:rPr>
            </w:pPr>
            <w:r w:rsidRPr="00A362A7">
              <w:rPr>
                <w:rFonts w:ascii="Arial Narrow" w:eastAsia="Times New Roman" w:hAnsi="Arial Narrow" w:cs="Arial"/>
                <w:sz w:val="20"/>
                <w:szCs w:val="20"/>
              </w:rPr>
              <w:t>х. Широбоков</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СДКх.Широбоков</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120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136</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Arial"/>
                <w:sz w:val="16"/>
                <w:szCs w:val="16"/>
              </w:rPr>
            </w:pPr>
            <w:r w:rsidRPr="00A362A7">
              <w:rPr>
                <w:rFonts w:ascii="Arial Narrow" w:hAnsi="Arial Narrow" w:cs="Arial"/>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1967</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№13 х. Широбокова</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Arial"/>
                <w:sz w:val="16"/>
                <w:szCs w:val="16"/>
              </w:rPr>
            </w:pPr>
            <w:r w:rsidRPr="00A362A7">
              <w:rPr>
                <w:rFonts w:ascii="Arial Narrow" w:hAnsi="Arial Narrow" w:cs="Arial"/>
                <w:sz w:val="16"/>
                <w:szCs w:val="16"/>
              </w:rPr>
              <w:t>3,9</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w:t>
            </w:r>
          </w:p>
        </w:tc>
        <w:tc>
          <w:tcPr>
            <w:tcW w:w="233" w:type="pct"/>
            <w:tcBorders>
              <w:top w:val="nil"/>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w:t>
            </w:r>
          </w:p>
        </w:tc>
        <w:tc>
          <w:tcPr>
            <w:tcW w:w="235" w:type="pct"/>
            <w:tcBorders>
              <w:top w:val="nil"/>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1965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3</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Каменнобродская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480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8</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1555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30,0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157</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110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47</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ст-ца Каменнобродская</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СДК ст-цы Каменнобродской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180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555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1955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F5415A">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№23 ст-цы Каменнобродской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Arial"/>
                <w:sz w:val="16"/>
                <w:szCs w:val="16"/>
              </w:rPr>
              <w:t>19,3</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65</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1956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пос. Левоегорлыкский</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tcBorders>
              <w:top w:val="nil"/>
              <w:left w:val="single" w:sz="4" w:space="0" w:color="auto"/>
              <w:bottom w:val="nil"/>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1306" w:type="pct"/>
            <w:tcBorders>
              <w:top w:val="nil"/>
              <w:left w:val="nil"/>
              <w:bottom w:val="nil"/>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ст-ца Филимоновская</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Филимоновский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1989</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vAlign w:val="center"/>
            <w:hideMark/>
          </w:tcPr>
          <w:p w:rsidR="00AF78E5" w:rsidRPr="00A362A7" w:rsidRDefault="00AF78E5" w:rsidP="009E3B04">
            <w:pPr>
              <w:rPr>
                <w:rFonts w:cs="Times New Roman"/>
              </w:rPr>
            </w:pPr>
          </w:p>
        </w:tc>
        <w:tc>
          <w:tcPr>
            <w:tcW w:w="1306"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rPr>
                <w:rFonts w:cs="Times New Roman"/>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F5415A">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№24 ст-цы Филимоновской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10,7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92</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22</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1990</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4</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Московская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Pr>
                <w:rFonts w:ascii="Arial Narrow" w:hAnsi="Arial Narrow" w:cs="Arial"/>
                <w:sz w:val="16"/>
                <w:szCs w:val="16"/>
                <w:lang w:eastAsia="en-US"/>
              </w:rPr>
            </w:pPr>
            <w:r w:rsidRPr="00A362A7">
              <w:rPr>
                <w:rFonts w:ascii="Arial Narrow" w:hAnsi="Arial Narrow" w:cs="Arial"/>
                <w:sz w:val="16"/>
                <w:szCs w:val="16"/>
                <w:lang w:eastAsia="en-US"/>
              </w:rPr>
              <w:t>37,2</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183</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79</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Arial"/>
                <w:sz w:val="16"/>
                <w:szCs w:val="16"/>
              </w:rPr>
              <w:t>80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 Московское</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 xml:space="preserve"> СДК с.Московского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1990</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№9 с. Московского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22,9</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120</w:t>
            </w:r>
          </w:p>
        </w:tc>
        <w:tc>
          <w:tcPr>
            <w:tcW w:w="233"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1971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№10 с. Московского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14,3</w:t>
            </w:r>
          </w:p>
        </w:tc>
        <w:tc>
          <w:tcPr>
            <w:tcW w:w="187"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63</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29</w:t>
            </w:r>
          </w:p>
        </w:tc>
        <w:tc>
          <w:tcPr>
            <w:tcW w:w="235"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20</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pStyle w:val="affffff2"/>
              <w:spacing w:line="276" w:lineRule="auto"/>
              <w:rPr>
                <w:rFonts w:ascii="Arial Narrow" w:hAnsi="Arial Narrow" w:cs="Arial"/>
                <w:sz w:val="16"/>
                <w:szCs w:val="16"/>
              </w:rPr>
            </w:pPr>
            <w:r w:rsidRPr="00A362A7">
              <w:rPr>
                <w:rFonts w:ascii="Arial Narrow" w:hAnsi="Arial Narrow" w:cs="Arial"/>
                <w:sz w:val="16"/>
                <w:szCs w:val="16"/>
                <w:lang w:eastAsia="en-US"/>
              </w:rPr>
              <w:t>1961</w:t>
            </w:r>
          </w:p>
        </w:tc>
        <w:tc>
          <w:tcPr>
            <w:tcW w:w="233" w:type="pct"/>
            <w:tcBorders>
              <w:top w:val="single" w:sz="4" w:space="0" w:color="auto"/>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5</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Новоизобильненская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240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8,9</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48</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17</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25</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пос. Новоизобильный</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Новоизобильненский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240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1966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№25 пос. Новоизобильного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8,9</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48</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17</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1968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6</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Новотроицкая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497,8</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27,0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208</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143</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65</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ст-ца Новотроицкая</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СДК ст-цы Новотроицкой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497,8</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1945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F5415A">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№4 ст-цы Новотроицкой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20,5</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158</w:t>
            </w:r>
          </w:p>
        </w:tc>
        <w:tc>
          <w:tcPr>
            <w:tcW w:w="233"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108</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1945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F5415A">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№21 ст-цы Новотроицкой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rPr>
                <w:rFonts w:ascii="Arial Narrow" w:hAnsi="Arial Narrow" w:cs="Arial"/>
                <w:sz w:val="16"/>
                <w:szCs w:val="16"/>
                <w:lang w:eastAsia="en-US"/>
              </w:rPr>
            </w:pP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ind w:left="-111" w:right="-51"/>
              <w:jc w:val="center"/>
              <w:rPr>
                <w:rFonts w:ascii="Arial Narrow" w:hAnsi="Arial Narrow" w:cs="Times New Roman"/>
                <w:sz w:val="16"/>
                <w:szCs w:val="16"/>
              </w:rPr>
            </w:pPr>
            <w:r w:rsidRPr="00A362A7">
              <w:rPr>
                <w:rFonts w:ascii="Arial Narrow" w:hAnsi="Arial Narrow" w:cs="Arial"/>
                <w:sz w:val="16"/>
                <w:szCs w:val="16"/>
              </w:rPr>
              <w:t>6,5</w:t>
            </w:r>
          </w:p>
        </w:tc>
        <w:tc>
          <w:tcPr>
            <w:tcW w:w="187"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50</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35</w:t>
            </w:r>
          </w:p>
        </w:tc>
        <w:tc>
          <w:tcPr>
            <w:tcW w:w="235"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15</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1978</w:t>
            </w:r>
          </w:p>
        </w:tc>
        <w:tc>
          <w:tcPr>
            <w:tcW w:w="23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tcBorders>
              <w:top w:val="nil"/>
              <w:left w:val="single" w:sz="4" w:space="0" w:color="auto"/>
              <w:bottom w:val="nil"/>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7</w:t>
            </w:r>
          </w:p>
        </w:tc>
        <w:tc>
          <w:tcPr>
            <w:tcW w:w="1306" w:type="pct"/>
            <w:tcBorders>
              <w:top w:val="nil"/>
              <w:left w:val="nil"/>
              <w:bottom w:val="nil"/>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Передовая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1030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910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25,7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310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270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ст-ца Гаевская</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Гаевский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180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F5415A">
            <w:pPr>
              <w:pStyle w:val="affffff2"/>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№19 ст-цы Гаевской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spacing w:line="240" w:lineRule="auto"/>
              <w:ind w:left="-111" w:right="-51"/>
              <w:jc w:val="center"/>
              <w:rPr>
                <w:rFonts w:ascii="Arial Narrow" w:hAnsi="Arial Narrow" w:cs="Times New Roman"/>
                <w:sz w:val="16"/>
                <w:szCs w:val="16"/>
              </w:rPr>
            </w:pPr>
            <w:r w:rsidRPr="00A362A7">
              <w:rPr>
                <w:rFonts w:ascii="Arial Narrow" w:hAnsi="Arial Narrow" w:cs="Arial"/>
                <w:sz w:val="16"/>
                <w:szCs w:val="16"/>
              </w:rPr>
              <w:t>8,5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60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60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1986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пос. Передовой</w:t>
            </w: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Передовой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850</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№18 пос. Передового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spacing w:line="240" w:lineRule="auto"/>
              <w:ind w:left="-111" w:right="-51"/>
              <w:jc w:val="center"/>
              <w:rPr>
                <w:rFonts w:ascii="Arial Narrow" w:hAnsi="Arial Narrow" w:cs="Times New Roman"/>
                <w:sz w:val="16"/>
                <w:szCs w:val="16"/>
              </w:rPr>
            </w:pPr>
            <w:r w:rsidRPr="00A362A7">
              <w:rPr>
                <w:rFonts w:ascii="Arial Narrow" w:hAnsi="Arial Narrow" w:cs="Arial"/>
                <w:sz w:val="16"/>
                <w:szCs w:val="16"/>
              </w:rPr>
              <w:t>17,2</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250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210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rPr>
                <w:rFonts w:ascii="Arial Narrow" w:hAnsi="Arial Narrow" w:cs="Arial"/>
                <w:sz w:val="16"/>
                <w:szCs w:val="16"/>
                <w:lang w:eastAsia="en-US"/>
              </w:rPr>
            </w:pPr>
            <w:r w:rsidRPr="00A362A7">
              <w:rPr>
                <w:rFonts w:ascii="Arial Narrow" w:hAnsi="Arial Narrow" w:cs="Arial"/>
                <w:sz w:val="16"/>
                <w:szCs w:val="16"/>
                <w:lang w:eastAsia="en-US"/>
              </w:rPr>
              <w:t>40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8</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Подлужненская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165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13,0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49</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26</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23</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х. Красная Балка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 Подлужное</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Подлужненский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165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1979</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№11 с. Подлужного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13,0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49</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26</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23</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Arial"/>
                <w:sz w:val="16"/>
                <w:szCs w:val="16"/>
              </w:rPr>
              <w:t>1979</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9</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 xml:space="preserve">Птиченская территориально-планировочная зона </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15,7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96</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84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12</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 Птичье</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Птиченский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5</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№6 с. Птичьего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15,7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96</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84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12</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10</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Рождественская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spacing w:line="240" w:lineRule="auto"/>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12,8</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71</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27</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1975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х. Козлов</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ст-ца Рождественская</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Рождественский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360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1964</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F5415A">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№12 ст-цы Рождественской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12,8</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71</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27</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1975</w:t>
            </w:r>
          </w:p>
        </w:tc>
        <w:tc>
          <w:tcPr>
            <w:tcW w:w="233"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11</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Рыздвяненская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 *</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22,5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169</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1978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пос. Рыздвяный</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Дворец культуры и спорта *</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№14 пос. Рыздвяного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22,5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169</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1978</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tcBorders>
              <w:top w:val="nil"/>
              <w:left w:val="single" w:sz="4" w:space="0" w:color="auto"/>
              <w:bottom w:val="nil"/>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12</w:t>
            </w:r>
          </w:p>
        </w:tc>
        <w:tc>
          <w:tcPr>
            <w:tcW w:w="1306" w:type="pct"/>
            <w:tcBorders>
              <w:top w:val="nil"/>
              <w:left w:val="nil"/>
              <w:bottom w:val="nil"/>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Солнечнодольское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63"/>
              <w:rPr>
                <w:rFonts w:ascii="Arial Narrow" w:hAnsi="Arial Narrow" w:cs="Arial"/>
                <w:sz w:val="16"/>
                <w:szCs w:val="16"/>
                <w:lang w:eastAsia="en-US"/>
              </w:rPr>
            </w:pPr>
            <w:r w:rsidRPr="00A362A7">
              <w:rPr>
                <w:rFonts w:ascii="Arial Narrow" w:hAnsi="Arial Narrow" w:cs="Arial"/>
                <w:sz w:val="16"/>
                <w:szCs w:val="16"/>
                <w:lang w:eastAsia="en-US"/>
              </w:rPr>
              <w:t>28</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3510</w:t>
            </w:r>
          </w:p>
        </w:tc>
        <w:tc>
          <w:tcPr>
            <w:tcW w:w="20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37,5</w:t>
            </w:r>
          </w:p>
        </w:tc>
        <w:tc>
          <w:tcPr>
            <w:tcW w:w="187"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257</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127</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114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1D2BA6">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пос. Солнечнодольск</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 xml:space="preserve">Центр культуры и Досуга </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700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28</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3510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1985</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6620C3">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№22 пос. Солнечнодольск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19,2</w:t>
            </w:r>
          </w:p>
        </w:tc>
        <w:tc>
          <w:tcPr>
            <w:tcW w:w="187"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144</w:t>
            </w:r>
          </w:p>
        </w:tc>
        <w:tc>
          <w:tcPr>
            <w:tcW w:w="233"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64</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1956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6620C3">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Детская библиотека №26 пос. Солнечнодольск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18,3</w:t>
            </w:r>
          </w:p>
        </w:tc>
        <w:tc>
          <w:tcPr>
            <w:tcW w:w="187"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113</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spacing w:line="240" w:lineRule="auto"/>
              <w:jc w:val="center"/>
              <w:rPr>
                <w:rFonts w:ascii="Arial Narrow" w:eastAsia="Times New Roman" w:hAnsi="Arial Narrow" w:cs="Arial"/>
                <w:sz w:val="16"/>
                <w:szCs w:val="16"/>
              </w:rPr>
            </w:pPr>
            <w:r w:rsidRPr="00A362A7">
              <w:rPr>
                <w:rFonts w:ascii="Arial Narrow" w:eastAsia="Times New Roman" w:hAnsi="Arial Narrow" w:cs="Arial"/>
                <w:sz w:val="16"/>
                <w:szCs w:val="16"/>
              </w:rPr>
              <w:t>63</w:t>
            </w:r>
          </w:p>
        </w:tc>
        <w:tc>
          <w:tcPr>
            <w:tcW w:w="235"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50</w:t>
            </w:r>
          </w:p>
        </w:tc>
        <w:tc>
          <w:tcPr>
            <w:tcW w:w="233" w:type="pct"/>
            <w:tcBorders>
              <w:top w:val="single" w:sz="4" w:space="0" w:color="auto"/>
              <w:left w:val="single" w:sz="4" w:space="0" w:color="auto"/>
              <w:bottom w:val="single" w:sz="4" w:space="0" w:color="000000"/>
              <w:right w:val="single" w:sz="4" w:space="0" w:color="auto"/>
            </w:tcBorders>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1990</w:t>
            </w:r>
          </w:p>
        </w:tc>
        <w:tc>
          <w:tcPr>
            <w:tcW w:w="233" w:type="pct"/>
            <w:tcBorders>
              <w:top w:val="single" w:sz="4" w:space="0" w:color="auto"/>
              <w:left w:val="nil"/>
              <w:bottom w:val="single" w:sz="4" w:space="0" w:color="auto"/>
              <w:right w:val="single" w:sz="4" w:space="0" w:color="auto"/>
            </w:tcBorders>
            <w:vAlign w:val="center"/>
            <w:hideMark/>
          </w:tcPr>
          <w:p w:rsidR="00AF78E5" w:rsidRPr="00A362A7" w:rsidRDefault="00AF78E5" w:rsidP="009E3B04">
            <w:pPr>
              <w:spacing w:line="240" w:lineRule="auto"/>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13</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Спорненская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210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130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14,7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54</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18</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36</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х. Спорный</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Спорненский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210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130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1957</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№15 х. Спорного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14,7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54</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18</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36</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1986</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14</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Староизобильненская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890,5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20,7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171</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132</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38</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х. Смыков</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ст-ца Староизобильная</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Староизобильненский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4</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890,5</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1971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№16 ст-цы Староизобильной</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15,2</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141</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106</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1971</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х. Сухой</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0</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№17 х. Сухого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5,5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26</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1960</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lastRenderedPageBreak/>
              <w:t>15</w:t>
            </w: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Тищенская территориально-планировочная зона</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9</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14,5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164</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1983</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с. Тищенское</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Тищенский СДК</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350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9</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1000</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111" w:right="-51"/>
              <w:rPr>
                <w:rFonts w:ascii="Arial Narrow" w:hAnsi="Arial Narrow" w:cs="Arial"/>
                <w:sz w:val="16"/>
                <w:szCs w:val="16"/>
                <w:lang w:eastAsia="en-US"/>
              </w:rPr>
            </w:pPr>
            <w:r w:rsidRPr="00A362A7">
              <w:rPr>
                <w:rFonts w:ascii="Arial Narrow" w:hAnsi="Arial Narrow" w:cs="Arial"/>
                <w:sz w:val="16"/>
                <w:szCs w:val="16"/>
                <w:lang w:eastAsia="en-US"/>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1983</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tcBorders>
              <w:top w:val="nil"/>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Библиотека №5 с. Тищенского</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36"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14,5</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164</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64</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1983</w:t>
            </w: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r>
      <w:tr w:rsidR="00AF78E5" w:rsidRPr="00A362A7" w:rsidTr="009E3B04">
        <w:trPr>
          <w:trHeight w:val="20"/>
        </w:trPr>
        <w:tc>
          <w:tcPr>
            <w:tcW w:w="148" w:type="pct"/>
            <w:vMerge w:val="restart"/>
            <w:tcBorders>
              <w:top w:val="nil"/>
              <w:left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p>
        </w:tc>
        <w:tc>
          <w:tcPr>
            <w:tcW w:w="1306" w:type="pct"/>
            <w:vMerge w:val="restart"/>
            <w:tcBorders>
              <w:top w:val="nil"/>
              <w:left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99"/>
              <w:jc w:val="left"/>
              <w:rPr>
                <w:rFonts w:ascii="Arial Narrow" w:hAnsi="Arial Narrow" w:cs="Arial"/>
                <w:sz w:val="20"/>
                <w:szCs w:val="20"/>
                <w:lang w:eastAsia="en-US"/>
              </w:rPr>
            </w:pPr>
            <w:r w:rsidRPr="00A362A7">
              <w:rPr>
                <w:rFonts w:ascii="Arial Narrow" w:hAnsi="Arial Narrow" w:cs="Arial"/>
                <w:sz w:val="20"/>
                <w:szCs w:val="20"/>
                <w:lang w:eastAsia="en-US"/>
              </w:rPr>
              <w:t>ИТОГО</w:t>
            </w: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Культурно-досуговые учреждения (сетевые единицы)</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23**</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22</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6100</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104</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ind w:left="-159" w:right="-197"/>
              <w:jc w:val="center"/>
              <w:rPr>
                <w:rFonts w:ascii="Arial Narrow" w:hAnsi="Arial Narrow" w:cs="Times New Roman"/>
                <w:sz w:val="16"/>
                <w:szCs w:val="16"/>
              </w:rPr>
            </w:pPr>
            <w:r w:rsidRPr="00A362A7">
              <w:rPr>
                <w:rFonts w:ascii="Arial Narrow" w:hAnsi="Arial Narrow" w:cs="Times New Roman"/>
                <w:sz w:val="16"/>
                <w:szCs w:val="16"/>
              </w:rPr>
              <w:t>13596,37</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Библиотеки (сетевые единицы)</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28</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57" w:right="-153"/>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r w:rsidRPr="00A362A7">
              <w:rPr>
                <w:rFonts w:ascii="Arial Narrow" w:hAnsi="Arial Narrow" w:cs="Times New Roman"/>
                <w:sz w:val="16"/>
                <w:szCs w:val="16"/>
              </w:rPr>
              <w:t>-</w:t>
            </w: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Arial"/>
                <w:sz w:val="16"/>
                <w:szCs w:val="16"/>
              </w:rPr>
              <w:t>449,7</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ind w:left="-67" w:right="-152"/>
              <w:rPr>
                <w:rFonts w:ascii="Arial Narrow" w:hAnsi="Arial Narrow" w:cs="Arial"/>
                <w:sz w:val="16"/>
                <w:szCs w:val="16"/>
                <w:lang w:eastAsia="en-US"/>
              </w:rPr>
            </w:pPr>
            <w:r w:rsidRPr="00A362A7">
              <w:rPr>
                <w:rFonts w:ascii="Arial Narrow" w:hAnsi="Arial Narrow" w:cs="Arial"/>
                <w:sz w:val="16"/>
                <w:szCs w:val="16"/>
                <w:lang w:eastAsia="en-US"/>
              </w:rPr>
              <w:t>3430</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2235</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1101</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Музеи</w:t>
            </w:r>
          </w:p>
        </w:tc>
        <w:tc>
          <w:tcPr>
            <w:tcW w:w="18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w:t>
            </w:r>
          </w:p>
        </w:tc>
        <w:tc>
          <w:tcPr>
            <w:tcW w:w="212"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5"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158"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w:t>
            </w:r>
          </w:p>
        </w:tc>
        <w:tc>
          <w:tcPr>
            <w:tcW w:w="236"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jc w:val="center"/>
              <w:rPr>
                <w:rFonts w:ascii="Arial Narrow" w:hAnsi="Arial Narrow" w:cs="Times New Roman"/>
                <w:sz w:val="16"/>
                <w:szCs w:val="16"/>
              </w:rPr>
            </w:pPr>
          </w:p>
        </w:tc>
        <w:tc>
          <w:tcPr>
            <w:tcW w:w="204"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ascii="Arial Narrow" w:hAnsi="Arial Narrow" w:cs="Times New Roman"/>
                <w:sz w:val="16"/>
                <w:szCs w:val="16"/>
              </w:rPr>
            </w:pPr>
            <w:r w:rsidRPr="00A362A7">
              <w:rPr>
                <w:rFonts w:ascii="Arial Narrow" w:hAnsi="Arial Narrow" w:cs="Times New Roman"/>
                <w:sz w:val="16"/>
                <w:szCs w:val="16"/>
              </w:rPr>
              <w:t>17,4</w:t>
            </w:r>
          </w:p>
        </w:tc>
        <w:tc>
          <w:tcPr>
            <w:tcW w:w="187" w:type="pct"/>
            <w:tcBorders>
              <w:top w:val="nil"/>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519,2</w:t>
            </w:r>
          </w:p>
        </w:tc>
        <w:tc>
          <w:tcPr>
            <w:tcW w:w="233" w:type="pct"/>
            <w:tcBorders>
              <w:top w:val="nil"/>
              <w:left w:val="nil"/>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412,0</w:t>
            </w:r>
          </w:p>
        </w:tc>
        <w:tc>
          <w:tcPr>
            <w:tcW w:w="235" w:type="pct"/>
            <w:tcBorders>
              <w:top w:val="nil"/>
              <w:left w:val="single" w:sz="4" w:space="0" w:color="auto"/>
              <w:bottom w:val="single" w:sz="4" w:space="0" w:color="auto"/>
              <w:right w:val="single" w:sz="4" w:space="0" w:color="auto"/>
            </w:tcBorders>
            <w:shd w:val="clear" w:color="auto" w:fill="FFFFFF" w:themeFill="background1"/>
            <w:vAlign w:val="center"/>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19,0</w:t>
            </w:r>
          </w:p>
        </w:tc>
        <w:tc>
          <w:tcPr>
            <w:tcW w:w="233" w:type="pct"/>
            <w:tcBorders>
              <w:top w:val="nil"/>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16"/>
                <w:szCs w:val="16"/>
                <w:lang w:eastAsia="en-US"/>
              </w:rPr>
            </w:pPr>
          </w:p>
        </w:tc>
        <w:tc>
          <w:tcPr>
            <w:tcW w:w="233" w:type="pct"/>
            <w:tcBorders>
              <w:top w:val="nil"/>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16"/>
                <w:szCs w:val="16"/>
                <w:lang w:eastAsia="en-US"/>
              </w:rPr>
            </w:pPr>
            <w:r w:rsidRPr="00A362A7">
              <w:rPr>
                <w:rFonts w:ascii="Arial Narrow" w:hAnsi="Arial Narrow" w:cs="Arial"/>
                <w:sz w:val="16"/>
                <w:szCs w:val="16"/>
                <w:lang w:eastAsia="en-US"/>
              </w:rPr>
              <w:t>100</w:t>
            </w:r>
          </w:p>
        </w:tc>
      </w:tr>
      <w:tr w:rsidR="00AF78E5" w:rsidRPr="00A362A7" w:rsidTr="009E3B04">
        <w:trPr>
          <w:trHeight w:val="20"/>
        </w:trPr>
        <w:tc>
          <w:tcPr>
            <w:tcW w:w="148" w:type="pct"/>
            <w:vMerge/>
            <w:tcBorders>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cs="Times New Roman"/>
              </w:rPr>
            </w:pPr>
          </w:p>
        </w:tc>
        <w:tc>
          <w:tcPr>
            <w:tcW w:w="1306" w:type="pct"/>
            <w:vMerge/>
            <w:tcBorders>
              <w:left w:val="single" w:sz="4" w:space="0" w:color="auto"/>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sz w:val="20"/>
                <w:szCs w:val="20"/>
              </w:rPr>
            </w:pPr>
          </w:p>
        </w:tc>
        <w:tc>
          <w:tcPr>
            <w:tcW w:w="119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ind w:left="174"/>
              <w:jc w:val="left"/>
              <w:rPr>
                <w:rFonts w:ascii="Arial Narrow" w:hAnsi="Arial Narrow" w:cs="Arial"/>
                <w:sz w:val="20"/>
                <w:szCs w:val="20"/>
                <w:lang w:eastAsia="en-US"/>
              </w:rPr>
            </w:pPr>
            <w:r w:rsidRPr="00A362A7">
              <w:rPr>
                <w:rFonts w:ascii="Arial Narrow" w:hAnsi="Arial Narrow" w:cs="Arial"/>
                <w:sz w:val="20"/>
                <w:szCs w:val="20"/>
                <w:lang w:eastAsia="en-US"/>
              </w:rPr>
              <w:t>Парки</w:t>
            </w:r>
          </w:p>
        </w:tc>
        <w:tc>
          <w:tcPr>
            <w:tcW w:w="18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1</w:t>
            </w:r>
          </w:p>
        </w:tc>
        <w:tc>
          <w:tcPr>
            <w:tcW w:w="21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w:t>
            </w:r>
          </w:p>
        </w:tc>
        <w:tc>
          <w:tcPr>
            <w:tcW w:w="23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w:t>
            </w:r>
          </w:p>
        </w:tc>
        <w:tc>
          <w:tcPr>
            <w:tcW w:w="158" w:type="pct"/>
            <w:tcBorders>
              <w:top w:val="single" w:sz="4" w:space="0" w:color="auto"/>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w:t>
            </w:r>
          </w:p>
        </w:tc>
        <w:tc>
          <w:tcPr>
            <w:tcW w:w="23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rPr>
                <w:rFonts w:cs="Times New Roman"/>
              </w:rPr>
            </w:pPr>
            <w:r w:rsidRPr="00A362A7">
              <w:rPr>
                <w:rFonts w:cs="Times New Roman"/>
              </w:rPr>
              <w:t>-</w:t>
            </w:r>
          </w:p>
        </w:tc>
        <w:tc>
          <w:tcPr>
            <w:tcW w:w="204" w:type="pct"/>
            <w:tcBorders>
              <w:top w:val="single" w:sz="4" w:space="0" w:color="auto"/>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ind w:left="-111" w:right="-51"/>
              <w:jc w:val="center"/>
              <w:rPr>
                <w:rFonts w:cs="Times New Roman"/>
              </w:rPr>
            </w:pPr>
            <w:r w:rsidRPr="00A362A7">
              <w:rPr>
                <w:rFonts w:cs="Times New Roman"/>
              </w:rPr>
              <w:t>-</w:t>
            </w:r>
          </w:p>
        </w:tc>
        <w:tc>
          <w:tcPr>
            <w:tcW w:w="187" w:type="pct"/>
            <w:tcBorders>
              <w:top w:val="single" w:sz="4" w:space="0" w:color="auto"/>
              <w:left w:val="nil"/>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w:t>
            </w:r>
          </w:p>
        </w:tc>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tcPr>
          <w:p w:rsidR="00AF78E5" w:rsidRPr="00A362A7" w:rsidRDefault="00AF78E5" w:rsidP="009E3B04">
            <w:pPr>
              <w:pStyle w:val="affffff2"/>
              <w:spacing w:line="276" w:lineRule="auto"/>
              <w:rPr>
                <w:rFonts w:ascii="Arial Narrow" w:hAnsi="Arial Narrow" w:cs="Arial"/>
                <w:sz w:val="20"/>
                <w:szCs w:val="20"/>
                <w:lang w:eastAsia="en-US"/>
              </w:rPr>
            </w:pPr>
          </w:p>
        </w:tc>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F78E5" w:rsidRPr="00A362A7" w:rsidRDefault="00AF78E5" w:rsidP="009E3B04">
            <w:pPr>
              <w:pStyle w:val="affffff2"/>
              <w:spacing w:line="276" w:lineRule="auto"/>
              <w:rPr>
                <w:rFonts w:ascii="Arial Narrow" w:hAnsi="Arial Narrow" w:cs="Arial"/>
                <w:sz w:val="20"/>
                <w:szCs w:val="20"/>
                <w:lang w:eastAsia="en-US"/>
              </w:rPr>
            </w:pPr>
          </w:p>
        </w:tc>
        <w:tc>
          <w:tcPr>
            <w:tcW w:w="23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F78E5" w:rsidRPr="00A362A7" w:rsidRDefault="00AF78E5" w:rsidP="009E3B04">
            <w:pPr>
              <w:pStyle w:val="affffff2"/>
              <w:spacing w:line="276" w:lineRule="auto"/>
              <w:rPr>
                <w:rFonts w:ascii="Arial Narrow" w:hAnsi="Arial Narrow" w:cs="Arial"/>
                <w:sz w:val="20"/>
                <w:szCs w:val="20"/>
                <w:lang w:eastAsia="en-US"/>
              </w:rPr>
            </w:pPr>
            <w:r w:rsidRPr="00A362A7">
              <w:rPr>
                <w:rFonts w:ascii="Arial Narrow" w:hAnsi="Arial Narrow" w:cs="Arial"/>
                <w:sz w:val="20"/>
                <w:szCs w:val="20"/>
                <w:lang w:eastAsia="en-US"/>
              </w:rPr>
              <w:t>100</w:t>
            </w:r>
          </w:p>
        </w:tc>
      </w:tr>
    </w:tbl>
    <w:p w:rsidR="00AF78E5" w:rsidRPr="00A362A7" w:rsidRDefault="00AF78E5" w:rsidP="00074D37">
      <w:pPr>
        <w:ind w:left="360"/>
      </w:pPr>
      <w:r w:rsidRPr="00A362A7">
        <w:t xml:space="preserve">  * Дворец культуры и спорта Ставропольского ЛПУМГ ООО «Газпром трансгаз Ставрополь» (статистические данные отсутствуют)</w:t>
      </w:r>
    </w:p>
    <w:p w:rsidR="00AF78E5" w:rsidRPr="00A362A7" w:rsidRDefault="00AF78E5" w:rsidP="00074D37">
      <w:pPr>
        <w:ind w:left="360"/>
      </w:pPr>
      <w:r w:rsidRPr="00A362A7">
        <w:t>** 22 клубных учреждения (отчёт 7–НК) + Дворец культуры и спорта Ставропольского ЛПУМГ ООО «Газпром трансгаз Ставрополь» (пос. Рыздвяный)</w:t>
      </w:r>
    </w:p>
    <w:p w:rsidR="00AF78E5" w:rsidRPr="00A362A7" w:rsidRDefault="00AF78E5" w:rsidP="00074D37">
      <w:pPr>
        <w:pStyle w:val="0"/>
        <w:spacing w:after="0" w:line="240" w:lineRule="auto"/>
        <w:ind w:left="0"/>
        <w:rPr>
          <w:b/>
        </w:rPr>
      </w:pPr>
    </w:p>
    <w:p w:rsidR="00AF78E5" w:rsidRPr="00A362A7" w:rsidRDefault="00AF78E5" w:rsidP="00074D37">
      <w:pPr>
        <w:pStyle w:val="0"/>
        <w:spacing w:after="0" w:line="240" w:lineRule="auto"/>
        <w:ind w:left="0"/>
        <w:rPr>
          <w:b/>
        </w:rPr>
      </w:pPr>
    </w:p>
    <w:p w:rsidR="00AF78E5" w:rsidRPr="00A362A7" w:rsidRDefault="00AF78E5" w:rsidP="00074D37">
      <w:pPr>
        <w:pStyle w:val="0"/>
        <w:spacing w:after="0" w:line="240" w:lineRule="auto"/>
        <w:ind w:left="0"/>
        <w:rPr>
          <w:b/>
        </w:rPr>
      </w:pPr>
    </w:p>
    <w:p w:rsidR="00AF78E5" w:rsidRPr="00A362A7" w:rsidRDefault="00AF78E5">
      <w:pPr>
        <w:rPr>
          <w:rFonts w:ascii="Arial" w:eastAsia="Times New Roman" w:hAnsi="Arial" w:cs="Arial"/>
          <w:b/>
          <w:sz w:val="24"/>
          <w:szCs w:val="28"/>
        </w:rPr>
      </w:pPr>
      <w:r w:rsidRPr="00A362A7">
        <w:rPr>
          <w:b/>
        </w:rPr>
        <w:br w:type="page"/>
      </w:r>
    </w:p>
    <w:p w:rsidR="00AF78E5" w:rsidRPr="00A362A7" w:rsidRDefault="00AF78E5" w:rsidP="00074D37">
      <w:pPr>
        <w:pStyle w:val="0"/>
        <w:spacing w:after="0" w:line="240" w:lineRule="auto"/>
        <w:ind w:left="0"/>
        <w:rPr>
          <w:b/>
        </w:rPr>
      </w:pPr>
      <w:r w:rsidRPr="00A362A7">
        <w:rPr>
          <w:b/>
        </w:rPr>
        <w:lastRenderedPageBreak/>
        <w:t>Таблица 2.6.5 (б) – Характеристика действующих объектов дополнительного образования в сфере культуры Изобильненского городского округа на начало 2020 г.</w:t>
      </w:r>
    </w:p>
    <w:tbl>
      <w:tblPr>
        <w:tblW w:w="14976" w:type="dxa"/>
        <w:tblInd w:w="93" w:type="dxa"/>
        <w:tblLayout w:type="fixed"/>
        <w:tblLook w:val="04A0" w:firstRow="1" w:lastRow="0" w:firstColumn="1" w:lastColumn="0" w:noHBand="0" w:noVBand="1"/>
      </w:tblPr>
      <w:tblGrid>
        <w:gridCol w:w="366"/>
        <w:gridCol w:w="1247"/>
        <w:gridCol w:w="1449"/>
        <w:gridCol w:w="1864"/>
        <w:gridCol w:w="618"/>
        <w:gridCol w:w="837"/>
        <w:gridCol w:w="618"/>
        <w:gridCol w:w="802"/>
        <w:gridCol w:w="618"/>
        <w:gridCol w:w="802"/>
        <w:gridCol w:w="1257"/>
        <w:gridCol w:w="904"/>
        <w:gridCol w:w="1126"/>
        <w:gridCol w:w="1114"/>
        <w:gridCol w:w="758"/>
        <w:gridCol w:w="596"/>
      </w:tblGrid>
      <w:tr w:rsidR="00AF78E5" w:rsidRPr="00A362A7" w:rsidTr="00350CE4">
        <w:trPr>
          <w:trHeight w:val="1722"/>
        </w:trPr>
        <w:tc>
          <w:tcPr>
            <w:tcW w:w="3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п/п</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Наименование объекта</w:t>
            </w:r>
          </w:p>
        </w:tc>
        <w:tc>
          <w:tcPr>
            <w:tcW w:w="1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Структурные поразделения,филиалы</w:t>
            </w:r>
          </w:p>
        </w:tc>
        <w:tc>
          <w:tcPr>
            <w:tcW w:w="1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Юридический и фактический адрес места нахождения</w:t>
            </w:r>
          </w:p>
        </w:tc>
        <w:tc>
          <w:tcPr>
            <w:tcW w:w="1455" w:type="dxa"/>
            <w:gridSpan w:val="2"/>
            <w:tcBorders>
              <w:top w:val="single" w:sz="4" w:space="0" w:color="auto"/>
              <w:left w:val="nil"/>
              <w:bottom w:val="single" w:sz="4" w:space="0" w:color="auto"/>
              <w:right w:val="single" w:sz="4" w:space="0" w:color="000000"/>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Контингент учащихся</w:t>
            </w:r>
          </w:p>
        </w:tc>
        <w:tc>
          <w:tcPr>
            <w:tcW w:w="1420" w:type="dxa"/>
            <w:gridSpan w:val="2"/>
            <w:tcBorders>
              <w:top w:val="single" w:sz="4" w:space="0" w:color="auto"/>
              <w:left w:val="nil"/>
              <w:bottom w:val="single" w:sz="4" w:space="0" w:color="auto"/>
              <w:right w:val="single" w:sz="4" w:space="0" w:color="000000"/>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Объем финансирования за 2019 год(тыс.руб)</w:t>
            </w:r>
          </w:p>
        </w:tc>
        <w:tc>
          <w:tcPr>
            <w:tcW w:w="14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Расходы 2019 год(тыс.руб)</w:t>
            </w:r>
          </w:p>
        </w:tc>
        <w:tc>
          <w:tcPr>
            <w:tcW w:w="5755"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Направление</w:t>
            </w:r>
          </w:p>
        </w:tc>
      </w:tr>
      <w:tr w:rsidR="00AF78E5" w:rsidRPr="00A362A7" w:rsidTr="00350CE4">
        <w:trPr>
          <w:trHeight w:val="570"/>
        </w:trPr>
        <w:tc>
          <w:tcPr>
            <w:tcW w:w="366" w:type="dxa"/>
            <w:vMerge/>
            <w:tcBorders>
              <w:top w:val="single" w:sz="4" w:space="0" w:color="auto"/>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1247" w:type="dxa"/>
            <w:vMerge/>
            <w:tcBorders>
              <w:top w:val="single" w:sz="4" w:space="0" w:color="auto"/>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1449" w:type="dxa"/>
            <w:vMerge/>
            <w:tcBorders>
              <w:top w:val="single" w:sz="4" w:space="0" w:color="auto"/>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1864" w:type="dxa"/>
            <w:vMerge/>
            <w:tcBorders>
              <w:top w:val="single" w:sz="4" w:space="0" w:color="auto"/>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350CE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Всего</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350CE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Внебюджет (из графы 3.)</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350CE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Бюджет</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350CE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Внебюджет</w:t>
            </w:r>
          </w:p>
        </w:tc>
        <w:tc>
          <w:tcPr>
            <w:tcW w:w="618" w:type="dxa"/>
            <w:tcBorders>
              <w:top w:val="nil"/>
              <w:left w:val="nil"/>
              <w:bottom w:val="single" w:sz="4" w:space="0" w:color="auto"/>
              <w:right w:val="single" w:sz="4" w:space="0" w:color="auto"/>
            </w:tcBorders>
            <w:shd w:val="clear" w:color="auto" w:fill="auto"/>
            <w:noWrap/>
            <w:vAlign w:val="center"/>
            <w:hideMark/>
          </w:tcPr>
          <w:p w:rsidR="00AF78E5" w:rsidRPr="00A362A7" w:rsidRDefault="00AF78E5" w:rsidP="00350CE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Бюджет</w:t>
            </w:r>
          </w:p>
        </w:tc>
        <w:tc>
          <w:tcPr>
            <w:tcW w:w="802" w:type="dxa"/>
            <w:tcBorders>
              <w:top w:val="nil"/>
              <w:left w:val="nil"/>
              <w:bottom w:val="single" w:sz="4" w:space="0" w:color="auto"/>
              <w:right w:val="single" w:sz="4" w:space="0" w:color="auto"/>
            </w:tcBorders>
            <w:shd w:val="clear" w:color="auto" w:fill="auto"/>
            <w:noWrap/>
            <w:vAlign w:val="center"/>
            <w:hideMark/>
          </w:tcPr>
          <w:p w:rsidR="00AF78E5" w:rsidRPr="00A362A7" w:rsidRDefault="00AF78E5" w:rsidP="00350CE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Внебюджет</w:t>
            </w:r>
          </w:p>
        </w:tc>
        <w:tc>
          <w:tcPr>
            <w:tcW w:w="5755" w:type="dxa"/>
            <w:gridSpan w:val="6"/>
            <w:vMerge/>
            <w:tcBorders>
              <w:top w:val="nil"/>
              <w:left w:val="nil"/>
              <w:bottom w:val="single" w:sz="4" w:space="0" w:color="auto"/>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r>
      <w:tr w:rsidR="00AF78E5" w:rsidRPr="00A362A7" w:rsidTr="00350CE4">
        <w:trPr>
          <w:trHeight w:val="28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w:t>
            </w:r>
          </w:p>
        </w:tc>
        <w:tc>
          <w:tcPr>
            <w:tcW w:w="186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6</w:t>
            </w:r>
          </w:p>
        </w:tc>
        <w:tc>
          <w:tcPr>
            <w:tcW w:w="618" w:type="dxa"/>
            <w:tcBorders>
              <w:top w:val="nil"/>
              <w:left w:val="nil"/>
              <w:bottom w:val="single" w:sz="4" w:space="0" w:color="auto"/>
              <w:right w:val="single" w:sz="4" w:space="0" w:color="auto"/>
            </w:tcBorders>
            <w:shd w:val="clear" w:color="auto" w:fill="auto"/>
            <w:noWrap/>
            <w:vAlign w:val="center"/>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w:t>
            </w:r>
          </w:p>
        </w:tc>
        <w:tc>
          <w:tcPr>
            <w:tcW w:w="802" w:type="dxa"/>
            <w:tcBorders>
              <w:top w:val="nil"/>
              <w:left w:val="nil"/>
              <w:bottom w:val="single" w:sz="4" w:space="0" w:color="auto"/>
              <w:right w:val="single" w:sz="4" w:space="0" w:color="auto"/>
            </w:tcBorders>
            <w:shd w:val="clear" w:color="auto" w:fill="auto"/>
            <w:noWrap/>
            <w:vAlign w:val="center"/>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w:t>
            </w:r>
          </w:p>
        </w:tc>
        <w:tc>
          <w:tcPr>
            <w:tcW w:w="1257" w:type="dxa"/>
            <w:tcBorders>
              <w:top w:val="nil"/>
              <w:left w:val="nil"/>
              <w:bottom w:val="single" w:sz="4" w:space="0" w:color="auto"/>
              <w:right w:val="single" w:sz="4" w:space="0" w:color="auto"/>
            </w:tcBorders>
            <w:shd w:val="clear" w:color="auto" w:fill="auto"/>
            <w:noWrap/>
            <w:vAlign w:val="center"/>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9</w:t>
            </w:r>
          </w:p>
        </w:tc>
        <w:tc>
          <w:tcPr>
            <w:tcW w:w="904" w:type="dxa"/>
            <w:tcBorders>
              <w:top w:val="nil"/>
              <w:left w:val="nil"/>
              <w:bottom w:val="single" w:sz="4" w:space="0" w:color="auto"/>
              <w:right w:val="single" w:sz="4" w:space="0" w:color="auto"/>
            </w:tcBorders>
            <w:shd w:val="clear" w:color="auto" w:fill="auto"/>
            <w:noWrap/>
            <w:vAlign w:val="center"/>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10</w:t>
            </w:r>
          </w:p>
        </w:tc>
        <w:tc>
          <w:tcPr>
            <w:tcW w:w="1126" w:type="dxa"/>
            <w:tcBorders>
              <w:top w:val="nil"/>
              <w:left w:val="nil"/>
              <w:bottom w:val="single" w:sz="4" w:space="0" w:color="auto"/>
              <w:right w:val="single" w:sz="4" w:space="0" w:color="auto"/>
            </w:tcBorders>
            <w:shd w:val="clear" w:color="auto" w:fill="auto"/>
            <w:noWrap/>
            <w:vAlign w:val="center"/>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11</w:t>
            </w:r>
          </w:p>
        </w:tc>
        <w:tc>
          <w:tcPr>
            <w:tcW w:w="1114" w:type="dxa"/>
            <w:tcBorders>
              <w:top w:val="nil"/>
              <w:left w:val="nil"/>
              <w:bottom w:val="single" w:sz="4" w:space="0" w:color="auto"/>
              <w:right w:val="single" w:sz="4" w:space="0" w:color="auto"/>
            </w:tcBorders>
            <w:shd w:val="clear" w:color="auto" w:fill="auto"/>
            <w:noWrap/>
            <w:vAlign w:val="center"/>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12</w:t>
            </w:r>
          </w:p>
        </w:tc>
        <w:tc>
          <w:tcPr>
            <w:tcW w:w="758" w:type="dxa"/>
            <w:tcBorders>
              <w:top w:val="nil"/>
              <w:left w:val="nil"/>
              <w:bottom w:val="single" w:sz="4" w:space="0" w:color="auto"/>
              <w:right w:val="single" w:sz="4" w:space="0" w:color="auto"/>
            </w:tcBorders>
            <w:shd w:val="clear" w:color="auto" w:fill="auto"/>
            <w:noWrap/>
            <w:vAlign w:val="center"/>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13</w:t>
            </w:r>
          </w:p>
        </w:tc>
        <w:tc>
          <w:tcPr>
            <w:tcW w:w="59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14</w:t>
            </w:r>
          </w:p>
        </w:tc>
      </w:tr>
      <w:tr w:rsidR="00AF78E5" w:rsidRPr="00A362A7" w:rsidTr="00350CE4">
        <w:trPr>
          <w:trHeight w:val="1722"/>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 Муниципальное бюджетное  учреждение дополнительного образования  "Изобильненская детская школа искусств № 1"</w:t>
            </w:r>
          </w:p>
        </w:tc>
        <w:tc>
          <w:tcPr>
            <w:tcW w:w="1449"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86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356140, Ставропольский край, Изобильненский район, г. Изобильный, ул. Чапаева, 54</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366</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50</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15660</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1655</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15660</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1530</w:t>
            </w:r>
          </w:p>
        </w:tc>
        <w:tc>
          <w:tcPr>
            <w:tcW w:w="1257" w:type="dxa"/>
            <w:vMerge w:val="restart"/>
            <w:tcBorders>
              <w:top w:val="nil"/>
              <w:left w:val="single" w:sz="4" w:space="0" w:color="auto"/>
              <w:bottom w:val="single" w:sz="4" w:space="0" w:color="000000"/>
              <w:right w:val="single" w:sz="4" w:space="0" w:color="auto"/>
            </w:tcBorders>
            <w:shd w:val="clear" w:color="auto" w:fill="auto"/>
            <w:vAlign w:val="center"/>
            <w:hideMark/>
          </w:tcPr>
          <w:p w:rsidR="00AF78E5" w:rsidRPr="00A362A7" w:rsidRDefault="00AF78E5" w:rsidP="002D1D63">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Обучение на народных инструментах: Фортепиано Баян Аккордеон Домра Балалайка Гитара Духовые и ударные инструменты: флейта Струнно-смычковые: скрипка Виолончель</w:t>
            </w:r>
          </w:p>
        </w:tc>
        <w:tc>
          <w:tcPr>
            <w:tcW w:w="904" w:type="dxa"/>
            <w:vMerge w:val="restart"/>
            <w:tcBorders>
              <w:top w:val="nil"/>
              <w:left w:val="single" w:sz="4" w:space="0" w:color="auto"/>
              <w:bottom w:val="single" w:sz="4" w:space="0" w:color="000000"/>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Хореография</w:t>
            </w:r>
          </w:p>
        </w:tc>
        <w:tc>
          <w:tcPr>
            <w:tcW w:w="1126" w:type="dxa"/>
            <w:vMerge w:val="restart"/>
            <w:tcBorders>
              <w:top w:val="nil"/>
              <w:left w:val="single" w:sz="4" w:space="0" w:color="auto"/>
              <w:bottom w:val="single" w:sz="4" w:space="0" w:color="000000"/>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Сольно-академическое</w:t>
            </w:r>
            <w:r w:rsidRPr="00A362A7">
              <w:rPr>
                <w:rFonts w:ascii="Arial Narrow" w:eastAsia="Times New Roman" w:hAnsi="Arial Narrow" w:cs="Arial"/>
                <w:color w:val="000000"/>
                <w:sz w:val="20"/>
                <w:szCs w:val="20"/>
                <w:lang w:eastAsia="ru-RU"/>
              </w:rPr>
              <w:br/>
              <w:t>отделение</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Прочие</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596" w:type="dxa"/>
            <w:vMerge w:val="restart"/>
            <w:tcBorders>
              <w:top w:val="nil"/>
              <w:left w:val="single" w:sz="4" w:space="0" w:color="auto"/>
              <w:bottom w:val="single" w:sz="4" w:space="0" w:color="000000"/>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r>
      <w:tr w:rsidR="00AF78E5" w:rsidRPr="00A362A7" w:rsidTr="00350CE4">
        <w:trPr>
          <w:trHeight w:val="1245"/>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Филиал муниципального бюджетного  учреждения дополнительного образования  "Изобильненская детская школа искусств № </w:t>
            </w:r>
            <w:r w:rsidRPr="00A362A7">
              <w:rPr>
                <w:rFonts w:ascii="Arial Narrow" w:eastAsia="Times New Roman" w:hAnsi="Arial Narrow" w:cs="Arial"/>
                <w:color w:val="000000"/>
                <w:sz w:val="20"/>
                <w:szCs w:val="20"/>
                <w:lang w:eastAsia="ru-RU"/>
              </w:rPr>
              <w:lastRenderedPageBreak/>
              <w:t>1"с.Тищенское</w:t>
            </w:r>
          </w:p>
        </w:tc>
        <w:tc>
          <w:tcPr>
            <w:tcW w:w="186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356105,с.Тищенское,ул.Мира,14</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13</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257"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904"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1126"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1114"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758"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596"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r>
      <w:tr w:rsidR="00AF78E5" w:rsidRPr="00A362A7" w:rsidTr="00350CE4">
        <w:trPr>
          <w:trHeight w:val="1470"/>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449" w:type="dxa"/>
            <w:tcBorders>
              <w:top w:val="nil"/>
              <w:left w:val="nil"/>
              <w:bottom w:val="single" w:sz="4" w:space="0" w:color="auto"/>
              <w:right w:val="single" w:sz="4" w:space="0" w:color="auto"/>
            </w:tcBorders>
            <w:shd w:val="clear" w:color="auto" w:fill="auto"/>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Филиал муниципальноого бюджетного  учреждения дополнительного образования  "Изобильненская детская школа искусств № 1"с.Птичье</w:t>
            </w:r>
          </w:p>
        </w:tc>
        <w:tc>
          <w:tcPr>
            <w:tcW w:w="1864" w:type="dxa"/>
            <w:tcBorders>
              <w:top w:val="nil"/>
              <w:left w:val="nil"/>
              <w:bottom w:val="single" w:sz="4" w:space="0" w:color="auto"/>
              <w:right w:val="single" w:sz="4" w:space="0" w:color="auto"/>
            </w:tcBorders>
            <w:shd w:val="clear" w:color="auto" w:fill="auto"/>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356106,с.Птичье,ул.К.Маркса,31</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21</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257"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904"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1126"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1114"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758"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c>
          <w:tcPr>
            <w:tcW w:w="596" w:type="dxa"/>
            <w:vMerge/>
            <w:tcBorders>
              <w:top w:val="nil"/>
              <w:left w:val="single" w:sz="4" w:space="0" w:color="auto"/>
              <w:bottom w:val="single" w:sz="4" w:space="0" w:color="000000"/>
              <w:right w:val="single" w:sz="4" w:space="0" w:color="auto"/>
            </w:tcBorders>
            <w:vAlign w:val="center"/>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p>
        </w:tc>
      </w:tr>
      <w:tr w:rsidR="00AF78E5" w:rsidRPr="00A362A7" w:rsidTr="00350CE4">
        <w:trPr>
          <w:trHeight w:val="1965"/>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Муниципальное бюджетное учреждение дополнительного образования «Изобильненская детская школа искусств № 2» </w:t>
            </w:r>
          </w:p>
        </w:tc>
        <w:tc>
          <w:tcPr>
            <w:tcW w:w="1449"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86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356145, Ставропольский край, Изобильненский район, г. Изобильный, ул. 50 лет Октября, 39</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175</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45</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5101</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763</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5101</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763</w:t>
            </w:r>
          </w:p>
        </w:tc>
        <w:tc>
          <w:tcPr>
            <w:tcW w:w="125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2D1D63">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Обучение на народных инструментах: Фортепиано Народные инструменты Аккордеон Гитара</w:t>
            </w:r>
          </w:p>
        </w:tc>
        <w:tc>
          <w:tcPr>
            <w:tcW w:w="904" w:type="dxa"/>
            <w:tcBorders>
              <w:top w:val="nil"/>
              <w:left w:val="nil"/>
              <w:bottom w:val="nil"/>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Хореография</w:t>
            </w:r>
          </w:p>
        </w:tc>
        <w:tc>
          <w:tcPr>
            <w:tcW w:w="1126" w:type="dxa"/>
            <w:tcBorders>
              <w:top w:val="nil"/>
              <w:left w:val="nil"/>
              <w:bottom w:val="nil"/>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Сольно-академическое</w:t>
            </w:r>
            <w:r w:rsidRPr="00A362A7">
              <w:rPr>
                <w:rFonts w:ascii="Arial Narrow" w:eastAsia="Times New Roman" w:hAnsi="Arial Narrow" w:cs="Arial"/>
                <w:color w:val="000000"/>
                <w:sz w:val="20"/>
                <w:szCs w:val="20"/>
                <w:lang w:eastAsia="ru-RU"/>
              </w:rPr>
              <w:br/>
              <w:t>отделение</w:t>
            </w:r>
          </w:p>
        </w:tc>
        <w:tc>
          <w:tcPr>
            <w:tcW w:w="111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Изобразительное искусство</w:t>
            </w:r>
          </w:p>
        </w:tc>
        <w:tc>
          <w:tcPr>
            <w:tcW w:w="75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Прочие</w:t>
            </w:r>
          </w:p>
        </w:tc>
        <w:tc>
          <w:tcPr>
            <w:tcW w:w="59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r>
      <w:tr w:rsidR="00AF78E5" w:rsidRPr="00A362A7" w:rsidTr="00350CE4">
        <w:trPr>
          <w:trHeight w:val="1290"/>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449"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Филиал муниципального бюджетного учреждения дополнительного образования «Изобильненская детская школа искусств № 2» ст-ца. Новотроицк</w:t>
            </w:r>
            <w:r w:rsidRPr="00A362A7">
              <w:rPr>
                <w:rFonts w:ascii="Arial Narrow" w:eastAsia="Times New Roman" w:hAnsi="Arial Narrow" w:cs="Arial"/>
                <w:color w:val="000000"/>
                <w:sz w:val="20"/>
                <w:szCs w:val="20"/>
                <w:lang w:eastAsia="ru-RU"/>
              </w:rPr>
              <w:lastRenderedPageBreak/>
              <w:t>ая</w:t>
            </w:r>
          </w:p>
        </w:tc>
        <w:tc>
          <w:tcPr>
            <w:tcW w:w="186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356100,</w:t>
            </w:r>
          </w:p>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Новотроицкая,</w:t>
            </w:r>
          </w:p>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ул. Пролетарская,</w:t>
            </w:r>
          </w:p>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114</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45</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25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1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75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r>
      <w:tr w:rsidR="00AF78E5" w:rsidRPr="00A362A7" w:rsidTr="00350CE4">
        <w:trPr>
          <w:trHeight w:val="1159"/>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Муниципальное бюджетное учреждение дополнительного образования  «Изобильненская детская художественная школа»</w:t>
            </w:r>
          </w:p>
        </w:tc>
        <w:tc>
          <w:tcPr>
            <w:tcW w:w="1449"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86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356140, Ставропольский край, Изобильненский район, г. Изобильный, ул. Ленина, 8</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246</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59</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5723</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989</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5720</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853</w:t>
            </w:r>
          </w:p>
        </w:tc>
        <w:tc>
          <w:tcPr>
            <w:tcW w:w="125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Изобразительное искусство</w:t>
            </w:r>
          </w:p>
        </w:tc>
        <w:tc>
          <w:tcPr>
            <w:tcW w:w="90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2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1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75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r>
      <w:tr w:rsidR="00AF78E5" w:rsidRPr="00A362A7" w:rsidTr="00350CE4">
        <w:trPr>
          <w:trHeight w:val="3300"/>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Муниципальное бюджетное  учреждение дополнительного образования «Солнечнодольская детская школа искусств»</w:t>
            </w:r>
          </w:p>
        </w:tc>
        <w:tc>
          <w:tcPr>
            <w:tcW w:w="1449"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86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6620C3">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356126, Ставропольский край, Изобильненский район, пос. Солнечнодольск, ул. Молодежная, д. 3</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160</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69</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8097</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750</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8097</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750</w:t>
            </w:r>
          </w:p>
        </w:tc>
        <w:tc>
          <w:tcPr>
            <w:tcW w:w="125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Обучение на народных инструментах: Фортепиано</w:t>
            </w:r>
            <w:r w:rsidRPr="00A362A7">
              <w:rPr>
                <w:rFonts w:ascii="Arial Narrow" w:eastAsia="Times New Roman" w:hAnsi="Arial Narrow" w:cs="Arial"/>
                <w:color w:val="000000"/>
                <w:sz w:val="20"/>
                <w:szCs w:val="20"/>
                <w:lang w:eastAsia="ru-RU"/>
              </w:rPr>
              <w:br/>
              <w:t>Народные инструменты</w:t>
            </w:r>
            <w:r w:rsidRPr="00A362A7">
              <w:rPr>
                <w:rFonts w:ascii="Arial Narrow" w:eastAsia="Times New Roman" w:hAnsi="Arial Narrow" w:cs="Arial"/>
                <w:color w:val="000000"/>
                <w:sz w:val="20"/>
                <w:szCs w:val="20"/>
                <w:lang w:eastAsia="ru-RU"/>
              </w:rPr>
              <w:br/>
              <w:t>Баян</w:t>
            </w:r>
            <w:r w:rsidRPr="00A362A7">
              <w:rPr>
                <w:rFonts w:ascii="Arial Narrow" w:eastAsia="Times New Roman" w:hAnsi="Arial Narrow" w:cs="Arial"/>
                <w:color w:val="000000"/>
                <w:sz w:val="20"/>
                <w:szCs w:val="20"/>
                <w:lang w:eastAsia="ru-RU"/>
              </w:rPr>
              <w:br/>
              <w:t>Аккордеон</w:t>
            </w:r>
            <w:r w:rsidRPr="00A362A7">
              <w:rPr>
                <w:rFonts w:ascii="Arial Narrow" w:eastAsia="Times New Roman" w:hAnsi="Arial Narrow" w:cs="Arial"/>
                <w:color w:val="000000"/>
                <w:sz w:val="20"/>
                <w:szCs w:val="20"/>
                <w:lang w:eastAsia="ru-RU"/>
              </w:rPr>
              <w:br/>
              <w:t>Гитара</w:t>
            </w:r>
            <w:r w:rsidRPr="00A362A7">
              <w:rPr>
                <w:rFonts w:ascii="Arial Narrow" w:eastAsia="Times New Roman" w:hAnsi="Arial Narrow" w:cs="Arial"/>
                <w:color w:val="000000"/>
                <w:sz w:val="20"/>
                <w:szCs w:val="20"/>
                <w:lang w:eastAsia="ru-RU"/>
              </w:rPr>
              <w:br/>
              <w:t>Струнно-смычковые(скрипка)</w:t>
            </w:r>
            <w:r w:rsidRPr="00A362A7">
              <w:rPr>
                <w:rFonts w:ascii="Arial Narrow" w:eastAsia="Times New Roman" w:hAnsi="Arial Narrow" w:cs="Arial"/>
                <w:color w:val="000000"/>
                <w:sz w:val="20"/>
                <w:szCs w:val="20"/>
                <w:lang w:eastAsia="ru-RU"/>
              </w:rPr>
              <w:br/>
              <w:t>Электронные инструменты</w:t>
            </w:r>
          </w:p>
        </w:tc>
        <w:tc>
          <w:tcPr>
            <w:tcW w:w="90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Хоровое отделение</w:t>
            </w:r>
          </w:p>
        </w:tc>
        <w:tc>
          <w:tcPr>
            <w:tcW w:w="112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Изобиразиельное искутво</w:t>
            </w:r>
          </w:p>
        </w:tc>
        <w:tc>
          <w:tcPr>
            <w:tcW w:w="111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Прочие</w:t>
            </w:r>
          </w:p>
        </w:tc>
        <w:tc>
          <w:tcPr>
            <w:tcW w:w="75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r>
      <w:tr w:rsidR="00AF78E5" w:rsidRPr="00A362A7" w:rsidTr="00350CE4">
        <w:trPr>
          <w:trHeight w:val="1260"/>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Муниципальное бюджетное  учреждение дополнительного образования  </w:t>
            </w:r>
            <w:r w:rsidRPr="00A362A7">
              <w:rPr>
                <w:rFonts w:ascii="Arial Narrow" w:eastAsia="Times New Roman" w:hAnsi="Arial Narrow" w:cs="Arial"/>
                <w:color w:val="000000"/>
                <w:sz w:val="20"/>
                <w:szCs w:val="20"/>
                <w:lang w:eastAsia="ru-RU"/>
              </w:rPr>
              <w:lastRenderedPageBreak/>
              <w:t>«Солнечнодольская детская художественная школа"</w:t>
            </w:r>
          </w:p>
        </w:tc>
        <w:tc>
          <w:tcPr>
            <w:tcW w:w="1449"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 </w:t>
            </w:r>
          </w:p>
        </w:tc>
        <w:tc>
          <w:tcPr>
            <w:tcW w:w="186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6620C3">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356126, Ставропольский край, Изобильненский район, пос. Солнечнодольск, б-р Солнечный, 5</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215</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63</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2762</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708</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2751</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688</w:t>
            </w:r>
          </w:p>
        </w:tc>
        <w:tc>
          <w:tcPr>
            <w:tcW w:w="125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Изобразительное искусство</w:t>
            </w:r>
          </w:p>
        </w:tc>
        <w:tc>
          <w:tcPr>
            <w:tcW w:w="90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2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1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75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r>
      <w:tr w:rsidR="00AF78E5" w:rsidRPr="00A362A7" w:rsidTr="00350CE4">
        <w:trPr>
          <w:trHeight w:val="1965"/>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6</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Муниципальное бюджетное  учреждение дополнительного образования  «Рыздвяненская детская школа искусств»</w:t>
            </w:r>
          </w:p>
        </w:tc>
        <w:tc>
          <w:tcPr>
            <w:tcW w:w="1449"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86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B5C51">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356110, Ставропольский край, Изобильненский район, пос. Рыздвяный, ул. Южная, 10</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92</w:t>
            </w:r>
          </w:p>
        </w:tc>
        <w:tc>
          <w:tcPr>
            <w:tcW w:w="83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0</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7189</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437</w:t>
            </w:r>
          </w:p>
        </w:tc>
        <w:tc>
          <w:tcPr>
            <w:tcW w:w="61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7189</w:t>
            </w:r>
          </w:p>
        </w:tc>
        <w:tc>
          <w:tcPr>
            <w:tcW w:w="802"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424</w:t>
            </w:r>
          </w:p>
        </w:tc>
        <w:tc>
          <w:tcPr>
            <w:tcW w:w="125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Обучение на народных инструментах: Фортепиано</w:t>
            </w:r>
            <w:r w:rsidRPr="00A362A7">
              <w:rPr>
                <w:rFonts w:ascii="Arial Narrow" w:eastAsia="Times New Roman" w:hAnsi="Arial Narrow" w:cs="Arial"/>
                <w:color w:val="000000"/>
                <w:sz w:val="20"/>
                <w:szCs w:val="20"/>
                <w:lang w:eastAsia="ru-RU"/>
              </w:rPr>
              <w:br/>
              <w:t>Народные инструменты</w:t>
            </w:r>
            <w:r w:rsidRPr="00A362A7">
              <w:rPr>
                <w:rFonts w:ascii="Arial Narrow" w:eastAsia="Times New Roman" w:hAnsi="Arial Narrow" w:cs="Arial"/>
                <w:color w:val="000000"/>
                <w:sz w:val="20"/>
                <w:szCs w:val="20"/>
                <w:lang w:eastAsia="ru-RU"/>
              </w:rPr>
              <w:br/>
              <w:t>Баян</w:t>
            </w:r>
            <w:r w:rsidRPr="00A362A7">
              <w:rPr>
                <w:rFonts w:ascii="Arial Narrow" w:eastAsia="Times New Roman" w:hAnsi="Arial Narrow" w:cs="Arial"/>
                <w:color w:val="000000"/>
                <w:sz w:val="20"/>
                <w:szCs w:val="20"/>
                <w:lang w:eastAsia="ru-RU"/>
              </w:rPr>
              <w:br/>
              <w:t>Аккордеон</w:t>
            </w:r>
            <w:r w:rsidRPr="00A362A7">
              <w:rPr>
                <w:rFonts w:ascii="Arial Narrow" w:eastAsia="Times New Roman" w:hAnsi="Arial Narrow" w:cs="Arial"/>
                <w:color w:val="000000"/>
                <w:sz w:val="20"/>
                <w:szCs w:val="20"/>
                <w:lang w:eastAsia="ru-RU"/>
              </w:rPr>
              <w:br/>
              <w:t>Гитара</w:t>
            </w:r>
          </w:p>
        </w:tc>
        <w:tc>
          <w:tcPr>
            <w:tcW w:w="90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8C25F1">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Хоровое отделение</w:t>
            </w:r>
          </w:p>
        </w:tc>
        <w:tc>
          <w:tcPr>
            <w:tcW w:w="112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Хореография</w:t>
            </w:r>
          </w:p>
        </w:tc>
        <w:tc>
          <w:tcPr>
            <w:tcW w:w="1114"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Фольклорное отделение</w:t>
            </w:r>
          </w:p>
        </w:tc>
        <w:tc>
          <w:tcPr>
            <w:tcW w:w="758"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Сольное народное отделение</w:t>
            </w:r>
          </w:p>
        </w:tc>
        <w:tc>
          <w:tcPr>
            <w:tcW w:w="596"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Прочие</w:t>
            </w:r>
          </w:p>
        </w:tc>
      </w:tr>
      <w:tr w:rsidR="00AF78E5" w:rsidRPr="00A362A7" w:rsidTr="00350CE4">
        <w:trPr>
          <w:trHeight w:val="1680"/>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Московский филиал муниципального бюджетного  учреждения дополнительного образования  «Рыздвяненская детская школа искусств»</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356110, Ставропольский край, Изобильненский район, с. Московское, пер. Школьный, 5</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18</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758"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9E3B04">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r>
      <w:tr w:rsidR="00AF78E5" w:rsidRPr="00A362A7" w:rsidTr="00350CE4">
        <w:trPr>
          <w:trHeight w:val="300"/>
        </w:trPr>
        <w:tc>
          <w:tcPr>
            <w:tcW w:w="492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 xml:space="preserve">Итого: </w:t>
            </w:r>
          </w:p>
        </w:tc>
        <w:tc>
          <w:tcPr>
            <w:tcW w:w="618"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E5136">
            <w:pPr>
              <w:spacing w:line="240" w:lineRule="auto"/>
              <w:ind w:left="-57" w:right="-79"/>
              <w:jc w:val="center"/>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1351</w:t>
            </w:r>
          </w:p>
        </w:tc>
        <w:tc>
          <w:tcPr>
            <w:tcW w:w="83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E5136">
            <w:pPr>
              <w:spacing w:line="240" w:lineRule="auto"/>
              <w:jc w:val="center"/>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286</w:t>
            </w:r>
          </w:p>
        </w:tc>
        <w:tc>
          <w:tcPr>
            <w:tcW w:w="618"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E5136">
            <w:pPr>
              <w:spacing w:line="240" w:lineRule="auto"/>
              <w:ind w:left="-95"/>
              <w:rPr>
                <w:rFonts w:ascii="Arial Narrow" w:eastAsia="Times New Roman" w:hAnsi="Arial Narrow" w:cs="Arial"/>
                <w:b/>
                <w:bCs/>
                <w:color w:val="000000"/>
                <w:sz w:val="20"/>
                <w:szCs w:val="20"/>
                <w:lang w:eastAsia="ru-RU"/>
              </w:rPr>
            </w:pPr>
            <w:r w:rsidRPr="00A362A7">
              <w:rPr>
                <w:rFonts w:ascii="Arial Narrow" w:eastAsia="Times New Roman" w:hAnsi="Arial Narrow" w:cs="Arial"/>
                <w:b/>
                <w:bCs/>
                <w:color w:val="000000"/>
                <w:sz w:val="20"/>
                <w:szCs w:val="20"/>
                <w:lang w:eastAsia="ru-RU"/>
              </w:rPr>
              <w:t>44532</w:t>
            </w:r>
          </w:p>
        </w:tc>
        <w:tc>
          <w:tcPr>
            <w:tcW w:w="802"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bCs/>
                <w:color w:val="000000"/>
                <w:sz w:val="20"/>
                <w:szCs w:val="20"/>
                <w:lang w:eastAsia="ru-RU"/>
              </w:rPr>
            </w:pPr>
            <w:r w:rsidRPr="00A362A7">
              <w:rPr>
                <w:rFonts w:ascii="Arial Narrow" w:eastAsia="Times New Roman" w:hAnsi="Arial Narrow" w:cs="Arial"/>
                <w:b/>
                <w:bCs/>
                <w:color w:val="000000"/>
                <w:sz w:val="20"/>
                <w:szCs w:val="20"/>
                <w:lang w:eastAsia="ru-RU"/>
              </w:rPr>
              <w:t>5302</w:t>
            </w:r>
          </w:p>
        </w:tc>
        <w:tc>
          <w:tcPr>
            <w:tcW w:w="618"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E5136">
            <w:pPr>
              <w:spacing w:line="240" w:lineRule="auto"/>
              <w:ind w:left="-97"/>
              <w:jc w:val="right"/>
              <w:rPr>
                <w:rFonts w:ascii="Arial Narrow" w:eastAsia="Times New Roman" w:hAnsi="Arial Narrow" w:cs="Arial"/>
                <w:b/>
                <w:bCs/>
                <w:color w:val="000000"/>
                <w:sz w:val="20"/>
                <w:szCs w:val="20"/>
                <w:lang w:eastAsia="ru-RU"/>
              </w:rPr>
            </w:pPr>
            <w:r w:rsidRPr="00A362A7">
              <w:rPr>
                <w:rFonts w:ascii="Arial Narrow" w:eastAsia="Times New Roman" w:hAnsi="Arial Narrow" w:cs="Arial"/>
                <w:b/>
                <w:bCs/>
                <w:color w:val="000000"/>
                <w:sz w:val="20"/>
                <w:szCs w:val="20"/>
                <w:lang w:eastAsia="ru-RU"/>
              </w:rPr>
              <w:t>44518</w:t>
            </w:r>
          </w:p>
        </w:tc>
        <w:tc>
          <w:tcPr>
            <w:tcW w:w="802"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jc w:val="right"/>
              <w:rPr>
                <w:rFonts w:ascii="Arial Narrow" w:eastAsia="Times New Roman" w:hAnsi="Arial Narrow" w:cs="Arial"/>
                <w:b/>
                <w:bCs/>
                <w:color w:val="000000"/>
                <w:sz w:val="20"/>
                <w:szCs w:val="20"/>
                <w:lang w:eastAsia="ru-RU"/>
              </w:rPr>
            </w:pPr>
            <w:r w:rsidRPr="00A362A7">
              <w:rPr>
                <w:rFonts w:ascii="Arial Narrow" w:eastAsia="Times New Roman" w:hAnsi="Arial Narrow" w:cs="Arial"/>
                <w:b/>
                <w:bCs/>
                <w:color w:val="000000"/>
                <w:sz w:val="20"/>
                <w:szCs w:val="20"/>
                <w:lang w:eastAsia="ru-RU"/>
              </w:rPr>
              <w:t>5008</w:t>
            </w:r>
          </w:p>
        </w:tc>
        <w:tc>
          <w:tcPr>
            <w:tcW w:w="125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bCs/>
                <w:color w:val="000000"/>
                <w:sz w:val="20"/>
                <w:szCs w:val="20"/>
                <w:lang w:eastAsia="ru-RU"/>
              </w:rPr>
            </w:pPr>
            <w:r w:rsidRPr="00A362A7">
              <w:rPr>
                <w:rFonts w:ascii="Arial Narrow" w:eastAsia="Times New Roman" w:hAnsi="Arial Narrow" w:cs="Arial"/>
                <w:b/>
                <w:bCs/>
                <w:color w:val="000000"/>
                <w:sz w:val="20"/>
                <w:szCs w:val="20"/>
                <w:lang w:eastAsia="ru-RU"/>
              </w:rPr>
              <w:t> </w:t>
            </w:r>
          </w:p>
        </w:tc>
        <w:tc>
          <w:tcPr>
            <w:tcW w:w="904"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bCs/>
                <w:color w:val="000000"/>
                <w:sz w:val="20"/>
                <w:szCs w:val="20"/>
                <w:lang w:eastAsia="ru-RU"/>
              </w:rPr>
            </w:pPr>
            <w:r w:rsidRPr="00A362A7">
              <w:rPr>
                <w:rFonts w:ascii="Arial Narrow" w:eastAsia="Times New Roman" w:hAnsi="Arial Narrow" w:cs="Arial"/>
                <w:b/>
                <w:bCs/>
                <w:color w:val="000000"/>
                <w:sz w:val="20"/>
                <w:szCs w:val="20"/>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bCs/>
                <w:color w:val="000000"/>
                <w:sz w:val="20"/>
                <w:szCs w:val="20"/>
                <w:lang w:eastAsia="ru-RU"/>
              </w:rPr>
            </w:pPr>
            <w:r w:rsidRPr="00A362A7">
              <w:rPr>
                <w:rFonts w:ascii="Arial Narrow" w:eastAsia="Times New Roman" w:hAnsi="Arial Narrow" w:cs="Arial"/>
                <w:b/>
                <w:bCs/>
                <w:color w:val="000000"/>
                <w:sz w:val="20"/>
                <w:szCs w:val="20"/>
                <w:lang w:eastAsia="ru-RU"/>
              </w:rPr>
              <w:t> </w:t>
            </w:r>
          </w:p>
        </w:tc>
        <w:tc>
          <w:tcPr>
            <w:tcW w:w="1114"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bCs/>
                <w:color w:val="000000"/>
                <w:sz w:val="20"/>
                <w:szCs w:val="20"/>
                <w:lang w:eastAsia="ru-RU"/>
              </w:rPr>
            </w:pPr>
            <w:r w:rsidRPr="00A362A7">
              <w:rPr>
                <w:rFonts w:ascii="Arial Narrow" w:eastAsia="Times New Roman" w:hAnsi="Arial Narrow" w:cs="Arial"/>
                <w:b/>
                <w:bCs/>
                <w:color w:val="000000"/>
                <w:sz w:val="20"/>
                <w:szCs w:val="20"/>
                <w:lang w:eastAsia="ru-RU"/>
              </w:rPr>
              <w:t> </w:t>
            </w:r>
          </w:p>
        </w:tc>
        <w:tc>
          <w:tcPr>
            <w:tcW w:w="758"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bCs/>
                <w:color w:val="000000"/>
                <w:sz w:val="20"/>
                <w:szCs w:val="20"/>
                <w:lang w:eastAsia="ru-RU"/>
              </w:rPr>
            </w:pPr>
            <w:r w:rsidRPr="00A362A7">
              <w:rPr>
                <w:rFonts w:ascii="Arial Narrow" w:eastAsia="Times New Roman" w:hAnsi="Arial Narrow" w:cs="Arial"/>
                <w:b/>
                <w:bCs/>
                <w:color w:val="000000"/>
                <w:sz w:val="20"/>
                <w:szCs w:val="20"/>
                <w:lang w:eastAsia="ru-RU"/>
              </w:rPr>
              <w:t> </w:t>
            </w:r>
          </w:p>
        </w:tc>
        <w:tc>
          <w:tcPr>
            <w:tcW w:w="596"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r>
      <w:tr w:rsidR="00AF78E5" w:rsidRPr="00A362A7" w:rsidTr="00350CE4">
        <w:trPr>
          <w:trHeight w:val="300"/>
        </w:trPr>
        <w:tc>
          <w:tcPr>
            <w:tcW w:w="1613" w:type="dxa"/>
            <w:gridSpan w:val="2"/>
            <w:tcBorders>
              <w:top w:val="single" w:sz="4" w:space="0" w:color="auto"/>
              <w:left w:val="single" w:sz="4" w:space="0" w:color="auto"/>
              <w:bottom w:val="single" w:sz="4" w:space="0" w:color="auto"/>
              <w:right w:val="nil"/>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Всего:</w:t>
            </w:r>
          </w:p>
        </w:tc>
        <w:tc>
          <w:tcPr>
            <w:tcW w:w="1449" w:type="dxa"/>
            <w:tcBorders>
              <w:top w:val="nil"/>
              <w:left w:val="nil"/>
              <w:bottom w:val="single" w:sz="4" w:space="0" w:color="auto"/>
              <w:right w:val="nil"/>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 </w:t>
            </w:r>
          </w:p>
        </w:tc>
        <w:tc>
          <w:tcPr>
            <w:tcW w:w="1864" w:type="dxa"/>
            <w:tcBorders>
              <w:top w:val="nil"/>
              <w:left w:val="nil"/>
              <w:bottom w:val="single" w:sz="4" w:space="0" w:color="auto"/>
              <w:right w:val="nil"/>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 </w:t>
            </w:r>
          </w:p>
        </w:tc>
        <w:tc>
          <w:tcPr>
            <w:tcW w:w="14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78E5" w:rsidRPr="00A362A7" w:rsidRDefault="00AF78E5" w:rsidP="001E5136">
            <w:pPr>
              <w:spacing w:line="240" w:lineRule="auto"/>
              <w:jc w:val="center"/>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1351</w:t>
            </w:r>
          </w:p>
        </w:tc>
        <w:tc>
          <w:tcPr>
            <w:tcW w:w="14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78E5" w:rsidRPr="00A362A7" w:rsidRDefault="00AF78E5" w:rsidP="001E5136">
            <w:pPr>
              <w:spacing w:line="240" w:lineRule="auto"/>
              <w:jc w:val="center"/>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49834</w:t>
            </w:r>
          </w:p>
        </w:tc>
        <w:tc>
          <w:tcPr>
            <w:tcW w:w="14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78E5" w:rsidRPr="00A362A7" w:rsidRDefault="00AF78E5" w:rsidP="001E5136">
            <w:pPr>
              <w:spacing w:line="240" w:lineRule="auto"/>
              <w:jc w:val="center"/>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49526</w:t>
            </w:r>
          </w:p>
        </w:tc>
        <w:tc>
          <w:tcPr>
            <w:tcW w:w="125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904"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114"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758"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jc w:val="right"/>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596"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9E3B04">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r>
    </w:tbl>
    <w:p w:rsidR="00AF78E5" w:rsidRPr="00A362A7" w:rsidRDefault="00AF78E5" w:rsidP="00074D37">
      <w:pPr>
        <w:pStyle w:val="0"/>
        <w:spacing w:after="0" w:line="240" w:lineRule="auto"/>
        <w:ind w:left="0"/>
        <w:rPr>
          <w:b/>
        </w:rPr>
        <w:sectPr w:rsidR="00AF78E5" w:rsidRPr="00A362A7" w:rsidSect="00A93E7E">
          <w:pgSz w:w="16838" w:h="11906" w:orient="landscape"/>
          <w:pgMar w:top="1134" w:right="851" w:bottom="1134" w:left="1134" w:header="421" w:footer="708" w:gutter="0"/>
          <w:cols w:space="708"/>
          <w:docGrid w:linePitch="360"/>
        </w:sectPr>
      </w:pPr>
    </w:p>
    <w:p w:rsidR="00AF78E5" w:rsidRPr="00A362A7" w:rsidRDefault="00AF78E5" w:rsidP="003E27C0">
      <w:pPr>
        <w:tabs>
          <w:tab w:val="left" w:pos="0"/>
        </w:tabs>
        <w:ind w:firstLine="709"/>
        <w:jc w:val="both"/>
        <w:rPr>
          <w:rFonts w:ascii="Arial" w:hAnsi="Arial" w:cs="Arial"/>
          <w:b/>
          <w:sz w:val="24"/>
          <w:szCs w:val="24"/>
        </w:rPr>
      </w:pPr>
      <w:r w:rsidRPr="00A362A7">
        <w:rPr>
          <w:rFonts w:ascii="Arial" w:hAnsi="Arial" w:cs="Arial"/>
          <w:b/>
          <w:sz w:val="24"/>
          <w:szCs w:val="24"/>
        </w:rPr>
        <w:lastRenderedPageBreak/>
        <w:t>Физическая культура и спорт.</w:t>
      </w:r>
    </w:p>
    <w:p w:rsidR="00AF78E5" w:rsidRPr="00A362A7" w:rsidRDefault="00AF78E5" w:rsidP="003E27C0">
      <w:pPr>
        <w:tabs>
          <w:tab w:val="left" w:pos="0"/>
        </w:tabs>
        <w:ind w:firstLine="709"/>
        <w:jc w:val="both"/>
        <w:rPr>
          <w:rFonts w:ascii="Arial" w:hAnsi="Arial" w:cs="Arial"/>
          <w:sz w:val="24"/>
          <w:szCs w:val="24"/>
        </w:rPr>
      </w:pPr>
      <w:r w:rsidRPr="00A362A7">
        <w:rPr>
          <w:rFonts w:ascii="Arial" w:hAnsi="Arial" w:cs="Arial"/>
          <w:sz w:val="24"/>
          <w:szCs w:val="24"/>
        </w:rPr>
        <w:t>В Изобильненском городском округе 88 спортивных сооружений: 12 стадионов, 50 плоскостных спортивных сооружений (площадки, поля), 23 спортивных зала, 2 плавательных бассейна, 1 спортивная школа.</w:t>
      </w:r>
    </w:p>
    <w:p w:rsidR="00AF78E5" w:rsidRPr="00A362A7" w:rsidRDefault="00AF78E5" w:rsidP="003E27C0">
      <w:pPr>
        <w:tabs>
          <w:tab w:val="left" w:pos="0"/>
        </w:tabs>
        <w:ind w:firstLine="709"/>
        <w:jc w:val="both"/>
        <w:rPr>
          <w:rFonts w:ascii="Arial" w:hAnsi="Arial" w:cs="Arial"/>
          <w:sz w:val="24"/>
          <w:szCs w:val="24"/>
        </w:rPr>
      </w:pPr>
      <w:r w:rsidRPr="00A362A7">
        <w:rPr>
          <w:rFonts w:ascii="Arial" w:hAnsi="Arial" w:cs="Arial"/>
          <w:sz w:val="24"/>
          <w:szCs w:val="24"/>
        </w:rPr>
        <w:t>Физической культурой и спортом занимаются 4542 человека.</w:t>
      </w:r>
    </w:p>
    <w:p w:rsidR="00AF78E5" w:rsidRPr="00A362A7" w:rsidRDefault="00AF78E5" w:rsidP="003E27C0">
      <w:pPr>
        <w:tabs>
          <w:tab w:val="left" w:pos="0"/>
        </w:tabs>
        <w:ind w:firstLine="709"/>
        <w:jc w:val="both"/>
        <w:rPr>
          <w:rFonts w:ascii="Arial" w:hAnsi="Arial" w:cs="Arial"/>
          <w:sz w:val="24"/>
          <w:szCs w:val="24"/>
        </w:rPr>
      </w:pPr>
      <w:r w:rsidRPr="00A362A7">
        <w:rPr>
          <w:rFonts w:ascii="Arial" w:hAnsi="Arial" w:cs="Arial"/>
          <w:sz w:val="24"/>
          <w:szCs w:val="24"/>
        </w:rPr>
        <w:t xml:space="preserve">Физическая культура и спорт являются важнейшей составляющей современного общества и оказывают значимое воздействие на жизнедеятельность человека. </w:t>
      </w:r>
    </w:p>
    <w:p w:rsidR="00AF78E5" w:rsidRPr="00A362A7" w:rsidRDefault="00AF78E5" w:rsidP="003E27C0">
      <w:pPr>
        <w:tabs>
          <w:tab w:val="left" w:pos="0"/>
        </w:tabs>
        <w:ind w:firstLine="709"/>
        <w:jc w:val="both"/>
        <w:rPr>
          <w:rFonts w:ascii="Arial" w:hAnsi="Arial" w:cs="Arial"/>
          <w:sz w:val="24"/>
          <w:szCs w:val="24"/>
        </w:rPr>
      </w:pPr>
      <w:r w:rsidRPr="00A362A7">
        <w:rPr>
          <w:rFonts w:ascii="Arial" w:hAnsi="Arial" w:cs="Arial"/>
          <w:sz w:val="24"/>
          <w:szCs w:val="24"/>
        </w:rPr>
        <w:t>Структура данной сферы может быть представлена следующими видами спортсооружений:</w:t>
      </w:r>
    </w:p>
    <w:p w:rsidR="00AF78E5" w:rsidRPr="00A362A7" w:rsidRDefault="00AF78E5" w:rsidP="00604055">
      <w:pPr>
        <w:pStyle w:val="aa"/>
        <w:numPr>
          <w:ilvl w:val="0"/>
          <w:numId w:val="100"/>
        </w:numPr>
        <w:tabs>
          <w:tab w:val="left" w:pos="0"/>
        </w:tabs>
        <w:spacing w:after="0"/>
        <w:jc w:val="both"/>
        <w:rPr>
          <w:rFonts w:ascii="Arial" w:hAnsi="Arial" w:cs="Arial"/>
          <w:sz w:val="24"/>
          <w:szCs w:val="24"/>
        </w:rPr>
      </w:pPr>
      <w:r w:rsidRPr="00A362A7">
        <w:rPr>
          <w:rFonts w:ascii="Arial" w:hAnsi="Arial" w:cs="Arial"/>
          <w:sz w:val="24"/>
          <w:szCs w:val="24"/>
        </w:rPr>
        <w:t>спортивный зал;</w:t>
      </w:r>
    </w:p>
    <w:p w:rsidR="00AF78E5" w:rsidRPr="00A362A7" w:rsidRDefault="00AF78E5" w:rsidP="00604055">
      <w:pPr>
        <w:pStyle w:val="aa"/>
        <w:numPr>
          <w:ilvl w:val="0"/>
          <w:numId w:val="100"/>
        </w:numPr>
        <w:tabs>
          <w:tab w:val="left" w:pos="0"/>
        </w:tabs>
        <w:spacing w:after="0"/>
        <w:jc w:val="both"/>
        <w:rPr>
          <w:rFonts w:ascii="Arial" w:hAnsi="Arial" w:cs="Arial"/>
          <w:sz w:val="24"/>
          <w:szCs w:val="24"/>
        </w:rPr>
      </w:pPr>
      <w:r w:rsidRPr="00A362A7">
        <w:rPr>
          <w:rFonts w:ascii="Arial" w:hAnsi="Arial" w:cs="Arial"/>
          <w:sz w:val="24"/>
          <w:szCs w:val="24"/>
        </w:rPr>
        <w:t>плоскостное сооружение: баскетбольная площадка, волейбольная площадка, комбинированная спортивная площадка, мини-футбольное поле, стадион, стритбольная площадка, теннисная площадка, теннисный корт, футбольная площадка, футбольное поле, хоккейная площадка и др.;</w:t>
      </w:r>
    </w:p>
    <w:p w:rsidR="00AF78E5" w:rsidRPr="00A362A7" w:rsidRDefault="00AF78E5" w:rsidP="00604055">
      <w:pPr>
        <w:pStyle w:val="aa"/>
        <w:numPr>
          <w:ilvl w:val="0"/>
          <w:numId w:val="100"/>
        </w:numPr>
        <w:tabs>
          <w:tab w:val="left" w:pos="0"/>
        </w:tabs>
        <w:spacing w:after="0"/>
        <w:jc w:val="both"/>
        <w:rPr>
          <w:rFonts w:ascii="Arial" w:hAnsi="Arial" w:cs="Arial"/>
          <w:sz w:val="24"/>
          <w:szCs w:val="24"/>
        </w:rPr>
      </w:pPr>
      <w:r w:rsidRPr="00A362A7">
        <w:rPr>
          <w:rFonts w:ascii="Arial" w:hAnsi="Arial" w:cs="Arial"/>
          <w:sz w:val="24"/>
          <w:szCs w:val="24"/>
        </w:rPr>
        <w:t>плавательный бассейн;</w:t>
      </w:r>
    </w:p>
    <w:p w:rsidR="00AF78E5" w:rsidRPr="00A362A7" w:rsidRDefault="00AF78E5" w:rsidP="00604055">
      <w:pPr>
        <w:pStyle w:val="aa"/>
        <w:numPr>
          <w:ilvl w:val="0"/>
          <w:numId w:val="100"/>
        </w:numPr>
        <w:tabs>
          <w:tab w:val="left" w:pos="0"/>
        </w:tabs>
        <w:spacing w:after="0"/>
        <w:jc w:val="both"/>
        <w:rPr>
          <w:rFonts w:ascii="Arial" w:hAnsi="Arial" w:cs="Arial"/>
          <w:sz w:val="24"/>
          <w:szCs w:val="24"/>
        </w:rPr>
      </w:pPr>
      <w:r w:rsidRPr="00A362A7">
        <w:rPr>
          <w:rFonts w:ascii="Arial" w:hAnsi="Arial" w:cs="Arial"/>
          <w:sz w:val="24"/>
          <w:szCs w:val="24"/>
        </w:rPr>
        <w:t>прочие объекты спорта: тренажерный зал, стрелковый тир и др.</w:t>
      </w:r>
    </w:p>
    <w:p w:rsidR="00AF78E5" w:rsidRPr="00A362A7" w:rsidRDefault="00AF78E5" w:rsidP="003E27C0">
      <w:pPr>
        <w:tabs>
          <w:tab w:val="left" w:pos="0"/>
        </w:tabs>
        <w:ind w:firstLine="709"/>
        <w:jc w:val="both"/>
        <w:rPr>
          <w:rFonts w:ascii="Arial" w:hAnsi="Arial" w:cs="Arial"/>
          <w:sz w:val="24"/>
          <w:szCs w:val="24"/>
        </w:rPr>
      </w:pPr>
      <w:r w:rsidRPr="00A362A7">
        <w:rPr>
          <w:rFonts w:ascii="Arial" w:hAnsi="Arial" w:cs="Arial"/>
          <w:sz w:val="24"/>
          <w:szCs w:val="24"/>
        </w:rPr>
        <w:t>На территории городского округа данная сфера представлена спортивными залами и плоскостными сооружениями (спортивными площадками, стадионами, игровыми площадкам, баскетбольными и волейбольными площадками, футбольными полями). При этом большая доля спортивных сооружений находится при общеобразовательных школах. Суммарная мощность спортивных залов городского округа составляет порядка 10,3 тыс. кв. м площади пола. Уровень обеспеченности спортивными залами составляет 95% или 99 кв. м площади пола на 1 тыс. человек (при нормативной потребности 105 м</w:t>
      </w:r>
      <w:r w:rsidRPr="00A362A7">
        <w:rPr>
          <w:rFonts w:ascii="Arial" w:hAnsi="Arial" w:cs="Arial"/>
          <w:sz w:val="24"/>
          <w:szCs w:val="24"/>
          <w:vertAlign w:val="superscript"/>
        </w:rPr>
        <w:t>2</w:t>
      </w:r>
      <w:r w:rsidRPr="00A362A7">
        <w:rPr>
          <w:rFonts w:ascii="Arial" w:hAnsi="Arial" w:cs="Arial"/>
          <w:sz w:val="24"/>
          <w:szCs w:val="24"/>
        </w:rPr>
        <w:t xml:space="preserve"> площади пола на 1 тыс. человек).</w:t>
      </w:r>
    </w:p>
    <w:p w:rsidR="00AF78E5" w:rsidRPr="00A362A7" w:rsidRDefault="00AF78E5" w:rsidP="003E27C0">
      <w:pPr>
        <w:tabs>
          <w:tab w:val="left" w:pos="0"/>
        </w:tabs>
        <w:ind w:firstLine="709"/>
        <w:jc w:val="both"/>
        <w:rPr>
          <w:rFonts w:ascii="Arial" w:hAnsi="Arial" w:cs="Arial"/>
          <w:sz w:val="24"/>
          <w:szCs w:val="24"/>
        </w:rPr>
      </w:pPr>
      <w:r w:rsidRPr="00A362A7">
        <w:rPr>
          <w:rFonts w:ascii="Arial" w:hAnsi="Arial" w:cs="Arial"/>
          <w:sz w:val="24"/>
          <w:szCs w:val="24"/>
        </w:rPr>
        <w:t xml:space="preserve">Суммарная мощность плоскостных спортивных сооружений в городском округе составляет почти 32 га. Уровень обеспеченности городского округа плоскостными сооружениями составляет порядка 150% или 0,3 га на 1 тыс. человек (при нормативной потребности 0,2 га на 1 тыс. человек). </w:t>
      </w:r>
    </w:p>
    <w:p w:rsidR="00AF78E5" w:rsidRPr="00A362A7" w:rsidRDefault="00AF78E5" w:rsidP="003E27C0">
      <w:pPr>
        <w:tabs>
          <w:tab w:val="left" w:pos="0"/>
        </w:tabs>
        <w:ind w:firstLine="709"/>
        <w:jc w:val="both"/>
        <w:rPr>
          <w:rFonts w:ascii="Arial" w:hAnsi="Arial" w:cs="Arial"/>
          <w:sz w:val="24"/>
          <w:szCs w:val="24"/>
        </w:rPr>
      </w:pPr>
      <w:r w:rsidRPr="00A362A7">
        <w:rPr>
          <w:rFonts w:ascii="Arial" w:hAnsi="Arial" w:cs="Arial"/>
          <w:sz w:val="24"/>
          <w:szCs w:val="24"/>
        </w:rPr>
        <w:t>Основные проблемы и нерешенные вопросы отрасли:</w:t>
      </w:r>
    </w:p>
    <w:p w:rsidR="00AF78E5" w:rsidRPr="00A362A7" w:rsidRDefault="00AF78E5" w:rsidP="00604055">
      <w:pPr>
        <w:pStyle w:val="aa"/>
        <w:numPr>
          <w:ilvl w:val="0"/>
          <w:numId w:val="101"/>
        </w:numPr>
        <w:tabs>
          <w:tab w:val="left" w:pos="0"/>
        </w:tabs>
        <w:spacing w:after="0"/>
        <w:jc w:val="both"/>
        <w:rPr>
          <w:rFonts w:ascii="Arial" w:hAnsi="Arial" w:cs="Arial"/>
          <w:sz w:val="24"/>
          <w:szCs w:val="24"/>
        </w:rPr>
      </w:pPr>
      <w:r w:rsidRPr="00A362A7">
        <w:rPr>
          <w:rFonts w:ascii="Arial" w:hAnsi="Arial" w:cs="Arial"/>
          <w:sz w:val="24"/>
          <w:szCs w:val="24"/>
        </w:rPr>
        <w:t>недостаточное количество плоскостных спортивных сооружений;</w:t>
      </w:r>
    </w:p>
    <w:p w:rsidR="00AF78E5" w:rsidRPr="00A362A7" w:rsidRDefault="00AF78E5" w:rsidP="00604055">
      <w:pPr>
        <w:pStyle w:val="aa"/>
        <w:numPr>
          <w:ilvl w:val="0"/>
          <w:numId w:val="101"/>
        </w:numPr>
        <w:tabs>
          <w:tab w:val="left" w:pos="0"/>
        </w:tabs>
        <w:spacing w:after="0"/>
        <w:jc w:val="both"/>
        <w:rPr>
          <w:rFonts w:ascii="Arial" w:hAnsi="Arial" w:cs="Arial"/>
          <w:sz w:val="24"/>
          <w:szCs w:val="24"/>
        </w:rPr>
      </w:pPr>
      <w:r w:rsidRPr="00A362A7">
        <w:rPr>
          <w:rFonts w:ascii="Arial" w:hAnsi="Arial" w:cs="Arial"/>
          <w:sz w:val="24"/>
          <w:szCs w:val="24"/>
        </w:rPr>
        <w:t>отсутствие стандартных муниципальных футбольных полей;</w:t>
      </w:r>
    </w:p>
    <w:p w:rsidR="00AF78E5" w:rsidRPr="00A362A7" w:rsidRDefault="00AF78E5" w:rsidP="00604055">
      <w:pPr>
        <w:pStyle w:val="aa"/>
        <w:numPr>
          <w:ilvl w:val="0"/>
          <w:numId w:val="101"/>
        </w:numPr>
        <w:tabs>
          <w:tab w:val="left" w:pos="0"/>
        </w:tabs>
        <w:spacing w:after="0"/>
        <w:jc w:val="both"/>
        <w:rPr>
          <w:rFonts w:ascii="Arial" w:hAnsi="Arial" w:cs="Arial"/>
          <w:sz w:val="24"/>
          <w:szCs w:val="24"/>
        </w:rPr>
      </w:pPr>
      <w:r w:rsidRPr="00A362A7">
        <w:rPr>
          <w:rFonts w:ascii="Arial" w:hAnsi="Arial" w:cs="Arial"/>
          <w:sz w:val="24"/>
          <w:szCs w:val="24"/>
        </w:rPr>
        <w:t>несоответствие существующих пришкольных стадионов современным требованиям и стандартам;</w:t>
      </w:r>
    </w:p>
    <w:p w:rsidR="00AF78E5" w:rsidRPr="00A362A7" w:rsidRDefault="00AF78E5" w:rsidP="00604055">
      <w:pPr>
        <w:pStyle w:val="aa"/>
        <w:numPr>
          <w:ilvl w:val="0"/>
          <w:numId w:val="101"/>
        </w:numPr>
        <w:tabs>
          <w:tab w:val="left" w:pos="0"/>
        </w:tabs>
        <w:spacing w:after="0"/>
        <w:jc w:val="both"/>
        <w:rPr>
          <w:rFonts w:ascii="Arial" w:hAnsi="Arial" w:cs="Arial"/>
          <w:sz w:val="24"/>
          <w:szCs w:val="24"/>
        </w:rPr>
      </w:pPr>
      <w:r w:rsidRPr="00A362A7">
        <w:rPr>
          <w:rFonts w:ascii="Arial" w:hAnsi="Arial" w:cs="Arial"/>
          <w:sz w:val="24"/>
          <w:szCs w:val="24"/>
        </w:rPr>
        <w:t>недостаток бассейнов.</w:t>
      </w:r>
    </w:p>
    <w:p w:rsidR="00AF78E5" w:rsidRPr="00A362A7" w:rsidRDefault="00AF78E5" w:rsidP="003E27C0">
      <w:pPr>
        <w:tabs>
          <w:tab w:val="left" w:pos="0"/>
        </w:tabs>
        <w:jc w:val="both"/>
        <w:rPr>
          <w:rFonts w:ascii="Arial" w:hAnsi="Arial" w:cs="Arial"/>
          <w:sz w:val="24"/>
          <w:szCs w:val="24"/>
        </w:rPr>
      </w:pPr>
    </w:p>
    <w:p w:rsidR="00AF78E5" w:rsidRPr="00A362A7" w:rsidRDefault="00AF78E5" w:rsidP="001A0385">
      <w:pPr>
        <w:tabs>
          <w:tab w:val="left" w:pos="0"/>
        </w:tabs>
        <w:ind w:firstLine="709"/>
        <w:jc w:val="both"/>
        <w:rPr>
          <w:rFonts w:ascii="Arial" w:hAnsi="Arial" w:cs="Arial"/>
          <w:sz w:val="24"/>
          <w:szCs w:val="24"/>
        </w:rPr>
      </w:pPr>
      <w:r w:rsidRPr="00A362A7">
        <w:rPr>
          <w:rFonts w:ascii="Arial" w:hAnsi="Arial" w:cs="Arial"/>
          <w:b/>
          <w:sz w:val="24"/>
          <w:szCs w:val="24"/>
        </w:rPr>
        <w:t>Торговля, общественное питание и бытовое обслуживание населения</w:t>
      </w:r>
      <w:r w:rsidRPr="00A362A7">
        <w:rPr>
          <w:rFonts w:ascii="Arial" w:hAnsi="Arial" w:cs="Arial"/>
          <w:sz w:val="24"/>
          <w:szCs w:val="24"/>
        </w:rPr>
        <w:t>.</w:t>
      </w:r>
    </w:p>
    <w:p w:rsidR="00AF78E5" w:rsidRPr="00A362A7" w:rsidRDefault="00AF78E5" w:rsidP="001A0385">
      <w:pPr>
        <w:tabs>
          <w:tab w:val="left" w:pos="0"/>
        </w:tabs>
        <w:ind w:firstLine="709"/>
        <w:jc w:val="both"/>
        <w:rPr>
          <w:rFonts w:ascii="Arial" w:hAnsi="Arial" w:cs="Arial"/>
          <w:sz w:val="24"/>
          <w:szCs w:val="24"/>
        </w:rPr>
      </w:pPr>
      <w:r w:rsidRPr="00A362A7">
        <w:rPr>
          <w:rFonts w:ascii="Arial" w:hAnsi="Arial" w:cs="Arial"/>
          <w:sz w:val="24"/>
          <w:szCs w:val="24"/>
        </w:rPr>
        <w:lastRenderedPageBreak/>
        <w:t xml:space="preserve">Потребительский рынок и услуг представлен предприятиями розничной торговли, общественного питания и бытового обслуживания населения различных форматов – небольшие магазины, рынки, специализированные магазины и сетевые организации. </w:t>
      </w:r>
    </w:p>
    <w:p w:rsidR="00AF78E5" w:rsidRPr="00A362A7" w:rsidRDefault="00AF78E5" w:rsidP="001A0385">
      <w:pPr>
        <w:tabs>
          <w:tab w:val="left" w:pos="0"/>
        </w:tabs>
        <w:ind w:firstLine="709"/>
        <w:jc w:val="both"/>
        <w:rPr>
          <w:rFonts w:ascii="Arial" w:hAnsi="Arial" w:cs="Arial"/>
          <w:sz w:val="24"/>
          <w:szCs w:val="24"/>
        </w:rPr>
      </w:pPr>
      <w:r w:rsidRPr="00A362A7">
        <w:rPr>
          <w:rFonts w:ascii="Arial" w:hAnsi="Arial" w:cs="Arial"/>
          <w:sz w:val="24"/>
          <w:szCs w:val="24"/>
        </w:rPr>
        <w:t xml:space="preserve">На территории Изобильненского городского округа функционирует 351 стационарный объект торговли, в том числе по продаже продовольственных товаров – 111, по продаже непродовольственных товаров – 113, смешанные –127. </w:t>
      </w:r>
    </w:p>
    <w:p w:rsidR="00AF78E5" w:rsidRPr="00A362A7" w:rsidRDefault="00AF78E5" w:rsidP="001A0385">
      <w:pPr>
        <w:tabs>
          <w:tab w:val="left" w:pos="0"/>
        </w:tabs>
        <w:ind w:firstLine="709"/>
        <w:jc w:val="both"/>
        <w:rPr>
          <w:rFonts w:ascii="Arial" w:hAnsi="Arial" w:cs="Arial"/>
          <w:sz w:val="24"/>
          <w:szCs w:val="24"/>
        </w:rPr>
      </w:pPr>
      <w:r w:rsidRPr="00A362A7">
        <w:rPr>
          <w:rFonts w:ascii="Arial" w:hAnsi="Arial" w:cs="Arial"/>
          <w:sz w:val="24"/>
          <w:szCs w:val="24"/>
        </w:rPr>
        <w:t>Общая площадь торговых площадей в городском округе составляет 6744,7 м</w:t>
      </w:r>
      <w:r w:rsidRPr="00A362A7">
        <w:rPr>
          <w:rFonts w:ascii="Arial" w:hAnsi="Arial" w:cs="Arial"/>
          <w:sz w:val="24"/>
          <w:szCs w:val="24"/>
          <w:vertAlign w:val="superscript"/>
        </w:rPr>
        <w:t>2</w:t>
      </w:r>
      <w:r w:rsidRPr="00A362A7">
        <w:rPr>
          <w:rFonts w:ascii="Arial" w:hAnsi="Arial" w:cs="Arial"/>
          <w:sz w:val="24"/>
          <w:szCs w:val="24"/>
        </w:rPr>
        <w:t>. На территории Изобильненского городского округа функционирует два универсальных рынка, на котором оборудовано 126 торговых мест.</w:t>
      </w:r>
    </w:p>
    <w:p w:rsidR="00AF78E5" w:rsidRPr="00A362A7" w:rsidRDefault="00AF78E5" w:rsidP="001A0385">
      <w:pPr>
        <w:tabs>
          <w:tab w:val="left" w:pos="0"/>
        </w:tabs>
        <w:ind w:firstLine="709"/>
        <w:jc w:val="both"/>
        <w:rPr>
          <w:rFonts w:ascii="Arial" w:hAnsi="Arial" w:cs="Arial"/>
          <w:sz w:val="24"/>
          <w:szCs w:val="24"/>
        </w:rPr>
      </w:pPr>
      <w:r w:rsidRPr="00A362A7">
        <w:rPr>
          <w:rFonts w:ascii="Arial" w:hAnsi="Arial" w:cs="Arial"/>
          <w:sz w:val="24"/>
          <w:szCs w:val="24"/>
        </w:rPr>
        <w:t xml:space="preserve">Слабо развит сектор «социальной» торговли и бытового обслуживания населения для малообеспеченных жителей. Не в полной мере решена проблема социальной поддержки населения, качества обслуживания инвалидов и ветеранов ВОВ, пенсионеров, других льготных групп населения. </w:t>
      </w:r>
    </w:p>
    <w:p w:rsidR="00AF78E5" w:rsidRPr="00A362A7" w:rsidRDefault="00AF78E5" w:rsidP="001A0385">
      <w:pPr>
        <w:tabs>
          <w:tab w:val="left" w:pos="0"/>
        </w:tabs>
        <w:ind w:firstLine="709"/>
        <w:jc w:val="both"/>
        <w:rPr>
          <w:rFonts w:ascii="Arial" w:hAnsi="Arial" w:cs="Arial"/>
          <w:sz w:val="24"/>
          <w:szCs w:val="24"/>
        </w:rPr>
      </w:pPr>
      <w:r w:rsidRPr="00A362A7">
        <w:rPr>
          <w:rFonts w:ascii="Arial" w:hAnsi="Arial" w:cs="Arial"/>
          <w:sz w:val="24"/>
          <w:szCs w:val="24"/>
        </w:rPr>
        <w:t>Сеть предприятий общественного питания насчитывает 44 объекта.</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xml:space="preserve">Бытовое обслуживание и жилищно-коммунальное хозяйство. Следует отметить изменение структуры предоставляемых бытовых услуг на территории городского округа. Увеличилось количество предприятий бытового обслуживания специализированной направленности – парикмахерские, автомойки, автомастерские. </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xml:space="preserve">Так, в настоящее время. в сфере бытового обслуживания функционирует 50 предприятий, в т.ч.: </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xml:space="preserve">- 6 бань и душевых (саун); </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xml:space="preserve">- 13 парикмахерских (салонов красоты); </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xml:space="preserve">- 3 фотоателье, фото- и кинолабораторий; </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xml:space="preserve">- 2 ритуальных агентства; </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xml:space="preserve">- 26 прочих услуг бытового характера. </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В целом современная социальная инфраструктура Изобильненского городского округа, несмотря на определенное развитие, по составу, вместимости и размещению недостаточно отвечает предъявляемым к ней требованиям:</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наличием сети муниципальных и государственных учреждений социальной сферы с небольшими фондами и устаревшим оборудованием;</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несоответствием существующей сети учреждений социально-культурной сферы и необходимого объема оказываемых ими услуг населению;</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 ограниченностью финансовых средств на содержание и поддержание материально-технической базы учреждений социально-культурной сферы;</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lastRenderedPageBreak/>
        <w:t>- снижением объемов инвестиций в социальную сферу.</w:t>
      </w:r>
    </w:p>
    <w:p w:rsidR="00AF78E5" w:rsidRPr="00A362A7" w:rsidRDefault="00AF78E5" w:rsidP="0061646C">
      <w:pPr>
        <w:ind w:firstLine="709"/>
        <w:jc w:val="both"/>
        <w:rPr>
          <w:rFonts w:ascii="Arial" w:hAnsi="Arial" w:cs="Arial"/>
          <w:sz w:val="24"/>
          <w:szCs w:val="24"/>
        </w:rPr>
      </w:pPr>
      <w:r w:rsidRPr="00A362A7">
        <w:rPr>
          <w:rFonts w:ascii="Arial" w:hAnsi="Arial" w:cs="Arial"/>
          <w:sz w:val="24"/>
          <w:szCs w:val="24"/>
        </w:rPr>
        <w:t>Поэтому, основными задачами в области социально-бытового и культурного обслуживания населения должны стать – строительство основных объектов социально-бытового и культурного обслуживания населения, реконструкция и реставрация зданий, требующих восстановления технического состояния и развитие сети микрорайонных сооружений, в том числе образовательных культурно-досуговых, спортивных, доступных и востребованных для всех групп населения.</w:t>
      </w:r>
    </w:p>
    <w:p w:rsidR="00AF78E5" w:rsidRPr="00A362A7" w:rsidRDefault="00AF78E5" w:rsidP="00EA38F5">
      <w:pPr>
        <w:ind w:firstLine="709"/>
        <w:jc w:val="both"/>
        <w:rPr>
          <w:rFonts w:ascii="Arial" w:hAnsi="Arial" w:cs="Arial"/>
          <w:sz w:val="24"/>
          <w:szCs w:val="24"/>
        </w:rPr>
      </w:pPr>
    </w:p>
    <w:p w:rsidR="00AF78E5" w:rsidRPr="00A362A7" w:rsidRDefault="00AF78E5" w:rsidP="00EA38F5">
      <w:pPr>
        <w:pStyle w:val="20"/>
        <w:spacing w:before="0"/>
        <w:ind w:firstLine="709"/>
        <w:rPr>
          <w:rFonts w:ascii="Arial" w:hAnsi="Arial" w:cs="Arial"/>
          <w:color w:val="auto"/>
          <w:sz w:val="24"/>
          <w:szCs w:val="24"/>
        </w:rPr>
      </w:pPr>
      <w:bookmarkStart w:id="218" w:name="_Toc5213887"/>
      <w:bookmarkStart w:id="219" w:name="_Toc5214342"/>
      <w:bookmarkStart w:id="220" w:name="_Toc26782039"/>
      <w:bookmarkStart w:id="221" w:name="_Toc26782581"/>
      <w:r w:rsidRPr="00A362A7">
        <w:rPr>
          <w:rFonts w:ascii="Arial" w:hAnsi="Arial" w:cs="Arial"/>
          <w:color w:val="auto"/>
          <w:sz w:val="24"/>
          <w:szCs w:val="24"/>
        </w:rPr>
        <w:t>2.7 Охрана объектов культурного наследия</w:t>
      </w:r>
      <w:bookmarkEnd w:id="218"/>
      <w:bookmarkEnd w:id="219"/>
      <w:bookmarkEnd w:id="220"/>
      <w:bookmarkEnd w:id="221"/>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Объекты культурного наследия подразделяются на следующие категории историко-культурного значения:</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 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 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 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Объекты культурного наследия на рассматриваемой территории представлены памятниками археологии, истории, искусства и архитектуры.</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Полный список объектов культурного наследия регионального и местного значения указаны в приложении 1, 2 настоящего тома.</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lastRenderedPageBreak/>
        <w:t>Ограничения использования земельных участков и иных объектов капитального строительства, отнесённых к объектам культурного наследия (памятников истории и культуры), а также ограничения использования земельных участков и иных объектов капитального строительства, которые не являются памятниками истории и культуры и расположены в границах зон охраны объектов культурного наследия установлены следующими федеральными и краевыми законами и нормативными правовыми актами:</w:t>
      </w:r>
    </w:p>
    <w:p w:rsidR="00AF78E5" w:rsidRPr="00A362A7" w:rsidRDefault="00AF78E5" w:rsidP="00EA38F5">
      <w:pPr>
        <w:tabs>
          <w:tab w:val="left" w:pos="993"/>
        </w:tabs>
        <w:ind w:firstLine="709"/>
        <w:jc w:val="both"/>
        <w:rPr>
          <w:rFonts w:ascii="Arial" w:hAnsi="Arial" w:cs="Arial"/>
          <w:sz w:val="24"/>
          <w:szCs w:val="24"/>
        </w:rPr>
      </w:pPr>
      <w:r w:rsidRPr="00A362A7">
        <w:rPr>
          <w:rFonts w:ascii="Arial" w:hAnsi="Arial" w:cs="Arial"/>
          <w:sz w:val="24"/>
          <w:szCs w:val="24"/>
        </w:rPr>
        <w:t>1)</w:t>
      </w:r>
      <w:r w:rsidRPr="00A362A7">
        <w:rPr>
          <w:rFonts w:ascii="Arial" w:hAnsi="Arial" w:cs="Arial"/>
          <w:sz w:val="24"/>
          <w:szCs w:val="24"/>
        </w:rPr>
        <w:tab/>
        <w:t>Федеральным законом «Об объектах культурного наследия (памятников истории и культуры) народов Российской Федерации от 25.06.2002 г. № 73 – ФЗ.</w:t>
      </w:r>
    </w:p>
    <w:p w:rsidR="00AF78E5" w:rsidRPr="00A362A7" w:rsidRDefault="00AF78E5" w:rsidP="00EA38F5">
      <w:pPr>
        <w:tabs>
          <w:tab w:val="left" w:pos="993"/>
        </w:tabs>
        <w:ind w:firstLine="709"/>
        <w:jc w:val="both"/>
        <w:rPr>
          <w:rFonts w:ascii="Arial" w:hAnsi="Arial" w:cs="Arial"/>
          <w:sz w:val="24"/>
          <w:szCs w:val="24"/>
        </w:rPr>
      </w:pPr>
      <w:r w:rsidRPr="00A362A7">
        <w:rPr>
          <w:rFonts w:ascii="Arial" w:hAnsi="Arial" w:cs="Arial"/>
          <w:sz w:val="24"/>
          <w:szCs w:val="24"/>
        </w:rPr>
        <w:t>2)</w:t>
      </w:r>
      <w:r w:rsidRPr="00A362A7">
        <w:rPr>
          <w:rFonts w:ascii="Arial" w:hAnsi="Arial" w:cs="Arial"/>
          <w:sz w:val="24"/>
          <w:szCs w:val="24"/>
        </w:rPr>
        <w:tab/>
        <w:t>Законом Ставропольского края «Об объектах культурного наследия (памятников истории и культуры) в Ставропольском крае от 16.03.2006 г. №14 – кз.</w:t>
      </w:r>
    </w:p>
    <w:p w:rsidR="00AF78E5" w:rsidRPr="00A362A7" w:rsidRDefault="00AF78E5" w:rsidP="00EA38F5">
      <w:pPr>
        <w:tabs>
          <w:tab w:val="left" w:pos="993"/>
        </w:tabs>
        <w:ind w:firstLine="709"/>
        <w:jc w:val="both"/>
        <w:rPr>
          <w:rFonts w:ascii="Arial" w:hAnsi="Arial" w:cs="Arial"/>
          <w:sz w:val="24"/>
          <w:szCs w:val="24"/>
        </w:rPr>
      </w:pPr>
      <w:r w:rsidRPr="00A362A7">
        <w:rPr>
          <w:rFonts w:ascii="Arial" w:hAnsi="Arial" w:cs="Arial"/>
          <w:sz w:val="24"/>
          <w:szCs w:val="24"/>
        </w:rPr>
        <w:t>3)</w:t>
      </w:r>
      <w:r w:rsidRPr="00A362A7">
        <w:rPr>
          <w:rFonts w:ascii="Arial" w:hAnsi="Arial" w:cs="Arial"/>
          <w:sz w:val="24"/>
          <w:szCs w:val="24"/>
        </w:rPr>
        <w:tab/>
        <w:t>Приказом Министерства культуры Ставропольского края от 23.08.1999 г. № 98.</w:t>
      </w:r>
    </w:p>
    <w:p w:rsidR="00AF78E5" w:rsidRPr="00A362A7" w:rsidRDefault="00AF78E5" w:rsidP="00EA38F5">
      <w:pPr>
        <w:tabs>
          <w:tab w:val="left" w:pos="993"/>
        </w:tabs>
        <w:ind w:firstLine="709"/>
        <w:jc w:val="both"/>
        <w:rPr>
          <w:rFonts w:ascii="Arial" w:hAnsi="Arial" w:cs="Arial"/>
          <w:sz w:val="24"/>
          <w:szCs w:val="24"/>
        </w:rPr>
      </w:pPr>
      <w:r w:rsidRPr="00A362A7">
        <w:rPr>
          <w:rFonts w:ascii="Arial" w:hAnsi="Arial" w:cs="Arial"/>
          <w:sz w:val="24"/>
          <w:szCs w:val="24"/>
        </w:rPr>
        <w:t>4)</w:t>
      </w:r>
      <w:r w:rsidRPr="00A362A7">
        <w:rPr>
          <w:rFonts w:ascii="Arial" w:hAnsi="Arial" w:cs="Arial"/>
          <w:sz w:val="24"/>
          <w:szCs w:val="24"/>
        </w:rPr>
        <w:tab/>
        <w:t>Приказом Министерства культуры Ставропольского края от 30.10.2002 г. № 163.</w:t>
      </w:r>
    </w:p>
    <w:p w:rsidR="00AF78E5" w:rsidRPr="00A362A7" w:rsidRDefault="00AF78E5" w:rsidP="00EA38F5">
      <w:pPr>
        <w:tabs>
          <w:tab w:val="left" w:pos="993"/>
        </w:tabs>
        <w:ind w:firstLine="709"/>
        <w:jc w:val="both"/>
        <w:rPr>
          <w:rFonts w:ascii="Arial" w:hAnsi="Arial" w:cs="Arial"/>
          <w:sz w:val="24"/>
          <w:szCs w:val="24"/>
        </w:rPr>
      </w:pPr>
      <w:r w:rsidRPr="00A362A7">
        <w:rPr>
          <w:rFonts w:ascii="Arial" w:hAnsi="Arial" w:cs="Arial"/>
          <w:sz w:val="24"/>
          <w:szCs w:val="24"/>
        </w:rPr>
        <w:t>5)</w:t>
      </w:r>
      <w:r w:rsidRPr="00A362A7">
        <w:rPr>
          <w:rFonts w:ascii="Arial" w:hAnsi="Arial" w:cs="Arial"/>
          <w:sz w:val="24"/>
          <w:szCs w:val="24"/>
        </w:rPr>
        <w:tab/>
        <w:t xml:space="preserve">Приказом Министерства культуры Ставропольского края № 42 от 18.04.2003 г. – в части установления временных охранных зон, зон регулирования застройки и хозяйственной деятельности. </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Временная зона регулирования застройки и хозяйственной деятельности определена в радиусе 100 м зон памятников истории и культуры. (Приказ министерства культуры Ставропольского края № 42 от 18.04.2003 г.)</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Объекты культурного наследия (памятники истории и культуры), расположенные на территории Изобильненского городского округа, с целью сохранения внесены в список объектов культурного наследия, подлежат государственной охране в соответствии с постановлениями органов исполнительной власти Ставропольского края, состоят в реестре объектов культурного значения с целью охраны и использования объектов исторического наследия.</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 xml:space="preserve">На основе имеющейся информации в настоящем проекте генерального плана выявлено существующее положение и подготовлены проектные предложения по включению памятников в пространственно-функциональную среду округа. </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В настоящее время зоны охраны специальными проектами не установлены, проводится комплексное изучение объектов археологического наследия на территории городского округа, поэтому необходимо проведение согласования отводов земельных участков в государственном органе охраны объектов культурного наследия. До разработки проекта зон охраны объектов культурного наследия, в соответствии с приказом министерства культуры Ставропольского края от 12.09.2000 г. № 129, проектом установлены временные зоны охраны памятников истории и культуры, находящихся на территории округа.</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lastRenderedPageBreak/>
        <w:t>Территории объектов культурного наследия и зоны их охраны также накладывают определенные ограничения для строительства на территории городского округа.</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расположенных на территории Изобильненского городского округа (далее – объекты культурного наследия), в соответствии с полномочиями, отнесенными федеральными законами к ведению органов государственной власти субъектов Российской Федерации регулируется Законом Ставропольского края от 16.03.2006 г. № 14-кз «Об объектах культурного наследия (памятниках истории и культуры) народов Российской Федерации в Ставропольском крае».</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В соответствии с Федеральным законом от 25.06.2002 г. № 73-ФЗ «Об объектах культурного наследия (памятниках истории и культуры) народов Российской Федерации» (далее по тексту – Федеральный закон «Об объектах культурного наследия (памятниках истории и культуры) народов Российской Федерации») к объектам культурного наследия народов Российской Федерации относятся объекты недвижимого имущества (включая объекты археологического наследия)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указанным Федеральным законом.</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w:t>
      </w:r>
    </w:p>
    <w:p w:rsidR="00AF78E5" w:rsidRPr="00A362A7" w:rsidRDefault="00AF78E5" w:rsidP="00EA38F5">
      <w:pPr>
        <w:shd w:val="clear" w:color="auto" w:fill="FFFFFF"/>
        <w:ind w:firstLine="709"/>
        <w:jc w:val="both"/>
        <w:rPr>
          <w:rFonts w:ascii="Arial" w:hAnsi="Arial" w:cs="Arial"/>
          <w:sz w:val="24"/>
          <w:szCs w:val="24"/>
        </w:rPr>
      </w:pPr>
      <w:r w:rsidRPr="00A362A7">
        <w:rPr>
          <w:rFonts w:ascii="Arial" w:hAnsi="Arial" w:cs="Arial"/>
          <w:sz w:val="24"/>
          <w:szCs w:val="24"/>
        </w:rPr>
        <w:lastRenderedPageBreak/>
        <w:t>Сохранение историко-культурного наследия на проектируемой территории является одним из условий, обуславливающим достойную перспективу ее развития.</w:t>
      </w:r>
    </w:p>
    <w:p w:rsidR="00AF78E5" w:rsidRPr="00A362A7" w:rsidRDefault="00AF78E5" w:rsidP="00EA38F5">
      <w:pPr>
        <w:shd w:val="clear" w:color="auto" w:fill="FFFFFF"/>
        <w:ind w:firstLine="709"/>
        <w:jc w:val="both"/>
        <w:rPr>
          <w:rFonts w:ascii="Arial" w:hAnsi="Arial" w:cs="Arial"/>
          <w:sz w:val="24"/>
          <w:szCs w:val="24"/>
        </w:rPr>
      </w:pPr>
      <w:r w:rsidRPr="00A362A7">
        <w:rPr>
          <w:rFonts w:ascii="Arial" w:hAnsi="Arial" w:cs="Arial"/>
          <w:sz w:val="24"/>
          <w:szCs w:val="24"/>
        </w:rPr>
        <w:t>Требования к осуществлению деятельности в границах территорий объектов культурного наследия и особый режим использования земельных участков, водных объектов или их частей, в границах которых располагаются объекты археологического наследия должно осуществляться в соответствии с требованиями Федерального закона от 25.06.2002 г. № 73-ФЗ «Об объектах культурного наследия (памятниках истории и культуры) народов Российской Федерации».</w:t>
      </w:r>
    </w:p>
    <w:p w:rsidR="00AF78E5" w:rsidRPr="00A362A7" w:rsidRDefault="00AF78E5" w:rsidP="00EA38F5">
      <w:pPr>
        <w:shd w:val="clear" w:color="auto" w:fill="FFFFFF"/>
        <w:ind w:firstLine="709"/>
        <w:jc w:val="both"/>
        <w:rPr>
          <w:rFonts w:ascii="Arial" w:hAnsi="Arial" w:cs="Arial"/>
          <w:sz w:val="24"/>
          <w:szCs w:val="24"/>
        </w:rPr>
      </w:pPr>
      <w:r w:rsidRPr="00A362A7">
        <w:rPr>
          <w:rFonts w:ascii="Arial" w:hAnsi="Arial" w:cs="Arial"/>
          <w:sz w:val="24"/>
          <w:szCs w:val="24"/>
        </w:rPr>
        <w:t>В соответствии с Федеральным законом от 25.06.2002 г.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F78E5" w:rsidRPr="00A362A7" w:rsidRDefault="00AF78E5" w:rsidP="00EA38F5">
      <w:pPr>
        <w:shd w:val="clear" w:color="auto" w:fill="FFFFFF"/>
        <w:ind w:firstLine="709"/>
        <w:jc w:val="both"/>
        <w:rPr>
          <w:rFonts w:ascii="Arial" w:hAnsi="Arial" w:cs="Arial"/>
          <w:sz w:val="24"/>
          <w:szCs w:val="24"/>
        </w:rPr>
      </w:pPr>
      <w:r w:rsidRPr="00A362A7">
        <w:rPr>
          <w:rFonts w:ascii="Arial" w:hAnsi="Arial" w:cs="Arial"/>
          <w:sz w:val="24"/>
          <w:szCs w:val="24"/>
        </w:rPr>
        <w:t>Необходимый состав зон охраны объекта культурного наследия определяется проектом зон охраны объекта культурного наследия. 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AF78E5" w:rsidRPr="00A362A7" w:rsidRDefault="00AF78E5" w:rsidP="00EA38F5">
      <w:pPr>
        <w:shd w:val="clear" w:color="auto" w:fill="FFFFFF"/>
        <w:ind w:firstLine="709"/>
        <w:jc w:val="both"/>
        <w:rPr>
          <w:rFonts w:ascii="Arial" w:hAnsi="Arial" w:cs="Arial"/>
          <w:sz w:val="24"/>
          <w:szCs w:val="24"/>
        </w:rPr>
      </w:pPr>
      <w:r w:rsidRPr="00A362A7">
        <w:rPr>
          <w:rFonts w:ascii="Arial" w:hAnsi="Arial" w:cs="Arial"/>
          <w:sz w:val="24"/>
          <w:szCs w:val="24"/>
        </w:rPr>
        <w:t>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AF78E5" w:rsidRPr="00A362A7" w:rsidRDefault="00AF78E5" w:rsidP="00EA38F5">
      <w:pPr>
        <w:shd w:val="clear" w:color="auto" w:fill="FFFFFF"/>
        <w:ind w:firstLine="709"/>
        <w:jc w:val="both"/>
        <w:rPr>
          <w:rFonts w:ascii="Arial" w:hAnsi="Arial" w:cs="Arial"/>
          <w:sz w:val="24"/>
          <w:szCs w:val="24"/>
        </w:rPr>
      </w:pPr>
      <w:r w:rsidRPr="00A362A7">
        <w:rPr>
          <w:rFonts w:ascii="Arial" w:hAnsi="Arial" w:cs="Arial"/>
          <w:sz w:val="24"/>
          <w:szCs w:val="24"/>
        </w:rPr>
        <w:t>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w:t>
      </w:r>
    </w:p>
    <w:p w:rsidR="00AF78E5" w:rsidRPr="00A362A7" w:rsidRDefault="00AF78E5" w:rsidP="00EA38F5">
      <w:pPr>
        <w:shd w:val="clear" w:color="auto" w:fill="FFFFFF"/>
        <w:ind w:firstLine="709"/>
        <w:jc w:val="both"/>
        <w:rPr>
          <w:rFonts w:ascii="Arial" w:hAnsi="Arial" w:cs="Arial"/>
          <w:sz w:val="24"/>
          <w:szCs w:val="24"/>
        </w:rPr>
      </w:pPr>
      <w:r w:rsidRPr="00A362A7">
        <w:rPr>
          <w:rFonts w:ascii="Arial" w:hAnsi="Arial" w:cs="Arial"/>
          <w:sz w:val="24"/>
          <w:szCs w:val="24"/>
        </w:rPr>
        <w:t xml:space="preserve">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Федеральным законом от 25.06.2002 № 73-ФЗ «Об объектах культурного наследия (памятниках истории и культуры) народов Российской Федерации», а действие положений землеустроительной, </w:t>
      </w:r>
      <w:r w:rsidRPr="00A362A7">
        <w:rPr>
          <w:rFonts w:ascii="Arial" w:hAnsi="Arial" w:cs="Arial"/>
          <w:sz w:val="24"/>
          <w:szCs w:val="24"/>
        </w:rPr>
        <w:lastRenderedPageBreak/>
        <w:t>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AF78E5" w:rsidRPr="00A362A7" w:rsidRDefault="00AF78E5" w:rsidP="00EA38F5">
      <w:pPr>
        <w:shd w:val="clear" w:color="auto" w:fill="FFFFFF"/>
        <w:ind w:firstLine="709"/>
        <w:jc w:val="both"/>
        <w:rPr>
          <w:rFonts w:ascii="Arial" w:hAnsi="Arial" w:cs="Arial"/>
          <w:sz w:val="24"/>
          <w:szCs w:val="24"/>
        </w:rPr>
      </w:pPr>
      <w:r w:rsidRPr="00A362A7">
        <w:rPr>
          <w:rFonts w:ascii="Arial" w:hAnsi="Arial" w:cs="Arial"/>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AF78E5" w:rsidRPr="00A362A7" w:rsidRDefault="00AF78E5" w:rsidP="00EA38F5">
      <w:pPr>
        <w:shd w:val="clear" w:color="auto" w:fill="FFFFFF"/>
        <w:ind w:firstLine="709"/>
        <w:jc w:val="both"/>
        <w:rPr>
          <w:rFonts w:ascii="Arial" w:hAnsi="Arial" w:cs="Arial"/>
          <w:sz w:val="24"/>
          <w:szCs w:val="24"/>
        </w:rPr>
      </w:pPr>
      <w:r w:rsidRPr="00A362A7">
        <w:rPr>
          <w:rFonts w:ascii="Arial" w:hAnsi="Arial" w:cs="Arial"/>
          <w:sz w:val="24"/>
          <w:szCs w:val="24"/>
        </w:rPr>
        <w:t>Схемами размещения объектов культурного наследия на территории Изобильненского городского округа министерство культуры края не располагает. Определение точных координат мест расположения памятников и их зон охраны, а также выявленных объектов культурного наследия возможно только после проведения историко-культурного обследования земельных участков.</w:t>
      </w:r>
    </w:p>
    <w:p w:rsidR="00AF78E5" w:rsidRPr="00A362A7" w:rsidRDefault="00AF78E5" w:rsidP="00EA38F5">
      <w:pPr>
        <w:pStyle w:val="0"/>
        <w:spacing w:after="0" w:line="276" w:lineRule="auto"/>
        <w:ind w:left="0" w:firstLine="709"/>
        <w:rPr>
          <w:spacing w:val="-2"/>
          <w:szCs w:val="24"/>
        </w:rPr>
      </w:pPr>
      <w:r w:rsidRPr="00A362A7">
        <w:rPr>
          <w:spacing w:val="-2"/>
          <w:szCs w:val="24"/>
        </w:rPr>
        <w:t>До разработки и утверждения проектов зон охраны памятников археологии в порядке, установленном законодательством РФ и Ставропольского края в области охраны и использования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проходящими:</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курганы высотой до 1 м, диаметром до 50 м – в радиусе 50 м от основания кургана;</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курганы высотой от 1 до 2 м, диаметром до 70 м – в радиусе 60 м от основания кургана;</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курганы высотой от 2 до 3 м, диаметром до 100 м – в радиусе 90 м от основания кургана;</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курганы высотой свыше 3 м, диаметром более 100 м – определяется индивидуально, но не менее 100 м;</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городища (укрепления), территориально-планировочнные зоны (селища), могильники – в радиусе 100 м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rsidR="00AF78E5" w:rsidRPr="00A362A7" w:rsidRDefault="00AF78E5" w:rsidP="00EA38F5">
      <w:pPr>
        <w:pStyle w:val="0"/>
        <w:spacing w:after="0" w:line="276" w:lineRule="auto"/>
        <w:ind w:left="0" w:firstLine="709"/>
        <w:rPr>
          <w:szCs w:val="24"/>
        </w:rPr>
      </w:pPr>
      <w:r w:rsidRPr="00A362A7">
        <w:rPr>
          <w:szCs w:val="24"/>
        </w:rPr>
        <w:t>В соответствии с приказом министерства культуры Ставропольского края от 18.04.2003 г. № 42, для отдельно стоящих памятников градостроительства и архитектуры, искусства, истории, религиозного назначения, отдельных захоронений, произведений монументального искусства – как стоящих на государственной охране, так и выявленных объектов культурного наследия – устанавливаются:</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в качестве временных охранных зон – территории вокруг памятников в радиусе 20 м;</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lastRenderedPageBreak/>
        <w:t>в качестве временных зон регулирования застройки и хозяйственной деятельности – территории в радиусе 100 м от временных охранных зон памятников.</w:t>
      </w:r>
    </w:p>
    <w:p w:rsidR="00AF78E5" w:rsidRPr="00A362A7" w:rsidRDefault="00AF78E5" w:rsidP="00EA38F5">
      <w:pPr>
        <w:pStyle w:val="01"/>
        <w:spacing w:after="0" w:line="276" w:lineRule="auto"/>
        <w:ind w:left="0" w:firstLine="709"/>
        <w:rPr>
          <w:rFonts w:cs="Arial"/>
          <w:spacing w:val="-2"/>
          <w:szCs w:val="24"/>
        </w:rPr>
      </w:pPr>
      <w:r w:rsidRPr="00A362A7">
        <w:rPr>
          <w:rFonts w:cs="Arial"/>
          <w:spacing w:val="-2"/>
          <w:szCs w:val="24"/>
        </w:rPr>
        <w:t>Для обеспечения охраны объектов культурного наследия (памятников истории и культуры) необходимо провести следующие мероприятия:</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выполнять требования к организации охранных зон, сформулированных в приказах министерства культуры Ставропольского края от 18.04.2003 г. № 42 и от 12.09.2000 г. № 129;</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провести комплекс мероприятий по дополнительному выявлению, учету, изучению объектов культурного наследия;</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разработать Проекты зон охраны объектов культурного наследия и установление специальных режимов реконструкции в зонах, примыкающих к памятникам истории и культуры.</w:t>
      </w:r>
    </w:p>
    <w:p w:rsidR="00AF78E5" w:rsidRPr="00A362A7" w:rsidRDefault="00AF78E5" w:rsidP="00EA38F5">
      <w:pPr>
        <w:pStyle w:val="af4"/>
        <w:spacing w:before="0" w:after="0" w:line="276" w:lineRule="auto"/>
        <w:ind w:firstLine="709"/>
        <w:rPr>
          <w:rFonts w:ascii="Arial" w:hAnsi="Arial" w:cs="Arial"/>
        </w:rPr>
      </w:pPr>
    </w:p>
    <w:p w:rsidR="00AF78E5" w:rsidRPr="00A362A7" w:rsidRDefault="00AF78E5" w:rsidP="00552AA4">
      <w:pPr>
        <w:pStyle w:val="20"/>
        <w:spacing w:before="0"/>
        <w:ind w:firstLine="709"/>
        <w:rPr>
          <w:rFonts w:ascii="Arial" w:hAnsi="Arial" w:cs="Arial"/>
          <w:color w:val="auto"/>
          <w:sz w:val="24"/>
          <w:szCs w:val="24"/>
        </w:rPr>
      </w:pPr>
      <w:bookmarkStart w:id="222" w:name="_Toc26782040"/>
      <w:bookmarkStart w:id="223" w:name="_Toc26782582"/>
      <w:r w:rsidRPr="00A362A7">
        <w:rPr>
          <w:rFonts w:ascii="Arial" w:hAnsi="Arial" w:cs="Arial"/>
          <w:color w:val="auto"/>
          <w:sz w:val="24"/>
          <w:szCs w:val="24"/>
        </w:rPr>
        <w:t>2.8 Общая характеристика экономики городского округа</w:t>
      </w:r>
      <w:bookmarkEnd w:id="222"/>
      <w:bookmarkEnd w:id="223"/>
      <w:r w:rsidRPr="00A362A7">
        <w:rPr>
          <w:rFonts w:ascii="Arial" w:hAnsi="Arial" w:cs="Arial"/>
          <w:color w:val="auto"/>
          <w:sz w:val="24"/>
          <w:szCs w:val="24"/>
        </w:rPr>
        <w:t xml:space="preserve">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Изобильненский городской округ Ставропольского края обладает достаточно высоким промышленным и сельскохозяйственным потенциалом.</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Ведущими отраслями хозяйственной деятельности городского округа, определяющими его профиль и специализацию, являются промышленность, представленная различными отраслями, отрасли агропромышленного комплекса, строительство, торговля, транспорт и другие виды экономической деятельности, носящие, как правило, вспомогательный характер.</w:t>
      </w:r>
    </w:p>
    <w:p w:rsidR="00AF78E5" w:rsidRPr="00A362A7" w:rsidRDefault="00AF78E5" w:rsidP="00552AA4">
      <w:pPr>
        <w:pStyle w:val="26"/>
        <w:spacing w:after="0" w:line="276" w:lineRule="auto"/>
        <w:ind w:firstLine="709"/>
        <w:jc w:val="both"/>
        <w:rPr>
          <w:rFonts w:ascii="Arial" w:hAnsi="Arial" w:cs="Arial"/>
          <w:sz w:val="24"/>
          <w:szCs w:val="24"/>
        </w:rPr>
      </w:pPr>
      <w:r w:rsidRPr="00A362A7">
        <w:rPr>
          <w:rFonts w:ascii="Arial" w:hAnsi="Arial" w:cs="Arial"/>
          <w:sz w:val="24"/>
          <w:szCs w:val="24"/>
        </w:rPr>
        <w:t xml:space="preserve">Отраслевая структура экономики Изобильненского городского округа представлена на рисунке 2.8. </w:t>
      </w:r>
    </w:p>
    <w:p w:rsidR="00AF78E5" w:rsidRPr="00A362A7" w:rsidRDefault="00AF78E5" w:rsidP="00552AA4">
      <w:pPr>
        <w:pStyle w:val="26"/>
        <w:spacing w:after="0" w:line="360" w:lineRule="auto"/>
        <w:rPr>
          <w:rFonts w:ascii="Arial" w:hAnsi="Arial" w:cs="Arial"/>
          <w:sz w:val="24"/>
          <w:szCs w:val="24"/>
        </w:rPr>
      </w:pPr>
      <w:r w:rsidRPr="00A362A7">
        <w:rPr>
          <w:noProof/>
          <w:lang w:eastAsia="ru-RU"/>
        </w:rPr>
        <w:drawing>
          <wp:inline distT="0" distB="0" distL="0" distR="0" wp14:anchorId="4F55867F" wp14:editId="39367D8D">
            <wp:extent cx="3847605" cy="2351315"/>
            <wp:effectExtent l="0" t="0" r="635" b="0"/>
            <wp:docPr id="61" name="Рисунок 61" descr="C:\Users\User\Deskto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71.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847605" cy="2351315"/>
                    </a:xfrm>
                    <a:prstGeom prst="rect">
                      <a:avLst/>
                    </a:prstGeom>
                    <a:noFill/>
                    <a:ln>
                      <a:noFill/>
                    </a:ln>
                    <a:extLst>
                      <a:ext uri="{53640926-AAD7-44D8-BBD7-CCE9431645EC}">
                        <a14:shadowObscured xmlns:a14="http://schemas.microsoft.com/office/drawing/2010/main"/>
                      </a:ext>
                    </a:extLst>
                  </pic:spPr>
                </pic:pic>
              </a:graphicData>
            </a:graphic>
          </wp:inline>
        </w:drawing>
      </w:r>
    </w:p>
    <w:p w:rsidR="00AF78E5" w:rsidRPr="00A362A7" w:rsidRDefault="00AF78E5" w:rsidP="00552AA4">
      <w:pPr>
        <w:pStyle w:val="26"/>
        <w:spacing w:after="0" w:line="240" w:lineRule="auto"/>
        <w:jc w:val="both"/>
        <w:rPr>
          <w:rFonts w:ascii="Arial" w:hAnsi="Arial" w:cs="Arial"/>
          <w:b/>
          <w:sz w:val="24"/>
          <w:szCs w:val="24"/>
        </w:rPr>
      </w:pPr>
      <w:r w:rsidRPr="00A362A7">
        <w:rPr>
          <w:rFonts w:ascii="Arial" w:hAnsi="Arial" w:cs="Arial"/>
          <w:b/>
          <w:sz w:val="24"/>
          <w:szCs w:val="24"/>
        </w:rPr>
        <w:t>Рисунок 2.8. – Отраслевая структура экономики Изобильненского городского округа Ставропольского края в 2017 г., %</w:t>
      </w:r>
    </w:p>
    <w:p w:rsidR="00AF78E5" w:rsidRPr="00A362A7" w:rsidRDefault="00AF78E5" w:rsidP="00552AA4">
      <w:pPr>
        <w:pStyle w:val="26"/>
        <w:spacing w:after="0" w:line="276" w:lineRule="auto"/>
        <w:jc w:val="both"/>
        <w:rPr>
          <w:rFonts w:ascii="Times New Roman" w:hAnsi="Times New Roman"/>
          <w:sz w:val="24"/>
          <w:szCs w:val="24"/>
        </w:rPr>
      </w:pPr>
    </w:p>
    <w:p w:rsidR="00AF78E5" w:rsidRPr="00A362A7" w:rsidRDefault="00AF78E5" w:rsidP="00552AA4">
      <w:pPr>
        <w:pStyle w:val="26"/>
        <w:spacing w:after="0" w:line="276" w:lineRule="auto"/>
        <w:ind w:firstLine="709"/>
        <w:jc w:val="both"/>
        <w:rPr>
          <w:rFonts w:ascii="Arial" w:hAnsi="Arial" w:cs="Arial"/>
          <w:sz w:val="24"/>
          <w:szCs w:val="24"/>
        </w:rPr>
      </w:pPr>
      <w:r w:rsidRPr="00A362A7">
        <w:rPr>
          <w:rFonts w:ascii="Arial" w:hAnsi="Arial" w:cs="Arial"/>
          <w:sz w:val="24"/>
          <w:szCs w:val="24"/>
        </w:rPr>
        <w:t xml:space="preserve">Наибольший объём в структуре экономики городского округа занимает промышленное производство. На долю промышленности приходится 87,4% от внутреннего валового продукта. Сельское хозяйство находится на втором месте – 8,1% от общего объема производства, доля прочих производств (в том числе строительства) составляет 4,5%. </w:t>
      </w:r>
    </w:p>
    <w:p w:rsidR="00AF78E5" w:rsidRPr="00A362A7" w:rsidRDefault="00AF78E5" w:rsidP="00552AA4">
      <w:pPr>
        <w:pStyle w:val="26"/>
        <w:spacing w:after="0" w:line="276" w:lineRule="auto"/>
        <w:ind w:firstLine="709"/>
        <w:jc w:val="both"/>
        <w:rPr>
          <w:rFonts w:ascii="Arial" w:hAnsi="Arial" w:cs="Arial"/>
          <w:sz w:val="24"/>
          <w:szCs w:val="24"/>
        </w:rPr>
      </w:pPr>
      <w:r w:rsidRPr="00A362A7">
        <w:rPr>
          <w:rFonts w:ascii="Arial" w:hAnsi="Arial" w:cs="Arial"/>
          <w:sz w:val="24"/>
          <w:szCs w:val="24"/>
        </w:rPr>
        <w:lastRenderedPageBreak/>
        <w:t>Основные показатели, отражающие состояние экономики Изобильненского городского округа Ставропольского края за 2017 г. сложились выше, чем за аналогичный период прошлого года.</w:t>
      </w:r>
    </w:p>
    <w:p w:rsidR="00AF78E5" w:rsidRPr="00A362A7" w:rsidRDefault="00AF78E5" w:rsidP="00552AA4">
      <w:pPr>
        <w:pStyle w:val="affffff7"/>
        <w:spacing w:line="276" w:lineRule="auto"/>
        <w:ind w:firstLine="709"/>
        <w:jc w:val="both"/>
        <w:rPr>
          <w:rFonts w:ascii="Arial" w:hAnsi="Arial" w:cs="Arial"/>
          <w:color w:val="auto"/>
        </w:rPr>
      </w:pPr>
      <w:r w:rsidRPr="00A362A7">
        <w:rPr>
          <w:rFonts w:ascii="Arial" w:hAnsi="Arial" w:cs="Arial"/>
          <w:color w:val="auto"/>
        </w:rPr>
        <w:t>Темпы экономического роста в отчетном периоде обеспечены в промышленном производстве, отрасли сельского хозяйства, сфере торговли и бытового обслуживания населения округа.</w:t>
      </w:r>
    </w:p>
    <w:p w:rsidR="00AF78E5" w:rsidRPr="00A362A7" w:rsidRDefault="00AF78E5" w:rsidP="00552AA4">
      <w:pPr>
        <w:pStyle w:val="affffff7"/>
        <w:spacing w:line="276" w:lineRule="auto"/>
        <w:ind w:firstLine="709"/>
        <w:jc w:val="both"/>
        <w:rPr>
          <w:rFonts w:ascii="Arial" w:hAnsi="Arial" w:cs="Arial"/>
          <w:color w:val="auto"/>
          <w:sz w:val="16"/>
          <w:szCs w:val="16"/>
        </w:rPr>
      </w:pPr>
    </w:p>
    <w:p w:rsidR="00AF78E5" w:rsidRPr="00A362A7" w:rsidRDefault="00AF78E5" w:rsidP="00552AA4">
      <w:pPr>
        <w:spacing w:line="240" w:lineRule="auto"/>
        <w:jc w:val="both"/>
        <w:rPr>
          <w:rFonts w:ascii="Arial" w:eastAsia="Calibri" w:hAnsi="Arial" w:cs="Arial"/>
          <w:b/>
          <w:sz w:val="24"/>
          <w:szCs w:val="24"/>
        </w:rPr>
      </w:pPr>
      <w:r w:rsidRPr="00A362A7">
        <w:rPr>
          <w:rFonts w:ascii="Arial" w:eastAsia="Calibri" w:hAnsi="Arial" w:cs="Arial"/>
          <w:b/>
          <w:sz w:val="24"/>
          <w:szCs w:val="24"/>
        </w:rPr>
        <w:t>Таблица 2.8 – Динамика развития основных отраслей экономики, млн руб.</w:t>
      </w:r>
      <w:r w:rsidRPr="00A362A7">
        <w:rPr>
          <w:rStyle w:val="aff"/>
          <w:rFonts w:ascii="Arial" w:eastAsia="Calibri" w:hAnsi="Arial" w:cs="Arial"/>
          <w:b/>
        </w:rPr>
        <w:footnoteReference w:id="5"/>
      </w:r>
      <w:r w:rsidRPr="00A362A7">
        <w:rPr>
          <w:rFonts w:ascii="Arial" w:eastAsia="Calibri" w:hAnsi="Arial" w:cs="Arial"/>
          <w:b/>
          <w:sz w:val="24"/>
          <w:szCs w:val="24"/>
        </w:rPr>
        <w:t xml:space="preserve"> </w:t>
      </w:r>
    </w:p>
    <w:tbl>
      <w:tblPr>
        <w:tblStyle w:val="a7"/>
        <w:tblW w:w="0" w:type="auto"/>
        <w:tblLook w:val="04A0" w:firstRow="1" w:lastRow="0" w:firstColumn="1" w:lastColumn="0" w:noHBand="0" w:noVBand="1"/>
      </w:tblPr>
      <w:tblGrid>
        <w:gridCol w:w="5211"/>
        <w:gridCol w:w="1453"/>
        <w:gridCol w:w="1453"/>
        <w:gridCol w:w="1454"/>
      </w:tblGrid>
      <w:tr w:rsidR="00AF78E5" w:rsidRPr="00A362A7" w:rsidTr="00552AA4">
        <w:tc>
          <w:tcPr>
            <w:tcW w:w="5211" w:type="dxa"/>
            <w:vAlign w:val="center"/>
          </w:tcPr>
          <w:p w:rsidR="00AF78E5" w:rsidRPr="00A362A7" w:rsidRDefault="00AF78E5" w:rsidP="00552AA4">
            <w:pPr>
              <w:spacing w:line="276" w:lineRule="auto"/>
              <w:jc w:val="both"/>
              <w:rPr>
                <w:rFonts w:ascii="Arial Narrow" w:hAnsi="Arial Narrow"/>
                <w:b/>
                <w:sz w:val="20"/>
                <w:szCs w:val="20"/>
                <w:lang w:eastAsia="ru-RU"/>
              </w:rPr>
            </w:pPr>
            <w:r w:rsidRPr="00A362A7">
              <w:rPr>
                <w:rFonts w:ascii="Arial Narrow" w:hAnsi="Arial Narrow"/>
                <w:b/>
                <w:sz w:val="20"/>
                <w:szCs w:val="20"/>
                <w:lang w:eastAsia="ru-RU"/>
              </w:rPr>
              <w:t>Показатели</w:t>
            </w:r>
          </w:p>
        </w:tc>
        <w:tc>
          <w:tcPr>
            <w:tcW w:w="1453" w:type="dxa"/>
            <w:vAlign w:val="center"/>
          </w:tcPr>
          <w:p w:rsidR="00AF78E5" w:rsidRPr="00A362A7" w:rsidRDefault="00AF78E5" w:rsidP="00552AA4">
            <w:pPr>
              <w:spacing w:line="276" w:lineRule="auto"/>
              <w:jc w:val="center"/>
              <w:rPr>
                <w:rFonts w:ascii="Arial Narrow" w:hAnsi="Arial Narrow"/>
                <w:b/>
                <w:sz w:val="20"/>
                <w:szCs w:val="20"/>
              </w:rPr>
            </w:pPr>
            <w:r w:rsidRPr="00A362A7">
              <w:rPr>
                <w:rFonts w:ascii="Arial Narrow" w:hAnsi="Arial Narrow"/>
                <w:b/>
                <w:sz w:val="20"/>
                <w:szCs w:val="20"/>
              </w:rPr>
              <w:t>2016</w:t>
            </w:r>
          </w:p>
        </w:tc>
        <w:tc>
          <w:tcPr>
            <w:tcW w:w="1453" w:type="dxa"/>
            <w:vAlign w:val="center"/>
          </w:tcPr>
          <w:p w:rsidR="00AF78E5" w:rsidRPr="00A362A7" w:rsidRDefault="00AF78E5" w:rsidP="00552AA4">
            <w:pPr>
              <w:spacing w:line="276" w:lineRule="auto"/>
              <w:jc w:val="center"/>
              <w:rPr>
                <w:rFonts w:ascii="Arial Narrow" w:hAnsi="Arial Narrow"/>
                <w:b/>
                <w:sz w:val="20"/>
                <w:szCs w:val="20"/>
              </w:rPr>
            </w:pPr>
            <w:r w:rsidRPr="00A362A7">
              <w:rPr>
                <w:rFonts w:ascii="Arial Narrow" w:hAnsi="Arial Narrow"/>
                <w:b/>
                <w:sz w:val="20"/>
                <w:szCs w:val="20"/>
              </w:rPr>
              <w:t>2017</w:t>
            </w:r>
          </w:p>
        </w:tc>
        <w:tc>
          <w:tcPr>
            <w:tcW w:w="1454" w:type="dxa"/>
            <w:vAlign w:val="center"/>
          </w:tcPr>
          <w:p w:rsidR="00AF78E5" w:rsidRPr="00A362A7" w:rsidRDefault="00AF78E5" w:rsidP="00552AA4">
            <w:pPr>
              <w:spacing w:line="276" w:lineRule="auto"/>
              <w:jc w:val="right"/>
              <w:rPr>
                <w:rFonts w:ascii="Arial Narrow" w:hAnsi="Arial Narrow"/>
                <w:b/>
                <w:sz w:val="20"/>
                <w:szCs w:val="20"/>
                <w:lang w:eastAsia="ru-RU"/>
              </w:rPr>
            </w:pPr>
            <w:r w:rsidRPr="00A362A7">
              <w:rPr>
                <w:rFonts w:ascii="Arial Narrow" w:hAnsi="Arial Narrow"/>
                <w:b/>
                <w:sz w:val="20"/>
                <w:szCs w:val="20"/>
                <w:lang w:eastAsia="ru-RU"/>
              </w:rPr>
              <w:t>Темп роста,%</w:t>
            </w:r>
          </w:p>
        </w:tc>
      </w:tr>
      <w:tr w:rsidR="00AF78E5" w:rsidRPr="00A362A7" w:rsidTr="00552AA4">
        <w:tc>
          <w:tcPr>
            <w:tcW w:w="5211" w:type="dxa"/>
          </w:tcPr>
          <w:p w:rsidR="00AF78E5" w:rsidRPr="00A362A7" w:rsidRDefault="00AF78E5" w:rsidP="00552AA4">
            <w:pPr>
              <w:spacing w:line="276" w:lineRule="auto"/>
              <w:jc w:val="both"/>
              <w:rPr>
                <w:rFonts w:ascii="Arial Narrow" w:hAnsi="Arial Narrow"/>
                <w:sz w:val="20"/>
                <w:szCs w:val="20"/>
                <w:lang w:eastAsia="ru-RU"/>
              </w:rPr>
            </w:pPr>
            <w:r w:rsidRPr="00A362A7">
              <w:rPr>
                <w:rFonts w:ascii="Arial Narrow" w:hAnsi="Arial Narrow"/>
                <w:sz w:val="20"/>
                <w:szCs w:val="20"/>
              </w:rPr>
              <w:t>Оборот организаций по видам экономической деятельности по крупным и средним предприятиям</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40732,63</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40030,57</w:t>
            </w:r>
          </w:p>
        </w:tc>
        <w:tc>
          <w:tcPr>
            <w:tcW w:w="1454" w:type="dxa"/>
            <w:vAlign w:val="center"/>
          </w:tcPr>
          <w:p w:rsidR="00AF78E5" w:rsidRPr="00A362A7" w:rsidRDefault="00AF78E5" w:rsidP="00552AA4">
            <w:pPr>
              <w:jc w:val="right"/>
              <w:rPr>
                <w:rFonts w:ascii="Arial Narrow" w:hAnsi="Arial Narrow" w:cs="Calibri"/>
                <w:color w:val="000000"/>
                <w:sz w:val="20"/>
                <w:szCs w:val="20"/>
              </w:rPr>
            </w:pPr>
            <w:r w:rsidRPr="00A362A7">
              <w:rPr>
                <w:rFonts w:ascii="Arial Narrow" w:hAnsi="Arial Narrow" w:cs="Calibri"/>
                <w:color w:val="000000"/>
                <w:sz w:val="20"/>
                <w:szCs w:val="20"/>
              </w:rPr>
              <w:t>98,3</w:t>
            </w:r>
          </w:p>
        </w:tc>
      </w:tr>
      <w:tr w:rsidR="00AF78E5" w:rsidRPr="00A362A7" w:rsidTr="00552AA4">
        <w:tc>
          <w:tcPr>
            <w:tcW w:w="5211" w:type="dxa"/>
          </w:tcPr>
          <w:p w:rsidR="00AF78E5" w:rsidRPr="00A362A7" w:rsidRDefault="00AF78E5" w:rsidP="00552AA4">
            <w:pPr>
              <w:spacing w:line="276" w:lineRule="auto"/>
              <w:jc w:val="both"/>
              <w:rPr>
                <w:rFonts w:ascii="Arial Narrow" w:hAnsi="Arial Narrow"/>
                <w:sz w:val="20"/>
                <w:szCs w:val="20"/>
                <w:lang w:eastAsia="ru-RU"/>
              </w:rPr>
            </w:pPr>
            <w:r w:rsidRPr="00A362A7">
              <w:rPr>
                <w:rFonts w:ascii="Arial Narrow" w:hAnsi="Arial Narrow"/>
                <w:sz w:val="20"/>
                <w:szCs w:val="20"/>
                <w:lang w:eastAsia="ru-RU"/>
              </w:rPr>
              <w:t>Объем товаров отгруженных собственного производства, выполненных работ, услуг собственными силами – всего</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rPr>
              <w:t>27232,39</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27364,92</w:t>
            </w:r>
          </w:p>
        </w:tc>
        <w:tc>
          <w:tcPr>
            <w:tcW w:w="1454" w:type="dxa"/>
            <w:vAlign w:val="center"/>
          </w:tcPr>
          <w:p w:rsidR="00AF78E5" w:rsidRPr="00A362A7" w:rsidRDefault="00AF78E5" w:rsidP="00552AA4">
            <w:pPr>
              <w:jc w:val="right"/>
              <w:rPr>
                <w:rFonts w:ascii="Arial Narrow" w:hAnsi="Arial Narrow" w:cs="Calibri"/>
                <w:color w:val="000000"/>
                <w:sz w:val="20"/>
                <w:szCs w:val="20"/>
              </w:rPr>
            </w:pPr>
            <w:r w:rsidRPr="00A362A7">
              <w:rPr>
                <w:rFonts w:ascii="Arial Narrow" w:hAnsi="Arial Narrow" w:cs="Calibri"/>
                <w:color w:val="000000"/>
                <w:sz w:val="20"/>
                <w:szCs w:val="20"/>
              </w:rPr>
              <w:t>100,5</w:t>
            </w:r>
          </w:p>
        </w:tc>
      </w:tr>
      <w:tr w:rsidR="00AF78E5" w:rsidRPr="00A362A7" w:rsidTr="00552AA4">
        <w:tc>
          <w:tcPr>
            <w:tcW w:w="5211" w:type="dxa"/>
            <w:vAlign w:val="center"/>
          </w:tcPr>
          <w:p w:rsidR="00AF78E5" w:rsidRPr="00A362A7" w:rsidRDefault="00AF78E5" w:rsidP="00552AA4">
            <w:pPr>
              <w:spacing w:line="276" w:lineRule="auto"/>
              <w:jc w:val="both"/>
              <w:rPr>
                <w:rFonts w:ascii="Arial Narrow" w:hAnsi="Arial Narrow"/>
                <w:sz w:val="20"/>
                <w:szCs w:val="20"/>
                <w:lang w:eastAsia="ru-RU"/>
              </w:rPr>
            </w:pPr>
            <w:r w:rsidRPr="00A362A7">
              <w:rPr>
                <w:rFonts w:ascii="Arial Narrow" w:hAnsi="Arial Narrow"/>
                <w:sz w:val="20"/>
                <w:szCs w:val="20"/>
                <w:lang w:eastAsia="ru-RU"/>
              </w:rPr>
              <w:t>в том числе:</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p>
        </w:tc>
        <w:tc>
          <w:tcPr>
            <w:tcW w:w="1454" w:type="dxa"/>
            <w:vAlign w:val="center"/>
          </w:tcPr>
          <w:p w:rsidR="00AF78E5" w:rsidRPr="00A362A7" w:rsidRDefault="00AF78E5" w:rsidP="00552AA4">
            <w:pPr>
              <w:jc w:val="right"/>
              <w:rPr>
                <w:rFonts w:ascii="Arial Narrow" w:hAnsi="Arial Narrow" w:cs="Calibri"/>
                <w:color w:val="000000"/>
                <w:sz w:val="20"/>
                <w:szCs w:val="20"/>
              </w:rPr>
            </w:pPr>
          </w:p>
        </w:tc>
      </w:tr>
      <w:tr w:rsidR="00AF78E5" w:rsidRPr="00A362A7" w:rsidTr="00552AA4">
        <w:tc>
          <w:tcPr>
            <w:tcW w:w="5211" w:type="dxa"/>
            <w:vAlign w:val="center"/>
          </w:tcPr>
          <w:p w:rsidR="00AF78E5" w:rsidRPr="00A362A7" w:rsidRDefault="00AF78E5" w:rsidP="00552AA4">
            <w:pPr>
              <w:spacing w:line="276" w:lineRule="auto"/>
              <w:jc w:val="both"/>
              <w:rPr>
                <w:rFonts w:ascii="Arial Narrow" w:hAnsi="Arial Narrow"/>
                <w:sz w:val="20"/>
                <w:szCs w:val="20"/>
                <w:lang w:eastAsia="ru-RU"/>
              </w:rPr>
            </w:pPr>
            <w:r w:rsidRPr="00A362A7">
              <w:rPr>
                <w:rFonts w:ascii="Arial Narrow" w:hAnsi="Arial Narrow"/>
                <w:sz w:val="20"/>
                <w:szCs w:val="20"/>
                <w:lang w:eastAsia="ru-RU"/>
              </w:rPr>
              <w:t xml:space="preserve">по промышленным видам деятельности </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23906,52</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23915,41</w:t>
            </w:r>
          </w:p>
        </w:tc>
        <w:tc>
          <w:tcPr>
            <w:tcW w:w="1454" w:type="dxa"/>
            <w:vAlign w:val="center"/>
          </w:tcPr>
          <w:p w:rsidR="00AF78E5" w:rsidRPr="00A362A7" w:rsidRDefault="00AF78E5" w:rsidP="00552AA4">
            <w:pPr>
              <w:jc w:val="right"/>
              <w:rPr>
                <w:rFonts w:ascii="Arial Narrow" w:hAnsi="Arial Narrow" w:cs="Calibri"/>
                <w:color w:val="000000"/>
                <w:sz w:val="20"/>
                <w:szCs w:val="20"/>
              </w:rPr>
            </w:pPr>
            <w:r w:rsidRPr="00A362A7">
              <w:rPr>
                <w:rFonts w:ascii="Arial Narrow" w:hAnsi="Arial Narrow" w:cs="Calibri"/>
                <w:color w:val="000000"/>
                <w:sz w:val="20"/>
                <w:szCs w:val="20"/>
              </w:rPr>
              <w:t>100,0</w:t>
            </w:r>
          </w:p>
        </w:tc>
      </w:tr>
      <w:tr w:rsidR="00AF78E5" w:rsidRPr="00A362A7" w:rsidTr="00552AA4">
        <w:tc>
          <w:tcPr>
            <w:tcW w:w="5211" w:type="dxa"/>
            <w:vAlign w:val="center"/>
          </w:tcPr>
          <w:p w:rsidR="00AF78E5" w:rsidRPr="00A362A7" w:rsidRDefault="00AF78E5" w:rsidP="00552AA4">
            <w:pPr>
              <w:spacing w:line="276" w:lineRule="auto"/>
              <w:jc w:val="both"/>
              <w:rPr>
                <w:rFonts w:ascii="Arial Narrow" w:hAnsi="Arial Narrow"/>
                <w:sz w:val="20"/>
                <w:szCs w:val="20"/>
                <w:lang w:eastAsia="ru-RU"/>
              </w:rPr>
            </w:pPr>
            <w:r w:rsidRPr="00A362A7">
              <w:rPr>
                <w:rFonts w:ascii="Arial Narrow" w:hAnsi="Arial Narrow"/>
                <w:sz w:val="20"/>
                <w:szCs w:val="20"/>
                <w:lang w:eastAsia="ru-RU"/>
              </w:rPr>
              <w:t>обрабатывающие производства</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5378,12</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4737,56</w:t>
            </w:r>
          </w:p>
        </w:tc>
        <w:tc>
          <w:tcPr>
            <w:tcW w:w="1454" w:type="dxa"/>
            <w:vAlign w:val="center"/>
          </w:tcPr>
          <w:p w:rsidR="00AF78E5" w:rsidRPr="00A362A7" w:rsidRDefault="00AF78E5" w:rsidP="00552AA4">
            <w:pPr>
              <w:jc w:val="right"/>
              <w:rPr>
                <w:rFonts w:ascii="Arial Narrow" w:hAnsi="Arial Narrow" w:cs="Calibri"/>
                <w:color w:val="000000"/>
                <w:sz w:val="20"/>
                <w:szCs w:val="20"/>
              </w:rPr>
            </w:pPr>
            <w:r w:rsidRPr="00A362A7">
              <w:rPr>
                <w:rFonts w:ascii="Arial Narrow" w:hAnsi="Arial Narrow" w:cs="Calibri"/>
                <w:color w:val="000000"/>
                <w:sz w:val="20"/>
                <w:szCs w:val="20"/>
              </w:rPr>
              <w:t>88,1</w:t>
            </w:r>
          </w:p>
        </w:tc>
      </w:tr>
      <w:tr w:rsidR="00AF78E5" w:rsidRPr="00A362A7" w:rsidTr="00552AA4">
        <w:tc>
          <w:tcPr>
            <w:tcW w:w="5211" w:type="dxa"/>
            <w:vAlign w:val="center"/>
          </w:tcPr>
          <w:p w:rsidR="00AF78E5" w:rsidRPr="00A362A7" w:rsidRDefault="00AF78E5" w:rsidP="00552AA4">
            <w:pPr>
              <w:spacing w:line="276" w:lineRule="auto"/>
              <w:jc w:val="both"/>
              <w:rPr>
                <w:rFonts w:ascii="Arial Narrow" w:hAnsi="Arial Narrow"/>
                <w:sz w:val="20"/>
                <w:szCs w:val="20"/>
                <w:lang w:eastAsia="ru-RU"/>
              </w:rPr>
            </w:pPr>
            <w:r w:rsidRPr="00A362A7">
              <w:rPr>
                <w:rFonts w:ascii="Arial Narrow" w:hAnsi="Arial Narrow"/>
                <w:sz w:val="20"/>
                <w:szCs w:val="20"/>
                <w:lang w:eastAsia="ru-RU"/>
              </w:rPr>
              <w:t>производство, распределение электроэнергии, газа и воды</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18203,91</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18811,75</w:t>
            </w:r>
          </w:p>
        </w:tc>
        <w:tc>
          <w:tcPr>
            <w:tcW w:w="1454" w:type="dxa"/>
            <w:vAlign w:val="center"/>
          </w:tcPr>
          <w:p w:rsidR="00AF78E5" w:rsidRPr="00A362A7" w:rsidRDefault="00AF78E5" w:rsidP="00552AA4">
            <w:pPr>
              <w:jc w:val="right"/>
              <w:rPr>
                <w:rFonts w:ascii="Arial Narrow" w:hAnsi="Arial Narrow" w:cs="Calibri"/>
                <w:color w:val="000000"/>
                <w:sz w:val="20"/>
                <w:szCs w:val="20"/>
              </w:rPr>
            </w:pPr>
            <w:r w:rsidRPr="00A362A7">
              <w:rPr>
                <w:rFonts w:ascii="Arial Narrow" w:hAnsi="Arial Narrow" w:cs="Calibri"/>
                <w:color w:val="000000"/>
                <w:sz w:val="20"/>
                <w:szCs w:val="20"/>
              </w:rPr>
              <w:t>103,3</w:t>
            </w:r>
          </w:p>
        </w:tc>
      </w:tr>
      <w:tr w:rsidR="00AF78E5" w:rsidRPr="00A362A7" w:rsidTr="00552AA4">
        <w:tc>
          <w:tcPr>
            <w:tcW w:w="5211" w:type="dxa"/>
            <w:vAlign w:val="center"/>
          </w:tcPr>
          <w:p w:rsidR="00AF78E5" w:rsidRPr="00A362A7" w:rsidRDefault="00AF78E5" w:rsidP="00552AA4">
            <w:pPr>
              <w:spacing w:line="276" w:lineRule="auto"/>
              <w:jc w:val="both"/>
              <w:rPr>
                <w:rFonts w:ascii="Arial Narrow" w:hAnsi="Arial Narrow"/>
                <w:sz w:val="20"/>
                <w:szCs w:val="20"/>
                <w:lang w:eastAsia="ru-RU"/>
              </w:rPr>
            </w:pPr>
            <w:r w:rsidRPr="00A362A7">
              <w:rPr>
                <w:rFonts w:ascii="Arial Narrow" w:hAnsi="Arial Narrow"/>
                <w:sz w:val="20"/>
                <w:szCs w:val="20"/>
                <w:lang w:eastAsia="ru-RU"/>
              </w:rPr>
              <w:t>продукция сельского хозяйства</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2059,28</w:t>
            </w:r>
          </w:p>
        </w:tc>
        <w:tc>
          <w:tcPr>
            <w:tcW w:w="1453" w:type="dxa"/>
            <w:vAlign w:val="center"/>
          </w:tcPr>
          <w:p w:rsidR="00AF78E5" w:rsidRPr="00A362A7" w:rsidRDefault="00AF78E5" w:rsidP="00552AA4">
            <w:pPr>
              <w:spacing w:line="276" w:lineRule="auto"/>
              <w:jc w:val="right"/>
              <w:rPr>
                <w:rFonts w:ascii="Arial Narrow" w:hAnsi="Arial Narrow"/>
                <w:sz w:val="20"/>
                <w:szCs w:val="20"/>
                <w:lang w:eastAsia="ru-RU"/>
              </w:rPr>
            </w:pPr>
            <w:r w:rsidRPr="00A362A7">
              <w:rPr>
                <w:rFonts w:ascii="Arial Narrow" w:hAnsi="Arial Narrow"/>
                <w:sz w:val="20"/>
                <w:szCs w:val="20"/>
                <w:lang w:eastAsia="ru-RU"/>
              </w:rPr>
              <w:t>2226,82</w:t>
            </w:r>
          </w:p>
        </w:tc>
        <w:tc>
          <w:tcPr>
            <w:tcW w:w="1454" w:type="dxa"/>
            <w:vAlign w:val="center"/>
          </w:tcPr>
          <w:p w:rsidR="00AF78E5" w:rsidRPr="00A362A7" w:rsidRDefault="00AF78E5" w:rsidP="00552AA4">
            <w:pPr>
              <w:jc w:val="right"/>
              <w:rPr>
                <w:rFonts w:ascii="Arial Narrow" w:hAnsi="Arial Narrow" w:cs="Calibri"/>
                <w:color w:val="000000"/>
                <w:sz w:val="20"/>
                <w:szCs w:val="20"/>
              </w:rPr>
            </w:pPr>
            <w:r w:rsidRPr="00A362A7">
              <w:rPr>
                <w:rFonts w:ascii="Arial Narrow" w:hAnsi="Arial Narrow" w:cs="Calibri"/>
                <w:color w:val="000000"/>
                <w:sz w:val="20"/>
                <w:szCs w:val="20"/>
              </w:rPr>
              <w:t>108,1</w:t>
            </w:r>
          </w:p>
        </w:tc>
      </w:tr>
    </w:tbl>
    <w:p w:rsidR="00AF78E5" w:rsidRPr="00A362A7" w:rsidRDefault="00AF78E5" w:rsidP="00552AA4">
      <w:pPr>
        <w:jc w:val="both"/>
        <w:rPr>
          <w:rFonts w:ascii="Arial" w:hAnsi="Arial" w:cs="Arial"/>
          <w:sz w:val="24"/>
          <w:szCs w:val="24"/>
        </w:rPr>
      </w:pP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Оборот организаций по видам экономической деятельности по крупным и средним предприятиям за 2017 г. составил 40030,57  млн руб., что ниже показателя аналогичного периода прошлого года на 1,7%.</w:t>
      </w:r>
      <w:r w:rsidRPr="00A362A7">
        <w:rPr>
          <w:rFonts w:ascii="Arial" w:hAnsi="Arial" w:cs="Arial"/>
          <w:color w:val="FF0000"/>
          <w:sz w:val="24"/>
          <w:szCs w:val="24"/>
        </w:rPr>
        <w:t xml:space="preserve"> </w:t>
      </w:r>
      <w:r w:rsidRPr="00A362A7">
        <w:rPr>
          <w:rFonts w:ascii="Arial" w:hAnsi="Arial" w:cs="Arial"/>
          <w:sz w:val="24"/>
          <w:szCs w:val="24"/>
        </w:rPr>
        <w:t>Данное снижение обусловлено сокращением объемов производства по отрасли «Обрабатывающие производства».</w:t>
      </w:r>
    </w:p>
    <w:p w:rsidR="00AF78E5" w:rsidRPr="00A362A7" w:rsidRDefault="00AF78E5" w:rsidP="00552AA4">
      <w:pPr>
        <w:ind w:firstLine="709"/>
        <w:jc w:val="both"/>
        <w:rPr>
          <w:rFonts w:ascii="Arial" w:hAnsi="Arial" w:cs="Arial"/>
          <w:color w:val="FF0000"/>
          <w:sz w:val="24"/>
          <w:szCs w:val="24"/>
        </w:rPr>
      </w:pPr>
      <w:r w:rsidRPr="00A362A7">
        <w:rPr>
          <w:rFonts w:ascii="Arial" w:hAnsi="Arial" w:cs="Arial"/>
          <w:sz w:val="24"/>
          <w:szCs w:val="24"/>
        </w:rPr>
        <w:t>По средним и крупным предприятиям объем отгруженных товаров, выполненных работ и услуг собственными силами по всем видам деятельности за 2017 г. составил 27364,92 млн руб. или 100,5 % к уровню прошлого года.</w:t>
      </w:r>
      <w:r w:rsidRPr="00A362A7">
        <w:rPr>
          <w:rFonts w:ascii="Arial" w:hAnsi="Arial" w:cs="Arial"/>
          <w:color w:val="FF0000"/>
          <w:sz w:val="24"/>
          <w:szCs w:val="24"/>
        </w:rPr>
        <w:t xml:space="preserve"> </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Наибольший объём в структуре экономики городского округа – 87,4 % по итогам 2017 г. от общего объема отгруженных товаров занимает промышленность.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Объем отгруженных товаров, выполненных работ и услуг собственными силами по промышленным видам деятельности в отчетном периоде составил 23,91 млрд руб., что составляет 100% к уровню 2016 г.</w:t>
      </w:r>
    </w:p>
    <w:p w:rsidR="00AF78E5" w:rsidRPr="00A362A7" w:rsidRDefault="00AF78E5" w:rsidP="00552AA4">
      <w:pPr>
        <w:pStyle w:val="af4"/>
        <w:spacing w:before="0" w:after="0" w:line="276" w:lineRule="auto"/>
        <w:ind w:firstLine="709"/>
      </w:pPr>
    </w:p>
    <w:p w:rsidR="00AF78E5" w:rsidRPr="00A362A7" w:rsidRDefault="00AF78E5" w:rsidP="00552AA4">
      <w:pPr>
        <w:pStyle w:val="3"/>
        <w:spacing w:before="0"/>
        <w:ind w:firstLine="709"/>
        <w:rPr>
          <w:rFonts w:ascii="Arial" w:hAnsi="Arial" w:cs="Arial"/>
          <w:color w:val="auto"/>
          <w:sz w:val="24"/>
          <w:szCs w:val="24"/>
        </w:rPr>
      </w:pPr>
      <w:bookmarkStart w:id="224" w:name="_Toc531772791"/>
      <w:bookmarkStart w:id="225" w:name="_Toc5213889"/>
      <w:bookmarkStart w:id="226" w:name="_Toc5214344"/>
      <w:bookmarkStart w:id="227" w:name="_Toc26782041"/>
      <w:bookmarkStart w:id="228" w:name="_Toc26782583"/>
      <w:r w:rsidRPr="00A362A7">
        <w:rPr>
          <w:rFonts w:ascii="Arial" w:hAnsi="Arial" w:cs="Arial"/>
          <w:color w:val="auto"/>
          <w:sz w:val="24"/>
          <w:szCs w:val="24"/>
        </w:rPr>
        <w:t>2.8.1 Промышленность</w:t>
      </w:r>
      <w:bookmarkEnd w:id="224"/>
      <w:bookmarkEnd w:id="225"/>
      <w:bookmarkEnd w:id="226"/>
      <w:bookmarkEnd w:id="227"/>
      <w:bookmarkEnd w:id="228"/>
    </w:p>
    <w:p w:rsidR="00AF78E5" w:rsidRPr="00A362A7" w:rsidRDefault="00AF78E5" w:rsidP="00552AA4">
      <w:pPr>
        <w:tabs>
          <w:tab w:val="left" w:pos="0"/>
        </w:tabs>
        <w:ind w:firstLine="709"/>
        <w:jc w:val="both"/>
      </w:pPr>
      <w:r w:rsidRPr="00A362A7">
        <w:rPr>
          <w:rFonts w:ascii="Arial" w:hAnsi="Arial" w:cs="Arial"/>
          <w:sz w:val="24"/>
          <w:szCs w:val="24"/>
        </w:rPr>
        <w:t>Предприятия промышленного комплекса Изобильненского городского округа выпускают широкий ассортимент товаров народного потребления, который пользуется спросом на территории Ставропольского края, а некоторые виды товаров – и в других регионах России.</w:t>
      </w:r>
      <w:r w:rsidRPr="00A362A7">
        <w:t xml:space="preserve"> </w:t>
      </w:r>
    </w:p>
    <w:p w:rsidR="00AF78E5" w:rsidRPr="00A362A7" w:rsidRDefault="00AF78E5" w:rsidP="00552AA4">
      <w:pPr>
        <w:tabs>
          <w:tab w:val="left" w:pos="0"/>
        </w:tabs>
        <w:ind w:firstLine="709"/>
        <w:jc w:val="both"/>
        <w:rPr>
          <w:rFonts w:ascii="Arial" w:hAnsi="Arial" w:cs="Arial"/>
          <w:sz w:val="24"/>
          <w:szCs w:val="24"/>
        </w:rPr>
      </w:pPr>
      <w:r w:rsidRPr="00A362A7">
        <w:rPr>
          <w:rFonts w:ascii="Arial" w:hAnsi="Arial" w:cs="Arial"/>
          <w:sz w:val="24"/>
          <w:szCs w:val="24"/>
        </w:rPr>
        <w:t xml:space="preserve">Наибольший объём в структуре экономики городского округа занимает промышленность. На ее долю по итогам 2017 г. приходится 87,4 процента от </w:t>
      </w:r>
      <w:r w:rsidRPr="00A362A7">
        <w:rPr>
          <w:rFonts w:ascii="Arial" w:hAnsi="Arial" w:cs="Arial"/>
          <w:sz w:val="24"/>
          <w:szCs w:val="24"/>
        </w:rPr>
        <w:lastRenderedPageBreak/>
        <w:t>общего объёма отгруженных товаров, что составляет 23,91 млрд руб. (100,0% к 2016 г.), в том числе по отрасли производства и распределения электроэнергии, газа и воды объём отпуска товаров составил 18,8 миллиардов руб., что составляет 103,3% к уровню 2016 г.</w:t>
      </w:r>
    </w:p>
    <w:p w:rsidR="00AF78E5" w:rsidRPr="00A362A7" w:rsidRDefault="00AF78E5" w:rsidP="00552AA4">
      <w:pPr>
        <w:tabs>
          <w:tab w:val="left" w:pos="0"/>
        </w:tabs>
        <w:ind w:firstLine="709"/>
        <w:jc w:val="both"/>
        <w:rPr>
          <w:rFonts w:ascii="Arial" w:hAnsi="Arial" w:cs="Arial"/>
          <w:sz w:val="24"/>
          <w:szCs w:val="24"/>
        </w:rPr>
      </w:pPr>
      <w:r w:rsidRPr="00A362A7">
        <w:rPr>
          <w:rFonts w:ascii="Arial" w:hAnsi="Arial" w:cs="Arial"/>
          <w:sz w:val="24"/>
          <w:szCs w:val="24"/>
        </w:rPr>
        <w:t>Основу промышленного потенциала составляют машиностроение, производство изделий из бетона и цемента, производство пищевых продуктов, включая напитки.</w:t>
      </w:r>
      <w:r w:rsidRPr="00A362A7">
        <w:rPr>
          <w:rFonts w:ascii="Arial" w:hAnsi="Arial" w:cs="Arial"/>
        </w:rPr>
        <w:t xml:space="preserve"> </w:t>
      </w:r>
      <w:r w:rsidRPr="00A362A7">
        <w:rPr>
          <w:rFonts w:ascii="Arial" w:hAnsi="Arial" w:cs="Arial"/>
          <w:sz w:val="24"/>
          <w:szCs w:val="24"/>
        </w:rPr>
        <w:t>В подавляющем большинстве случаев промышленные предприятия имеют градообслуживающие функции.</w:t>
      </w:r>
    </w:p>
    <w:p w:rsidR="00AF78E5" w:rsidRPr="00A362A7" w:rsidRDefault="00AF78E5" w:rsidP="005A762E">
      <w:pPr>
        <w:tabs>
          <w:tab w:val="left" w:pos="0"/>
        </w:tabs>
        <w:jc w:val="center"/>
        <w:rPr>
          <w:rFonts w:ascii="Arial" w:hAnsi="Arial" w:cs="Arial"/>
          <w:sz w:val="10"/>
          <w:szCs w:val="10"/>
        </w:rPr>
      </w:pPr>
    </w:p>
    <w:p w:rsidR="00AF78E5" w:rsidRPr="00A362A7" w:rsidRDefault="00AF78E5" w:rsidP="00552AA4">
      <w:pPr>
        <w:tabs>
          <w:tab w:val="left" w:pos="0"/>
        </w:tabs>
        <w:jc w:val="both"/>
        <w:rPr>
          <w:rFonts w:ascii="Arial" w:hAnsi="Arial" w:cs="Arial"/>
          <w:b/>
          <w:sz w:val="24"/>
          <w:szCs w:val="24"/>
        </w:rPr>
      </w:pPr>
      <w:r w:rsidRPr="00A362A7">
        <w:rPr>
          <w:rFonts w:ascii="Arial" w:hAnsi="Arial" w:cs="Arial"/>
          <w:b/>
          <w:sz w:val="24"/>
          <w:szCs w:val="24"/>
        </w:rPr>
        <w:t>Таблица 2.8.1 – Перечень промышленных предприятий городского округа</w:t>
      </w:r>
    </w:p>
    <w:tbl>
      <w:tblPr>
        <w:tblStyle w:val="a7"/>
        <w:tblW w:w="0" w:type="auto"/>
        <w:tblLook w:val="04A0" w:firstRow="1" w:lastRow="0" w:firstColumn="1" w:lastColumn="0" w:noHBand="0" w:noVBand="1"/>
      </w:tblPr>
      <w:tblGrid>
        <w:gridCol w:w="565"/>
        <w:gridCol w:w="4788"/>
        <w:gridCol w:w="4218"/>
      </w:tblGrid>
      <w:tr w:rsidR="00AF78E5" w:rsidRPr="00A362A7" w:rsidTr="00552AA4">
        <w:tc>
          <w:tcPr>
            <w:tcW w:w="565" w:type="dxa"/>
          </w:tcPr>
          <w:p w:rsidR="00AF78E5" w:rsidRPr="00A362A7" w:rsidRDefault="00AF78E5" w:rsidP="00552AA4">
            <w:pPr>
              <w:pStyle w:val="af4"/>
              <w:spacing w:before="0" w:after="0" w:line="276" w:lineRule="auto"/>
              <w:ind w:firstLine="0"/>
              <w:rPr>
                <w:rFonts w:ascii="Arial Narrow" w:hAnsi="Arial Narrow" w:cs="Arial"/>
                <w:sz w:val="20"/>
                <w:szCs w:val="20"/>
              </w:rPr>
            </w:pPr>
            <w:r w:rsidRPr="00A362A7">
              <w:rPr>
                <w:rFonts w:ascii="Arial Narrow" w:hAnsi="Arial Narrow" w:cs="Arial"/>
                <w:b/>
                <w:sz w:val="20"/>
                <w:szCs w:val="20"/>
              </w:rPr>
              <w:t>№ п/п</w:t>
            </w:r>
          </w:p>
        </w:tc>
        <w:tc>
          <w:tcPr>
            <w:tcW w:w="4788" w:type="dxa"/>
          </w:tcPr>
          <w:p w:rsidR="00AF78E5" w:rsidRPr="00A362A7" w:rsidRDefault="00AF78E5" w:rsidP="00552AA4">
            <w:pPr>
              <w:pStyle w:val="affffff1"/>
              <w:spacing w:line="276" w:lineRule="auto"/>
              <w:rPr>
                <w:rFonts w:ascii="Arial Narrow" w:eastAsiaTheme="minorHAnsi" w:hAnsi="Arial Narrow" w:cs="Arial"/>
                <w:lang w:eastAsia="en-US"/>
              </w:rPr>
            </w:pPr>
            <w:r w:rsidRPr="00A362A7">
              <w:rPr>
                <w:rFonts w:ascii="Arial Narrow" w:eastAsiaTheme="minorHAnsi" w:hAnsi="Arial Narrow" w:cs="Arial"/>
                <w:lang w:eastAsia="en-US"/>
              </w:rPr>
              <w:t>Наименование предприятия</w:t>
            </w:r>
          </w:p>
        </w:tc>
        <w:tc>
          <w:tcPr>
            <w:tcW w:w="4218" w:type="dxa"/>
          </w:tcPr>
          <w:p w:rsidR="00AF78E5" w:rsidRPr="00A362A7" w:rsidRDefault="00AF78E5" w:rsidP="00552AA4">
            <w:pPr>
              <w:pStyle w:val="affffff1"/>
              <w:spacing w:line="276" w:lineRule="auto"/>
              <w:rPr>
                <w:rFonts w:ascii="Arial Narrow" w:eastAsiaTheme="minorHAnsi" w:hAnsi="Arial Narrow" w:cs="Arial"/>
                <w:lang w:eastAsia="en-US"/>
              </w:rPr>
            </w:pPr>
            <w:r w:rsidRPr="00A362A7">
              <w:rPr>
                <w:rFonts w:ascii="Arial Narrow" w:eastAsiaTheme="minorHAnsi" w:hAnsi="Arial Narrow" w:cs="Arial"/>
                <w:lang w:eastAsia="en-US"/>
              </w:rPr>
              <w:t>Место расположения</w:t>
            </w:r>
          </w:p>
        </w:tc>
      </w:tr>
      <w:tr w:rsidR="00AF78E5" w:rsidRPr="00A362A7" w:rsidTr="00552AA4">
        <w:tc>
          <w:tcPr>
            <w:tcW w:w="565" w:type="dxa"/>
          </w:tcPr>
          <w:p w:rsidR="00AF78E5" w:rsidRPr="00A362A7" w:rsidRDefault="00AF78E5" w:rsidP="00604055">
            <w:pPr>
              <w:pStyle w:val="af4"/>
              <w:numPr>
                <w:ilvl w:val="0"/>
                <w:numId w:val="67"/>
              </w:numPr>
              <w:spacing w:before="0" w:after="0" w:line="276" w:lineRule="auto"/>
              <w:ind w:left="0" w:firstLine="0"/>
              <w:rPr>
                <w:rFonts w:ascii="Arial Narrow" w:hAnsi="Arial Narrow" w:cs="Arial"/>
                <w:sz w:val="20"/>
                <w:szCs w:val="20"/>
              </w:rPr>
            </w:pPr>
          </w:p>
        </w:tc>
        <w:tc>
          <w:tcPr>
            <w:tcW w:w="478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Филиал ПАО «ОГК-2» Ставропольская ГРЭС</w:t>
            </w:r>
          </w:p>
        </w:tc>
        <w:tc>
          <w:tcPr>
            <w:tcW w:w="421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color w:val="000000"/>
                <w:sz w:val="20"/>
                <w:szCs w:val="20"/>
              </w:rPr>
              <w:t>пос. Солнечнодольск, ул. Техническая, д. 14</w:t>
            </w:r>
          </w:p>
        </w:tc>
      </w:tr>
      <w:tr w:rsidR="00AF78E5" w:rsidRPr="00A362A7" w:rsidTr="00552AA4">
        <w:tc>
          <w:tcPr>
            <w:tcW w:w="565" w:type="dxa"/>
          </w:tcPr>
          <w:p w:rsidR="00AF78E5" w:rsidRPr="00A362A7" w:rsidRDefault="00AF78E5" w:rsidP="00604055">
            <w:pPr>
              <w:pStyle w:val="af4"/>
              <w:numPr>
                <w:ilvl w:val="0"/>
                <w:numId w:val="67"/>
              </w:numPr>
              <w:spacing w:before="0" w:after="0" w:line="276" w:lineRule="auto"/>
              <w:ind w:left="0" w:firstLine="0"/>
              <w:rPr>
                <w:rFonts w:ascii="Arial Narrow" w:hAnsi="Arial Narrow" w:cs="Arial"/>
                <w:sz w:val="20"/>
                <w:szCs w:val="20"/>
              </w:rPr>
            </w:pPr>
          </w:p>
        </w:tc>
        <w:tc>
          <w:tcPr>
            <w:tcW w:w="478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Изобильненское ЛПУМГ</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филиал ООО «Газпром трансгаз Ставрополь»</w:t>
            </w:r>
          </w:p>
        </w:tc>
        <w:tc>
          <w:tcPr>
            <w:tcW w:w="421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iCs/>
                <w:sz w:val="20"/>
                <w:szCs w:val="20"/>
                <w:shd w:val="clear" w:color="auto" w:fill="FFFFFF"/>
              </w:rPr>
              <w:t>г. Изобильный, ул. Колхозная, 122</w:t>
            </w:r>
          </w:p>
        </w:tc>
      </w:tr>
      <w:tr w:rsidR="00AF78E5" w:rsidRPr="00A362A7" w:rsidTr="00552AA4">
        <w:tc>
          <w:tcPr>
            <w:tcW w:w="565" w:type="dxa"/>
          </w:tcPr>
          <w:p w:rsidR="00AF78E5" w:rsidRPr="00A362A7" w:rsidRDefault="00AF78E5" w:rsidP="00604055">
            <w:pPr>
              <w:pStyle w:val="af4"/>
              <w:numPr>
                <w:ilvl w:val="0"/>
                <w:numId w:val="67"/>
              </w:numPr>
              <w:spacing w:before="0" w:after="0" w:line="276" w:lineRule="auto"/>
              <w:ind w:left="0" w:firstLine="0"/>
              <w:rPr>
                <w:rFonts w:ascii="Arial Narrow" w:hAnsi="Arial Narrow" w:cs="Arial"/>
                <w:sz w:val="20"/>
                <w:szCs w:val="20"/>
              </w:rPr>
            </w:pPr>
          </w:p>
        </w:tc>
        <w:tc>
          <w:tcPr>
            <w:tcW w:w="478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Ставропольское ЛПУМГ</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филиал ООО «Газпром трансгаз Ставрополь»</w:t>
            </w:r>
          </w:p>
        </w:tc>
        <w:tc>
          <w:tcPr>
            <w:tcW w:w="4218" w:type="dxa"/>
          </w:tcPr>
          <w:p w:rsidR="00AF78E5" w:rsidRPr="00A362A7" w:rsidRDefault="00AF78E5" w:rsidP="00552AA4">
            <w:pPr>
              <w:shd w:val="clear" w:color="auto" w:fill="FFFFFF"/>
              <w:spacing w:line="276" w:lineRule="auto"/>
              <w:rPr>
                <w:rFonts w:ascii="Arial Narrow" w:eastAsia="Times New Roman" w:hAnsi="Arial Narrow"/>
                <w:iCs/>
                <w:sz w:val="20"/>
                <w:szCs w:val="20"/>
                <w:lang w:eastAsia="ru-RU"/>
              </w:rPr>
            </w:pPr>
            <w:r w:rsidRPr="00A362A7">
              <w:rPr>
                <w:rFonts w:ascii="Arial Narrow" w:hAnsi="Arial Narrow"/>
                <w:color w:val="000000"/>
                <w:sz w:val="20"/>
                <w:szCs w:val="20"/>
              </w:rPr>
              <w:t xml:space="preserve">пос. </w:t>
            </w:r>
            <w:r w:rsidRPr="00A362A7">
              <w:rPr>
                <w:rFonts w:ascii="Arial Narrow" w:eastAsia="Times New Roman" w:hAnsi="Arial Narrow"/>
                <w:iCs/>
                <w:sz w:val="20"/>
                <w:szCs w:val="20"/>
                <w:lang w:eastAsia="ru-RU"/>
              </w:rPr>
              <w:t>Рыздвяный, ул. Восточная, 4</w:t>
            </w:r>
          </w:p>
        </w:tc>
      </w:tr>
      <w:tr w:rsidR="00AF78E5" w:rsidRPr="00A362A7" w:rsidTr="00552AA4">
        <w:tc>
          <w:tcPr>
            <w:tcW w:w="565" w:type="dxa"/>
          </w:tcPr>
          <w:p w:rsidR="00AF78E5" w:rsidRPr="00A362A7" w:rsidRDefault="00AF78E5" w:rsidP="00604055">
            <w:pPr>
              <w:pStyle w:val="af4"/>
              <w:numPr>
                <w:ilvl w:val="0"/>
                <w:numId w:val="67"/>
              </w:numPr>
              <w:spacing w:before="0" w:after="0" w:line="276" w:lineRule="auto"/>
              <w:ind w:left="0" w:firstLine="0"/>
              <w:rPr>
                <w:rFonts w:ascii="Arial Narrow" w:hAnsi="Arial Narrow" w:cs="Arial"/>
                <w:sz w:val="20"/>
                <w:szCs w:val="20"/>
              </w:rPr>
            </w:pPr>
          </w:p>
        </w:tc>
        <w:tc>
          <w:tcPr>
            <w:tcW w:w="478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Филиал ООО «Газпром ПХГ» Ставропольское управление подземного хранения газа</w:t>
            </w:r>
          </w:p>
        </w:tc>
        <w:tc>
          <w:tcPr>
            <w:tcW w:w="421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color w:val="000000"/>
                <w:sz w:val="20"/>
                <w:szCs w:val="20"/>
              </w:rPr>
              <w:t xml:space="preserve">пос. </w:t>
            </w:r>
            <w:r w:rsidRPr="00A362A7">
              <w:rPr>
                <w:rFonts w:ascii="Arial Narrow" w:hAnsi="Arial Narrow"/>
                <w:color w:val="000000"/>
                <w:sz w:val="20"/>
                <w:szCs w:val="20"/>
                <w:shd w:val="clear" w:color="auto" w:fill="FFFFFF"/>
              </w:rPr>
              <w:t>Рыздвяный, ул. Южная, 22</w:t>
            </w:r>
          </w:p>
        </w:tc>
      </w:tr>
      <w:tr w:rsidR="00AF78E5" w:rsidRPr="00A362A7" w:rsidTr="00552AA4">
        <w:tc>
          <w:tcPr>
            <w:tcW w:w="565" w:type="dxa"/>
          </w:tcPr>
          <w:p w:rsidR="00AF78E5" w:rsidRPr="00A362A7" w:rsidRDefault="00AF78E5" w:rsidP="00604055">
            <w:pPr>
              <w:pStyle w:val="af4"/>
              <w:numPr>
                <w:ilvl w:val="0"/>
                <w:numId w:val="67"/>
              </w:numPr>
              <w:spacing w:before="0" w:after="0" w:line="276" w:lineRule="auto"/>
              <w:ind w:left="0" w:firstLine="0"/>
              <w:rPr>
                <w:rFonts w:ascii="Arial Narrow" w:hAnsi="Arial Narrow" w:cs="Arial"/>
                <w:sz w:val="20"/>
                <w:szCs w:val="20"/>
              </w:rPr>
            </w:pPr>
          </w:p>
        </w:tc>
        <w:tc>
          <w:tcPr>
            <w:tcW w:w="478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ПАО «Завод Атлант»</w:t>
            </w:r>
          </w:p>
        </w:tc>
        <w:tc>
          <w:tcPr>
            <w:tcW w:w="421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iCs/>
                <w:sz w:val="20"/>
                <w:szCs w:val="20"/>
                <w:shd w:val="clear" w:color="auto" w:fill="FFFFFF"/>
              </w:rPr>
              <w:t>г. Изобильный, ул. Доватора, 1</w:t>
            </w:r>
          </w:p>
        </w:tc>
      </w:tr>
      <w:tr w:rsidR="00AF78E5" w:rsidRPr="00A362A7" w:rsidTr="00552AA4">
        <w:tc>
          <w:tcPr>
            <w:tcW w:w="565" w:type="dxa"/>
          </w:tcPr>
          <w:p w:rsidR="00AF78E5" w:rsidRPr="00A362A7" w:rsidRDefault="00AF78E5" w:rsidP="00604055">
            <w:pPr>
              <w:pStyle w:val="af4"/>
              <w:numPr>
                <w:ilvl w:val="0"/>
                <w:numId w:val="67"/>
              </w:numPr>
              <w:spacing w:before="0" w:after="0" w:line="276" w:lineRule="auto"/>
              <w:ind w:left="0" w:firstLine="0"/>
              <w:rPr>
                <w:rFonts w:ascii="Arial Narrow" w:hAnsi="Arial Narrow" w:cs="Arial"/>
                <w:sz w:val="20"/>
                <w:szCs w:val="20"/>
              </w:rPr>
            </w:pPr>
          </w:p>
        </w:tc>
        <w:tc>
          <w:tcPr>
            <w:tcW w:w="478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ПАО «Завод Волна»</w:t>
            </w:r>
          </w:p>
        </w:tc>
        <w:tc>
          <w:tcPr>
            <w:tcW w:w="421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color w:val="000000"/>
                <w:sz w:val="20"/>
                <w:szCs w:val="20"/>
              </w:rPr>
              <w:t>пос. Солнечнодольск, б-р Школьный, д. 4</w:t>
            </w:r>
          </w:p>
        </w:tc>
      </w:tr>
      <w:tr w:rsidR="00AF78E5" w:rsidRPr="00A362A7" w:rsidTr="00552AA4">
        <w:tc>
          <w:tcPr>
            <w:tcW w:w="565" w:type="dxa"/>
          </w:tcPr>
          <w:p w:rsidR="00AF78E5" w:rsidRPr="00A362A7" w:rsidRDefault="00AF78E5" w:rsidP="00604055">
            <w:pPr>
              <w:pStyle w:val="af4"/>
              <w:numPr>
                <w:ilvl w:val="0"/>
                <w:numId w:val="67"/>
              </w:numPr>
              <w:spacing w:before="0" w:after="0" w:line="276" w:lineRule="auto"/>
              <w:ind w:left="0" w:firstLine="0"/>
              <w:rPr>
                <w:rFonts w:ascii="Arial Narrow" w:hAnsi="Arial Narrow" w:cs="Arial"/>
                <w:sz w:val="20"/>
                <w:szCs w:val="20"/>
              </w:rPr>
            </w:pPr>
          </w:p>
        </w:tc>
        <w:tc>
          <w:tcPr>
            <w:tcW w:w="4788" w:type="dxa"/>
          </w:tcPr>
          <w:p w:rsidR="00AF78E5" w:rsidRPr="00A362A7" w:rsidRDefault="00AF78E5" w:rsidP="00552AA4">
            <w:pPr>
              <w:tabs>
                <w:tab w:val="right" w:pos="3475"/>
              </w:tabs>
              <w:spacing w:line="276" w:lineRule="auto"/>
              <w:rPr>
                <w:rFonts w:ascii="Arial Narrow" w:hAnsi="Arial Narrow"/>
                <w:sz w:val="20"/>
                <w:szCs w:val="20"/>
              </w:rPr>
            </w:pPr>
            <w:r w:rsidRPr="00A362A7">
              <w:rPr>
                <w:rFonts w:ascii="Arial Narrow" w:hAnsi="Arial Narrow"/>
                <w:sz w:val="20"/>
                <w:szCs w:val="20"/>
              </w:rPr>
              <w:t>ООО «Завод крупнопанельного домостроения»</w:t>
            </w:r>
          </w:p>
        </w:tc>
        <w:tc>
          <w:tcPr>
            <w:tcW w:w="4218"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color w:val="000000"/>
                <w:sz w:val="20"/>
                <w:szCs w:val="20"/>
              </w:rPr>
              <w:t>г. Изобильный, ул. Транспортная, д. 9</w:t>
            </w:r>
          </w:p>
        </w:tc>
      </w:tr>
      <w:tr w:rsidR="00AF78E5" w:rsidRPr="00A362A7" w:rsidTr="00552AA4">
        <w:tc>
          <w:tcPr>
            <w:tcW w:w="565" w:type="dxa"/>
          </w:tcPr>
          <w:p w:rsidR="00AF78E5" w:rsidRPr="00A362A7" w:rsidRDefault="00AF78E5" w:rsidP="00604055">
            <w:pPr>
              <w:pStyle w:val="af4"/>
              <w:numPr>
                <w:ilvl w:val="0"/>
                <w:numId w:val="67"/>
              </w:numPr>
              <w:spacing w:before="0" w:after="0" w:line="276" w:lineRule="auto"/>
              <w:ind w:left="0" w:firstLine="0"/>
              <w:rPr>
                <w:rFonts w:ascii="Arial Narrow" w:hAnsi="Arial Narrow" w:cs="Arial"/>
                <w:sz w:val="20"/>
                <w:szCs w:val="20"/>
              </w:rPr>
            </w:pPr>
          </w:p>
        </w:tc>
        <w:tc>
          <w:tcPr>
            <w:tcW w:w="4788" w:type="dxa"/>
          </w:tcPr>
          <w:p w:rsidR="00AF78E5" w:rsidRPr="00A362A7" w:rsidRDefault="00AF78E5" w:rsidP="00552AA4">
            <w:pPr>
              <w:tabs>
                <w:tab w:val="right" w:pos="3475"/>
              </w:tabs>
              <w:spacing w:line="276" w:lineRule="auto"/>
              <w:rPr>
                <w:rFonts w:ascii="Arial Narrow" w:hAnsi="Arial Narrow"/>
                <w:sz w:val="20"/>
                <w:szCs w:val="20"/>
              </w:rPr>
            </w:pPr>
            <w:r w:rsidRPr="00A362A7">
              <w:rPr>
                <w:rFonts w:ascii="Arial Narrow" w:hAnsi="Arial Narrow"/>
                <w:sz w:val="20"/>
                <w:szCs w:val="20"/>
              </w:rPr>
              <w:t>ООО «Газпром трансгаз Ставрополь» цех металлопластовых и полиэтиленовых изделий</w:t>
            </w:r>
          </w:p>
        </w:tc>
        <w:tc>
          <w:tcPr>
            <w:tcW w:w="4218" w:type="dxa"/>
          </w:tcPr>
          <w:p w:rsidR="00AF78E5" w:rsidRPr="00A362A7" w:rsidRDefault="00AF78E5" w:rsidP="00552AA4">
            <w:pPr>
              <w:spacing w:line="276" w:lineRule="auto"/>
              <w:rPr>
                <w:rFonts w:ascii="Arial Narrow" w:hAnsi="Arial Narrow"/>
                <w:color w:val="000000"/>
                <w:sz w:val="20"/>
                <w:szCs w:val="20"/>
              </w:rPr>
            </w:pPr>
            <w:r w:rsidRPr="00A362A7">
              <w:rPr>
                <w:rFonts w:ascii="Arial Narrow" w:hAnsi="Arial Narrow" w:cs="Arial"/>
                <w:sz w:val="20"/>
                <w:szCs w:val="20"/>
              </w:rPr>
              <w:t xml:space="preserve">ст-ца </w:t>
            </w:r>
            <w:r w:rsidRPr="00A362A7">
              <w:rPr>
                <w:rFonts w:ascii="Arial Narrow" w:hAnsi="Arial Narrow"/>
                <w:color w:val="333333"/>
                <w:sz w:val="20"/>
                <w:szCs w:val="20"/>
              </w:rPr>
              <w:t>Рождественская</w:t>
            </w:r>
          </w:p>
        </w:tc>
      </w:tr>
      <w:tr w:rsidR="00AF78E5" w:rsidRPr="00A362A7" w:rsidTr="00552AA4">
        <w:tc>
          <w:tcPr>
            <w:tcW w:w="565" w:type="dxa"/>
          </w:tcPr>
          <w:p w:rsidR="00AF78E5" w:rsidRPr="00A362A7" w:rsidRDefault="00AF78E5" w:rsidP="00604055">
            <w:pPr>
              <w:pStyle w:val="af4"/>
              <w:numPr>
                <w:ilvl w:val="0"/>
                <w:numId w:val="67"/>
              </w:numPr>
              <w:spacing w:before="0" w:after="0" w:line="276" w:lineRule="auto"/>
              <w:ind w:left="0" w:firstLine="0"/>
              <w:rPr>
                <w:rFonts w:ascii="Arial Narrow" w:hAnsi="Arial Narrow" w:cs="Arial"/>
                <w:sz w:val="20"/>
                <w:szCs w:val="20"/>
              </w:rPr>
            </w:pPr>
          </w:p>
        </w:tc>
        <w:tc>
          <w:tcPr>
            <w:tcW w:w="4788" w:type="dxa"/>
          </w:tcPr>
          <w:p w:rsidR="00AF78E5" w:rsidRPr="00A362A7" w:rsidRDefault="00AF78E5" w:rsidP="00552AA4">
            <w:pPr>
              <w:tabs>
                <w:tab w:val="right" w:pos="3475"/>
              </w:tabs>
              <w:spacing w:line="276" w:lineRule="auto"/>
              <w:rPr>
                <w:rFonts w:ascii="Arial Narrow" w:hAnsi="Arial Narrow"/>
                <w:sz w:val="20"/>
                <w:szCs w:val="20"/>
              </w:rPr>
            </w:pPr>
            <w:r w:rsidRPr="00A362A7">
              <w:rPr>
                <w:rFonts w:ascii="Arial Narrow" w:hAnsi="Arial Narrow"/>
                <w:sz w:val="20"/>
                <w:szCs w:val="20"/>
              </w:rPr>
              <w:t>ОАО «Ставропольский опытно-механический завод»</w:t>
            </w:r>
          </w:p>
        </w:tc>
        <w:tc>
          <w:tcPr>
            <w:tcW w:w="4218" w:type="dxa"/>
          </w:tcPr>
          <w:p w:rsidR="00AF78E5" w:rsidRPr="00A362A7" w:rsidRDefault="00AF78E5" w:rsidP="00552AA4">
            <w:pPr>
              <w:spacing w:line="276" w:lineRule="auto"/>
              <w:rPr>
                <w:rFonts w:ascii="Arial Narrow" w:hAnsi="Arial Narrow"/>
                <w:color w:val="000000"/>
                <w:sz w:val="20"/>
                <w:szCs w:val="20"/>
              </w:rPr>
            </w:pPr>
            <w:r w:rsidRPr="00A362A7">
              <w:rPr>
                <w:rFonts w:ascii="Arial Narrow" w:hAnsi="Arial Narrow"/>
                <w:color w:val="000000"/>
                <w:sz w:val="20"/>
                <w:szCs w:val="20"/>
              </w:rPr>
              <w:t>г. Изобильный, пос. Сахзавода</w:t>
            </w:r>
          </w:p>
        </w:tc>
      </w:tr>
    </w:tbl>
    <w:p w:rsidR="00AF78E5" w:rsidRPr="00A362A7" w:rsidRDefault="00AF78E5" w:rsidP="00552AA4">
      <w:pPr>
        <w:tabs>
          <w:tab w:val="left" w:pos="0"/>
        </w:tabs>
        <w:jc w:val="both"/>
        <w:rPr>
          <w:rFonts w:ascii="Arial" w:hAnsi="Arial" w:cs="Arial"/>
          <w:b/>
          <w:i/>
          <w:sz w:val="16"/>
          <w:szCs w:val="16"/>
        </w:rPr>
      </w:pP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Промышленность городского округа представлена в первую очередь такими предприятиями как филиал ОАО «ОГК-2» – Ставропольская ГРЭС, ПАО «Завод Атлант», структурными подразделения ООО «Газпром трансгаз Ставрополь».</w:t>
      </w:r>
    </w:p>
    <w:p w:rsidR="00AF78E5" w:rsidRPr="00A362A7" w:rsidRDefault="00AF78E5" w:rsidP="00552AA4">
      <w:pPr>
        <w:pStyle w:val="af4"/>
        <w:spacing w:before="0" w:after="0" w:line="276" w:lineRule="auto"/>
        <w:ind w:firstLine="709"/>
        <w:rPr>
          <w:rFonts w:ascii="Arial" w:hAnsi="Arial" w:cs="Arial"/>
          <w:shd w:val="clear" w:color="auto" w:fill="FEFEFE"/>
        </w:rPr>
      </w:pPr>
      <w:r w:rsidRPr="00A362A7">
        <w:rPr>
          <w:rFonts w:ascii="Arial" w:hAnsi="Arial" w:cs="Arial"/>
        </w:rPr>
        <w:t xml:space="preserve">Ставропольская ГРЭС – </w:t>
      </w:r>
      <w:r w:rsidRPr="00A362A7">
        <w:rPr>
          <w:rFonts w:ascii="Arial" w:hAnsi="Arial" w:cs="Arial"/>
          <w:bCs/>
        </w:rPr>
        <w:t>крупнейшая тепловая электрическая станция на Северном Кавказе</w:t>
      </w:r>
      <w:r w:rsidRPr="00A362A7">
        <w:rPr>
          <w:rFonts w:ascii="Arial" w:hAnsi="Arial" w:cs="Arial"/>
        </w:rPr>
        <w:t xml:space="preserve">, покрывающая пики потребления электроэнергии Объединенной энергосистемы Юга России, а это – четверть установленной мощности энергосистемы Северного Кавказа (24% от установленной мощности ОЭС СК и 35% объема выработки и поставки электроэнергии на ФОРЭМ по ОЭС СК). Установленная электрическая мощность Ставропольской ГРЭС, складывающаяся из единичной мощности восьми энергоблоков по 300 МВт каждый, составляет 2400 МВт, установленная тепловая мощность – 220 Гкал/час. Особое место в структуре экономики округа занимает Изобильненское линейное производственное управление магистральных газопроводов (ЛПУМГ). Предприятие основано в 1957 г. </w:t>
      </w:r>
      <w:r w:rsidRPr="00A362A7">
        <w:rPr>
          <w:rFonts w:ascii="Arial" w:hAnsi="Arial" w:cs="Arial"/>
          <w:shd w:val="clear" w:color="auto" w:fill="FEFEFE"/>
        </w:rPr>
        <w:t xml:space="preserve">Основные производственные задачи </w:t>
      </w:r>
      <w:r w:rsidRPr="00A362A7">
        <w:rPr>
          <w:rFonts w:ascii="Arial" w:hAnsi="Arial" w:cs="Arial"/>
        </w:rPr>
        <w:t>–</w:t>
      </w:r>
      <w:r w:rsidRPr="00A362A7">
        <w:rPr>
          <w:rFonts w:ascii="Arial" w:hAnsi="Arial" w:cs="Arial"/>
          <w:shd w:val="clear" w:color="auto" w:fill="FEFEFE"/>
        </w:rPr>
        <w:t xml:space="preserve"> транспорт газа и газоснабжение потребителей Ставропольского края, подготовка и транспортировка газа на дальние расстояния.</w:t>
      </w:r>
    </w:p>
    <w:p w:rsidR="00AF78E5" w:rsidRPr="00A362A7" w:rsidRDefault="00AF78E5" w:rsidP="00552AA4">
      <w:pPr>
        <w:pStyle w:val="01"/>
        <w:spacing w:after="0" w:line="276" w:lineRule="auto"/>
        <w:ind w:left="0" w:firstLine="709"/>
        <w:rPr>
          <w:rFonts w:eastAsiaTheme="minorHAnsi" w:cs="Arial"/>
          <w:szCs w:val="24"/>
          <w:lang w:eastAsia="en-US"/>
        </w:rPr>
      </w:pPr>
      <w:r w:rsidRPr="00A362A7">
        <w:rPr>
          <w:rFonts w:eastAsiaTheme="minorHAnsi" w:cs="Arial"/>
          <w:szCs w:val="24"/>
          <w:lang w:eastAsia="en-US"/>
        </w:rPr>
        <w:t xml:space="preserve">Изобильненское ЛПУМГ – один из старейших филиалов ООО «Газпром трансгаз Ставрополь», входящее в единую систему газоснабжения и </w:t>
      </w:r>
      <w:r w:rsidRPr="00A362A7">
        <w:rPr>
          <w:rFonts w:eastAsiaTheme="minorHAnsi" w:cs="Arial"/>
          <w:szCs w:val="24"/>
          <w:lang w:eastAsia="en-US"/>
        </w:rPr>
        <w:lastRenderedPageBreak/>
        <w:t xml:space="preserve">транспортировки природного газа в южные регионы России по системе магистральных газопроводов. Создание предприятия связано со строительством газопровода «Ставрополь-Москва», вводом в строй основного и дожимного цеха, цеха очистки и осушки газа, автотранспортного хозяйства, службы связи, ЛЭС, КИП и А. </w:t>
      </w:r>
    </w:p>
    <w:p w:rsidR="00AF78E5" w:rsidRPr="00A362A7" w:rsidRDefault="00AF78E5" w:rsidP="00552AA4">
      <w:pPr>
        <w:pStyle w:val="01"/>
        <w:spacing w:after="0" w:line="276" w:lineRule="auto"/>
        <w:ind w:left="0" w:firstLine="709"/>
        <w:rPr>
          <w:rFonts w:eastAsiaTheme="minorHAnsi" w:cs="Arial"/>
          <w:szCs w:val="24"/>
          <w:lang w:eastAsia="en-US"/>
        </w:rPr>
      </w:pPr>
      <w:r w:rsidRPr="00A362A7">
        <w:rPr>
          <w:rFonts w:cs="Arial"/>
        </w:rPr>
        <w:t>ЛПУМГ расположено на восточной окраине г. Изобильного, представлено двумя площадками в комплексе с центральной понизительной электроподстанцией, газо-компрессорной станцией и сетью газопроводов. Компрессорная станция была введена в эксплуатацию в 1968 г.</w:t>
      </w:r>
    </w:p>
    <w:p w:rsidR="00AF78E5" w:rsidRPr="00A362A7" w:rsidRDefault="00AF78E5" w:rsidP="00552AA4">
      <w:pPr>
        <w:pStyle w:val="01"/>
        <w:spacing w:after="0" w:line="276" w:lineRule="auto"/>
        <w:ind w:left="0"/>
        <w:rPr>
          <w:rFonts w:eastAsiaTheme="minorHAnsi" w:cs="Arial"/>
          <w:szCs w:val="24"/>
          <w:lang w:eastAsia="en-US"/>
        </w:rPr>
      </w:pPr>
    </w:p>
    <w:p w:rsidR="00AF78E5" w:rsidRPr="00A362A7" w:rsidRDefault="00AF78E5" w:rsidP="00552AA4">
      <w:pPr>
        <w:pStyle w:val="01"/>
        <w:spacing w:after="0" w:line="240" w:lineRule="auto"/>
        <w:ind w:left="0"/>
        <w:jc w:val="center"/>
      </w:pPr>
      <w:r w:rsidRPr="00A362A7">
        <w:rPr>
          <w:noProof/>
          <w:lang w:val="ru-RU" w:eastAsia="ru-RU"/>
        </w:rPr>
        <w:drawing>
          <wp:inline distT="0" distB="0" distL="0" distR="0" wp14:anchorId="1863E574" wp14:editId="4B665095">
            <wp:extent cx="4915483" cy="3443844"/>
            <wp:effectExtent l="0" t="0" r="0" b="4445"/>
            <wp:docPr id="8" name="Рисунок 8" descr="Административная территория Изобильненского ЛПУ 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тивная территория Изобильненского ЛПУ МГ"/>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917424" cy="3445204"/>
                    </a:xfrm>
                    <a:prstGeom prst="rect">
                      <a:avLst/>
                    </a:prstGeom>
                    <a:noFill/>
                    <a:ln>
                      <a:noFill/>
                    </a:ln>
                  </pic:spPr>
                </pic:pic>
              </a:graphicData>
            </a:graphic>
          </wp:inline>
        </w:drawing>
      </w:r>
    </w:p>
    <w:p w:rsidR="00AF78E5" w:rsidRPr="00A362A7" w:rsidRDefault="00AF78E5" w:rsidP="00552AA4">
      <w:pPr>
        <w:pStyle w:val="afff"/>
        <w:jc w:val="both"/>
        <w:rPr>
          <w:rFonts w:ascii="Arial" w:hAnsi="Arial"/>
          <w:bCs w:val="0"/>
          <w:i w:val="0"/>
          <w:sz w:val="24"/>
          <w:szCs w:val="28"/>
        </w:rPr>
      </w:pPr>
      <w:r w:rsidRPr="00A362A7">
        <w:rPr>
          <w:rFonts w:ascii="Arial" w:hAnsi="Arial"/>
          <w:bCs w:val="0"/>
          <w:i w:val="0"/>
          <w:sz w:val="24"/>
          <w:szCs w:val="28"/>
        </w:rPr>
        <w:t>Рисунок 2.8.1 – Изобильненское линейное производственное управление магистральных газопроводов (gazprom.ru)</w:t>
      </w:r>
    </w:p>
    <w:p w:rsidR="00AF78E5" w:rsidRPr="00A362A7" w:rsidRDefault="00AF78E5" w:rsidP="00552AA4">
      <w:pPr>
        <w:pStyle w:val="01"/>
        <w:spacing w:after="0" w:line="276" w:lineRule="auto"/>
        <w:ind w:left="0"/>
        <w:rPr>
          <w:rFonts w:cs="Arial"/>
        </w:rPr>
      </w:pPr>
    </w:p>
    <w:p w:rsidR="00AF78E5" w:rsidRPr="00A362A7" w:rsidRDefault="00AF78E5" w:rsidP="00552AA4">
      <w:pPr>
        <w:pStyle w:val="01"/>
        <w:spacing w:after="0" w:line="276" w:lineRule="auto"/>
        <w:ind w:left="0" w:firstLine="709"/>
        <w:rPr>
          <w:rFonts w:eastAsiaTheme="minorHAnsi" w:cs="Arial"/>
          <w:szCs w:val="24"/>
          <w:lang w:eastAsia="en-US"/>
        </w:rPr>
      </w:pPr>
      <w:r w:rsidRPr="00A362A7">
        <w:rPr>
          <w:rFonts w:eastAsiaTheme="minorHAnsi" w:cs="Arial"/>
          <w:szCs w:val="24"/>
          <w:lang w:eastAsia="en-US"/>
        </w:rPr>
        <w:t>В настоящее время в состав Изобильненского ЛПУМГ входит 21 структурное подразделение. Изобильненское ЛПУМГ эксплуатирует газопроводы Мирное – Изобильный, Новопсков – Аксай – Моздок, Починки – Изобильный – Северо-Ставропольское подземное хранилище газа, Тахта – Кугульта – РГКС, Северный Кавказ – Центр, Изобильный – Невинномысск, Изобильный – Рождественская КС, участок уникальной газовой магистрали Россия – Турция «Голубой поток». Одним из крупнейших объектов в газотранспортной системе «Газпрома» является компрессорная станция «Ставропольская».</w:t>
      </w:r>
    </w:p>
    <w:p w:rsidR="00AF78E5" w:rsidRPr="00A362A7" w:rsidRDefault="00AF78E5" w:rsidP="00552AA4">
      <w:pPr>
        <w:pStyle w:val="affb"/>
        <w:shd w:val="clear" w:color="auto" w:fill="FEFEFE"/>
        <w:ind w:firstLine="709"/>
        <w:jc w:val="both"/>
        <w:rPr>
          <w:rFonts w:ascii="Arial" w:hAnsi="Arial" w:cs="Arial"/>
        </w:rPr>
      </w:pPr>
      <w:r w:rsidRPr="00A362A7">
        <w:rPr>
          <w:rFonts w:ascii="Arial" w:hAnsi="Arial" w:cs="Arial"/>
        </w:rPr>
        <w:t>Крупнейшими промышленными потребителями природного газа, поставку которого обеспечивает Изобильненское управление посредством газораспределительных станций, являются Ставропольская ГРЭС и Изобильненский сахарный завод.</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Ставропольское линейное производственное управление магистральных газопроводов (Ставропольское ЛПУМГ). Дата создания: 1 ноября 2006 г. в </w:t>
      </w:r>
      <w:r w:rsidRPr="00A362A7">
        <w:rPr>
          <w:rFonts w:ascii="Arial" w:hAnsi="Arial" w:cs="Arial"/>
          <w:sz w:val="24"/>
          <w:szCs w:val="24"/>
        </w:rPr>
        <w:lastRenderedPageBreak/>
        <w:t>результате реорганизации Ставропольского газопромыслового управления в соответствии с Решением ОАО «Газпром» № 40/у от 22.08.2006 г.</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Ставропольское ЛПУМГ базируется в пос. Рыздвяном Ставропольского края. Основные производственные объекты расположены в Изобильненском и Новоалександровском ГО, Шпаковском, Кочубеевском районах края. Протяженность обслуживаемых Ставропольским филиалом Общества участков магистральных газопроводов составляет более 300 км. На двух дожимных компрессорных станциях – ДКС-1 и ДКС-2, кроме компримирования газа, осуществляются процессы очистки, охлаждения, осушки и замера газа. ДКС-1 является самой мощной дожимной компрессорной станцией из эксплуатируемых ПАО «Газпром» на подземных хранилищах газа.</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В состав филиала входят 18 структурных подразделений.</w:t>
      </w:r>
    </w:p>
    <w:p w:rsidR="00AF78E5" w:rsidRPr="00A362A7" w:rsidRDefault="00AF78E5" w:rsidP="00552AA4">
      <w:pPr>
        <w:pStyle w:val="01"/>
        <w:spacing w:after="0" w:line="276" w:lineRule="auto"/>
        <w:ind w:left="0" w:firstLine="709"/>
        <w:rPr>
          <w:rFonts w:eastAsiaTheme="minorHAnsi" w:cs="Arial"/>
          <w:szCs w:val="24"/>
          <w:lang w:eastAsia="en-US"/>
        </w:rPr>
      </w:pPr>
      <w:r w:rsidRPr="00A362A7">
        <w:rPr>
          <w:rFonts w:eastAsiaTheme="minorHAnsi" w:cs="Arial"/>
          <w:szCs w:val="24"/>
          <w:lang w:eastAsia="en-US"/>
        </w:rPr>
        <w:t xml:space="preserve">Филиал ООО «Газпром ПХГ» Ставропольское управление подземного хранения газа </w:t>
      </w:r>
      <w:r w:rsidRPr="00A362A7">
        <w:rPr>
          <w:rFonts w:cs="Arial"/>
          <w:szCs w:val="24"/>
        </w:rPr>
        <w:t>эксплуатирует самое крупное в России и в мире Северо – Ставропольское подземное хранилище газа с двумя объектами хранения: Хадумский горизонт и Зеленая свита. Помимо покрытия сезонной неравномерности газопотребления региона Северного Кавказа, прилегающих районов Центрально – Черноземной зоны России, а также государств Закавказья (Армения, Грузия) и Украины, филиал обеспечивает создание долгосрочных резервов и оперативных запасов газа на случай непредвиденных чрезвычайных и аварийных ситуаций, автономное газоснабжение региона и дополнительную подачу газа потребителям в аномально холодные дни.</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ОАО «Ставропольский опытно-механический завод» работает с 1971 г. В настоящее время завод занимает лидирующие позиции по выпуску оборудования для кормопроизводства и животноводства предприятий рыбной промышленности, производства живой рыбы. Является базой испытания опытных образцов нового оборудования. Специализируется по выпуску оборудования для внутренних водоемов выращивания рыбы Российской Федерации. Поставки производятся как по территории Российской Федерации, так и в страны ближнего зарубежья.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iCs/>
        </w:rPr>
        <w:t>ПАО «Завод Атлант</w:t>
      </w:r>
      <w:r w:rsidRPr="00A362A7">
        <w:rPr>
          <w:rFonts w:ascii="Arial" w:hAnsi="Arial" w:cs="Arial"/>
          <w:color w:val="222222"/>
        </w:rPr>
        <w:t>» основан в 1966 г. как предприятие радиоэлектронной промышленности, специализируется</w:t>
      </w:r>
      <w:r w:rsidRPr="00A362A7">
        <w:rPr>
          <w:rFonts w:ascii="Arial" w:hAnsi="Arial" w:cs="Arial"/>
        </w:rPr>
        <w:t xml:space="preserve"> на выпуске низковольтных, низкочастотных электрических соединителей. Основной продукцией предприятия являются герметичные соединители с обширной номенклатурой применяемых диаметров, многоконтактные цилиндрические герметичные вилки, предназначенные для использования в авиации, судостроении, ракетно-космической и криогенной технике.</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В настоящее время на предприятии функционируют следующие производства: </w:t>
      </w:r>
    </w:p>
    <w:p w:rsidR="00AF78E5" w:rsidRPr="00A362A7" w:rsidRDefault="00AF78E5" w:rsidP="00604055">
      <w:pPr>
        <w:pStyle w:val="a2"/>
        <w:numPr>
          <w:ilvl w:val="0"/>
          <w:numId w:val="63"/>
        </w:numPr>
        <w:snapToGrid w:val="0"/>
        <w:spacing w:after="0" w:line="276" w:lineRule="auto"/>
        <w:ind w:firstLine="709"/>
      </w:pPr>
      <w:r w:rsidRPr="00A362A7">
        <w:t xml:space="preserve">инструментальное производство по изготовлению литейных, прессовых форм, штампов, приспособлений, мерительного и режущего инструмента; </w:t>
      </w:r>
    </w:p>
    <w:p w:rsidR="00AF78E5" w:rsidRPr="00A362A7" w:rsidRDefault="00AF78E5" w:rsidP="00604055">
      <w:pPr>
        <w:pStyle w:val="a2"/>
        <w:numPr>
          <w:ilvl w:val="0"/>
          <w:numId w:val="63"/>
        </w:numPr>
        <w:snapToGrid w:val="0"/>
        <w:spacing w:after="0" w:line="276" w:lineRule="auto"/>
        <w:ind w:firstLine="709"/>
      </w:pPr>
      <w:r w:rsidRPr="00A362A7">
        <w:t xml:space="preserve">производство спецтехнологического оборудования; </w:t>
      </w:r>
    </w:p>
    <w:p w:rsidR="00AF78E5" w:rsidRPr="00A362A7" w:rsidRDefault="00AF78E5" w:rsidP="00604055">
      <w:pPr>
        <w:pStyle w:val="a2"/>
        <w:numPr>
          <w:ilvl w:val="0"/>
          <w:numId w:val="63"/>
        </w:numPr>
        <w:snapToGrid w:val="0"/>
        <w:spacing w:after="0" w:line="276" w:lineRule="auto"/>
        <w:ind w:firstLine="709"/>
      </w:pPr>
      <w:r w:rsidRPr="00A362A7">
        <w:t xml:space="preserve">литейное производство изделий из пластичных и термопластичных материалов; </w:t>
      </w:r>
    </w:p>
    <w:p w:rsidR="00AF78E5" w:rsidRPr="00A362A7" w:rsidRDefault="00AF78E5" w:rsidP="00604055">
      <w:pPr>
        <w:pStyle w:val="a2"/>
        <w:numPr>
          <w:ilvl w:val="0"/>
          <w:numId w:val="63"/>
        </w:numPr>
        <w:snapToGrid w:val="0"/>
        <w:spacing w:after="0" w:line="276" w:lineRule="auto"/>
        <w:ind w:firstLine="709"/>
      </w:pPr>
      <w:r w:rsidRPr="00A362A7">
        <w:t xml:space="preserve">литейное производство из алюминия; </w:t>
      </w:r>
    </w:p>
    <w:p w:rsidR="00AF78E5" w:rsidRPr="00A362A7" w:rsidRDefault="00AF78E5" w:rsidP="00604055">
      <w:pPr>
        <w:pStyle w:val="a2"/>
        <w:numPr>
          <w:ilvl w:val="0"/>
          <w:numId w:val="63"/>
        </w:numPr>
        <w:snapToGrid w:val="0"/>
        <w:spacing w:after="0" w:line="276" w:lineRule="auto"/>
        <w:ind w:firstLine="709"/>
      </w:pPr>
      <w:r w:rsidRPr="00A362A7">
        <w:lastRenderedPageBreak/>
        <w:t xml:space="preserve">производство по изготовлению деталей методом мехобработки и штамповки; </w:t>
      </w:r>
    </w:p>
    <w:p w:rsidR="00AF78E5" w:rsidRPr="00A362A7" w:rsidRDefault="00AF78E5" w:rsidP="00604055">
      <w:pPr>
        <w:pStyle w:val="a2"/>
        <w:numPr>
          <w:ilvl w:val="0"/>
          <w:numId w:val="63"/>
        </w:numPr>
        <w:snapToGrid w:val="0"/>
        <w:spacing w:after="0" w:line="276" w:lineRule="auto"/>
        <w:ind w:firstLine="709"/>
      </w:pPr>
      <w:r w:rsidRPr="00A362A7">
        <w:t xml:space="preserve">гальваническое производство; </w:t>
      </w:r>
    </w:p>
    <w:p w:rsidR="00AF78E5" w:rsidRPr="00A362A7" w:rsidRDefault="00AF78E5" w:rsidP="00604055">
      <w:pPr>
        <w:pStyle w:val="a2"/>
        <w:numPr>
          <w:ilvl w:val="0"/>
          <w:numId w:val="63"/>
        </w:numPr>
        <w:snapToGrid w:val="0"/>
        <w:spacing w:after="0" w:line="276" w:lineRule="auto"/>
        <w:ind w:firstLine="709"/>
      </w:pPr>
      <w:r w:rsidRPr="00A362A7">
        <w:t xml:space="preserve">производство по изготовлению деталей из резины; </w:t>
      </w:r>
    </w:p>
    <w:p w:rsidR="00AF78E5" w:rsidRPr="00A362A7" w:rsidRDefault="00AF78E5" w:rsidP="00604055">
      <w:pPr>
        <w:pStyle w:val="a2"/>
        <w:numPr>
          <w:ilvl w:val="0"/>
          <w:numId w:val="63"/>
        </w:numPr>
        <w:snapToGrid w:val="0"/>
        <w:spacing w:after="0" w:line="276" w:lineRule="auto"/>
        <w:ind w:firstLine="709"/>
      </w:pPr>
      <w:r w:rsidRPr="00A362A7">
        <w:t xml:space="preserve">производство электрических жгутов проводов для автотракторной техники. </w:t>
      </w:r>
    </w:p>
    <w:p w:rsidR="00AF78E5" w:rsidRPr="00A362A7" w:rsidRDefault="00AF78E5" w:rsidP="00552AA4">
      <w:pPr>
        <w:pStyle w:val="a2"/>
        <w:spacing w:after="0" w:line="276" w:lineRule="auto"/>
        <w:ind w:firstLine="709"/>
        <w:rPr>
          <w:iCs/>
        </w:rPr>
      </w:pPr>
      <w:r w:rsidRPr="00A362A7">
        <w:rPr>
          <w:iCs/>
        </w:rPr>
        <w:t>Потребителями продукции ОАО «Завод Атлант» являются более 1000 предприятий России и стран СНГ.</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iCs/>
        </w:rPr>
        <w:t>ОАО «Завод Волна»</w:t>
      </w:r>
      <w:r w:rsidRPr="00A362A7">
        <w:rPr>
          <w:rFonts w:ascii="Arial" w:hAnsi="Arial" w:cs="Arial"/>
        </w:rPr>
        <w:t xml:space="preserve"> производит электрические низкочастотные соединители для вычислительной техники, оборонной и автомобильной промышленности. </w:t>
      </w:r>
      <w:r w:rsidRPr="00A362A7">
        <w:rPr>
          <w:rFonts w:ascii="Arial" w:hAnsi="Arial" w:cs="Arial"/>
          <w:iCs/>
        </w:rPr>
        <w:t>Организация имеет одну дочернюю компанию ООО «</w:t>
      </w:r>
      <w:r w:rsidRPr="00A362A7">
        <w:rPr>
          <w:rFonts w:ascii="Arial" w:hAnsi="Arial" w:cs="Arial"/>
        </w:rPr>
        <w:t>ВОЛНА-АВТО».</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Потребителями являются такие предприятия как ОАО «ГАЗ», ОАО «АВТОВАЗ», ООО «ЛиАЗ», ООО «НПП АВТЭЛ», ООО «Арзамасское ПО Автопровод ВОС» и др.</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ООО «Газпром трансгаз Ставрополь» цех металлопластовых и полиэтиленовых изделий производит полиэтиленовые армированные трубы, другую продукцию и оказывает услуги для удовлетворения потребностей ООО «Газпром трансгаз Ставрополь» и регионов, входящих в зону ответственности предприятия.</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Центральная производственная база ЦМПИ расположена близ станицы Рождественской Изобильненского городского округа Ставропольского края. Филиал имеет в своем составе также производственный участок в г. Изобильном. Цех поставляет продукцию, предоставляет услуги всем подразделениям ООО «Газпром трансгаз Ставрополь», участвуя в выполнении ими основной производственной задачи – транспорта газа и газоснабжения потребителей Южного и Северо-Кавказского федеральных округов.</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В состав ЦМПИ входят 14 структурных подразделений.</w:t>
      </w:r>
    </w:p>
    <w:p w:rsidR="00AF78E5" w:rsidRPr="00A362A7" w:rsidRDefault="00AF78E5" w:rsidP="00552AA4">
      <w:pPr>
        <w:pStyle w:val="0"/>
        <w:spacing w:after="0" w:line="276" w:lineRule="auto"/>
        <w:ind w:left="0" w:firstLine="709"/>
        <w:rPr>
          <w:szCs w:val="24"/>
        </w:rPr>
      </w:pPr>
      <w:r w:rsidRPr="00A362A7">
        <w:rPr>
          <w:szCs w:val="24"/>
        </w:rPr>
        <w:t>Ведущим промышленным предприятием в производстве строительных материалов является ООО «Завод крупнопанельного домостроения». Завод образован в 1977 г. Сфера деятельности предприятия – производство стройматериалов. На предприятии имеются два формовочных цеха, два открытых полигона по выпуску железобетонных изделий, два малых цеха по выпуску мелкоштучных изделий, арматурный цех, бетоносмесительное отделение, энергомеханический цех, отдел сбыта с плотницким цехом и собственная котельная. Испытательное подразделение выполняет функции ОТК и лаборатории, осуществляет комплексную работу по контролю за выпуском продукции, соответствующей ГОСТу.</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Территориально промышленный потенциал сосредоточен в г. Изобильном, пос. Рыздвяном и Солнечнодольске. </w:t>
      </w:r>
    </w:p>
    <w:p w:rsidR="00AF78E5" w:rsidRPr="00A362A7" w:rsidRDefault="00AF78E5" w:rsidP="00552AA4">
      <w:pPr>
        <w:tabs>
          <w:tab w:val="left" w:pos="0"/>
        </w:tabs>
        <w:ind w:firstLine="709"/>
        <w:jc w:val="both"/>
        <w:rPr>
          <w:rFonts w:ascii="Arial" w:hAnsi="Arial" w:cs="Arial"/>
          <w:sz w:val="24"/>
          <w:szCs w:val="24"/>
        </w:rPr>
      </w:pPr>
      <w:r w:rsidRPr="00A362A7">
        <w:rPr>
          <w:rFonts w:ascii="Arial" w:hAnsi="Arial" w:cs="Arial"/>
          <w:sz w:val="24"/>
          <w:szCs w:val="24"/>
        </w:rPr>
        <w:t>Наибольший объём в структуре экономики городского округа занимает промышленность. На ее долю по итогам 2017 г. приходится 87,4 процента от общего объёма отгруженных товаров, что составляет 23,91 млрд руб. (100,0% к 2016 г.), в том числе по отрасли производства и распределения электроэнергии, газа и воды объём отпуска товаров составил 18,8 млрд руб., что составляет 103,3% к уровню 2016 г.</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lastRenderedPageBreak/>
        <w:t xml:space="preserve">Предприятия переработки обеспечили объёмы отгрузки товаров собственного производства в действующих ценах на сумму 4936,7  млн руб., что ниже показателей соответствующего периода прошлого года на 2,8%.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По удельному весу в объёме отгруженных промышленных товаров, выполненных работ и услуг в целом по краю округ занимает четвертое место после г. Невинномысска, г. Ставрополя, Буденновского муниципального района (в т.ч. г. Буденновск).</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Стоимость основных фондов организаций промышленных видов деятельности Изобильненского городского округа увеличилась на 8% в 2017 г. по сравнению с 2016 г. и составила 4318,7  млн руб., что является положительным моментом и свидетельствует о реконструкции, ремонте, модернизации или достройке основных фондов.</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Рост промышленного производства обеспечен за счет увеличения производства продукции предприятий машиностроения, стройиндустрии, сахара, круп и комбикормов.</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Таким образом, ведущие промышленные предприятия Изобильненского городского округа сосредоточены в г. Изобильном, поселках Ры</w:t>
      </w:r>
      <w:r>
        <w:rPr>
          <w:rFonts w:ascii="Arial" w:hAnsi="Arial" w:cs="Arial"/>
        </w:rPr>
        <w:t>здвяный</w:t>
      </w:r>
      <w:r w:rsidRPr="00A362A7">
        <w:rPr>
          <w:rFonts w:ascii="Arial" w:hAnsi="Arial" w:cs="Arial"/>
        </w:rPr>
        <w:t xml:space="preserve"> и Солнечнодольск и ст-це Рождественской.</w:t>
      </w:r>
    </w:p>
    <w:p w:rsidR="00AF78E5" w:rsidRPr="00A362A7" w:rsidRDefault="00AF78E5" w:rsidP="00552AA4">
      <w:pPr>
        <w:pStyle w:val="af4"/>
        <w:spacing w:before="0" w:after="0" w:line="276" w:lineRule="auto"/>
        <w:ind w:firstLine="709"/>
        <w:rPr>
          <w:rFonts w:ascii="Arial" w:hAnsi="Arial" w:cs="Arial"/>
        </w:rPr>
      </w:pPr>
    </w:p>
    <w:p w:rsidR="00AF78E5" w:rsidRPr="00A362A7" w:rsidRDefault="00AF78E5" w:rsidP="00552AA4">
      <w:pPr>
        <w:pStyle w:val="3"/>
        <w:spacing w:before="0"/>
        <w:ind w:firstLine="709"/>
        <w:rPr>
          <w:rFonts w:ascii="Arial" w:hAnsi="Arial" w:cs="Arial"/>
          <w:color w:val="auto"/>
          <w:sz w:val="24"/>
          <w:szCs w:val="24"/>
        </w:rPr>
      </w:pPr>
      <w:bookmarkStart w:id="229" w:name="_Toc531772792"/>
      <w:bookmarkStart w:id="230" w:name="_Toc5213890"/>
      <w:bookmarkStart w:id="231" w:name="_Toc5214345"/>
      <w:bookmarkStart w:id="232" w:name="_Toc26782042"/>
      <w:bookmarkStart w:id="233" w:name="_Toc26782584"/>
      <w:r w:rsidRPr="00A362A7">
        <w:rPr>
          <w:rFonts w:ascii="Arial" w:hAnsi="Arial" w:cs="Arial"/>
          <w:color w:val="auto"/>
          <w:sz w:val="24"/>
          <w:szCs w:val="24"/>
        </w:rPr>
        <w:t>2.8.2 Сельское хозяйство и АПК</w:t>
      </w:r>
      <w:bookmarkEnd w:id="229"/>
      <w:bookmarkEnd w:id="230"/>
      <w:bookmarkEnd w:id="231"/>
      <w:bookmarkEnd w:id="232"/>
      <w:bookmarkEnd w:id="233"/>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Изобильненский городской округ обладает высоким сельскохозяйственным потенциалом. Более 80% его территории занимают сельскохозяйственные угодья. Умеренно-континентальный климат, спокойный рельеф, наличие достаточного числа водных артерий, лучшие по качеству почвы (в основном черноземы и лугово-черноземные солончаковые почвы) создают благоприятные условия для ведения и развития сельского хозяйства на территории Изобильненского городского округа.</w:t>
      </w:r>
    </w:p>
    <w:p w:rsidR="00AF78E5" w:rsidRPr="00A362A7" w:rsidRDefault="00AF78E5" w:rsidP="00552AA4">
      <w:pPr>
        <w:pStyle w:val="af4"/>
        <w:spacing w:before="0" w:after="0" w:line="276" w:lineRule="auto"/>
        <w:ind w:firstLine="709"/>
        <w:rPr>
          <w:rFonts w:ascii="Arial" w:hAnsi="Arial" w:cs="Arial"/>
          <w:snapToGrid w:val="0"/>
        </w:rPr>
      </w:pPr>
      <w:r w:rsidRPr="00A362A7">
        <w:rPr>
          <w:rFonts w:ascii="Arial" w:hAnsi="Arial" w:cs="Arial"/>
        </w:rPr>
        <w:t xml:space="preserve">Одной из основных отраслей экономики округа является сельское хозяйство. В общем объеме продукции, производимой на территории Ставропольского края, на долю городского округа приходится 4,7%. В сельскохозяйственных организациях работает 6,2 % всего занятого населения округа. </w:t>
      </w:r>
      <w:r w:rsidRPr="00A362A7">
        <w:rPr>
          <w:rFonts w:ascii="Arial" w:hAnsi="Arial" w:cs="Arial"/>
          <w:snapToGrid w:val="0"/>
        </w:rPr>
        <w:t xml:space="preserve">В структуре производства сельскохозяйственной продукции Изобильненского городского округа по категориям хозяйств в 2017 г. сельскохозяйственными организациями всех форм собственности произведено 61,7% от общего объема выпуска сельхозпродукции, хозяйствами населения 21,0%, крестьянскими (фермерскими) хозяйствами – 17,3%. </w:t>
      </w:r>
    </w:p>
    <w:p w:rsidR="00AF78E5" w:rsidRPr="00A362A7" w:rsidRDefault="00AF78E5" w:rsidP="00552AA4">
      <w:pPr>
        <w:pStyle w:val="af4"/>
        <w:spacing w:before="0" w:after="0" w:line="276" w:lineRule="auto"/>
        <w:ind w:firstLine="0"/>
        <w:jc w:val="center"/>
        <w:rPr>
          <w:rFonts w:ascii="Arial" w:hAnsi="Arial" w:cs="Arial"/>
        </w:rPr>
      </w:pPr>
      <w:r w:rsidRPr="00A362A7">
        <w:rPr>
          <w:noProof/>
        </w:rPr>
        <w:lastRenderedPageBreak/>
        <w:drawing>
          <wp:inline distT="0" distB="0" distL="0" distR="0" wp14:anchorId="2F2E3BDF" wp14:editId="1BBBA864">
            <wp:extent cx="3819525" cy="2867025"/>
            <wp:effectExtent l="38100" t="0" r="2857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78E5" w:rsidRPr="00A362A7" w:rsidRDefault="00AF78E5" w:rsidP="00552AA4">
      <w:pPr>
        <w:spacing w:line="240" w:lineRule="auto"/>
        <w:jc w:val="both"/>
        <w:rPr>
          <w:rFonts w:ascii="Arial" w:hAnsi="Arial" w:cs="Arial"/>
          <w:b/>
          <w:sz w:val="24"/>
          <w:szCs w:val="24"/>
        </w:rPr>
      </w:pPr>
      <w:r w:rsidRPr="00A362A7">
        <w:rPr>
          <w:rFonts w:ascii="Arial" w:hAnsi="Arial" w:cs="Arial"/>
          <w:b/>
          <w:sz w:val="24"/>
          <w:szCs w:val="24"/>
        </w:rPr>
        <w:t>Рисунок 2.8.2.1 – Структура производства продукции сельского хозяйства по категориям хозяйств, %</w:t>
      </w:r>
    </w:p>
    <w:p w:rsidR="00AF78E5" w:rsidRPr="00A362A7" w:rsidRDefault="00AF78E5" w:rsidP="00552AA4">
      <w:pPr>
        <w:pStyle w:val="af4"/>
        <w:spacing w:before="0" w:after="0" w:line="276" w:lineRule="auto"/>
        <w:ind w:firstLine="0"/>
        <w:rPr>
          <w:rFonts w:ascii="Arial" w:hAnsi="Arial" w:cs="Arial"/>
        </w:rPr>
      </w:pP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Доля растениеводства в общем объеме производства продукции сельского хозяйства составляет 75,4%, животноводства – 24,6%. Общая площадь городского округа 194,0 тыс. га, в т. ч. сельскохозяйственных угодий 169,2 тыс. га.</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Перечень сельскохозяйственных предприятий городского округа представлен ниже.</w:t>
      </w:r>
    </w:p>
    <w:p w:rsidR="00AF78E5" w:rsidRPr="00A362A7" w:rsidRDefault="00AF78E5" w:rsidP="00552AA4">
      <w:pPr>
        <w:pStyle w:val="af4"/>
        <w:spacing w:before="0" w:after="0" w:line="276" w:lineRule="auto"/>
        <w:ind w:firstLine="0"/>
        <w:rPr>
          <w:rFonts w:ascii="Arial" w:hAnsi="Arial" w:cs="Arial"/>
          <w:b/>
        </w:rPr>
      </w:pPr>
      <w:r w:rsidRPr="00A362A7">
        <w:rPr>
          <w:rFonts w:ascii="Arial" w:hAnsi="Arial" w:cs="Arial"/>
          <w:b/>
        </w:rPr>
        <w:t>Таблица 2.8.2.1 – Перечень сельскохозяйственных предприятий городского округа</w:t>
      </w:r>
      <w:r w:rsidRPr="00A362A7">
        <w:rPr>
          <w:rStyle w:val="aff"/>
          <w:rFonts w:ascii="Arial" w:hAnsi="Arial" w:cs="Arial"/>
          <w:b/>
        </w:rPr>
        <w:footnoteReference w:id="6"/>
      </w:r>
    </w:p>
    <w:tbl>
      <w:tblPr>
        <w:tblStyle w:val="a7"/>
        <w:tblW w:w="0" w:type="auto"/>
        <w:tblLook w:val="04A0" w:firstRow="1" w:lastRow="0" w:firstColumn="1" w:lastColumn="0" w:noHBand="0" w:noVBand="1"/>
      </w:tblPr>
      <w:tblGrid>
        <w:gridCol w:w="460"/>
        <w:gridCol w:w="4771"/>
        <w:gridCol w:w="4114"/>
      </w:tblGrid>
      <w:tr w:rsidR="00AF78E5" w:rsidRPr="00A362A7" w:rsidTr="002B7FEE">
        <w:tc>
          <w:tcPr>
            <w:tcW w:w="460" w:type="dxa"/>
          </w:tcPr>
          <w:p w:rsidR="00AF78E5" w:rsidRPr="00A362A7" w:rsidRDefault="00AF78E5" w:rsidP="00552AA4">
            <w:pPr>
              <w:pStyle w:val="af4"/>
              <w:spacing w:before="0" w:after="0" w:line="276" w:lineRule="auto"/>
              <w:ind w:firstLine="0"/>
              <w:rPr>
                <w:rFonts w:ascii="Arial Narrow" w:hAnsi="Arial Narrow" w:cs="Arial"/>
                <w:sz w:val="20"/>
                <w:szCs w:val="20"/>
              </w:rPr>
            </w:pPr>
            <w:r w:rsidRPr="00A362A7">
              <w:rPr>
                <w:rFonts w:ascii="Arial Narrow" w:hAnsi="Arial Narrow" w:cs="Arial"/>
                <w:b/>
                <w:sz w:val="20"/>
                <w:szCs w:val="20"/>
              </w:rPr>
              <w:t>№ п/п</w:t>
            </w:r>
          </w:p>
        </w:tc>
        <w:tc>
          <w:tcPr>
            <w:tcW w:w="4771" w:type="dxa"/>
          </w:tcPr>
          <w:p w:rsidR="00AF78E5" w:rsidRPr="00A362A7" w:rsidRDefault="00AF78E5" w:rsidP="00552AA4">
            <w:pPr>
              <w:pStyle w:val="affffff1"/>
              <w:spacing w:line="276" w:lineRule="auto"/>
              <w:jc w:val="both"/>
              <w:rPr>
                <w:rFonts w:ascii="Arial Narrow" w:eastAsiaTheme="minorHAnsi" w:hAnsi="Arial Narrow" w:cs="Arial"/>
                <w:lang w:eastAsia="en-US"/>
              </w:rPr>
            </w:pPr>
            <w:r w:rsidRPr="00A362A7">
              <w:rPr>
                <w:rFonts w:ascii="Arial Narrow" w:eastAsiaTheme="minorHAnsi" w:hAnsi="Arial Narrow" w:cs="Arial"/>
                <w:lang w:eastAsia="en-US"/>
              </w:rPr>
              <w:t xml:space="preserve">Наименование предприятия </w:t>
            </w:r>
          </w:p>
        </w:tc>
        <w:tc>
          <w:tcPr>
            <w:tcW w:w="4114" w:type="dxa"/>
          </w:tcPr>
          <w:p w:rsidR="00AF78E5" w:rsidRPr="00A362A7" w:rsidRDefault="00AF78E5" w:rsidP="00552AA4">
            <w:pPr>
              <w:pStyle w:val="affffff1"/>
              <w:spacing w:line="276" w:lineRule="auto"/>
              <w:jc w:val="both"/>
              <w:rPr>
                <w:rFonts w:ascii="Arial Narrow" w:eastAsiaTheme="minorHAnsi" w:hAnsi="Arial Narrow" w:cs="Arial"/>
                <w:lang w:eastAsia="en-US"/>
              </w:rPr>
            </w:pPr>
            <w:r w:rsidRPr="00A362A7">
              <w:rPr>
                <w:rFonts w:ascii="Arial Narrow" w:eastAsiaTheme="minorHAnsi" w:hAnsi="Arial Narrow" w:cs="Arial"/>
                <w:lang w:eastAsia="en-US"/>
              </w:rPr>
              <w:t>Место расположения</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АО СП «Новотроицкое»</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Новотроицкая, ул. Первомайская, 189</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СПК (колхоз) «Русь»</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Филимоновская, ул. Мира, 20</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СПК (колхоз) «Рассвет»</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Ставроизобильная, ул. Мира, 60</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СПК «Егорлыкский»</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 Птичье, ул. К. Маркса</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СПК (колхоз) «Московский»</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 Московское, ул. Ленина, 35</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«Колос»</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Совхозная, 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совхоз-завод «Кавказ»</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Промышленная, 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АО «Солнечный»</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пос. Солнечнодольск, ул. Энергетиков, 8</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СПК п/з-д «Ставропольский»</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 Тищенское, ул. Селина, 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ТнВ «Агрозоопродукт Зимин Юрий Николаевич и Компания»</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Каменнобродская, ул. Ленина, 97</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СПК (артель) «Макаров»</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Новотроицкая, пер. Мостовой, 14</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СПК «Северный»</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 Птичье, пер. Гагарина, 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«М.И.К.»</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Пушкина, 29</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«Агро»</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х. Широбоков, ул. 40 лет Победы, 28</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«Агросахар»</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пос. Новоизобильный</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СПК (артель) «Попова»</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пос. Передовой, ул. Октября, 60</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СПК (артель) «Браслет»</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пос. Передовой, ул. Боевая Единица, 104</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«КрайСервис»</w:t>
            </w:r>
          </w:p>
        </w:tc>
        <w:tc>
          <w:tcPr>
            <w:tcW w:w="4114" w:type="dxa"/>
          </w:tcPr>
          <w:p w:rsidR="00AF78E5" w:rsidRPr="00A362A7" w:rsidRDefault="00AF78E5" w:rsidP="00F17526">
            <w:pPr>
              <w:spacing w:line="276" w:lineRule="auto"/>
              <w:rPr>
                <w:rFonts w:ascii="Arial Narrow" w:hAnsi="Arial Narrow"/>
                <w:sz w:val="20"/>
                <w:szCs w:val="20"/>
              </w:rPr>
            </w:pPr>
            <w:r w:rsidRPr="00A362A7">
              <w:rPr>
                <w:rFonts w:ascii="Arial Narrow" w:hAnsi="Arial Narrow"/>
                <w:sz w:val="20"/>
                <w:szCs w:val="20"/>
              </w:rPr>
              <w:t>пос. Рыздвяный, ул. Восточная</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Агрогруппа «Баксанский бройллер»</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Промышленная, 109</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СП «Лучезарное»</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Новотроицкая, ул. Шоссейная, 8Б</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СПК «Нива»</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Баклановская, ул. Октябрьская, 93</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«Агро-плюс»</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Транспортная, 4/3</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ОАО «Тищенское»</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 Тищенское, ул. Мира-1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«Солнечный Дар»</w:t>
            </w:r>
          </w:p>
        </w:tc>
        <w:tc>
          <w:tcPr>
            <w:tcW w:w="4114" w:type="dxa"/>
          </w:tcPr>
          <w:p w:rsidR="00AF78E5" w:rsidRPr="00A362A7" w:rsidRDefault="00AF78E5" w:rsidP="00F17526">
            <w:pPr>
              <w:spacing w:line="276" w:lineRule="auto"/>
              <w:rPr>
                <w:rFonts w:ascii="Arial Narrow" w:hAnsi="Arial Narrow"/>
                <w:sz w:val="20"/>
                <w:szCs w:val="20"/>
              </w:rPr>
            </w:pPr>
            <w:r w:rsidRPr="00A362A7">
              <w:rPr>
                <w:rFonts w:ascii="Arial Narrow" w:hAnsi="Arial Narrow"/>
                <w:sz w:val="20"/>
                <w:szCs w:val="20"/>
              </w:rPr>
              <w:t>пос. Солнечнодольск , ул. Молодежная-4</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rPr>
                <w:rFonts w:ascii="Arial Narrow" w:hAnsi="Arial Narrow"/>
                <w:sz w:val="20"/>
                <w:szCs w:val="20"/>
              </w:rPr>
            </w:pPr>
            <w:r w:rsidRPr="00A362A7">
              <w:rPr>
                <w:rFonts w:ascii="Arial Narrow" w:hAnsi="Arial Narrow"/>
                <w:sz w:val="20"/>
                <w:szCs w:val="20"/>
              </w:rPr>
              <w:t>ООО «АгрогруппСолнечный»</w:t>
            </w:r>
          </w:p>
        </w:tc>
        <w:tc>
          <w:tcPr>
            <w:tcW w:w="4114" w:type="dxa"/>
          </w:tcPr>
          <w:p w:rsidR="00AF78E5" w:rsidRPr="00A362A7" w:rsidRDefault="00AF78E5" w:rsidP="00F17526">
            <w:pPr>
              <w:rPr>
                <w:rFonts w:ascii="Arial Narrow" w:hAnsi="Arial Narrow"/>
                <w:sz w:val="20"/>
                <w:szCs w:val="20"/>
              </w:rPr>
            </w:pPr>
            <w:r w:rsidRPr="00A362A7">
              <w:rPr>
                <w:rFonts w:ascii="Arial Narrow" w:hAnsi="Arial Narrow"/>
                <w:sz w:val="20"/>
                <w:szCs w:val="20"/>
              </w:rPr>
              <w:t>пос. Солнечнодольск , ул. Молодежная-4</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ООО «Агромаркет»</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Траспортная, 2 корпус 2</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АО «Изобильныйхлебопродукт»</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Заводская, 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ОАО «Передовой хлебопродукт»</w:t>
            </w:r>
          </w:p>
        </w:tc>
        <w:tc>
          <w:tcPr>
            <w:tcW w:w="4114" w:type="dxa"/>
          </w:tcPr>
          <w:p w:rsidR="00AF78E5" w:rsidRPr="00A362A7" w:rsidRDefault="00AF78E5" w:rsidP="001B5339">
            <w:pPr>
              <w:spacing w:line="276" w:lineRule="auto"/>
              <w:rPr>
                <w:rFonts w:ascii="Arial Narrow" w:hAnsi="Arial Narrow"/>
                <w:sz w:val="20"/>
                <w:szCs w:val="20"/>
              </w:rPr>
            </w:pPr>
            <w:r w:rsidRPr="00A362A7">
              <w:rPr>
                <w:rFonts w:ascii="Arial Narrow" w:hAnsi="Arial Narrow"/>
                <w:sz w:val="20"/>
                <w:szCs w:val="20"/>
              </w:rPr>
              <w:t>пос. Передовой, ул. 40 лет Октября, 34</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Баранов Виталий Владимирович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Садовая, 56, кв. 37</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Белоусов Алексей Яковлевич</w:t>
            </w:r>
          </w:p>
        </w:tc>
        <w:tc>
          <w:tcPr>
            <w:tcW w:w="4114" w:type="dxa"/>
          </w:tcPr>
          <w:p w:rsidR="00AF78E5" w:rsidRPr="00A362A7" w:rsidRDefault="00AF78E5" w:rsidP="00F17526">
            <w:pPr>
              <w:spacing w:line="276" w:lineRule="auto"/>
              <w:rPr>
                <w:rFonts w:ascii="Arial Narrow" w:hAnsi="Arial Narrow"/>
                <w:sz w:val="20"/>
                <w:szCs w:val="20"/>
              </w:rPr>
            </w:pPr>
            <w:r w:rsidRPr="00A362A7">
              <w:rPr>
                <w:rFonts w:ascii="Arial Narrow" w:hAnsi="Arial Narrow"/>
                <w:sz w:val="20"/>
                <w:szCs w:val="20"/>
              </w:rPr>
              <w:t>пос. Рыздвяный, ул. Западная, 95</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Головин Василий Викторович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Баклановская, ул. Октябрьская, 69</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Гражданкин Максим Евгеньевич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х. Широбоков, ул. Степная, 17</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Жилин Алексей Владимирович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пос. Новоизобильный, ул. Первомайская, 1, кв.2</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Жолобов Валерий Григорьевич</w:t>
            </w:r>
          </w:p>
        </w:tc>
        <w:tc>
          <w:tcPr>
            <w:tcW w:w="4114" w:type="dxa"/>
          </w:tcPr>
          <w:p w:rsidR="00AF78E5" w:rsidRPr="00A362A7" w:rsidRDefault="00AF78E5" w:rsidP="00621DBE">
            <w:pPr>
              <w:spacing w:line="276" w:lineRule="auto"/>
              <w:rPr>
                <w:rFonts w:ascii="Arial Narrow" w:hAnsi="Arial Narrow"/>
                <w:sz w:val="20"/>
                <w:szCs w:val="20"/>
              </w:rPr>
            </w:pPr>
            <w:r w:rsidRPr="00A362A7">
              <w:rPr>
                <w:rFonts w:ascii="Arial Narrow" w:hAnsi="Arial Narrow"/>
                <w:sz w:val="20"/>
                <w:szCs w:val="20"/>
              </w:rPr>
              <w:t>пос. Передовой, ул. Октября, 41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Лопатин Василий Дмитриевич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50 лет Октября, 96, кв.11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Мамаева Ольга Николаевна</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Ставропольская, 47а</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Никифоров Сергей Николаевич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Староизобильная, ул. Чапаева, 10</w:t>
            </w:r>
          </w:p>
        </w:tc>
      </w:tr>
    </w:tbl>
    <w:p w:rsidR="00AF78E5" w:rsidRPr="00A362A7" w:rsidRDefault="00AF78E5">
      <w:pPr>
        <w:rPr>
          <w:sz w:val="16"/>
          <w:szCs w:val="16"/>
        </w:rPr>
      </w:pPr>
    </w:p>
    <w:tbl>
      <w:tblPr>
        <w:tblStyle w:val="a7"/>
        <w:tblW w:w="0" w:type="auto"/>
        <w:tblLook w:val="04A0" w:firstRow="1" w:lastRow="0" w:firstColumn="1" w:lastColumn="0" w:noHBand="0" w:noVBand="1"/>
      </w:tblPr>
      <w:tblGrid>
        <w:gridCol w:w="460"/>
        <w:gridCol w:w="4771"/>
        <w:gridCol w:w="4114"/>
      </w:tblGrid>
      <w:tr w:rsidR="00AF78E5" w:rsidRPr="00A362A7" w:rsidTr="002B7FEE">
        <w:tc>
          <w:tcPr>
            <w:tcW w:w="460" w:type="dxa"/>
          </w:tcPr>
          <w:p w:rsidR="00AF78E5" w:rsidRPr="00A362A7" w:rsidRDefault="00AF78E5" w:rsidP="002B7FEE">
            <w:pPr>
              <w:pStyle w:val="af4"/>
              <w:spacing w:before="0" w:after="0" w:line="276" w:lineRule="auto"/>
              <w:ind w:firstLine="0"/>
              <w:jc w:val="center"/>
              <w:rPr>
                <w:rFonts w:ascii="Arial Narrow" w:hAnsi="Arial Narrow" w:cs="Arial"/>
                <w:b/>
                <w:sz w:val="20"/>
                <w:szCs w:val="20"/>
              </w:rPr>
            </w:pPr>
            <w:r w:rsidRPr="00A362A7">
              <w:rPr>
                <w:rFonts w:ascii="Arial Narrow" w:hAnsi="Arial Narrow" w:cs="Arial"/>
                <w:b/>
                <w:sz w:val="20"/>
                <w:szCs w:val="20"/>
              </w:rPr>
              <w:t>№ п/п</w:t>
            </w:r>
          </w:p>
        </w:tc>
        <w:tc>
          <w:tcPr>
            <w:tcW w:w="4771" w:type="dxa"/>
          </w:tcPr>
          <w:p w:rsidR="00AF78E5" w:rsidRPr="00A362A7" w:rsidRDefault="00AF78E5" w:rsidP="002B7FEE">
            <w:pPr>
              <w:jc w:val="center"/>
              <w:rPr>
                <w:rFonts w:ascii="Arial Narrow" w:hAnsi="Arial Narrow"/>
                <w:b/>
                <w:sz w:val="20"/>
                <w:szCs w:val="20"/>
              </w:rPr>
            </w:pPr>
            <w:r w:rsidRPr="00A362A7">
              <w:rPr>
                <w:rFonts w:ascii="Arial Narrow" w:hAnsi="Arial Narrow" w:cs="Arial"/>
                <w:b/>
                <w:sz w:val="20"/>
                <w:szCs w:val="20"/>
              </w:rPr>
              <w:t>Наименование предприятия</w:t>
            </w:r>
          </w:p>
        </w:tc>
        <w:tc>
          <w:tcPr>
            <w:tcW w:w="4114" w:type="dxa"/>
          </w:tcPr>
          <w:p w:rsidR="00AF78E5" w:rsidRPr="00A362A7" w:rsidRDefault="00AF78E5" w:rsidP="002B7FEE">
            <w:pPr>
              <w:jc w:val="center"/>
              <w:rPr>
                <w:rFonts w:ascii="Arial Narrow" w:hAnsi="Arial Narrow"/>
                <w:b/>
                <w:sz w:val="20"/>
                <w:szCs w:val="20"/>
              </w:rPr>
            </w:pPr>
            <w:r w:rsidRPr="00A362A7">
              <w:rPr>
                <w:rFonts w:ascii="Arial Narrow" w:hAnsi="Arial Narrow" w:cs="Arial"/>
                <w:b/>
                <w:sz w:val="20"/>
                <w:szCs w:val="20"/>
              </w:rPr>
              <w:t>Место расположения</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Сомов Игорь Юрьевич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Гагарина, 2Б</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Черкашин Николай Михайлович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Баклановская, ул. Первомайская, 12</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Эм Мила Николаевна</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Р. Люксембург, 45</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Добан Мария Владимировна</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Ставрополь, ул. Доваторцев,32 Б, кв.49</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Шатерников Петр Николаевич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Новотроицкая, ул. Дружбы, 2</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Букреева Наталья Ивановна</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Новотроицкая, ул. Советская, 80</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Конев Владимир Павлович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 Птичье, ул. Титова, 13</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Манаков Александр Иванович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пос. Рыздвяный, ул. Западная, 86</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Рыжкова Оксана Васильевна</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Новотроицкая, ул. Южная, 17</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Шатерников Василий Владимирович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Новотроицкая, ул. Октябрьская, 215</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Портнов Павел Иванович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Рождественская, ул. Комсомольская, 110</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Плотников Иван Васильевич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Донская, 13</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 Бельмус Юрий Васильевич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Изобильный, ул. Южная-3</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Братецкий Александр Борисович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Передовая, пер. Веселый-15</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Калашников Александр Александрович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Баклановская, ул. Первомайская-1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ЦахкянМехакКамсарович</w:t>
            </w:r>
          </w:p>
        </w:tc>
        <w:tc>
          <w:tcPr>
            <w:tcW w:w="4114" w:type="dxa"/>
          </w:tcPr>
          <w:p w:rsidR="00AF78E5" w:rsidRPr="00A362A7" w:rsidRDefault="00AF78E5" w:rsidP="00F17526">
            <w:pPr>
              <w:spacing w:line="276" w:lineRule="auto"/>
              <w:rPr>
                <w:rFonts w:ascii="Arial Narrow" w:hAnsi="Arial Narrow"/>
                <w:sz w:val="20"/>
                <w:szCs w:val="20"/>
              </w:rPr>
            </w:pPr>
            <w:r w:rsidRPr="00A362A7">
              <w:rPr>
                <w:rFonts w:ascii="Arial Narrow" w:hAnsi="Arial Narrow"/>
                <w:sz w:val="20"/>
                <w:szCs w:val="20"/>
              </w:rPr>
              <w:t>пос. Рыздвяный, ул. Новая-39</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Рашевский Вячеслав Николаевич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Баклановская, ул. Красная-48</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Багандов Магомед Багандович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пос. Левоегорлыкский, ул. Советская-38</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Поздняков Алексей Михайлович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Баклановская, ул. Красная-199</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 глава КФХ</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Сазонов Александр Александрович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Баклановская, ул. Красная-151</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Савченко Владимир Степанович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 Птичье, ул. Протеиновая-8</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Мирошниченко Александр Николаевич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 Тищенское, ул. Орджоникидзе-63</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Евдокимов Михаил Георгиевич</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Баклановская, ул. Первомайская-23</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Собкина Оксана Викторовна</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ст-ца Гаевская, ул. Октябрьская-25</w:t>
            </w:r>
          </w:p>
        </w:tc>
      </w:tr>
      <w:tr w:rsidR="00AF78E5" w:rsidRPr="00A362A7" w:rsidTr="002B7FEE">
        <w:tc>
          <w:tcPr>
            <w:tcW w:w="460" w:type="dxa"/>
          </w:tcPr>
          <w:p w:rsidR="00AF78E5" w:rsidRPr="00A362A7" w:rsidRDefault="00AF78E5" w:rsidP="00604055">
            <w:pPr>
              <w:pStyle w:val="af4"/>
              <w:numPr>
                <w:ilvl w:val="0"/>
                <w:numId w:val="64"/>
              </w:numPr>
              <w:spacing w:before="0" w:after="0" w:line="276" w:lineRule="auto"/>
              <w:ind w:left="0" w:firstLine="0"/>
              <w:rPr>
                <w:rFonts w:ascii="Arial Narrow" w:hAnsi="Arial Narrow" w:cs="Arial"/>
                <w:sz w:val="20"/>
                <w:szCs w:val="20"/>
              </w:rPr>
            </w:pPr>
          </w:p>
        </w:tc>
        <w:tc>
          <w:tcPr>
            <w:tcW w:w="4771"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Индивидуальный предприниматель</w:t>
            </w:r>
          </w:p>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Власова Ирина Сергеевна</w:t>
            </w:r>
          </w:p>
        </w:tc>
        <w:tc>
          <w:tcPr>
            <w:tcW w:w="4114" w:type="dxa"/>
          </w:tcPr>
          <w:p w:rsidR="00AF78E5" w:rsidRPr="00A362A7" w:rsidRDefault="00AF78E5" w:rsidP="00552AA4">
            <w:pPr>
              <w:spacing w:line="276" w:lineRule="auto"/>
              <w:rPr>
                <w:rFonts w:ascii="Arial Narrow" w:hAnsi="Arial Narrow"/>
                <w:sz w:val="20"/>
                <w:szCs w:val="20"/>
              </w:rPr>
            </w:pPr>
            <w:r w:rsidRPr="00A362A7">
              <w:rPr>
                <w:rFonts w:ascii="Arial Narrow" w:hAnsi="Arial Narrow"/>
                <w:sz w:val="20"/>
                <w:szCs w:val="20"/>
              </w:rPr>
              <w:t>г. Ставрополь, Двойной проезд-43</w:t>
            </w:r>
          </w:p>
        </w:tc>
      </w:tr>
    </w:tbl>
    <w:p w:rsidR="00AF78E5" w:rsidRPr="00A362A7" w:rsidRDefault="00AF78E5" w:rsidP="00552AA4">
      <w:pPr>
        <w:pStyle w:val="af4"/>
        <w:spacing w:before="0" w:after="0" w:line="276" w:lineRule="auto"/>
        <w:ind w:firstLine="0"/>
        <w:rPr>
          <w:rFonts w:ascii="Arial" w:hAnsi="Arial" w:cs="Arial"/>
        </w:rPr>
      </w:pP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Подавляющее количество сельскохозяйственных предприятий сосредоточено в городе Изобильном – 14 объектов или 23 % от общего количества сельхозпредприятий округа, станице Баклановской – 8 объектов (13%), станице Новотроицкой – 7 объектов (11%).</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В Изобильненском городском округе основными видами производимой сельскохозяйственной продукции являются зерновые культуры, сахарная свекла, овощи и подсолнечник, а также мясо-молочное производство.</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Валовое производство овощей, подсолнечника, сахарной свеклы, зерновых культур и динамика их урожайности за 2011-2017 гг. представлены на рисунке 2.8.2.2. </w:t>
      </w:r>
    </w:p>
    <w:p w:rsidR="00AF78E5" w:rsidRPr="00A362A7" w:rsidRDefault="00AF78E5" w:rsidP="00552AA4">
      <w:pPr>
        <w:pStyle w:val="af4"/>
        <w:spacing w:before="0" w:after="0" w:line="276" w:lineRule="auto"/>
        <w:ind w:firstLine="0"/>
        <w:rPr>
          <w:rFonts w:ascii="Arial" w:hAnsi="Arial" w:cs="Arial"/>
        </w:rPr>
      </w:pPr>
    </w:p>
    <w:p w:rsidR="00AF78E5" w:rsidRPr="00A362A7" w:rsidRDefault="00AF78E5" w:rsidP="00552AA4">
      <w:pPr>
        <w:pStyle w:val="af4"/>
        <w:spacing w:before="0" w:after="0"/>
        <w:ind w:firstLine="0"/>
        <w:jc w:val="center"/>
      </w:pPr>
      <w:r w:rsidRPr="00A362A7">
        <w:rPr>
          <w:noProof/>
        </w:rPr>
        <w:lastRenderedPageBreak/>
        <w:drawing>
          <wp:inline distT="0" distB="0" distL="0" distR="0" wp14:anchorId="0937B7A8" wp14:editId="398D6BC4">
            <wp:extent cx="5765181" cy="2955073"/>
            <wp:effectExtent l="0" t="0" r="26035" b="1714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78E5" w:rsidRPr="00A362A7" w:rsidRDefault="00AF78E5" w:rsidP="00552AA4">
      <w:pPr>
        <w:spacing w:line="240" w:lineRule="auto"/>
        <w:jc w:val="both"/>
        <w:rPr>
          <w:rFonts w:ascii="Arial" w:hAnsi="Arial" w:cs="Arial"/>
          <w:b/>
          <w:sz w:val="24"/>
          <w:szCs w:val="24"/>
        </w:rPr>
      </w:pPr>
      <w:r w:rsidRPr="00A362A7">
        <w:rPr>
          <w:rFonts w:ascii="Arial" w:hAnsi="Arial" w:cs="Arial"/>
          <w:b/>
          <w:sz w:val="24"/>
          <w:szCs w:val="24"/>
        </w:rPr>
        <w:t>Рисунок 2.8.2.2 – Валовое производство основных сельскохозяйственных культур в Изобильненском городском округе, тыс. т</w:t>
      </w:r>
    </w:p>
    <w:p w:rsidR="00AF78E5" w:rsidRPr="00A362A7" w:rsidRDefault="00AF78E5" w:rsidP="00552AA4">
      <w:pPr>
        <w:pStyle w:val="af4"/>
        <w:spacing w:before="0" w:after="0" w:line="276" w:lineRule="auto"/>
        <w:ind w:firstLine="0"/>
        <w:rPr>
          <w:rFonts w:ascii="Arial" w:hAnsi="Arial" w:cs="Arial"/>
        </w:rPr>
      </w:pP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Большую долю в растениеводстве занимает производство сахарной свеклы. Развитие производства сахарной свеклы на протяжении анализируемого периода циклично. Так, с 2011 по 2014 гг. наблюдается рост производства, в 2015 г. и в 2017 г. имеет место снижение объемов производства. При этом, валовое производство сахарной свеклы в 2017 г. снизилось по отношению к 2016 г. на 31,1%. </w:t>
      </w:r>
    </w:p>
    <w:p w:rsidR="00AF78E5" w:rsidRPr="00A362A7" w:rsidRDefault="00AF78E5" w:rsidP="00552AA4">
      <w:pPr>
        <w:widowControl w:val="0"/>
        <w:autoSpaceDE w:val="0"/>
        <w:autoSpaceDN w:val="0"/>
        <w:adjustRightInd w:val="0"/>
        <w:ind w:firstLine="709"/>
        <w:jc w:val="both"/>
        <w:rPr>
          <w:rFonts w:ascii="Arial" w:hAnsi="Arial" w:cs="Arial"/>
          <w:sz w:val="24"/>
          <w:szCs w:val="24"/>
        </w:rPr>
      </w:pPr>
      <w:r w:rsidRPr="00A362A7">
        <w:rPr>
          <w:rFonts w:ascii="Arial" w:hAnsi="Arial" w:cs="Arial"/>
          <w:sz w:val="24"/>
          <w:szCs w:val="24"/>
        </w:rPr>
        <w:t>Валовое производство зерна в хозяйствах всех форм собственности округа в 2017 г. составило 404,5 тыс. т, при средней урожайности 50,6 ц/га. В сельскохозяйственных организациях валовой сбор составил 350 тыс. т, средняя урожайность 52,1 ц/га. В КФХ – 54,4 тыс. т, при средней урожайности 42,8 ц/га</w:t>
      </w:r>
      <w:r w:rsidRPr="00A362A7">
        <w:rPr>
          <w:rStyle w:val="aff"/>
          <w:rFonts w:ascii="Arial" w:hAnsi="Arial" w:cs="Arial"/>
        </w:rPr>
        <w:footnoteReference w:id="7"/>
      </w:r>
      <w:r w:rsidRPr="00A362A7">
        <w:rPr>
          <w:rFonts w:ascii="Arial" w:hAnsi="Arial" w:cs="Arial"/>
          <w:sz w:val="24"/>
          <w:szCs w:val="24"/>
        </w:rPr>
        <w:t>.</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Валовой сбор озимой пшеницы сократился на 52,7 тыс. т (или 18,9%) в 2017 г. в сравнении с 2016 г. Под урожай 2018 г. в городском округе в хозяйствах всех форм собственности посеяно 56,6 тыс. озимых культур, в т. ч. озимой пшеницы 46,9 тыс. га, озимого ячменя 6,6 тыс. га, озимого рапса 3,1 тыс. га.</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Что касается возделывания кукурузы на зерно, то до 2016 г. валовой сбор увеличивался, и только в 2017 г. было произведено на 11,7% меньше, чем за прошлый год.</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Валовой сбор подсолнечника в хозяйствах всех форм собственности городского округа составил 39,9 тыс. т, при средней урожайности 32,5 ц/га.</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Основными производителями овощей открытого грунта в округе являются: ООО «АГРО», ИП КФХ Жилин А.В., ИП КФХ Портнов П.И.</w:t>
      </w:r>
    </w:p>
    <w:p w:rsidR="00AF78E5" w:rsidRPr="00A362A7" w:rsidRDefault="00AF78E5" w:rsidP="00552AA4">
      <w:pPr>
        <w:widowControl w:val="0"/>
        <w:autoSpaceDE w:val="0"/>
        <w:autoSpaceDN w:val="0"/>
        <w:adjustRightInd w:val="0"/>
        <w:ind w:firstLine="709"/>
        <w:jc w:val="both"/>
        <w:rPr>
          <w:rFonts w:ascii="Arial" w:hAnsi="Arial" w:cs="Arial"/>
          <w:sz w:val="24"/>
          <w:szCs w:val="24"/>
        </w:rPr>
      </w:pPr>
      <w:r w:rsidRPr="00A362A7">
        <w:rPr>
          <w:rFonts w:ascii="Arial" w:hAnsi="Arial" w:cs="Arial"/>
          <w:sz w:val="24"/>
          <w:szCs w:val="24"/>
        </w:rPr>
        <w:t>По итогам 2017 г. хозяйствами всех форм собственности выращено и собрано 45 тыс. тонн овощной продукции открытого грунта.</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lastRenderedPageBreak/>
        <w:t>Картофель в городском округе выращивается в основном в крестьянских (фермерских) хозяйствах и личных подсобных хозяйствах граждан. В 2017 г. валовой сбор картофеля в хозяйствах всех категорий составил 22 тыс. т при средней урожайности по городскому округу 149,0 ц/га</w:t>
      </w:r>
      <w:r w:rsidRPr="00A362A7">
        <w:rPr>
          <w:rStyle w:val="aff"/>
          <w:rFonts w:ascii="Arial" w:hAnsi="Arial" w:cs="Arial"/>
        </w:rPr>
        <w:footnoteReference w:id="8"/>
      </w:r>
      <w:r w:rsidRPr="00A362A7">
        <w:rPr>
          <w:rFonts w:ascii="Arial" w:hAnsi="Arial" w:cs="Arial"/>
          <w:sz w:val="24"/>
          <w:szCs w:val="24"/>
        </w:rPr>
        <w:t>.</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Динамика производства овощей следующая: до 2013 г. – увеличение объемов производства, после – сокращение, однако, в 2017 г. прирост составил 13,7%. </w:t>
      </w:r>
    </w:p>
    <w:p w:rsidR="00AF78E5" w:rsidRPr="00A362A7" w:rsidRDefault="00AF78E5" w:rsidP="00552AA4">
      <w:pPr>
        <w:pStyle w:val="af4"/>
        <w:spacing w:before="0" w:after="0" w:line="276" w:lineRule="auto"/>
        <w:ind w:firstLine="0"/>
        <w:rPr>
          <w:rFonts w:ascii="Arial" w:hAnsi="Arial" w:cs="Arial"/>
        </w:rPr>
      </w:pPr>
    </w:p>
    <w:tbl>
      <w:tblPr>
        <w:tblStyle w:val="a7"/>
        <w:tblW w:w="985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505"/>
      </w:tblGrid>
      <w:tr w:rsidR="00AF78E5" w:rsidRPr="00A362A7" w:rsidTr="00552AA4">
        <w:tc>
          <w:tcPr>
            <w:tcW w:w="5353" w:type="dxa"/>
          </w:tcPr>
          <w:p w:rsidR="00AF78E5" w:rsidRPr="00A362A7" w:rsidRDefault="00AF78E5" w:rsidP="00552AA4">
            <w:pPr>
              <w:pStyle w:val="af4"/>
              <w:spacing w:before="0" w:after="0" w:line="276" w:lineRule="auto"/>
              <w:ind w:firstLine="0"/>
              <w:rPr>
                <w:rFonts w:ascii="Arial" w:hAnsi="Arial" w:cs="Arial"/>
              </w:rPr>
            </w:pPr>
            <w:r w:rsidRPr="00A362A7">
              <w:rPr>
                <w:noProof/>
              </w:rPr>
              <w:drawing>
                <wp:inline distT="0" distB="0" distL="0" distR="0" wp14:anchorId="016C1FD7" wp14:editId="2C0E2238">
                  <wp:extent cx="3361764" cy="2363321"/>
                  <wp:effectExtent l="0" t="0" r="10160" b="184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05" w:type="dxa"/>
          </w:tcPr>
          <w:p w:rsidR="00AF78E5" w:rsidRPr="00A362A7" w:rsidRDefault="00AF78E5" w:rsidP="00552AA4">
            <w:pPr>
              <w:pStyle w:val="af4"/>
              <w:spacing w:before="0" w:after="0" w:line="276" w:lineRule="auto"/>
              <w:ind w:firstLine="0"/>
              <w:rPr>
                <w:rFonts w:ascii="Arial" w:hAnsi="Arial" w:cs="Arial"/>
              </w:rPr>
            </w:pPr>
            <w:r w:rsidRPr="00A362A7">
              <w:rPr>
                <w:noProof/>
              </w:rPr>
              <w:drawing>
                <wp:inline distT="0" distB="0" distL="0" distR="0" wp14:anchorId="35439124" wp14:editId="7C23EC67">
                  <wp:extent cx="2812676" cy="2284878"/>
                  <wp:effectExtent l="0" t="0" r="6985" b="127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AF78E5" w:rsidRPr="00A362A7" w:rsidRDefault="00AF78E5" w:rsidP="00552AA4">
      <w:pPr>
        <w:spacing w:line="240" w:lineRule="auto"/>
        <w:jc w:val="both"/>
        <w:rPr>
          <w:rFonts w:ascii="Arial" w:hAnsi="Arial" w:cs="Arial"/>
          <w:b/>
          <w:sz w:val="24"/>
          <w:szCs w:val="24"/>
        </w:rPr>
      </w:pPr>
      <w:r w:rsidRPr="00A362A7">
        <w:rPr>
          <w:rFonts w:ascii="Arial" w:hAnsi="Arial" w:cs="Arial"/>
          <w:b/>
          <w:sz w:val="24"/>
          <w:szCs w:val="24"/>
        </w:rPr>
        <w:t>Рисунок 2.8.2.2 – Урожайность основных сельскохозяйственных культур, ц/га</w:t>
      </w:r>
    </w:p>
    <w:p w:rsidR="00AF78E5" w:rsidRPr="00A362A7" w:rsidRDefault="00AF78E5" w:rsidP="00552AA4">
      <w:pPr>
        <w:jc w:val="both"/>
        <w:rPr>
          <w:rFonts w:ascii="Arial" w:hAnsi="Arial" w:cs="Arial"/>
          <w:sz w:val="24"/>
          <w:szCs w:val="24"/>
        </w:rPr>
      </w:pP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В 21017 г. в сравнении с 2016 г. наблюдается снижение урожайности озимой пшеницы и ячменя, кукурузы на зерно, сахарной свеклы на 11,5%, 13,3%, 32,3% и 20,5% соответственно. Урожайность подсолнечника возросла на 7,1%, овощей – на 22,3%. </w:t>
      </w:r>
    </w:p>
    <w:p w:rsidR="00AF78E5" w:rsidRPr="00A362A7" w:rsidRDefault="00AF78E5" w:rsidP="00552AA4">
      <w:pPr>
        <w:widowControl w:val="0"/>
        <w:autoSpaceDE w:val="0"/>
        <w:autoSpaceDN w:val="0"/>
        <w:adjustRightInd w:val="0"/>
        <w:ind w:firstLine="709"/>
        <w:jc w:val="both"/>
        <w:rPr>
          <w:rFonts w:ascii="Arial" w:hAnsi="Arial" w:cs="Arial"/>
          <w:sz w:val="24"/>
          <w:szCs w:val="24"/>
        </w:rPr>
      </w:pPr>
      <w:r w:rsidRPr="00A362A7">
        <w:rPr>
          <w:rFonts w:ascii="Arial" w:hAnsi="Arial" w:cs="Arial"/>
          <w:sz w:val="24"/>
          <w:szCs w:val="24"/>
        </w:rPr>
        <w:t xml:space="preserve">В рамках повышения урожайности сельскохозяйственных культур во всех категориях хозяйств под урожай 2017 г. внесено минеральных удобрений 14,6 тыс. тонн действующего вещества (под урожай 2016 г. – 13,8 тыс. тонн действующего вещества). </w:t>
      </w:r>
    </w:p>
    <w:p w:rsidR="00AF78E5" w:rsidRPr="00A362A7" w:rsidRDefault="00AF78E5" w:rsidP="00552AA4">
      <w:pPr>
        <w:widowControl w:val="0"/>
        <w:autoSpaceDE w:val="0"/>
        <w:autoSpaceDN w:val="0"/>
        <w:adjustRightInd w:val="0"/>
        <w:jc w:val="center"/>
        <w:rPr>
          <w:rFonts w:ascii="Arial" w:hAnsi="Arial" w:cs="Arial"/>
          <w:sz w:val="24"/>
          <w:szCs w:val="24"/>
        </w:rPr>
      </w:pPr>
      <w:r w:rsidRPr="00A362A7">
        <w:rPr>
          <w:noProof/>
          <w:lang w:eastAsia="ru-RU"/>
        </w:rPr>
        <w:lastRenderedPageBreak/>
        <w:drawing>
          <wp:inline distT="0" distB="0" distL="0" distR="0" wp14:anchorId="09311735" wp14:editId="3B53F7CA">
            <wp:extent cx="5172075" cy="24479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F78E5" w:rsidRPr="00A362A7" w:rsidRDefault="00AF78E5" w:rsidP="00552AA4">
      <w:pPr>
        <w:spacing w:line="240" w:lineRule="auto"/>
        <w:jc w:val="both"/>
        <w:rPr>
          <w:rFonts w:ascii="Arial" w:hAnsi="Arial" w:cs="Arial"/>
          <w:b/>
          <w:sz w:val="24"/>
          <w:szCs w:val="24"/>
        </w:rPr>
      </w:pPr>
      <w:r w:rsidRPr="00A362A7">
        <w:rPr>
          <w:rFonts w:ascii="Arial" w:hAnsi="Arial" w:cs="Arial"/>
          <w:b/>
          <w:sz w:val="24"/>
          <w:szCs w:val="24"/>
        </w:rPr>
        <w:t>Рисунок 2.8.2.3 – Внесение минеральных удобрений, тонн</w:t>
      </w:r>
    </w:p>
    <w:p w:rsidR="00AF78E5" w:rsidRPr="00A362A7" w:rsidRDefault="00AF78E5" w:rsidP="00552AA4">
      <w:pPr>
        <w:jc w:val="both"/>
        <w:rPr>
          <w:rFonts w:ascii="Arial" w:hAnsi="Arial" w:cs="Arial"/>
          <w:sz w:val="24"/>
          <w:szCs w:val="24"/>
        </w:rPr>
      </w:pP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Под посевы сельскохозяйственных культур в сельскохозяйственных организациях за исследуемый период увеличилось количество внесенных минеральных удобрений (в пересчете на 100% питательных веществ) на 61,3%. </w:t>
      </w:r>
    </w:p>
    <w:p w:rsidR="00AF78E5" w:rsidRPr="00A362A7" w:rsidRDefault="00AF78E5" w:rsidP="00552AA4">
      <w:pPr>
        <w:widowControl w:val="0"/>
        <w:autoSpaceDE w:val="0"/>
        <w:autoSpaceDN w:val="0"/>
        <w:adjustRightInd w:val="0"/>
        <w:ind w:firstLine="709"/>
        <w:jc w:val="both"/>
        <w:rPr>
          <w:rFonts w:ascii="Arial" w:hAnsi="Arial" w:cs="Arial"/>
          <w:sz w:val="24"/>
          <w:szCs w:val="24"/>
        </w:rPr>
      </w:pPr>
      <w:r w:rsidRPr="00A362A7">
        <w:rPr>
          <w:rFonts w:ascii="Arial" w:hAnsi="Arial" w:cs="Arial"/>
          <w:sz w:val="24"/>
          <w:szCs w:val="24"/>
        </w:rPr>
        <w:t>Для охраны и оздоровления окружающей среды, повышения почвенного плодородия внесено органических удобрений в виде соломы – 540,0 тыс. т (в 2016 г. – 640,0 тыс. т).</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Животноводство является второй отраслью сельскохозяйственного производства Изобильненского городского округа и составляет 24,6% всего объема производимой продукции.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Поголовье скота агропромышленного комплекса городского округа во всех категор</w:t>
      </w:r>
      <w:bookmarkStart w:id="234" w:name="_Ref309813988"/>
      <w:r w:rsidRPr="00A362A7">
        <w:rPr>
          <w:rFonts w:ascii="Arial" w:hAnsi="Arial" w:cs="Arial"/>
        </w:rPr>
        <w:t>иях хозяйств представлено ниже.</w:t>
      </w:r>
    </w:p>
    <w:p w:rsidR="00AF78E5" w:rsidRPr="00A362A7" w:rsidRDefault="00AF78E5" w:rsidP="00552AA4">
      <w:pPr>
        <w:pStyle w:val="af4"/>
        <w:spacing w:before="0" w:after="0" w:line="276" w:lineRule="auto"/>
        <w:ind w:firstLine="0"/>
        <w:rPr>
          <w:rFonts w:ascii="Arial" w:hAnsi="Arial" w:cs="Arial"/>
        </w:rPr>
      </w:pPr>
    </w:p>
    <w:p w:rsidR="00AF78E5" w:rsidRPr="00A362A7" w:rsidRDefault="00AF78E5" w:rsidP="00552AA4">
      <w:pPr>
        <w:pStyle w:val="af4"/>
        <w:spacing w:before="0" w:after="0" w:line="276" w:lineRule="auto"/>
        <w:ind w:firstLine="0"/>
        <w:rPr>
          <w:rFonts w:ascii="Arial" w:hAnsi="Arial" w:cs="Arial"/>
          <w:b/>
        </w:rPr>
      </w:pPr>
      <w:r w:rsidRPr="00A362A7">
        <w:rPr>
          <w:rFonts w:ascii="Arial" w:hAnsi="Arial" w:cs="Arial"/>
          <w:b/>
        </w:rPr>
        <w:t xml:space="preserve">Таблица </w:t>
      </w:r>
      <w:bookmarkEnd w:id="234"/>
      <w:r w:rsidRPr="00A362A7">
        <w:rPr>
          <w:rFonts w:ascii="Arial" w:hAnsi="Arial" w:cs="Arial"/>
          <w:b/>
        </w:rPr>
        <w:t>2.8.2.3 – Поголовье скота во всех категориях хозяйств Изобильненского городского округа, голов</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768"/>
        <w:gridCol w:w="960"/>
        <w:gridCol w:w="960"/>
        <w:gridCol w:w="960"/>
        <w:gridCol w:w="960"/>
        <w:gridCol w:w="960"/>
        <w:gridCol w:w="960"/>
      </w:tblGrid>
      <w:tr w:rsidR="00AF78E5" w:rsidRPr="00A362A7" w:rsidTr="00552AA4">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1"/>
              <w:jc w:val="left"/>
              <w:rPr>
                <w:rFonts w:ascii="Arial Narrow" w:hAnsi="Arial Narrow"/>
              </w:rPr>
            </w:pPr>
            <w:r w:rsidRPr="00A362A7">
              <w:rPr>
                <w:rFonts w:ascii="Arial Narrow" w:hAnsi="Arial Narrow"/>
              </w:rPr>
              <w:t>Поголовье скота</w:t>
            </w:r>
          </w:p>
        </w:tc>
        <w:tc>
          <w:tcPr>
            <w:tcW w:w="768" w:type="dxa"/>
            <w:tcBorders>
              <w:top w:val="single" w:sz="4" w:space="0" w:color="auto"/>
              <w:left w:val="single" w:sz="4" w:space="0" w:color="auto"/>
              <w:bottom w:val="single" w:sz="4" w:space="0" w:color="auto"/>
              <w:right w:val="single" w:sz="4" w:space="0" w:color="auto"/>
            </w:tcBorders>
            <w:vAlign w:val="center"/>
          </w:tcPr>
          <w:p w:rsidR="00AF78E5" w:rsidRPr="00A362A7" w:rsidRDefault="00AF78E5" w:rsidP="00552AA4">
            <w:pPr>
              <w:pStyle w:val="affffff1"/>
              <w:rPr>
                <w:rFonts w:ascii="Arial Narrow" w:hAnsi="Arial Narrow"/>
              </w:rPr>
            </w:pPr>
            <w:r w:rsidRPr="00A362A7">
              <w:rPr>
                <w:rFonts w:ascii="Arial Narrow" w:hAnsi="Arial Narrow"/>
              </w:rPr>
              <w:t>2011</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1"/>
              <w:rPr>
                <w:rFonts w:ascii="Arial Narrow" w:hAnsi="Arial Narrow"/>
              </w:rPr>
            </w:pPr>
            <w:r w:rsidRPr="00A362A7">
              <w:rPr>
                <w:rFonts w:ascii="Arial Narrow" w:hAnsi="Arial Narrow"/>
              </w:rPr>
              <w:t>2012*</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1"/>
              <w:rPr>
                <w:rFonts w:ascii="Arial Narrow" w:hAnsi="Arial Narrow"/>
              </w:rPr>
            </w:pPr>
            <w:r w:rsidRPr="00A362A7">
              <w:rPr>
                <w:rFonts w:ascii="Arial Narrow" w:hAnsi="Arial Narrow"/>
              </w:rPr>
              <w:t>2013</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1"/>
              <w:rPr>
                <w:rFonts w:ascii="Arial Narrow" w:hAnsi="Arial Narrow"/>
              </w:rPr>
            </w:pPr>
            <w:r w:rsidRPr="00A362A7">
              <w:rPr>
                <w:rFonts w:ascii="Arial Narrow" w:hAnsi="Arial Narrow"/>
              </w:rPr>
              <w:t>2014</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1"/>
              <w:rPr>
                <w:rFonts w:ascii="Arial Narrow" w:hAnsi="Arial Narrow"/>
              </w:rPr>
            </w:pPr>
            <w:r w:rsidRPr="00A362A7">
              <w:rPr>
                <w:rFonts w:ascii="Arial Narrow" w:hAnsi="Arial Narrow"/>
              </w:rPr>
              <w:t>2015</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1"/>
              <w:rPr>
                <w:rFonts w:ascii="Arial Narrow" w:hAnsi="Arial Narrow"/>
              </w:rPr>
            </w:pPr>
            <w:r w:rsidRPr="00A362A7">
              <w:rPr>
                <w:rFonts w:ascii="Arial Narrow" w:hAnsi="Arial Narrow"/>
              </w:rPr>
              <w:t>2016</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1"/>
              <w:rPr>
                <w:rFonts w:ascii="Arial Narrow" w:hAnsi="Arial Narrow"/>
              </w:rPr>
            </w:pPr>
            <w:r w:rsidRPr="00A362A7">
              <w:rPr>
                <w:rFonts w:ascii="Arial Narrow" w:hAnsi="Arial Narrow"/>
              </w:rPr>
              <w:t>2017</w:t>
            </w:r>
          </w:p>
        </w:tc>
      </w:tr>
      <w:tr w:rsidR="00AF78E5" w:rsidRPr="00A362A7" w:rsidTr="00552AA4">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552AA4">
            <w:pPr>
              <w:pStyle w:val="affffff2"/>
              <w:tabs>
                <w:tab w:val="left" w:pos="274"/>
              </w:tabs>
              <w:jc w:val="left"/>
              <w:rPr>
                <w:rFonts w:ascii="Arial Narrow" w:hAnsi="Arial Narrow"/>
                <w:sz w:val="20"/>
                <w:szCs w:val="20"/>
              </w:rPr>
            </w:pPr>
            <w:r w:rsidRPr="00A362A7">
              <w:rPr>
                <w:rFonts w:ascii="Arial Narrow" w:hAnsi="Arial Narrow"/>
                <w:sz w:val="20"/>
                <w:szCs w:val="20"/>
              </w:rPr>
              <w:t>Крупный рогатый скот</w:t>
            </w:r>
          </w:p>
        </w:tc>
        <w:tc>
          <w:tcPr>
            <w:tcW w:w="768" w:type="dxa"/>
            <w:tcBorders>
              <w:top w:val="single" w:sz="4" w:space="0" w:color="auto"/>
              <w:left w:val="single" w:sz="4" w:space="0" w:color="auto"/>
              <w:bottom w:val="single" w:sz="4" w:space="0" w:color="auto"/>
              <w:right w:val="single" w:sz="4" w:space="0" w:color="auto"/>
            </w:tcBorders>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12765</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10079</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11277</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11225</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11116</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11283</w:t>
            </w:r>
          </w:p>
        </w:tc>
      </w:tr>
      <w:tr w:rsidR="00AF78E5" w:rsidRPr="00A362A7" w:rsidTr="00552AA4">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552AA4">
            <w:pPr>
              <w:pStyle w:val="affffff2"/>
              <w:tabs>
                <w:tab w:val="left" w:pos="274"/>
              </w:tabs>
              <w:jc w:val="left"/>
              <w:rPr>
                <w:rFonts w:ascii="Arial Narrow" w:hAnsi="Arial Narrow"/>
                <w:sz w:val="20"/>
                <w:szCs w:val="20"/>
              </w:rPr>
            </w:pPr>
            <w:r w:rsidRPr="00A362A7">
              <w:rPr>
                <w:rFonts w:ascii="Arial Narrow" w:hAnsi="Arial Narrow"/>
                <w:sz w:val="20"/>
                <w:szCs w:val="20"/>
              </w:rPr>
              <w:t>темп роста цепной, %</w:t>
            </w:r>
          </w:p>
        </w:tc>
        <w:tc>
          <w:tcPr>
            <w:tcW w:w="768" w:type="dxa"/>
            <w:tcBorders>
              <w:top w:val="single" w:sz="4" w:space="0" w:color="auto"/>
              <w:left w:val="single" w:sz="4" w:space="0" w:color="auto"/>
              <w:bottom w:val="single" w:sz="4" w:space="0" w:color="auto"/>
              <w:right w:val="single" w:sz="4" w:space="0" w:color="auto"/>
            </w:tcBorders>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111,9</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99,5</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99,0</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101,5</w:t>
            </w:r>
          </w:p>
        </w:tc>
      </w:tr>
      <w:tr w:rsidR="00AF78E5" w:rsidRPr="00A362A7" w:rsidTr="00552AA4">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552AA4">
            <w:pPr>
              <w:pStyle w:val="affffff2"/>
              <w:tabs>
                <w:tab w:val="left" w:pos="274"/>
              </w:tabs>
              <w:jc w:val="left"/>
              <w:rPr>
                <w:rFonts w:ascii="Arial Narrow" w:hAnsi="Arial Narrow"/>
                <w:sz w:val="20"/>
                <w:szCs w:val="20"/>
              </w:rPr>
            </w:pPr>
            <w:r w:rsidRPr="00A362A7">
              <w:rPr>
                <w:rFonts w:ascii="Arial Narrow" w:hAnsi="Arial Narrow"/>
                <w:sz w:val="20"/>
                <w:szCs w:val="20"/>
              </w:rPr>
              <w:t>в т. ч. коровы</w:t>
            </w:r>
          </w:p>
        </w:tc>
        <w:tc>
          <w:tcPr>
            <w:tcW w:w="768" w:type="dxa"/>
            <w:tcBorders>
              <w:top w:val="single" w:sz="4" w:space="0" w:color="auto"/>
              <w:left w:val="single" w:sz="4" w:space="0" w:color="auto"/>
              <w:bottom w:val="single" w:sz="4" w:space="0" w:color="auto"/>
              <w:right w:val="single" w:sz="4" w:space="0" w:color="auto"/>
            </w:tcBorders>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6007</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5418</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5897</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5896</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5876</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5899</w:t>
            </w:r>
          </w:p>
        </w:tc>
      </w:tr>
      <w:tr w:rsidR="00AF78E5" w:rsidRPr="00A362A7" w:rsidTr="00552AA4">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552AA4">
            <w:pPr>
              <w:pStyle w:val="affffff2"/>
              <w:tabs>
                <w:tab w:val="left" w:pos="274"/>
              </w:tabs>
              <w:jc w:val="left"/>
              <w:rPr>
                <w:rFonts w:ascii="Arial Narrow" w:hAnsi="Arial Narrow"/>
                <w:sz w:val="20"/>
                <w:szCs w:val="20"/>
              </w:rPr>
            </w:pPr>
            <w:r w:rsidRPr="00A362A7">
              <w:rPr>
                <w:rFonts w:ascii="Arial Narrow" w:hAnsi="Arial Narrow"/>
                <w:sz w:val="20"/>
                <w:szCs w:val="20"/>
              </w:rPr>
              <w:t>темп роста цепной, %</w:t>
            </w:r>
          </w:p>
        </w:tc>
        <w:tc>
          <w:tcPr>
            <w:tcW w:w="768" w:type="dxa"/>
            <w:tcBorders>
              <w:top w:val="single" w:sz="4" w:space="0" w:color="auto"/>
              <w:left w:val="single" w:sz="4" w:space="0" w:color="auto"/>
              <w:bottom w:val="single" w:sz="4" w:space="0" w:color="auto"/>
              <w:right w:val="single" w:sz="4" w:space="0" w:color="auto"/>
            </w:tcBorders>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100,0</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100,0</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99,7</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100,4</w:t>
            </w:r>
          </w:p>
        </w:tc>
      </w:tr>
      <w:tr w:rsidR="00AF78E5" w:rsidRPr="00A362A7" w:rsidTr="00552AA4">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552AA4">
            <w:pPr>
              <w:pStyle w:val="affffff2"/>
              <w:tabs>
                <w:tab w:val="left" w:pos="274"/>
              </w:tabs>
              <w:jc w:val="left"/>
              <w:rPr>
                <w:rFonts w:ascii="Arial Narrow" w:hAnsi="Arial Narrow"/>
                <w:sz w:val="20"/>
                <w:szCs w:val="20"/>
              </w:rPr>
            </w:pPr>
            <w:r w:rsidRPr="00A362A7">
              <w:rPr>
                <w:rFonts w:ascii="Arial Narrow" w:hAnsi="Arial Narrow"/>
                <w:sz w:val="20"/>
                <w:szCs w:val="20"/>
              </w:rPr>
              <w:t>Свиньи</w:t>
            </w:r>
          </w:p>
        </w:tc>
        <w:tc>
          <w:tcPr>
            <w:tcW w:w="768" w:type="dxa"/>
            <w:tcBorders>
              <w:top w:val="single" w:sz="4" w:space="0" w:color="auto"/>
              <w:left w:val="single" w:sz="4" w:space="0" w:color="auto"/>
              <w:bottom w:val="single" w:sz="4" w:space="0" w:color="auto"/>
              <w:right w:val="single" w:sz="4" w:space="0" w:color="auto"/>
            </w:tcBorders>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9925</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6238</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7928</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9109</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8736</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7186</w:t>
            </w:r>
          </w:p>
        </w:tc>
      </w:tr>
      <w:tr w:rsidR="00AF78E5" w:rsidRPr="00A362A7" w:rsidTr="00552AA4">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552AA4">
            <w:pPr>
              <w:pStyle w:val="affffff2"/>
              <w:tabs>
                <w:tab w:val="left" w:pos="274"/>
              </w:tabs>
              <w:jc w:val="left"/>
              <w:rPr>
                <w:rFonts w:ascii="Arial Narrow" w:hAnsi="Arial Narrow"/>
                <w:sz w:val="20"/>
                <w:szCs w:val="20"/>
              </w:rPr>
            </w:pPr>
            <w:r w:rsidRPr="00A362A7">
              <w:rPr>
                <w:rFonts w:ascii="Arial Narrow" w:hAnsi="Arial Narrow"/>
                <w:sz w:val="20"/>
                <w:szCs w:val="20"/>
              </w:rPr>
              <w:t>темп роста цепной, %</w:t>
            </w:r>
          </w:p>
        </w:tc>
        <w:tc>
          <w:tcPr>
            <w:tcW w:w="768" w:type="dxa"/>
            <w:tcBorders>
              <w:top w:val="single" w:sz="4" w:space="0" w:color="auto"/>
              <w:left w:val="single" w:sz="4" w:space="0" w:color="auto"/>
              <w:bottom w:val="single" w:sz="4" w:space="0" w:color="auto"/>
              <w:right w:val="single" w:sz="4" w:space="0" w:color="auto"/>
            </w:tcBorders>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127,1</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114,9</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95,9</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82,3</w:t>
            </w:r>
          </w:p>
        </w:tc>
      </w:tr>
      <w:tr w:rsidR="00AF78E5" w:rsidRPr="00A362A7" w:rsidTr="00552AA4">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552AA4">
            <w:pPr>
              <w:pStyle w:val="affffff2"/>
              <w:tabs>
                <w:tab w:val="left" w:pos="274"/>
              </w:tabs>
              <w:jc w:val="left"/>
              <w:rPr>
                <w:rFonts w:ascii="Arial Narrow" w:hAnsi="Arial Narrow"/>
                <w:sz w:val="20"/>
                <w:szCs w:val="20"/>
              </w:rPr>
            </w:pPr>
            <w:r w:rsidRPr="00A362A7">
              <w:rPr>
                <w:rFonts w:ascii="Arial Narrow" w:hAnsi="Arial Narrow"/>
                <w:sz w:val="20"/>
                <w:szCs w:val="20"/>
              </w:rPr>
              <w:t xml:space="preserve">Овцы </w:t>
            </w:r>
          </w:p>
        </w:tc>
        <w:tc>
          <w:tcPr>
            <w:tcW w:w="768" w:type="dxa"/>
            <w:tcBorders>
              <w:top w:val="single" w:sz="4" w:space="0" w:color="auto"/>
              <w:left w:val="single" w:sz="4" w:space="0" w:color="auto"/>
              <w:bottom w:val="single" w:sz="4" w:space="0" w:color="auto"/>
              <w:right w:val="single" w:sz="4" w:space="0" w:color="auto"/>
            </w:tcBorders>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19553</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26188</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35681</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35659</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36323</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36625</w:t>
            </w:r>
          </w:p>
        </w:tc>
      </w:tr>
      <w:tr w:rsidR="00AF78E5" w:rsidRPr="00A362A7" w:rsidTr="00552AA4">
        <w:trPr>
          <w:trHeight w:val="300"/>
          <w:jc w:val="center"/>
        </w:trPr>
        <w:tc>
          <w:tcPr>
            <w:tcW w:w="2940" w:type="dxa"/>
            <w:tcBorders>
              <w:top w:val="single" w:sz="4" w:space="0" w:color="auto"/>
              <w:left w:val="single" w:sz="4" w:space="0" w:color="auto"/>
              <w:bottom w:val="single" w:sz="4" w:space="0" w:color="auto"/>
              <w:right w:val="single" w:sz="4" w:space="0" w:color="auto"/>
            </w:tcBorders>
            <w:noWrap/>
            <w:vAlign w:val="center"/>
            <w:hideMark/>
          </w:tcPr>
          <w:p w:rsidR="00AF78E5" w:rsidRPr="00A362A7" w:rsidRDefault="00AF78E5" w:rsidP="00552AA4">
            <w:pPr>
              <w:pStyle w:val="affffff2"/>
              <w:tabs>
                <w:tab w:val="left" w:pos="274"/>
              </w:tabs>
              <w:jc w:val="left"/>
              <w:rPr>
                <w:rFonts w:ascii="Arial Narrow" w:hAnsi="Arial Narrow"/>
                <w:sz w:val="20"/>
                <w:szCs w:val="20"/>
              </w:rPr>
            </w:pPr>
            <w:r w:rsidRPr="00A362A7">
              <w:rPr>
                <w:rFonts w:ascii="Arial Narrow" w:hAnsi="Arial Narrow"/>
                <w:sz w:val="20"/>
                <w:szCs w:val="20"/>
              </w:rPr>
              <w:t>темп роста цепной, %</w:t>
            </w:r>
          </w:p>
        </w:tc>
        <w:tc>
          <w:tcPr>
            <w:tcW w:w="768" w:type="dxa"/>
            <w:tcBorders>
              <w:top w:val="single" w:sz="4" w:space="0" w:color="auto"/>
              <w:left w:val="single" w:sz="4" w:space="0" w:color="auto"/>
              <w:bottom w:val="single" w:sz="4" w:space="0" w:color="auto"/>
              <w:right w:val="single" w:sz="4" w:space="0" w:color="auto"/>
            </w:tcBorders>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pStyle w:val="affffff2"/>
              <w:rPr>
                <w:rFonts w:ascii="Arial Narrow" w:hAnsi="Arial Narrow"/>
                <w:sz w:val="20"/>
                <w:szCs w:val="20"/>
              </w:rPr>
            </w:pPr>
            <w:r w:rsidRPr="00A362A7">
              <w:rPr>
                <w:rFonts w:ascii="Arial Narrow" w:hAnsi="Arial Narrow"/>
                <w:sz w:val="20"/>
                <w:szCs w:val="20"/>
              </w:rPr>
              <w:t>-</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136,2</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99,9</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101,9</w:t>
            </w:r>
          </w:p>
        </w:tc>
        <w:tc>
          <w:tcPr>
            <w:tcW w:w="960" w:type="dxa"/>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552AA4">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100,8</w:t>
            </w:r>
          </w:p>
        </w:tc>
      </w:tr>
    </w:tbl>
    <w:p w:rsidR="00AF78E5" w:rsidRPr="00A362A7" w:rsidRDefault="00AF78E5" w:rsidP="00552AA4">
      <w:pPr>
        <w:pStyle w:val="af4"/>
        <w:spacing w:before="0" w:after="0"/>
        <w:ind w:firstLine="0"/>
      </w:pPr>
      <w:r w:rsidRPr="00A362A7">
        <w:t>*нет данных</w:t>
      </w:r>
    </w:p>
    <w:p w:rsidR="00AF78E5" w:rsidRPr="00A362A7" w:rsidRDefault="00AF78E5" w:rsidP="00552AA4">
      <w:pPr>
        <w:pStyle w:val="af4"/>
        <w:spacing w:before="0" w:after="0" w:line="276" w:lineRule="auto"/>
        <w:ind w:firstLine="0"/>
        <w:rPr>
          <w:rFonts w:ascii="Arial" w:hAnsi="Arial" w:cs="Arial"/>
        </w:rPr>
      </w:pP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lastRenderedPageBreak/>
        <w:t>На 2017 г. наибольшее поголовье скота приходится на овец – 36,6 тыс. голов, далее на крупный рогатый скот – 11,3 тыс. голов, на свиней – 7,2 тыс. голов. Поголовье коров составило 5,9 тыс. голов. Темп роста КРС в отчетном году в сравнении с предыдущим составил 101,5%, овец и коз – 100,8%. За этот же период наблюдается убыль поголовья свиней – 82,3%.</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Динамика производства молока и мяса за анализируемый период представлена ниже (2.8.2.4).</w:t>
      </w:r>
    </w:p>
    <w:p w:rsidR="00AF78E5" w:rsidRPr="00A362A7" w:rsidRDefault="00AF78E5" w:rsidP="00552AA4">
      <w:pPr>
        <w:pStyle w:val="af4"/>
        <w:spacing w:before="0" w:after="0" w:line="276" w:lineRule="auto"/>
        <w:ind w:firstLine="0"/>
        <w:jc w:val="center"/>
        <w:rPr>
          <w:rFonts w:ascii="Arial" w:hAnsi="Arial" w:cs="Arial"/>
        </w:rPr>
      </w:pPr>
      <w:r w:rsidRPr="00A362A7">
        <w:rPr>
          <w:noProof/>
        </w:rPr>
        <w:drawing>
          <wp:inline distT="0" distB="0" distL="0" distR="0" wp14:anchorId="1F55C851" wp14:editId="38F28D4A">
            <wp:extent cx="5042646" cy="2822762"/>
            <wp:effectExtent l="0" t="0" r="24765" b="158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F78E5" w:rsidRPr="00A362A7" w:rsidRDefault="00AF78E5" w:rsidP="00552AA4">
      <w:pPr>
        <w:spacing w:line="240" w:lineRule="auto"/>
        <w:jc w:val="both"/>
        <w:rPr>
          <w:rFonts w:ascii="Arial" w:hAnsi="Arial" w:cs="Arial"/>
          <w:b/>
          <w:sz w:val="24"/>
          <w:szCs w:val="24"/>
        </w:rPr>
      </w:pPr>
      <w:r w:rsidRPr="00A362A7">
        <w:rPr>
          <w:rFonts w:ascii="Arial" w:hAnsi="Arial" w:cs="Arial"/>
          <w:b/>
          <w:sz w:val="24"/>
          <w:szCs w:val="24"/>
        </w:rPr>
        <w:t>Рисунок 2.8.2.4 – Динамика производства молока и мяса, т</w:t>
      </w:r>
    </w:p>
    <w:p w:rsidR="00AF78E5" w:rsidRPr="00A362A7" w:rsidRDefault="00AF78E5" w:rsidP="00552AA4">
      <w:pPr>
        <w:jc w:val="both"/>
        <w:rPr>
          <w:rFonts w:ascii="Arial" w:hAnsi="Arial" w:cs="Arial"/>
          <w:b/>
          <w:i/>
          <w:sz w:val="24"/>
          <w:szCs w:val="24"/>
        </w:rPr>
      </w:pP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Анализируемый период характеризуется тенденцией роста объемов производства мяса – на 22% в 2017 г. в сравнении с 2012 г. Объемы производства молока колеблются незначительно и в 2017 г. составили 30167 т, что на 1,7% меньше по отношению к предыдущему периоду. </w:t>
      </w:r>
    </w:p>
    <w:p w:rsidR="00AF78E5" w:rsidRPr="00A362A7" w:rsidRDefault="00AF78E5" w:rsidP="00552AA4">
      <w:pPr>
        <w:pStyle w:val="31"/>
        <w:spacing w:after="0" w:line="276" w:lineRule="auto"/>
        <w:ind w:left="0" w:firstLine="709"/>
        <w:rPr>
          <w:rFonts w:ascii="Arial" w:hAnsi="Arial" w:cs="Arial"/>
          <w:snapToGrid w:val="0"/>
          <w:sz w:val="24"/>
          <w:szCs w:val="24"/>
        </w:rPr>
      </w:pPr>
      <w:r w:rsidRPr="00A362A7">
        <w:rPr>
          <w:rFonts w:ascii="Arial" w:hAnsi="Arial" w:cs="Arial"/>
          <w:snapToGrid w:val="0"/>
          <w:sz w:val="24"/>
          <w:szCs w:val="24"/>
        </w:rPr>
        <w:t>Еще одним показателем продуктивности является среднесуточный привес.</w:t>
      </w:r>
    </w:p>
    <w:p w:rsidR="00AF78E5" w:rsidRPr="00A362A7" w:rsidRDefault="00AF78E5" w:rsidP="00552AA4">
      <w:pPr>
        <w:pStyle w:val="31"/>
        <w:spacing w:after="0" w:line="276" w:lineRule="auto"/>
        <w:ind w:left="0" w:firstLine="709"/>
        <w:rPr>
          <w:rFonts w:ascii="Arial" w:hAnsi="Arial" w:cs="Arial"/>
          <w:snapToGrid w:val="0"/>
          <w:sz w:val="24"/>
          <w:szCs w:val="24"/>
        </w:rPr>
      </w:pPr>
      <w:r w:rsidRPr="00A362A7">
        <w:rPr>
          <w:rFonts w:ascii="Arial" w:hAnsi="Arial" w:cs="Arial"/>
          <w:snapToGrid w:val="0"/>
          <w:sz w:val="24"/>
          <w:szCs w:val="24"/>
        </w:rPr>
        <w:t>Среднесуточный привес крупного рогатого скота в 2017 г. составил 406 г, что на 21,2% ниже показателя 2016 г. Среднесуточный привес в пределах от 400 до 500 г указывает на молочную направленность скотоводства.</w:t>
      </w:r>
    </w:p>
    <w:p w:rsidR="00AF78E5" w:rsidRPr="00A362A7" w:rsidRDefault="00AF78E5" w:rsidP="00552AA4">
      <w:pPr>
        <w:pStyle w:val="31"/>
        <w:spacing w:after="0" w:line="276" w:lineRule="auto"/>
        <w:ind w:left="0" w:firstLine="709"/>
        <w:rPr>
          <w:rFonts w:ascii="Arial" w:hAnsi="Arial" w:cs="Arial"/>
          <w:snapToGrid w:val="0"/>
          <w:sz w:val="24"/>
          <w:szCs w:val="24"/>
        </w:rPr>
      </w:pPr>
      <w:r w:rsidRPr="00A362A7">
        <w:rPr>
          <w:rFonts w:ascii="Arial" w:hAnsi="Arial" w:cs="Arial"/>
          <w:snapToGrid w:val="0"/>
          <w:sz w:val="24"/>
          <w:szCs w:val="24"/>
        </w:rPr>
        <w:t xml:space="preserve">Среднесуточный привес свиней увеличился на 12,1% и составил 148 г., что ниже краевых показателей более чем в 3,5 раза.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Наряду с производством растениеводческой и животноводческой продукции на территории Изобильненского городского округа осуществляется и производство рыбопродукции. СПК п/з-д «Ставропольский» (с. Тищенское), одно из крупных хозяйств в Ставропольском крае, занимающееся выращиванием племенного рыбопосадочного материала и товарной рыбы, за 2017 г. вырастило 1034 т рыбы и реализовало 521 т</w:t>
      </w:r>
      <w:r w:rsidRPr="00A362A7">
        <w:rPr>
          <w:rStyle w:val="aff"/>
          <w:rFonts w:ascii="Arial" w:hAnsi="Arial" w:cs="Arial"/>
        </w:rPr>
        <w:footnoteReference w:id="9"/>
      </w:r>
      <w:r w:rsidRPr="00A362A7">
        <w:rPr>
          <w:rFonts w:ascii="Arial" w:hAnsi="Arial" w:cs="Arial"/>
        </w:rPr>
        <w:t xml:space="preserve">. </w:t>
      </w:r>
    </w:p>
    <w:p w:rsidR="00AF78E5" w:rsidRPr="00A362A7" w:rsidRDefault="00AF78E5" w:rsidP="00552AA4">
      <w:pPr>
        <w:pStyle w:val="aff0"/>
        <w:spacing w:after="0"/>
        <w:ind w:firstLine="709"/>
        <w:jc w:val="both"/>
        <w:rPr>
          <w:rFonts w:ascii="Arial" w:hAnsi="Arial" w:cs="Arial"/>
          <w:sz w:val="24"/>
          <w:szCs w:val="24"/>
        </w:rPr>
      </w:pPr>
      <w:r w:rsidRPr="00A362A7">
        <w:rPr>
          <w:rFonts w:ascii="Arial" w:hAnsi="Arial" w:cs="Arial"/>
          <w:sz w:val="24"/>
          <w:szCs w:val="24"/>
        </w:rPr>
        <w:t>На территории Изобильненского городского округа Ставропольского края осуществляется производство пищевой и перерабатывающей продукции.</w:t>
      </w:r>
    </w:p>
    <w:p w:rsidR="00AF78E5" w:rsidRPr="00A362A7" w:rsidRDefault="00AF78E5" w:rsidP="00552AA4">
      <w:pPr>
        <w:pStyle w:val="af4"/>
        <w:spacing w:before="0" w:after="0" w:line="276" w:lineRule="auto"/>
        <w:ind w:firstLine="709"/>
        <w:rPr>
          <w:rFonts w:ascii="Arial" w:hAnsi="Arial" w:cs="Arial"/>
          <w:b/>
          <w:i/>
        </w:rPr>
      </w:pPr>
    </w:p>
    <w:p w:rsidR="00AF78E5" w:rsidRPr="00A362A7" w:rsidRDefault="00AF78E5" w:rsidP="00552AA4">
      <w:pPr>
        <w:pStyle w:val="af4"/>
        <w:spacing w:before="0" w:after="0"/>
        <w:ind w:firstLine="0"/>
        <w:rPr>
          <w:rFonts w:ascii="Arial" w:hAnsi="Arial" w:cs="Arial"/>
          <w:b/>
        </w:rPr>
      </w:pPr>
      <w:r w:rsidRPr="00A362A7">
        <w:rPr>
          <w:rFonts w:ascii="Arial" w:hAnsi="Arial" w:cs="Arial"/>
          <w:b/>
        </w:rPr>
        <w:lastRenderedPageBreak/>
        <w:t>Таблица 2.8.2.4 – Перечень предприятий пищевой и перерабатывающей продукции городского округа</w:t>
      </w:r>
      <w:r w:rsidRPr="00A362A7">
        <w:rPr>
          <w:rStyle w:val="aff"/>
          <w:rFonts w:ascii="Arial" w:hAnsi="Arial" w:cs="Arial"/>
          <w:b/>
        </w:rPr>
        <w:footnoteReference w:id="10"/>
      </w:r>
    </w:p>
    <w:tbl>
      <w:tblPr>
        <w:tblStyle w:val="a7"/>
        <w:tblW w:w="0" w:type="auto"/>
        <w:tblLook w:val="04A0" w:firstRow="1" w:lastRow="0" w:firstColumn="1" w:lastColumn="0" w:noHBand="0" w:noVBand="1"/>
      </w:tblPr>
      <w:tblGrid>
        <w:gridCol w:w="562"/>
        <w:gridCol w:w="4254"/>
        <w:gridCol w:w="4529"/>
      </w:tblGrid>
      <w:tr w:rsidR="00AF78E5" w:rsidRPr="00A362A7" w:rsidTr="00F83224">
        <w:tc>
          <w:tcPr>
            <w:tcW w:w="562" w:type="dxa"/>
          </w:tcPr>
          <w:p w:rsidR="00AF78E5" w:rsidRPr="00A362A7" w:rsidRDefault="00AF78E5" w:rsidP="00552AA4">
            <w:pPr>
              <w:pStyle w:val="af4"/>
              <w:spacing w:before="0" w:after="0" w:line="276" w:lineRule="auto"/>
              <w:ind w:firstLine="0"/>
              <w:rPr>
                <w:rFonts w:ascii="Arial Narrow" w:hAnsi="Arial Narrow" w:cs="Arial"/>
                <w:sz w:val="20"/>
                <w:szCs w:val="20"/>
              </w:rPr>
            </w:pPr>
            <w:r w:rsidRPr="00A362A7">
              <w:rPr>
                <w:rFonts w:ascii="Arial Narrow" w:hAnsi="Arial Narrow" w:cs="Arial"/>
                <w:b/>
                <w:sz w:val="20"/>
                <w:szCs w:val="20"/>
              </w:rPr>
              <w:t>№ п/п</w:t>
            </w:r>
          </w:p>
        </w:tc>
        <w:tc>
          <w:tcPr>
            <w:tcW w:w="4254" w:type="dxa"/>
          </w:tcPr>
          <w:p w:rsidR="00AF78E5" w:rsidRPr="00A362A7" w:rsidRDefault="00AF78E5" w:rsidP="00552AA4">
            <w:pPr>
              <w:pStyle w:val="affffff1"/>
              <w:spacing w:line="276" w:lineRule="auto"/>
              <w:jc w:val="both"/>
              <w:rPr>
                <w:rFonts w:ascii="Arial Narrow" w:eastAsiaTheme="minorHAnsi" w:hAnsi="Arial Narrow" w:cs="Arial"/>
                <w:lang w:eastAsia="en-US"/>
              </w:rPr>
            </w:pPr>
            <w:r w:rsidRPr="00A362A7">
              <w:rPr>
                <w:rFonts w:ascii="Arial Narrow" w:eastAsiaTheme="minorHAnsi" w:hAnsi="Arial Narrow" w:cs="Arial"/>
                <w:lang w:eastAsia="en-US"/>
              </w:rPr>
              <w:t xml:space="preserve">Наименование предприятия </w:t>
            </w:r>
          </w:p>
        </w:tc>
        <w:tc>
          <w:tcPr>
            <w:tcW w:w="4529" w:type="dxa"/>
          </w:tcPr>
          <w:p w:rsidR="00AF78E5" w:rsidRPr="00A362A7" w:rsidRDefault="00AF78E5" w:rsidP="00552AA4">
            <w:pPr>
              <w:pStyle w:val="affffff1"/>
              <w:spacing w:line="276" w:lineRule="auto"/>
              <w:jc w:val="both"/>
              <w:rPr>
                <w:rFonts w:ascii="Arial Narrow" w:eastAsiaTheme="minorHAnsi" w:hAnsi="Arial Narrow" w:cs="Arial"/>
                <w:lang w:eastAsia="en-US"/>
              </w:rPr>
            </w:pPr>
            <w:r w:rsidRPr="00A362A7">
              <w:rPr>
                <w:rFonts w:ascii="Arial Narrow" w:eastAsiaTheme="minorHAnsi" w:hAnsi="Arial Narrow" w:cs="Arial"/>
                <w:lang w:eastAsia="en-US"/>
              </w:rPr>
              <w:t>Место расположения</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АО «Ставропольсахар»</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г. Изобильный, ул. Бонивура, 11</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color w:val="000000"/>
                <w:sz w:val="20"/>
                <w:szCs w:val="20"/>
              </w:rPr>
              <w:t>ЗАО «ДИГС Групп» (малое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г. Изобильный, ул. Западная д. 80</w:t>
            </w:r>
          </w:p>
        </w:tc>
      </w:tr>
    </w:tbl>
    <w:p w:rsidR="00AF78E5" w:rsidRPr="00A362A7" w:rsidRDefault="00AF78E5"/>
    <w:tbl>
      <w:tblPr>
        <w:tblStyle w:val="a7"/>
        <w:tblW w:w="0" w:type="auto"/>
        <w:tblLook w:val="04A0" w:firstRow="1" w:lastRow="0" w:firstColumn="1" w:lastColumn="0" w:noHBand="0" w:noVBand="1"/>
      </w:tblPr>
      <w:tblGrid>
        <w:gridCol w:w="562"/>
        <w:gridCol w:w="4254"/>
        <w:gridCol w:w="4529"/>
      </w:tblGrid>
      <w:tr w:rsidR="00AF78E5" w:rsidRPr="00A362A7" w:rsidTr="00F83224">
        <w:tc>
          <w:tcPr>
            <w:tcW w:w="562" w:type="dxa"/>
          </w:tcPr>
          <w:p w:rsidR="00AF78E5" w:rsidRPr="00A362A7" w:rsidRDefault="00AF78E5" w:rsidP="00F83224">
            <w:pPr>
              <w:pStyle w:val="af4"/>
              <w:spacing w:before="0" w:after="0" w:line="276" w:lineRule="auto"/>
              <w:ind w:firstLine="0"/>
              <w:jc w:val="center"/>
              <w:rPr>
                <w:rFonts w:ascii="Arial Narrow" w:hAnsi="Arial Narrow" w:cs="Arial"/>
                <w:b/>
                <w:sz w:val="20"/>
                <w:szCs w:val="20"/>
              </w:rPr>
            </w:pPr>
            <w:r w:rsidRPr="00A362A7">
              <w:rPr>
                <w:rFonts w:ascii="Arial Narrow" w:hAnsi="Arial Narrow" w:cs="Arial"/>
                <w:b/>
                <w:sz w:val="20"/>
                <w:szCs w:val="20"/>
              </w:rPr>
              <w:t>№ п/п</w:t>
            </w:r>
          </w:p>
        </w:tc>
        <w:tc>
          <w:tcPr>
            <w:tcW w:w="4254" w:type="dxa"/>
          </w:tcPr>
          <w:p w:rsidR="00AF78E5" w:rsidRPr="00A362A7" w:rsidRDefault="00AF78E5" w:rsidP="00F83224">
            <w:pPr>
              <w:jc w:val="center"/>
              <w:rPr>
                <w:rFonts w:ascii="Arial Narrow" w:hAnsi="Arial Narrow"/>
                <w:b/>
                <w:sz w:val="20"/>
                <w:szCs w:val="20"/>
              </w:rPr>
            </w:pPr>
            <w:r w:rsidRPr="00A362A7">
              <w:rPr>
                <w:rFonts w:ascii="Arial Narrow" w:hAnsi="Arial Narrow" w:cs="Arial"/>
                <w:b/>
                <w:sz w:val="20"/>
                <w:szCs w:val="20"/>
              </w:rPr>
              <w:t>Наименование предприятия</w:t>
            </w:r>
          </w:p>
        </w:tc>
        <w:tc>
          <w:tcPr>
            <w:tcW w:w="4529" w:type="dxa"/>
          </w:tcPr>
          <w:p w:rsidR="00AF78E5" w:rsidRPr="00A362A7" w:rsidRDefault="00AF78E5" w:rsidP="00F83224">
            <w:pPr>
              <w:jc w:val="center"/>
              <w:rPr>
                <w:rFonts w:ascii="Arial Narrow" w:hAnsi="Arial Narrow"/>
                <w:b/>
                <w:sz w:val="20"/>
                <w:szCs w:val="20"/>
              </w:rPr>
            </w:pPr>
            <w:r w:rsidRPr="00A362A7">
              <w:rPr>
                <w:rFonts w:ascii="Arial Narrow" w:hAnsi="Arial Narrow" w:cs="Arial"/>
                <w:b/>
                <w:sz w:val="20"/>
                <w:szCs w:val="20"/>
              </w:rPr>
              <w:t>Место расположения</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ООО Агрогруппа «Баксанский Бройлер» (среднее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 xml:space="preserve">г. Изобильный, ул. Промышленная, 109 </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ООО «Агро-плюс» (малое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 xml:space="preserve">г. Изобильный, ул. Транспортная, 4/3 </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ИП Заргарян А.П. (компания «Огзар» микропредприятие)</w:t>
            </w:r>
          </w:p>
        </w:tc>
        <w:tc>
          <w:tcPr>
            <w:tcW w:w="4529" w:type="dxa"/>
          </w:tcPr>
          <w:p w:rsidR="00AF78E5" w:rsidRPr="00A362A7" w:rsidRDefault="00AF78E5" w:rsidP="00552AA4">
            <w:pPr>
              <w:pStyle w:val="aff0"/>
              <w:spacing w:after="0" w:line="276" w:lineRule="auto"/>
              <w:jc w:val="both"/>
              <w:rPr>
                <w:rFonts w:ascii="Arial Narrow" w:hAnsi="Arial Narrow"/>
                <w:sz w:val="20"/>
                <w:szCs w:val="20"/>
              </w:rPr>
            </w:pPr>
            <w:r w:rsidRPr="00A362A7">
              <w:rPr>
                <w:rFonts w:ascii="Arial Narrow" w:hAnsi="Arial Narrow"/>
                <w:sz w:val="20"/>
                <w:szCs w:val="20"/>
              </w:rPr>
              <w:t>с. Московское, ул. Рериха, 30 А</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ИП Гончаров В.А. (малое предприятие)</w:t>
            </w:r>
          </w:p>
        </w:tc>
        <w:tc>
          <w:tcPr>
            <w:tcW w:w="4529" w:type="dxa"/>
          </w:tcPr>
          <w:p w:rsidR="00AF78E5" w:rsidRPr="00A362A7" w:rsidRDefault="00AF78E5" w:rsidP="00D355FE">
            <w:pPr>
              <w:pStyle w:val="aff0"/>
              <w:spacing w:after="0" w:line="276" w:lineRule="auto"/>
              <w:jc w:val="both"/>
              <w:rPr>
                <w:rFonts w:ascii="Arial Narrow" w:hAnsi="Arial Narrow"/>
                <w:sz w:val="20"/>
                <w:szCs w:val="20"/>
              </w:rPr>
            </w:pPr>
            <w:r w:rsidRPr="00A362A7">
              <w:rPr>
                <w:rFonts w:ascii="Arial Narrow" w:hAnsi="Arial Narrow"/>
                <w:sz w:val="20"/>
                <w:szCs w:val="20"/>
              </w:rPr>
              <w:t>пос. Солнечнодольск, ул. Энергетиков, 11</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ООО «Велес» (малое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г. Изобильный, ул. Доватора, 1</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СПК племенной завод «Ставропольский» (среднее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 xml:space="preserve">с. Тищенское, ул. Селина, 1 </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ООО «ДК-Продукт» (малое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 xml:space="preserve">пос. Передовой, пер. Степной, 24 </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ООО «Крупа Юга» (малое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пос. Передовой, ул. Октября, 34/1</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ООО «Казачий хлеб» (малое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 xml:space="preserve">ст-ца Новотроицкая, пер. Грейдерный, 10 </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АО «Солнечный» (среднее предприятие)</w:t>
            </w:r>
          </w:p>
        </w:tc>
        <w:tc>
          <w:tcPr>
            <w:tcW w:w="4529" w:type="dxa"/>
          </w:tcPr>
          <w:p w:rsidR="00AF78E5" w:rsidRPr="00A362A7" w:rsidRDefault="00AF78E5" w:rsidP="00552AA4">
            <w:pPr>
              <w:pStyle w:val="aff0"/>
              <w:spacing w:after="0" w:line="276" w:lineRule="auto"/>
              <w:jc w:val="both"/>
              <w:rPr>
                <w:rFonts w:ascii="Arial Narrow" w:hAnsi="Arial Narrow"/>
                <w:sz w:val="20"/>
                <w:szCs w:val="20"/>
              </w:rPr>
            </w:pPr>
            <w:r w:rsidRPr="00A362A7">
              <w:rPr>
                <w:rFonts w:ascii="Arial Narrow" w:hAnsi="Arial Narrow"/>
                <w:sz w:val="20"/>
                <w:szCs w:val="20"/>
              </w:rPr>
              <w:t>пос. Солнечнодольск, ул. Энергетиков,8</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ИП Абраменко В.В. (пекарня «Каравай», малое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х. Широбоков, ул. 40 лет Победы, 32 а</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ИП Оганесян В.А. (малое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 xml:space="preserve">г. Изобильный, ул. Промышленная, 120 Д </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ИП Георгиев Д.С. (микропредприятие)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1) пос. Рыздвяный, ул. Советская, 23 а</w:t>
            </w:r>
          </w:p>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2) с. Московское, ул. Полушина, 6</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ИП Ягода Т.М. (микропредприятие)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х. Спорный, ул. Мира, 88 а</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СПК (колхоз) «Рассвет» (среднее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 xml:space="preserve">ст-ца Староизобильная, ул. Мира, 60 </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ИП Потапенко И.П. (микропредприятие)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г. Изобильный, ул. Промышленная, 1</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color w:val="000000"/>
                <w:sz w:val="20"/>
                <w:szCs w:val="20"/>
              </w:rPr>
              <w:t>ИП Иваницкая Н.В. (малое 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1) г. Изобильный, ул. Р. Люксембург 2/1</w:t>
            </w:r>
          </w:p>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 xml:space="preserve">2) г. Изобильный, </w:t>
            </w:r>
            <w:r w:rsidRPr="00A362A7">
              <w:rPr>
                <w:rFonts w:ascii="Arial Narrow" w:hAnsi="Arial Narrow"/>
                <w:color w:val="333333"/>
                <w:sz w:val="20"/>
                <w:szCs w:val="20"/>
                <w:shd w:val="clear" w:color="auto" w:fill="FFFFFF"/>
              </w:rPr>
              <w:t>пер. Ленина, 22А</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ИП Саргсян Х. В. (пекарня «Гурман», микропредпиятие)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г. Изобильный, ул. Колхозная, 1 Д</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ИП Герман А.В. (микропредприятие)</w:t>
            </w:r>
          </w:p>
        </w:tc>
        <w:tc>
          <w:tcPr>
            <w:tcW w:w="4529" w:type="dxa"/>
          </w:tcPr>
          <w:p w:rsidR="00AF78E5" w:rsidRPr="00A362A7" w:rsidRDefault="00AF78E5" w:rsidP="00552AA4">
            <w:pPr>
              <w:spacing w:line="276" w:lineRule="auto"/>
              <w:jc w:val="both"/>
              <w:rPr>
                <w:rFonts w:ascii="Arial Narrow" w:hAnsi="Arial Narrow"/>
                <w:sz w:val="20"/>
                <w:szCs w:val="20"/>
              </w:rPr>
            </w:pPr>
            <w:r w:rsidRPr="00A362A7">
              <w:rPr>
                <w:rFonts w:ascii="Arial Narrow" w:hAnsi="Arial Narrow"/>
                <w:sz w:val="20"/>
                <w:szCs w:val="20"/>
              </w:rPr>
              <w:t>г. Изобильный, ул. Апанасенко 60/1</w:t>
            </w:r>
          </w:p>
        </w:tc>
      </w:tr>
      <w:tr w:rsidR="00AF78E5" w:rsidRPr="00A362A7" w:rsidTr="00F83224">
        <w:tc>
          <w:tcPr>
            <w:tcW w:w="562" w:type="dxa"/>
          </w:tcPr>
          <w:p w:rsidR="00AF78E5" w:rsidRPr="00A362A7" w:rsidRDefault="00AF78E5" w:rsidP="00604055">
            <w:pPr>
              <w:pStyle w:val="af4"/>
              <w:numPr>
                <w:ilvl w:val="0"/>
                <w:numId w:val="65"/>
              </w:numPr>
              <w:spacing w:before="0" w:after="0" w:line="276" w:lineRule="auto"/>
              <w:ind w:left="0" w:firstLine="0"/>
              <w:rPr>
                <w:rFonts w:ascii="Arial Narrow" w:hAnsi="Arial Narrow" w:cs="Arial"/>
                <w:sz w:val="20"/>
                <w:szCs w:val="20"/>
              </w:rPr>
            </w:pPr>
          </w:p>
        </w:tc>
        <w:tc>
          <w:tcPr>
            <w:tcW w:w="4254" w:type="dxa"/>
          </w:tcPr>
          <w:p w:rsidR="00AF78E5" w:rsidRPr="00A362A7" w:rsidRDefault="00AF78E5" w:rsidP="00552AA4">
            <w:pPr>
              <w:spacing w:line="276" w:lineRule="auto"/>
              <w:jc w:val="both"/>
              <w:rPr>
                <w:rFonts w:ascii="Arial Narrow" w:hAnsi="Arial Narrow"/>
                <w:color w:val="000000"/>
                <w:sz w:val="20"/>
                <w:szCs w:val="20"/>
              </w:rPr>
            </w:pPr>
            <w:r w:rsidRPr="00A362A7">
              <w:rPr>
                <w:rFonts w:ascii="Arial Narrow" w:hAnsi="Arial Narrow"/>
                <w:color w:val="000000"/>
                <w:sz w:val="20"/>
                <w:szCs w:val="20"/>
              </w:rPr>
              <w:t>ИП Казинян Ю.Б. (микропредприятие)</w:t>
            </w:r>
          </w:p>
        </w:tc>
        <w:tc>
          <w:tcPr>
            <w:tcW w:w="4529" w:type="dxa"/>
          </w:tcPr>
          <w:p w:rsidR="00AF78E5" w:rsidRPr="00A362A7" w:rsidRDefault="00AF78E5" w:rsidP="00552AA4">
            <w:pPr>
              <w:spacing w:line="276" w:lineRule="auto"/>
              <w:jc w:val="both"/>
              <w:rPr>
                <w:rFonts w:ascii="Arial Narrow" w:hAnsi="Arial Narrow"/>
                <w:color w:val="000000"/>
                <w:sz w:val="20"/>
                <w:szCs w:val="20"/>
              </w:rPr>
            </w:pPr>
            <w:r w:rsidRPr="00A362A7">
              <w:rPr>
                <w:rFonts w:ascii="Arial Narrow" w:hAnsi="Arial Narrow"/>
                <w:sz w:val="20"/>
                <w:szCs w:val="20"/>
              </w:rPr>
              <w:t>г. Изобильный, ул. Р. Люксембург, 3</w:t>
            </w:r>
          </w:p>
        </w:tc>
      </w:tr>
    </w:tbl>
    <w:p w:rsidR="00AF78E5" w:rsidRPr="00A362A7" w:rsidRDefault="00AF78E5" w:rsidP="00552AA4">
      <w:pPr>
        <w:jc w:val="both"/>
        <w:rPr>
          <w:rFonts w:ascii="Arial" w:hAnsi="Arial" w:cs="Arial"/>
          <w:sz w:val="24"/>
          <w:szCs w:val="24"/>
        </w:rPr>
      </w:pP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Сельскохозяйственное предприятие ОАО «Передовой хлебопродукт» осуществляет деятельность более 24 лет. Основными видами деятельности являются: заготовка, хранение, послеуборочная доработка, отгрузка и реализация зерновых и масличных культур. Помимо этого элеватор производит отгрузку зерна транзитом, т.е. без условий складского хранения. На предприятии существует три производственных подразделения: зерновой участок, кукурузокомбикормовый завод, цех переработки сельскохозяйственной продукции (мельница, крупоцех), пекарня. </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ООО «Агромаркет» работает на рынке зерновых с 2004 г. В собственности компании три элеватора вместимостью 250 000 т. Техническая возможность </w:t>
      </w:r>
      <w:r w:rsidRPr="00A362A7">
        <w:rPr>
          <w:rFonts w:ascii="Arial" w:hAnsi="Arial" w:cs="Arial"/>
          <w:sz w:val="24"/>
          <w:szCs w:val="24"/>
        </w:rPr>
        <w:lastRenderedPageBreak/>
        <w:t>элеваторов позволяет принять 8 000 т зерновых в сутки, загрузить в сутки: 100 ж/д вагонов, 8 000 т зерновых в автотранспорт. В настоящее время элеваторы продолжают наращивать свою мощность, увеличивая объемы, скорость приемки и отгрузки зерновых.</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Компания «Агромаркет» владеет двумя автотранспортными предприятиями, автопарк насчитывает более 120 единиц автотранспорта, и продолжает пополняться, что позволяет оперативно осуществлять перевозку сельхозпродукции.</w:t>
      </w:r>
    </w:p>
    <w:p w:rsidR="00AF78E5" w:rsidRPr="00A362A7" w:rsidRDefault="00AF78E5" w:rsidP="00552AA4">
      <w:pPr>
        <w:pStyle w:val="affb"/>
        <w:shd w:val="clear" w:color="auto" w:fill="FFFFFF"/>
        <w:ind w:firstLine="709"/>
        <w:jc w:val="both"/>
        <w:rPr>
          <w:rFonts w:ascii="Arial" w:hAnsi="Arial" w:cs="Arial"/>
        </w:rPr>
      </w:pPr>
      <w:r w:rsidRPr="00A362A7">
        <w:rPr>
          <w:rFonts w:ascii="Arial" w:hAnsi="Arial" w:cs="Arial"/>
        </w:rPr>
        <w:t>АО «Изобильныйхлебопродукт» является предприятием заготовки сельскохозяйственной продукции мощностью хранения 60 тыс. т. Основными видами деятельности предприятия является заготовка, хранение, послеуборочная доработка, сушка, отгрузка и реализация зерна. АО «Изобильныйхлебопродукт» – один из самых крупных элеваторов Ставропольского края.</w:t>
      </w:r>
    </w:p>
    <w:p w:rsidR="00AF78E5" w:rsidRPr="00A362A7" w:rsidRDefault="00AF78E5" w:rsidP="00552AA4">
      <w:pPr>
        <w:pStyle w:val="af4"/>
        <w:spacing w:before="0" w:after="0" w:line="276" w:lineRule="auto"/>
        <w:ind w:firstLine="709"/>
      </w:pPr>
      <w:r w:rsidRPr="00A362A7">
        <w:rPr>
          <w:rFonts w:ascii="Arial" w:hAnsi="Arial" w:cs="Arial"/>
        </w:rPr>
        <w:t xml:space="preserve">ОАО «Ставропольсахар» было создано на базе Изобильненского сахарного завода. Завод был пущен в эксплуатацию в декабре 1968 г.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iCs/>
        </w:rPr>
        <w:t>ОАО «Ставропольсахар»</w:t>
      </w:r>
      <w:r w:rsidRPr="00A362A7">
        <w:rPr>
          <w:rFonts w:ascii="Arial" w:hAnsi="Arial" w:cs="Arial"/>
        </w:rPr>
        <w:t xml:space="preserve"> единственный в Ставпорольском крае завод по переработке сахара-сырца. Помимо сахара налажено производство мелассы свекловичной и сырцовой, а также жома сушеного гранулированного. Продукция отправляется во все регионы России и на экспорт. Гранулированный жом экспортируется в такие страны как Швеция, Италия, Турция. Часть выработанной мелассы реализуется в Германию. В 2017 г. предприятие приняло для переработки более 715 тыс. т корнеплодов сахарной свеклы, выработано сахара 78,5 тыс. т.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Предприятие имеет важное межрегиональное значение для всей западной части Ставропольского края, поскольку обеспечивает взаимосвязи между промышленным производством и сельским хозяйством. ОАО «Ставропольсахар» заготавливает и перерабатывает сахарную свеклу, выращиваемую в Изобильненском и Новоалександровском ГО, Труновском и Красногвардейском районах.</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Для увеличения производства сахарной свеклы в Ставропольском крае планируется наращивать мощности по ее переработке. В настоящее время определены две площадки под строительство сахарных заводов в Новоалександровском городском округе и Кочубеевском муниципальном районе.</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iCs/>
        </w:rPr>
        <w:t>ЗАО «Прасол Ставрополья»</w:t>
      </w:r>
      <w:r w:rsidRPr="00A362A7">
        <w:rPr>
          <w:rFonts w:ascii="Arial" w:hAnsi="Arial" w:cs="Arial"/>
        </w:rPr>
        <w:t xml:space="preserve"> в ноябре 2006 г. вступило в холдинг ОАО «Мясокомбинат Краснодарский». На предприятии в настоящее время начат забой выращенной на ООО «МЕГАФЕРМА 2» птицы, где установлены новые высокотехнологичные оборудования для глубокой переработки мяса птицы.</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В 2012 г. в ЗАО «Прасол Ставрополья» были реконструированы и оснащены современным оборудованием 2 камеры шоковой заморозки по 35,0 тонн каждая, две камеры по 35,0 тонн охлажденного мяса и холодильник, обеспечивающий хранение более 1000 тонн мяса.</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ООО «Блеск Плюс» основан в 2006 г. Предприятие занимается переработкой молока, производством сыра и масла. Заготовка молока </w:t>
      </w:r>
      <w:r w:rsidRPr="00A362A7">
        <w:rPr>
          <w:rFonts w:ascii="Arial" w:hAnsi="Arial" w:cs="Arial"/>
        </w:rPr>
        <w:lastRenderedPageBreak/>
        <w:t>осуществляется из хозяйств Новоалександровского и Изобильненского городского округа.</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color w:val="002C0B"/>
        </w:rPr>
        <w:t>Филиал Рыздвяненский</w:t>
      </w:r>
      <w:r w:rsidRPr="00A362A7">
        <w:rPr>
          <w:rFonts w:ascii="Arial" w:hAnsi="Arial"/>
          <w:iCs/>
        </w:rPr>
        <w:t xml:space="preserve"> ЗАО «Ставропольский бройлер»</w:t>
      </w:r>
      <w:r w:rsidRPr="00A362A7">
        <w:rPr>
          <w:rFonts w:ascii="Arial" w:hAnsi="Arial" w:cs="Arial"/>
        </w:rPr>
        <w:t xml:space="preserve"> производит термически обработанные полнорационные комбикорма в виде россыпи, гранул, крошки. Производственная мощность завода 600 тонн в сутки.</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Производство безалкогольных напитков городского округа представлено </w:t>
      </w:r>
      <w:r w:rsidRPr="00A362A7">
        <w:rPr>
          <w:rFonts w:ascii="Arial" w:hAnsi="Arial"/>
          <w:iCs/>
        </w:rPr>
        <w:t xml:space="preserve">ЗАО «ДИГС Групп». ЗАО «ДИГС Групп» </w:t>
      </w:r>
      <w:r w:rsidRPr="00A362A7">
        <w:rPr>
          <w:rFonts w:ascii="Arial" w:hAnsi="Arial" w:cs="Arial"/>
        </w:rPr>
        <w:t>зарегистрировано в 2006 г. с целью организации производства кваса брожения. Предприятие использует самые современные технологии в производстве своей продукции. Высокоточное оборудование позволяет производить продукты, отвечающие самым высоким стандартам качества на сегодняшний день.</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Таким образом, сельскохозяйственное производство городского округа представлено, прежде всего, производством зерновых культур (основная культура – озимая пшеница), сахарной свеклы, подсолнечника и овощей, а также мясо-молочным производством и производством рыбопродукции.</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Обрабатывающие производства представлены производством пищевых продуктов (главным образом сахарной и плодо-овощной, мукомольно-крупяной и комбикормовой), включая напитки.</w:t>
      </w:r>
    </w:p>
    <w:p w:rsidR="00AF78E5" w:rsidRPr="00A362A7" w:rsidRDefault="00AF78E5" w:rsidP="00552AA4">
      <w:pPr>
        <w:pStyle w:val="af4"/>
        <w:spacing w:before="0" w:after="0" w:line="276" w:lineRule="auto"/>
        <w:ind w:firstLine="709"/>
        <w:rPr>
          <w:rFonts w:ascii="Arial" w:hAnsi="Arial" w:cs="Arial"/>
        </w:rPr>
      </w:pPr>
    </w:p>
    <w:p w:rsidR="00AF78E5" w:rsidRPr="00A362A7" w:rsidRDefault="00AF78E5" w:rsidP="00552AA4">
      <w:pPr>
        <w:pStyle w:val="3"/>
        <w:spacing w:before="0"/>
        <w:ind w:firstLine="709"/>
        <w:rPr>
          <w:rFonts w:ascii="Arial" w:hAnsi="Arial" w:cs="Arial"/>
          <w:color w:val="auto"/>
          <w:sz w:val="24"/>
          <w:szCs w:val="24"/>
        </w:rPr>
      </w:pPr>
      <w:bookmarkStart w:id="235" w:name="_Toc531772793"/>
      <w:bookmarkStart w:id="236" w:name="_Toc5213891"/>
      <w:bookmarkStart w:id="237" w:name="_Toc5214346"/>
      <w:bookmarkStart w:id="238" w:name="_Toc26782043"/>
      <w:bookmarkStart w:id="239" w:name="_Toc26782585"/>
      <w:r w:rsidRPr="00A362A7">
        <w:rPr>
          <w:rFonts w:ascii="Arial" w:hAnsi="Arial" w:cs="Arial"/>
          <w:color w:val="auto"/>
          <w:sz w:val="24"/>
          <w:szCs w:val="24"/>
        </w:rPr>
        <w:t>2.8.3 Туризм</w:t>
      </w:r>
      <w:bookmarkEnd w:id="235"/>
      <w:bookmarkEnd w:id="236"/>
      <w:bookmarkEnd w:id="237"/>
      <w:bookmarkEnd w:id="238"/>
      <w:bookmarkEnd w:id="239"/>
      <w:r w:rsidRPr="00A362A7">
        <w:rPr>
          <w:rFonts w:ascii="Arial" w:hAnsi="Arial" w:cs="Arial"/>
          <w:color w:val="auto"/>
          <w:sz w:val="24"/>
          <w:szCs w:val="24"/>
        </w:rPr>
        <w:t xml:space="preserve">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Изобильненский городской округ обладает довольно высоким туристско-рекреационным потенциалом, который заключается не только в наличии интересных природных и историкокультурных объектов, но и в обеспеченности необходимой инфраструктурой и во включенности в Ставропольскую агломерацию, на территории которой проживают основные потребители туристских услуг. В Изобильненском городском округе действуют два десятка коллективных средств размещения: 5 гостиниц, 15 баз отдыха (4 из них работают круглогодично), 1 санаторий-профилакторий. Базы отдыха размещены в основном на берегу Новотроицкого водохранилища.</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В соответствии со схемой территориального планирования Изобильненский городской округ входит в состав опорной туристско-рекреационной зоны Ставропольской агломерации.</w:t>
      </w:r>
    </w:p>
    <w:p w:rsidR="00AF78E5" w:rsidRPr="00A362A7" w:rsidRDefault="00AF78E5" w:rsidP="000C6B7D">
      <w:pPr>
        <w:widowControl w:val="0"/>
        <w:jc w:val="center"/>
        <w:rPr>
          <w:rFonts w:ascii="Arial" w:eastAsia="Times New Roman" w:hAnsi="Arial" w:cs="Arial"/>
          <w:iCs/>
          <w:sz w:val="24"/>
          <w:szCs w:val="24"/>
          <w:lang w:eastAsia="ru-RU"/>
        </w:rPr>
      </w:pPr>
      <w:r w:rsidRPr="00A362A7">
        <w:rPr>
          <w:rFonts w:ascii="Arial" w:eastAsia="Times New Roman" w:hAnsi="Arial" w:cs="Arial"/>
          <w:iCs/>
          <w:noProof/>
          <w:sz w:val="24"/>
          <w:szCs w:val="24"/>
          <w:lang w:eastAsia="ru-RU"/>
        </w:rPr>
        <w:lastRenderedPageBreak/>
        <w:drawing>
          <wp:inline distT="0" distB="0" distL="0" distR="0" wp14:anchorId="4C231CC2" wp14:editId="7A132640">
            <wp:extent cx="5398906" cy="3752603"/>
            <wp:effectExtent l="0" t="0" r="0" b="635"/>
            <wp:docPr id="26" name="Рисунок 26" descr="C:\Users\Natalya\Downloads\Туризм_районирование 2 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ya\Downloads\Туризм_районирование 2 вариант.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404556" cy="3756530"/>
                    </a:xfrm>
                    <a:prstGeom prst="rect">
                      <a:avLst/>
                    </a:prstGeom>
                    <a:noFill/>
                    <a:ln>
                      <a:noFill/>
                    </a:ln>
                    <a:extLst>
                      <a:ext uri="{53640926-AAD7-44D8-BBD7-CCE9431645EC}">
                        <a14:shadowObscured xmlns:a14="http://schemas.microsoft.com/office/drawing/2010/main"/>
                      </a:ext>
                    </a:extLst>
                  </pic:spPr>
                </pic:pic>
              </a:graphicData>
            </a:graphic>
          </wp:inline>
        </w:drawing>
      </w:r>
    </w:p>
    <w:p w:rsidR="00AF78E5" w:rsidRPr="00A362A7" w:rsidRDefault="00AF78E5" w:rsidP="00552AA4">
      <w:pPr>
        <w:pStyle w:val="afff"/>
        <w:keepNext/>
        <w:jc w:val="both"/>
        <w:rPr>
          <w:rFonts w:ascii="Arial" w:hAnsi="Arial"/>
          <w:i w:val="0"/>
          <w:sz w:val="24"/>
          <w:szCs w:val="18"/>
        </w:rPr>
      </w:pPr>
    </w:p>
    <w:p w:rsidR="00AF78E5" w:rsidRPr="00A362A7" w:rsidRDefault="00AF78E5" w:rsidP="00552AA4">
      <w:pPr>
        <w:pStyle w:val="afff"/>
        <w:keepNext/>
        <w:jc w:val="center"/>
        <w:rPr>
          <w:rFonts w:ascii="Arial" w:hAnsi="Arial"/>
          <w:i w:val="0"/>
          <w:sz w:val="24"/>
          <w:szCs w:val="18"/>
        </w:rPr>
      </w:pPr>
      <w:r w:rsidRPr="00A362A7">
        <w:rPr>
          <w:rFonts w:ascii="Arial" w:hAnsi="Arial"/>
          <w:i w:val="0"/>
          <w:sz w:val="24"/>
          <w:szCs w:val="18"/>
        </w:rPr>
        <w:t>Рисунок 2.8.3.1 Туристско-рекреационные районы Ставропольского края</w:t>
      </w:r>
    </w:p>
    <w:p w:rsidR="00AF78E5" w:rsidRPr="00A362A7" w:rsidRDefault="00AF78E5" w:rsidP="00552AA4">
      <w:pPr>
        <w:rPr>
          <w:lang w:eastAsia="ru-RU"/>
        </w:rPr>
      </w:pP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На берегу Новотроицкого водохранилища расположились базы отдыха и пансионаты «Жемчужина», «Голубые огни», «Берег солнца», «Зеленый мыс», хозяйство ИП Сомов «Эксклюзивная рыбалка», лечебный профилакторий «Чайка» и др. Каждый из них имеет свою уникальную привлекательность, разную стоимость услуг и свой круг клиентов. </w:t>
      </w:r>
    </w:p>
    <w:p w:rsidR="00AF78E5" w:rsidRPr="00A362A7" w:rsidRDefault="00AF78E5" w:rsidP="00552AA4">
      <w:pPr>
        <w:spacing w:line="240" w:lineRule="auto"/>
        <w:jc w:val="both"/>
        <w:rPr>
          <w:rFonts w:ascii="Arial" w:hAnsi="Arial" w:cs="Arial"/>
          <w:b/>
          <w:sz w:val="24"/>
          <w:szCs w:val="24"/>
        </w:rPr>
      </w:pPr>
      <w:r w:rsidRPr="00A362A7">
        <w:rPr>
          <w:rFonts w:ascii="Arial" w:hAnsi="Arial" w:cs="Arial"/>
          <w:b/>
          <w:sz w:val="24"/>
          <w:szCs w:val="24"/>
        </w:rPr>
        <w:t>Таблица 2.8.3.1 – Перечень баз и зон отдыха, расположенных на территории Изобильненского городского округа Ставропольского края</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5014"/>
        <w:gridCol w:w="4058"/>
      </w:tblGrid>
      <w:tr w:rsidR="00AF78E5" w:rsidRPr="00A362A7" w:rsidTr="00552AA4">
        <w:trPr>
          <w:trHeight w:val="259"/>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b/>
                <w:sz w:val="20"/>
              </w:rPr>
            </w:pPr>
            <w:r w:rsidRPr="00A362A7">
              <w:rPr>
                <w:rStyle w:val="header-user-name"/>
                <w:rFonts w:ascii="Arial Narrow" w:hAnsi="Arial Narrow"/>
                <w:b/>
                <w:sz w:val="20"/>
              </w:rPr>
              <w:t>№</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b/>
                <w:sz w:val="20"/>
              </w:rPr>
            </w:pPr>
            <w:r w:rsidRPr="00A362A7">
              <w:rPr>
                <w:rStyle w:val="header-user-name"/>
                <w:rFonts w:ascii="Arial Narrow" w:hAnsi="Arial Narrow"/>
                <w:b/>
                <w:sz w:val="20"/>
              </w:rPr>
              <w:t>Наименование базы отдыха</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b/>
                <w:sz w:val="20"/>
              </w:rPr>
            </w:pPr>
            <w:r w:rsidRPr="00A362A7">
              <w:rPr>
                <w:rStyle w:val="header-user-name"/>
                <w:rFonts w:ascii="Arial Narrow" w:hAnsi="Arial Narrow"/>
                <w:b/>
                <w:sz w:val="20"/>
              </w:rPr>
              <w:t xml:space="preserve">Фактический адрес </w:t>
            </w:r>
          </w:p>
        </w:tc>
      </w:tr>
      <w:tr w:rsidR="00AF78E5" w:rsidRPr="00A362A7" w:rsidTr="00552AA4">
        <w:trPr>
          <w:trHeight w:val="264"/>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1</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Загородный клуб «Южный причал»</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272"/>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2</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База отдыха «Дорожник»</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256"/>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3</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 xml:space="preserve">База отдыха «Зеленый мыс» ПАО «Завод Атлант» </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297"/>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4</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База отдыха «Мечта» ПАО «Сигнал»</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238"/>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lang w:val="en-US"/>
              </w:rPr>
            </w:pPr>
            <w:r w:rsidRPr="00A362A7">
              <w:rPr>
                <w:rStyle w:val="header-user-name"/>
                <w:rFonts w:ascii="Arial Narrow" w:hAnsi="Arial Narrow"/>
                <w:sz w:val="20"/>
                <w:lang w:val="en-US"/>
              </w:rPr>
              <w:t>5</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ООО «ЮГ-СТ», база отдыха «Чистые пруды»</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Fonts w:ascii="Arial Narrow" w:hAnsi="Arial Narrow"/>
                <w:sz w:val="20"/>
                <w:szCs w:val="20"/>
              </w:rPr>
              <w:t xml:space="preserve">ст-ца </w:t>
            </w:r>
            <w:r w:rsidRPr="00A362A7">
              <w:rPr>
                <w:rStyle w:val="header-user-name"/>
                <w:rFonts w:ascii="Arial Narrow" w:hAnsi="Arial Narrow"/>
                <w:sz w:val="20"/>
              </w:rPr>
              <w:t>Рождественская, ул. Южная</w:t>
            </w:r>
          </w:p>
        </w:tc>
      </w:tr>
      <w:tr w:rsidR="00AF78E5" w:rsidRPr="00A362A7" w:rsidTr="00552AA4">
        <w:trPr>
          <w:trHeight w:val="254"/>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6</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База отдыха «Берег солнца» ИП Вальчук О.П.</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416"/>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7</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База отдыха «Энергетик» первичной профсоюзной организации Ставропольской ГРЭС</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D355FE">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пос. Солнечнодольск, ул. Молодежная 23 кв.280</w:t>
            </w:r>
          </w:p>
        </w:tc>
      </w:tr>
      <w:tr w:rsidR="00AF78E5" w:rsidRPr="00A362A7" w:rsidTr="00552AA4">
        <w:trPr>
          <w:trHeight w:val="165"/>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8</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Гостевой дом «Яхтклуб» ИП Гарькавый С.П.</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E83CD9">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пос. Солнечнодольск, ул. Набережная, 17</w:t>
            </w:r>
          </w:p>
        </w:tc>
      </w:tr>
      <w:tr w:rsidR="00AF78E5" w:rsidRPr="00A362A7" w:rsidTr="00552AA4">
        <w:trPr>
          <w:trHeight w:val="416"/>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9</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База отдыха «Газовик» АО «Газпром газораспределение Ставрополь»</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192"/>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10</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База отдыха «Жемчужина» ИП Городничий</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308"/>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 xml:space="preserve">11 </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База отдыха «Бодрость» АО «Ставрополь-мебель»</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416"/>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12</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 xml:space="preserve">База отдыха «Голубые огни» </w:t>
            </w:r>
            <w:r w:rsidRPr="00A362A7">
              <w:rPr>
                <w:rFonts w:ascii="Arial Narrow" w:hAnsi="Arial Narrow"/>
                <w:sz w:val="20"/>
                <w:szCs w:val="20"/>
              </w:rPr>
              <w:t>филиал Ставропольское ЛПУМГ ООО «Газпром Трансгаз Ставрополь»</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416"/>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13</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 xml:space="preserve">База отдыха «Правда» </w:t>
            </w:r>
            <w:r w:rsidRPr="00A362A7">
              <w:rPr>
                <w:rFonts w:ascii="Arial Narrow" w:hAnsi="Arial Narrow"/>
                <w:sz w:val="20"/>
                <w:szCs w:val="20"/>
              </w:rPr>
              <w:t xml:space="preserve">филиал Светлоградское ЛПУМГ ООО </w:t>
            </w:r>
            <w:r w:rsidRPr="00A362A7">
              <w:rPr>
                <w:rFonts w:ascii="Arial Narrow" w:hAnsi="Arial Narrow"/>
                <w:sz w:val="20"/>
                <w:szCs w:val="20"/>
              </w:rPr>
              <w:lastRenderedPageBreak/>
              <w:t>«Газпром Трансгаз Ставрополь»</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lastRenderedPageBreak/>
              <w:t>восточный берег Новотроицкого вдхр.</w:t>
            </w:r>
          </w:p>
        </w:tc>
      </w:tr>
      <w:tr w:rsidR="00AF78E5" w:rsidRPr="00A362A7" w:rsidTr="00552AA4">
        <w:trPr>
          <w:trHeight w:val="416"/>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14</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 xml:space="preserve">База отдыха «Уютная» </w:t>
            </w:r>
            <w:r w:rsidRPr="00A362A7">
              <w:rPr>
                <w:rFonts w:ascii="Arial Narrow" w:hAnsi="Arial Narrow"/>
                <w:sz w:val="20"/>
                <w:szCs w:val="20"/>
              </w:rPr>
              <w:t>филиал Изобильненское ЛПУМГ ООО «Газпром Трансгаз Ставрополь»</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416"/>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15</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Fonts w:ascii="Arial Narrow" w:hAnsi="Arial Narrow" w:cs="Times New Roman"/>
                <w:sz w:val="20"/>
                <w:szCs w:val="20"/>
              </w:rPr>
              <w:t xml:space="preserve">База отдыха «Новотроицкая» филиал Управление аварийно-восстановительных работ </w:t>
            </w:r>
            <w:r w:rsidRPr="00A362A7">
              <w:rPr>
                <w:rFonts w:ascii="Arial Narrow" w:hAnsi="Arial Narrow"/>
                <w:sz w:val="20"/>
                <w:szCs w:val="20"/>
              </w:rPr>
              <w:t>ООО «Газпром Трансгаз Ставрополь»</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восточный берег Новотроицкого вдхр.</w:t>
            </w:r>
          </w:p>
        </w:tc>
      </w:tr>
      <w:tr w:rsidR="00AF78E5" w:rsidRPr="00A362A7" w:rsidTr="00552AA4">
        <w:trPr>
          <w:trHeight w:val="416"/>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16</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Fonts w:ascii="Arial Narrow" w:hAnsi="Arial Narrow" w:cs="Times New Roman"/>
                <w:sz w:val="20"/>
                <w:szCs w:val="20"/>
              </w:rPr>
            </w:pPr>
            <w:r w:rsidRPr="00A362A7">
              <w:rPr>
                <w:rFonts w:ascii="Arial Narrow" w:hAnsi="Arial Narrow" w:cs="Times New Roman"/>
                <w:sz w:val="20"/>
                <w:szCs w:val="20"/>
              </w:rPr>
              <w:t>Зона отдыха «У Шатра»</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405CE9">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западный берег Новотроицкого вдхр.</w:t>
            </w:r>
          </w:p>
          <w:p w:rsidR="00AF78E5" w:rsidRPr="00A362A7" w:rsidRDefault="00AF78E5" w:rsidP="00D355FE">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пос. Солнечнодольск, Набережная, 15</w:t>
            </w:r>
          </w:p>
        </w:tc>
      </w:tr>
      <w:tr w:rsidR="00AF78E5" w:rsidRPr="00A362A7" w:rsidTr="00552AA4">
        <w:trPr>
          <w:trHeight w:val="186"/>
          <w:jc w:val="center"/>
        </w:trPr>
        <w:tc>
          <w:tcPr>
            <w:tcW w:w="46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jc w:val="center"/>
              <w:rPr>
                <w:rStyle w:val="header-user-name"/>
                <w:rFonts w:ascii="Arial Narrow" w:hAnsi="Arial Narrow"/>
                <w:sz w:val="20"/>
              </w:rPr>
            </w:pPr>
            <w:r w:rsidRPr="00A362A7">
              <w:rPr>
                <w:rStyle w:val="header-user-name"/>
                <w:rFonts w:ascii="Arial Narrow" w:hAnsi="Arial Narrow"/>
                <w:sz w:val="20"/>
              </w:rPr>
              <w:t>17</w:t>
            </w:r>
          </w:p>
        </w:tc>
        <w:tc>
          <w:tcPr>
            <w:tcW w:w="5014"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Fonts w:ascii="Arial Narrow" w:hAnsi="Arial Narrow" w:cs="Times New Roman"/>
                <w:sz w:val="20"/>
                <w:szCs w:val="20"/>
              </w:rPr>
            </w:pPr>
            <w:r w:rsidRPr="00A362A7">
              <w:rPr>
                <w:rFonts w:ascii="Arial Narrow" w:hAnsi="Arial Narrow" w:cs="Times New Roman"/>
                <w:sz w:val="20"/>
                <w:szCs w:val="20"/>
              </w:rPr>
              <w:t>Зона отдыха «Лагуна»</w:t>
            </w:r>
          </w:p>
        </w:tc>
        <w:tc>
          <w:tcPr>
            <w:tcW w:w="4058"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pStyle w:val="TableContents"/>
              <w:spacing w:line="276" w:lineRule="auto"/>
              <w:rPr>
                <w:rStyle w:val="header-user-name"/>
                <w:rFonts w:ascii="Arial Narrow" w:hAnsi="Arial Narrow"/>
                <w:sz w:val="20"/>
              </w:rPr>
            </w:pPr>
            <w:r w:rsidRPr="00A362A7">
              <w:rPr>
                <w:rStyle w:val="header-user-name"/>
                <w:rFonts w:ascii="Arial Narrow" w:hAnsi="Arial Narrow"/>
                <w:sz w:val="20"/>
              </w:rPr>
              <w:t>берег Новотроицкого вдхр.</w:t>
            </w:r>
          </w:p>
        </w:tc>
      </w:tr>
    </w:tbl>
    <w:p w:rsidR="00AF78E5" w:rsidRPr="00A362A7" w:rsidRDefault="00AF78E5" w:rsidP="00552AA4">
      <w:pPr>
        <w:pStyle w:val="af4"/>
        <w:spacing w:before="0" w:after="0" w:line="276" w:lineRule="auto"/>
        <w:ind w:firstLine="0"/>
        <w:rPr>
          <w:rFonts w:ascii="Arial" w:hAnsi="Arial" w:cs="Arial"/>
        </w:rPr>
      </w:pP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В г. Изобильном функционируют туристические организации, предлагающие различные экскурсионные туры, школьные туры, отдых в горах и на море.</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Наиболее развит в Изобильненском городском округе туризм выходного дня, подразумевающий посещение Новотроицкого водохранилища в целях купания, отдыха, рыбной ловли. К развивающимся видам туризма на территории округа можно отнести: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 культурно-познавательный;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посещение музеев (музей истории Изобильненского городского округа, музей «Русский самовар»);</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 экологический – посещение экологически чистых районов, уникальных уголков природы (Подлужненский Каменный хаос, в который входят укрепление «Пенькова гора» и укрепление «Рыданчик»);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 паломнический – посещение религиозно-духовных центров, храмов (туристический маршрут «Храмовое ожерелье» по церквям, расположенным на территории городского округа, разработанный МКУ «Центр по работе с молодёжью» ИМРСК);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 лечебно-оздоровительный – посещение лечебно-оздоровительных и профилактических учреждений (профилакторий «Чайка»);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 рыболовный – посещение водоёмов с целью лова рыбы (хозяйство «Эксклюзивная рыбалка» на берегу Новотроицкого водохранилища (ИП глава КФХ Сомов Игорь Юрьевич), ООО «ЮГСТ» в районе станицы Рождественской);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 спортивный – связанный с водными видами спорта (в рекреационной зоне Новотроицкого водохранилища созданы условия для размещения спортсменов, занимающихся гребными видами спорта; на территории «Яхт-клуба» построены пирсы для спуска на воду маломерных судов, имеется инвентарь для парусного спорта);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 событийный – связанный с посещением массовых событийных мероприятий, проводимых в городском округе;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экстремальный – представлен авиационно-техническим клубом сверхлегкой авиации «Сварожич» (пос. Рыздвяный), который занимается</w:t>
      </w:r>
      <w:r w:rsidRPr="00A362A7">
        <w:t xml:space="preserve"> </w:t>
      </w:r>
      <w:r w:rsidRPr="00A362A7">
        <w:rPr>
          <w:rFonts w:ascii="Arial" w:hAnsi="Arial" w:cs="Arial"/>
        </w:rPr>
        <w:t>обеспечением любительских авиа туристических полетов</w:t>
      </w:r>
      <w:r w:rsidRPr="00A362A7">
        <w:rPr>
          <w:rStyle w:val="aff"/>
          <w:rFonts w:ascii="Arial" w:hAnsi="Arial" w:cs="Arial"/>
        </w:rPr>
        <w:footnoteReference w:id="11"/>
      </w:r>
      <w:r w:rsidRPr="00A362A7">
        <w:rPr>
          <w:rFonts w:ascii="Arial" w:hAnsi="Arial" w:cs="Arial"/>
        </w:rPr>
        <w:t xml:space="preserve">. </w:t>
      </w:r>
    </w:p>
    <w:p w:rsidR="00AF78E5" w:rsidRPr="00A362A7" w:rsidRDefault="00AF78E5" w:rsidP="00552AA4">
      <w:pPr>
        <w:pStyle w:val="af4"/>
        <w:spacing w:before="0" w:after="0" w:line="276" w:lineRule="auto"/>
        <w:ind w:firstLine="709"/>
        <w:rPr>
          <w:rFonts w:ascii="Arial" w:hAnsi="Arial" w:cs="Arial"/>
        </w:rPr>
      </w:pPr>
    </w:p>
    <w:p w:rsidR="00AF78E5" w:rsidRPr="00A362A7" w:rsidRDefault="00AF78E5" w:rsidP="000C6B7D">
      <w:pPr>
        <w:pStyle w:val="af4"/>
        <w:spacing w:before="0" w:after="0" w:line="276" w:lineRule="auto"/>
        <w:ind w:firstLine="0"/>
        <w:jc w:val="center"/>
        <w:rPr>
          <w:rFonts w:ascii="Arial" w:hAnsi="Arial" w:cs="Arial"/>
        </w:rPr>
      </w:pPr>
      <w:r w:rsidRPr="00A362A7">
        <w:rPr>
          <w:rFonts w:eastAsia="Calibri"/>
          <w:noProof/>
          <w:sz w:val="28"/>
          <w:szCs w:val="28"/>
        </w:rPr>
        <w:lastRenderedPageBreak/>
        <w:drawing>
          <wp:inline distT="0" distB="0" distL="0" distR="0" wp14:anchorId="4BAF550B" wp14:editId="205E6123">
            <wp:extent cx="5837316" cy="4488873"/>
            <wp:effectExtent l="0" t="0" r="0" b="6985"/>
            <wp:docPr id="24" name="Рисунок 24" descr="C:\Users\TerraGIS\Desktop\Туристическая 42на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raGIS\Desktop\Туристическая 42на30.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863453" cy="4508972"/>
                    </a:xfrm>
                    <a:prstGeom prst="rect">
                      <a:avLst/>
                    </a:prstGeom>
                    <a:noFill/>
                    <a:ln>
                      <a:noFill/>
                    </a:ln>
                    <a:extLst>
                      <a:ext uri="{53640926-AAD7-44D8-BBD7-CCE9431645EC}">
                        <a14:shadowObscured xmlns:a14="http://schemas.microsoft.com/office/drawing/2010/main"/>
                      </a:ext>
                    </a:extLst>
                  </pic:spPr>
                </pic:pic>
              </a:graphicData>
            </a:graphic>
          </wp:inline>
        </w:drawing>
      </w:r>
    </w:p>
    <w:p w:rsidR="00AF78E5" w:rsidRPr="00A362A7" w:rsidRDefault="00AF78E5" w:rsidP="00552AA4">
      <w:pPr>
        <w:pStyle w:val="afff"/>
        <w:keepNext/>
        <w:jc w:val="center"/>
        <w:rPr>
          <w:rFonts w:ascii="Arial" w:hAnsi="Arial"/>
          <w:i w:val="0"/>
          <w:sz w:val="24"/>
          <w:szCs w:val="18"/>
        </w:rPr>
      </w:pPr>
      <w:r w:rsidRPr="00A362A7">
        <w:rPr>
          <w:rFonts w:ascii="Arial" w:hAnsi="Arial"/>
          <w:i w:val="0"/>
          <w:sz w:val="24"/>
          <w:szCs w:val="18"/>
        </w:rPr>
        <w:t>Рисунок 2.8.3.2 Схема туристских объектов на территории Изобильненского городского округа</w:t>
      </w:r>
    </w:p>
    <w:p w:rsidR="00AF78E5" w:rsidRPr="00A362A7" w:rsidRDefault="00AF78E5" w:rsidP="000C6B7D">
      <w:pPr>
        <w:rPr>
          <w:lang w:eastAsia="ru-RU"/>
        </w:rPr>
      </w:pPr>
    </w:p>
    <w:p w:rsidR="00AF78E5" w:rsidRPr="00A362A7" w:rsidRDefault="00AF78E5" w:rsidP="00552AA4">
      <w:pPr>
        <w:autoSpaceDE w:val="0"/>
        <w:autoSpaceDN w:val="0"/>
        <w:adjustRightInd w:val="0"/>
        <w:ind w:firstLine="709"/>
        <w:jc w:val="both"/>
        <w:rPr>
          <w:rFonts w:ascii="Arial" w:eastAsia="Times New Roman" w:hAnsi="Arial" w:cs="Arial"/>
          <w:sz w:val="24"/>
          <w:szCs w:val="24"/>
          <w:lang w:eastAsia="ru-RU"/>
        </w:rPr>
      </w:pPr>
      <w:r w:rsidRPr="00A362A7">
        <w:rPr>
          <w:rFonts w:ascii="Arial" w:eastAsia="Times New Roman" w:hAnsi="Arial" w:cs="Arial"/>
          <w:sz w:val="24"/>
          <w:szCs w:val="24"/>
          <w:lang w:eastAsia="ru-RU"/>
        </w:rPr>
        <w:t xml:space="preserve">Активно развивается молодёжный туризм. Разработаны туристические маршруты для детей и молодёжи по Изобильненскому городскому округу. За 2017 г. проведено 47 экскурсий, в том числе для трудных подростков и воспитанников Тищенского реабилитационного центра для несовершеннолетних.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 xml:space="preserve">В перспективе возможно развитие конно-спортивного туризма на базе крестьянского фермерского хозяйства «Белоусов» (пос. Рыздвяный), где планируется организовать конно-спортивную школу. </w:t>
      </w:r>
    </w:p>
    <w:p w:rsidR="00AF78E5" w:rsidRPr="00A362A7" w:rsidRDefault="00AF78E5" w:rsidP="00552AA4">
      <w:pPr>
        <w:pStyle w:val="af4"/>
        <w:spacing w:before="0" w:after="0" w:line="276" w:lineRule="auto"/>
        <w:ind w:firstLine="709"/>
        <w:rPr>
          <w:rFonts w:ascii="Arial" w:hAnsi="Arial" w:cs="Arial"/>
        </w:rPr>
      </w:pPr>
      <w:r w:rsidRPr="00A362A7">
        <w:rPr>
          <w:rFonts w:ascii="Arial" w:hAnsi="Arial" w:cs="Arial"/>
        </w:rPr>
        <w:t>Для развития на территории городского округа велосипедного туризма, запланировано строительство велосипедной дорожки «Изобильный – Новоизобильный», протяженностью 4 км.</w:t>
      </w:r>
    </w:p>
    <w:p w:rsidR="00AF78E5" w:rsidRPr="00A362A7" w:rsidRDefault="00AF78E5" w:rsidP="00552AA4">
      <w:pPr>
        <w:autoSpaceDE w:val="0"/>
        <w:autoSpaceDN w:val="0"/>
        <w:adjustRightInd w:val="0"/>
        <w:ind w:firstLine="709"/>
        <w:jc w:val="both"/>
        <w:rPr>
          <w:rFonts w:ascii="Arial" w:eastAsia="Times New Roman" w:hAnsi="Arial" w:cs="Arial"/>
          <w:sz w:val="24"/>
          <w:szCs w:val="24"/>
          <w:lang w:eastAsia="ru-RU"/>
        </w:rPr>
      </w:pPr>
      <w:r w:rsidRPr="00A362A7">
        <w:rPr>
          <w:rFonts w:ascii="Arial" w:eastAsia="Times New Roman" w:hAnsi="Arial" w:cs="Arial"/>
          <w:sz w:val="24"/>
          <w:szCs w:val="24"/>
          <w:lang w:eastAsia="ru-RU"/>
        </w:rPr>
        <w:t>Таким образом, Изобильненский городской округ обладает значительным потенциалом (возможностями и ресурсами) для развития рекреационной деятельности и повышения его туристической привлекательности.</w:t>
      </w:r>
    </w:p>
    <w:p w:rsidR="00AF78E5" w:rsidRPr="002213AD" w:rsidRDefault="00AF78E5" w:rsidP="00552AA4">
      <w:pPr>
        <w:autoSpaceDE w:val="0"/>
        <w:autoSpaceDN w:val="0"/>
        <w:adjustRightInd w:val="0"/>
        <w:ind w:firstLine="709"/>
        <w:jc w:val="both"/>
        <w:rPr>
          <w:rFonts w:ascii="Arial" w:eastAsia="Times New Roman" w:hAnsi="Arial" w:cs="Arial"/>
          <w:sz w:val="20"/>
          <w:szCs w:val="20"/>
          <w:lang w:eastAsia="ru-RU"/>
        </w:rPr>
      </w:pPr>
    </w:p>
    <w:p w:rsidR="00AF78E5" w:rsidRPr="00A362A7" w:rsidRDefault="00AF78E5" w:rsidP="00552AA4">
      <w:pPr>
        <w:pStyle w:val="3"/>
        <w:spacing w:before="0"/>
        <w:ind w:firstLine="709"/>
        <w:rPr>
          <w:rFonts w:ascii="Arial" w:hAnsi="Arial" w:cs="Arial"/>
          <w:color w:val="auto"/>
          <w:sz w:val="24"/>
          <w:szCs w:val="24"/>
        </w:rPr>
      </w:pPr>
      <w:bookmarkStart w:id="240" w:name="_Toc531772794"/>
      <w:bookmarkStart w:id="241" w:name="_Toc5213892"/>
      <w:bookmarkStart w:id="242" w:name="_Toc5214347"/>
      <w:bookmarkStart w:id="243" w:name="_Toc26782044"/>
      <w:bookmarkStart w:id="244" w:name="_Toc26782586"/>
      <w:r w:rsidRPr="00A362A7">
        <w:rPr>
          <w:rFonts w:ascii="Arial" w:hAnsi="Arial" w:cs="Arial"/>
          <w:color w:val="auto"/>
          <w:sz w:val="24"/>
          <w:szCs w:val="24"/>
        </w:rPr>
        <w:t>2.8.4 Малое и среднее предпринимательство</w:t>
      </w:r>
      <w:bookmarkEnd w:id="240"/>
      <w:bookmarkEnd w:id="241"/>
      <w:bookmarkEnd w:id="242"/>
      <w:bookmarkEnd w:id="243"/>
      <w:bookmarkEnd w:id="244"/>
      <w:r w:rsidRPr="00A362A7">
        <w:rPr>
          <w:rFonts w:ascii="Arial" w:hAnsi="Arial" w:cs="Arial"/>
          <w:color w:val="auto"/>
          <w:sz w:val="24"/>
          <w:szCs w:val="24"/>
        </w:rPr>
        <w:t xml:space="preserve"> </w:t>
      </w:r>
    </w:p>
    <w:p w:rsidR="00AF78E5" w:rsidRPr="00A362A7" w:rsidRDefault="00AF78E5" w:rsidP="00552AA4">
      <w:pPr>
        <w:pStyle w:val="0"/>
        <w:spacing w:after="0" w:line="276" w:lineRule="auto"/>
        <w:ind w:left="0" w:firstLine="709"/>
      </w:pPr>
      <w:r w:rsidRPr="00A362A7">
        <w:t xml:space="preserve">Малое предпринимательство – значительное и сложное явление социально-экономической жизни Изобильненского городского округа, которое является одним из источников устойчивого экономического развития округа. </w:t>
      </w:r>
    </w:p>
    <w:p w:rsidR="00AF78E5" w:rsidRPr="00A362A7" w:rsidRDefault="00AF78E5" w:rsidP="00552AA4">
      <w:pPr>
        <w:pStyle w:val="01"/>
        <w:spacing w:after="0" w:line="276" w:lineRule="auto"/>
        <w:ind w:left="0" w:firstLine="709"/>
      </w:pPr>
      <w:r w:rsidRPr="00A362A7">
        <w:lastRenderedPageBreak/>
        <w:t xml:space="preserve">Основное значение малого предпринимательства в округе заключается в создании при его участии новых хозяйственных связей, активизации производственной деятельности. При возрастающей напряженности на рынке труда малое и среднее предпринимательство остается основной возможностью для создания рабочих мест. </w:t>
      </w:r>
    </w:p>
    <w:p w:rsidR="00AF78E5" w:rsidRPr="00A362A7" w:rsidRDefault="00AF78E5" w:rsidP="00552AA4">
      <w:pPr>
        <w:ind w:firstLine="709"/>
        <w:jc w:val="both"/>
        <w:rPr>
          <w:rFonts w:ascii="Arial" w:eastAsia="Times New Roman" w:hAnsi="Arial" w:cs="Times New Roman"/>
          <w:sz w:val="24"/>
          <w:szCs w:val="28"/>
          <w:lang w:eastAsia="ru-RU"/>
        </w:rPr>
      </w:pPr>
      <w:r w:rsidRPr="00A362A7">
        <w:rPr>
          <w:rFonts w:ascii="Arial" w:eastAsia="Times New Roman" w:hAnsi="Arial" w:cs="Times New Roman"/>
          <w:sz w:val="24"/>
          <w:szCs w:val="28"/>
          <w:lang w:eastAsia="ru-RU"/>
        </w:rPr>
        <w:t xml:space="preserve">По состоянию на 01 января 2018 г. на территории Изобильненского городского округа осуществляют деятельность 2331 предприниматель. </w:t>
      </w:r>
    </w:p>
    <w:p w:rsidR="00AF78E5" w:rsidRPr="00A362A7" w:rsidRDefault="00AF78E5" w:rsidP="00552AA4">
      <w:pPr>
        <w:ind w:firstLine="709"/>
        <w:jc w:val="both"/>
        <w:rPr>
          <w:rFonts w:ascii="Arial" w:eastAsia="Times New Roman" w:hAnsi="Arial" w:cs="Times New Roman"/>
          <w:sz w:val="24"/>
          <w:szCs w:val="28"/>
          <w:lang w:eastAsia="ru-RU"/>
        </w:rPr>
      </w:pPr>
      <w:r w:rsidRPr="00A362A7">
        <w:rPr>
          <w:rFonts w:ascii="Arial" w:eastAsia="Times New Roman" w:hAnsi="Arial" w:cs="Times New Roman"/>
          <w:sz w:val="24"/>
          <w:szCs w:val="28"/>
          <w:lang w:eastAsia="ru-RU"/>
        </w:rPr>
        <w:t>Число субъектов малого и среднего предпринимательства в расчете на 10 тысяч населения составляет 234.</w:t>
      </w:r>
    </w:p>
    <w:p w:rsidR="00AF78E5" w:rsidRPr="00A362A7" w:rsidRDefault="00AF78E5" w:rsidP="00552AA4">
      <w:pPr>
        <w:ind w:firstLine="709"/>
        <w:jc w:val="both"/>
        <w:rPr>
          <w:rFonts w:ascii="Arial" w:eastAsia="Times New Roman" w:hAnsi="Arial" w:cs="Times New Roman"/>
          <w:sz w:val="24"/>
          <w:szCs w:val="28"/>
          <w:lang w:eastAsia="ru-RU"/>
        </w:rPr>
      </w:pPr>
      <w:r w:rsidRPr="00A362A7">
        <w:rPr>
          <w:rFonts w:ascii="Arial" w:eastAsia="Times New Roman" w:hAnsi="Arial" w:cs="Times New Roman"/>
          <w:sz w:val="24"/>
          <w:szCs w:val="28"/>
          <w:lang w:eastAsia="ru-RU"/>
        </w:rPr>
        <w:t>Доля среднесписочной численности работников малых и средних предприятий в среднесписочной численности работников всех предприятий и организаций составляет 66,6% (среднегодовая численность населения трудоспособного возраста, занятое в экономике городского округа – 38,02 тыс. чел., в том числе у субъектов малого и среднего бизнеса – 25,32 тыс. чел.).</w:t>
      </w:r>
    </w:p>
    <w:p w:rsidR="00AF78E5" w:rsidRPr="00A362A7" w:rsidRDefault="00AF78E5" w:rsidP="00552AA4">
      <w:pPr>
        <w:ind w:firstLine="709"/>
        <w:jc w:val="both"/>
        <w:rPr>
          <w:rFonts w:ascii="Arial" w:eastAsia="Times New Roman" w:hAnsi="Arial" w:cs="Times New Roman"/>
          <w:sz w:val="24"/>
          <w:szCs w:val="28"/>
          <w:lang w:eastAsia="ru-RU"/>
        </w:rPr>
      </w:pPr>
      <w:r w:rsidRPr="00A362A7">
        <w:rPr>
          <w:rFonts w:ascii="Arial" w:eastAsia="Times New Roman" w:hAnsi="Arial" w:cs="Times New Roman"/>
          <w:sz w:val="24"/>
          <w:szCs w:val="28"/>
          <w:lang w:eastAsia="ru-RU"/>
        </w:rPr>
        <w:t>Доля налоговых поступлений в бюджеты всех уровней от деятельности субъектов малого и среднего предпринимательства от общего объема налоговых поступлений в доходную часть бюджета Изобильненского городского округа в 2017 г. составила – 13,6%.</w:t>
      </w:r>
    </w:p>
    <w:p w:rsidR="00AF78E5" w:rsidRPr="00A362A7" w:rsidRDefault="00AF78E5" w:rsidP="00552AA4">
      <w:pPr>
        <w:ind w:firstLine="709"/>
        <w:jc w:val="both"/>
        <w:rPr>
          <w:rFonts w:ascii="Arial" w:eastAsia="Times New Roman" w:hAnsi="Arial" w:cs="Times New Roman"/>
          <w:sz w:val="24"/>
          <w:szCs w:val="28"/>
          <w:lang w:eastAsia="ru-RU"/>
        </w:rPr>
      </w:pPr>
      <w:r w:rsidRPr="00A362A7">
        <w:rPr>
          <w:rFonts w:ascii="Arial" w:eastAsia="Times New Roman" w:hAnsi="Arial" w:cs="Times New Roman"/>
          <w:sz w:val="24"/>
          <w:szCs w:val="28"/>
          <w:lang w:eastAsia="ru-RU"/>
        </w:rPr>
        <w:t>Количество субъектов малого и среднего предпринимательства, реализующих товары на экспорт, осуществляющих импортозамещение потребительских товаров составляет около 20% (экспорт мяса, зерна, овощей).</w:t>
      </w:r>
    </w:p>
    <w:p w:rsidR="00AF78E5" w:rsidRPr="00A362A7" w:rsidRDefault="00AF78E5" w:rsidP="00552AA4">
      <w:pPr>
        <w:ind w:firstLine="709"/>
        <w:jc w:val="both"/>
        <w:rPr>
          <w:rFonts w:ascii="Arial" w:eastAsia="Times New Roman" w:hAnsi="Arial" w:cs="Times New Roman"/>
          <w:sz w:val="24"/>
          <w:szCs w:val="28"/>
          <w:lang w:eastAsia="ru-RU"/>
        </w:rPr>
      </w:pPr>
      <w:r w:rsidRPr="00A362A7">
        <w:rPr>
          <w:rFonts w:ascii="Arial" w:eastAsia="Times New Roman" w:hAnsi="Arial" w:cs="Times New Roman"/>
          <w:sz w:val="24"/>
          <w:szCs w:val="28"/>
          <w:lang w:eastAsia="ru-RU"/>
        </w:rPr>
        <w:t xml:space="preserve">В целях оказания поддержки субъектам малого и среднего предпринимательства, в 2017 г. действовала муниципальная программа «Модернизация экономики, поддержка малого и среднего бизнеса». </w:t>
      </w:r>
    </w:p>
    <w:p w:rsidR="00AF78E5" w:rsidRPr="00A362A7" w:rsidRDefault="00AF78E5" w:rsidP="00552AA4">
      <w:pPr>
        <w:pStyle w:val="01"/>
        <w:spacing w:after="0" w:line="276" w:lineRule="auto"/>
        <w:ind w:left="0" w:firstLine="709"/>
      </w:pPr>
      <w:r w:rsidRPr="00A362A7">
        <w:t xml:space="preserve">Администрация Изобильненского городского округа создает все необходимые условия для развития и поддержки малого предпринимательства, решая следующие задачи: </w:t>
      </w:r>
    </w:p>
    <w:p w:rsidR="00AF78E5" w:rsidRPr="00A362A7" w:rsidRDefault="00AF78E5" w:rsidP="00604055">
      <w:pPr>
        <w:pStyle w:val="01"/>
        <w:numPr>
          <w:ilvl w:val="0"/>
          <w:numId w:val="66"/>
        </w:numPr>
        <w:tabs>
          <w:tab w:val="left" w:pos="993"/>
        </w:tabs>
        <w:spacing w:after="0" w:line="276" w:lineRule="auto"/>
        <w:ind w:left="0" w:firstLine="709"/>
      </w:pPr>
      <w:r w:rsidRPr="00A362A7">
        <w:t>создание правовых, экономических и организационных условий для эффективного развития и устойчивой деятельности субъектов малого предпринимательства на территории округа;</w:t>
      </w:r>
    </w:p>
    <w:p w:rsidR="00AF78E5" w:rsidRPr="00A362A7" w:rsidRDefault="00AF78E5" w:rsidP="00604055">
      <w:pPr>
        <w:pStyle w:val="01"/>
        <w:numPr>
          <w:ilvl w:val="0"/>
          <w:numId w:val="66"/>
        </w:numPr>
        <w:tabs>
          <w:tab w:val="left" w:pos="993"/>
        </w:tabs>
        <w:spacing w:after="0" w:line="276" w:lineRule="auto"/>
        <w:ind w:left="0" w:firstLine="709"/>
      </w:pPr>
      <w:r w:rsidRPr="00A362A7">
        <w:t>обеспечение ровного доступа субъектов малого предпринимательства к получению финансовой поддержки за счет средств бюджета Изобильненского городского округа путем проведения конкурсов инвестиционных проектов.</w:t>
      </w:r>
    </w:p>
    <w:p w:rsidR="00AF78E5" w:rsidRPr="00A362A7" w:rsidRDefault="00AF78E5" w:rsidP="00552AA4">
      <w:pPr>
        <w:ind w:firstLine="709"/>
        <w:jc w:val="both"/>
        <w:rPr>
          <w:rFonts w:ascii="Arial" w:eastAsia="Times New Roman" w:hAnsi="Arial" w:cs="Times New Roman"/>
          <w:sz w:val="24"/>
          <w:szCs w:val="28"/>
          <w:lang w:eastAsia="ru-RU"/>
        </w:rPr>
      </w:pPr>
      <w:r w:rsidRPr="00A362A7">
        <w:rPr>
          <w:rFonts w:ascii="Arial" w:eastAsia="Times New Roman" w:hAnsi="Arial" w:cs="Times New Roman"/>
          <w:sz w:val="24"/>
          <w:szCs w:val="28"/>
          <w:lang w:eastAsia="ru-RU"/>
        </w:rPr>
        <w:t>По данным «Фонда микрофинансирования» на 01 января 2018 г. получили поддержку 60 субъектов малого и среднего предпринимательства, в результате на развитие бизнеса ими получено более 36 млн руб.</w:t>
      </w:r>
      <w:r w:rsidRPr="00A362A7">
        <w:rPr>
          <w:rFonts w:ascii="Arial" w:eastAsia="Times New Roman" w:hAnsi="Arial" w:cs="Times New Roman"/>
          <w:sz w:val="24"/>
          <w:szCs w:val="28"/>
          <w:lang w:eastAsia="ru-RU"/>
        </w:rPr>
        <w:tab/>
      </w:r>
    </w:p>
    <w:p w:rsidR="00AF78E5" w:rsidRPr="002213AD" w:rsidRDefault="00AF78E5" w:rsidP="002213AD">
      <w:pPr>
        <w:tabs>
          <w:tab w:val="left" w:pos="1461"/>
          <w:tab w:val="left" w:pos="2987"/>
        </w:tabs>
        <w:ind w:firstLine="709"/>
        <w:jc w:val="both"/>
        <w:rPr>
          <w:rFonts w:ascii="Arial" w:eastAsia="Times New Roman" w:hAnsi="Arial" w:cs="Times New Roman"/>
          <w:sz w:val="20"/>
          <w:szCs w:val="20"/>
          <w:lang w:eastAsia="ru-RU"/>
        </w:rPr>
      </w:pPr>
      <w:r>
        <w:rPr>
          <w:rFonts w:ascii="Arial" w:eastAsia="Times New Roman" w:hAnsi="Arial" w:cs="Times New Roman"/>
          <w:sz w:val="20"/>
          <w:szCs w:val="20"/>
          <w:lang w:eastAsia="ru-RU"/>
        </w:rPr>
        <w:tab/>
      </w:r>
      <w:r>
        <w:rPr>
          <w:rFonts w:ascii="Arial" w:eastAsia="Times New Roman" w:hAnsi="Arial" w:cs="Times New Roman"/>
          <w:sz w:val="20"/>
          <w:szCs w:val="20"/>
          <w:lang w:eastAsia="ru-RU"/>
        </w:rPr>
        <w:tab/>
      </w:r>
    </w:p>
    <w:p w:rsidR="00AF78E5" w:rsidRPr="00A362A7" w:rsidRDefault="00AF78E5" w:rsidP="00552AA4">
      <w:pPr>
        <w:pStyle w:val="3"/>
        <w:spacing w:before="0"/>
        <w:ind w:firstLine="709"/>
        <w:rPr>
          <w:rFonts w:ascii="Arial" w:hAnsi="Arial" w:cs="Arial"/>
          <w:color w:val="auto"/>
          <w:sz w:val="24"/>
          <w:szCs w:val="24"/>
        </w:rPr>
      </w:pPr>
      <w:bookmarkStart w:id="245" w:name="_Toc531772795"/>
      <w:bookmarkStart w:id="246" w:name="_Toc5213893"/>
      <w:bookmarkStart w:id="247" w:name="_Toc5214348"/>
      <w:bookmarkStart w:id="248" w:name="_Toc26782045"/>
      <w:bookmarkStart w:id="249" w:name="_Toc26782587"/>
      <w:r w:rsidRPr="00A362A7">
        <w:rPr>
          <w:rFonts w:ascii="Arial" w:hAnsi="Arial" w:cs="Arial"/>
          <w:color w:val="auto"/>
          <w:sz w:val="24"/>
          <w:szCs w:val="24"/>
        </w:rPr>
        <w:t>2.8.5 Потребительский рынок товаров и услуг</w:t>
      </w:r>
      <w:bookmarkEnd w:id="245"/>
      <w:bookmarkEnd w:id="246"/>
      <w:bookmarkEnd w:id="247"/>
      <w:bookmarkEnd w:id="248"/>
      <w:bookmarkEnd w:id="249"/>
    </w:p>
    <w:p w:rsidR="00AF78E5" w:rsidRPr="00A362A7" w:rsidRDefault="00AF78E5" w:rsidP="00552AA4">
      <w:pPr>
        <w:pStyle w:val="01"/>
        <w:spacing w:after="0" w:line="276" w:lineRule="auto"/>
        <w:ind w:left="0" w:firstLine="709"/>
      </w:pPr>
      <w:r w:rsidRPr="00A362A7">
        <w:t>Потребительский рынок товаров и услуг – один из наиболее динамично развивающихся секторов экономики Изобильненского городского округа.</w:t>
      </w:r>
    </w:p>
    <w:p w:rsidR="00AF78E5" w:rsidRPr="00A362A7" w:rsidRDefault="00AF78E5" w:rsidP="00552AA4">
      <w:pPr>
        <w:pStyle w:val="01"/>
        <w:spacing w:after="0" w:line="276" w:lineRule="auto"/>
        <w:ind w:left="0" w:firstLine="709"/>
      </w:pPr>
      <w:r w:rsidRPr="00A362A7">
        <w:lastRenderedPageBreak/>
        <w:t>Состояние потребительского рынка обусловлено с одной стороны – уровнем платежеспособного спроса населения округа, с другой – развитием трех основных отраслей: торговли, общественного питания и бытовых услуг населению.</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Торговая сеть городского округа включает в себя 798 стационарных торговых объектов общей площадью 65,6 тыс. кв. м. На территории округа осуществляют свою деятельность торговые сети, в том числе: «Магнит», «Пятерочка», «Санги Стиль», «Зодиак», «Цифроград», «Тамада», универсальные магазины (ООО «РВС», торговый дом «Прасол», «Новоалександровский мясокомбинат») и др.</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Предприятия общественного питания представлены ресторанами, кафе, барами, столовыми в количестве 108 единиц на 6,8 тыс. посадочных мест.</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В округе имеются коллективные средства размещения в г. Изобильном, с. Московском, пос. Солнечнодольске и др. населенных пунктах. </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На территории городского округа функционирует один рынок, в 15 населенных пунктах осуществляется нестационарная торговля. </w:t>
      </w:r>
    </w:p>
    <w:p w:rsidR="00AF78E5" w:rsidRPr="00A362A7" w:rsidRDefault="00AF78E5" w:rsidP="00552AA4">
      <w:pPr>
        <w:pStyle w:val="aff0"/>
        <w:tabs>
          <w:tab w:val="left" w:pos="9180"/>
        </w:tabs>
        <w:spacing w:after="0"/>
        <w:ind w:firstLine="709"/>
        <w:jc w:val="both"/>
        <w:rPr>
          <w:rFonts w:ascii="Arial" w:hAnsi="Arial" w:cs="Arial"/>
          <w:sz w:val="24"/>
          <w:szCs w:val="24"/>
        </w:rPr>
      </w:pPr>
      <w:r w:rsidRPr="00A362A7">
        <w:rPr>
          <w:rFonts w:ascii="Arial" w:hAnsi="Arial" w:cs="Arial"/>
          <w:sz w:val="24"/>
          <w:szCs w:val="24"/>
        </w:rPr>
        <w:t xml:space="preserve">За 2017 г. на территории Изобильненского городского округа проведено 507 ярмарок «Выходного дня» (в том числе 104 городских и 403 в территориально-планировочнные зоных) и 360 ярмарочных мероприятия «Овощи к подъезду», на которых реализовывались товары народного потребления, продукты питания, в том числе продукция местных сельхозпроизводителей по ценам ниже рыночных. </w:t>
      </w:r>
    </w:p>
    <w:p w:rsidR="00AF78E5" w:rsidRPr="00A362A7" w:rsidRDefault="00AF78E5" w:rsidP="00552AA4">
      <w:pPr>
        <w:pStyle w:val="aff0"/>
        <w:tabs>
          <w:tab w:val="left" w:pos="9180"/>
        </w:tabs>
        <w:spacing w:after="0"/>
        <w:ind w:firstLine="709"/>
        <w:jc w:val="both"/>
        <w:rPr>
          <w:rFonts w:ascii="Arial" w:hAnsi="Arial" w:cs="Arial"/>
          <w:sz w:val="24"/>
          <w:szCs w:val="24"/>
        </w:rPr>
      </w:pPr>
      <w:r w:rsidRPr="00A362A7">
        <w:rPr>
          <w:rFonts w:ascii="Arial" w:hAnsi="Arial" w:cs="Arial"/>
          <w:sz w:val="24"/>
          <w:szCs w:val="24"/>
        </w:rPr>
        <w:t>В 2017 г. проведено 6 сельскохозяйственных ярмарок.</w:t>
      </w:r>
    </w:p>
    <w:p w:rsidR="00AF78E5" w:rsidRPr="00A362A7" w:rsidRDefault="00AF78E5" w:rsidP="00552AA4">
      <w:pPr>
        <w:pStyle w:val="01"/>
        <w:spacing w:after="0" w:line="276" w:lineRule="auto"/>
        <w:ind w:left="0" w:firstLine="709"/>
      </w:pPr>
      <w:r w:rsidRPr="00A362A7">
        <w:t xml:space="preserve">В Изобильненском городском округе располагается 214 предприятий бытового обслуживания населения, что полностью обеспечивает удовлетворение потребностей жителей в услугах отрасли. </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Объем реализованной продукции местных производителей составил около 367,53 тонн на сумму 29 446,19 тыс. руб.</w:t>
      </w:r>
      <w:r w:rsidRPr="00A362A7">
        <w:rPr>
          <w:rStyle w:val="aff"/>
          <w:rFonts w:ascii="Arial" w:hAnsi="Arial" w:cs="Arial"/>
        </w:rPr>
        <w:footnoteReference w:id="12"/>
      </w:r>
    </w:p>
    <w:p w:rsidR="00AF78E5" w:rsidRPr="002213AD" w:rsidRDefault="00AF78E5" w:rsidP="00552AA4">
      <w:pPr>
        <w:pStyle w:val="aff0"/>
        <w:tabs>
          <w:tab w:val="left" w:pos="9180"/>
        </w:tabs>
        <w:spacing w:after="0"/>
        <w:ind w:firstLine="709"/>
        <w:jc w:val="both"/>
        <w:rPr>
          <w:rFonts w:ascii="Arial" w:hAnsi="Arial" w:cs="Arial"/>
          <w:sz w:val="10"/>
          <w:szCs w:val="10"/>
        </w:rPr>
      </w:pPr>
    </w:p>
    <w:p w:rsidR="00AF78E5" w:rsidRPr="00A362A7" w:rsidRDefault="00AF78E5" w:rsidP="00552AA4">
      <w:pPr>
        <w:spacing w:line="240" w:lineRule="auto"/>
        <w:jc w:val="both"/>
        <w:rPr>
          <w:rFonts w:ascii="Arial" w:hAnsi="Arial" w:cs="Arial"/>
          <w:b/>
          <w:sz w:val="24"/>
          <w:szCs w:val="24"/>
        </w:rPr>
      </w:pPr>
      <w:r w:rsidRPr="00A362A7">
        <w:rPr>
          <w:rFonts w:ascii="Arial" w:hAnsi="Arial" w:cs="Arial"/>
          <w:b/>
          <w:sz w:val="24"/>
          <w:szCs w:val="24"/>
        </w:rPr>
        <w:t>Таблица 2.8.5.1 – Характеристика предприятий бытового обслуживания Изобильненского городского округа</w:t>
      </w:r>
    </w:p>
    <w:tbl>
      <w:tblPr>
        <w:tblStyle w:val="a7"/>
        <w:tblW w:w="0" w:type="auto"/>
        <w:tblLook w:val="04A0" w:firstRow="1" w:lastRow="0" w:firstColumn="1" w:lastColumn="0" w:noHBand="0" w:noVBand="1"/>
      </w:tblPr>
      <w:tblGrid>
        <w:gridCol w:w="8263"/>
        <w:gridCol w:w="1082"/>
      </w:tblGrid>
      <w:tr w:rsidR="00AF78E5" w:rsidRPr="00A362A7" w:rsidTr="00DA4BE8">
        <w:tc>
          <w:tcPr>
            <w:tcW w:w="8263" w:type="dxa"/>
          </w:tcPr>
          <w:p w:rsidR="00AF78E5" w:rsidRPr="00A362A7" w:rsidRDefault="00AF78E5" w:rsidP="00552AA4">
            <w:pPr>
              <w:rPr>
                <w:rFonts w:ascii="Arial Narrow" w:hAnsi="Arial Narrow"/>
              </w:rPr>
            </w:pPr>
            <w:r w:rsidRPr="00A362A7">
              <w:rPr>
                <w:rFonts w:ascii="Arial Narrow" w:hAnsi="Arial Narrow"/>
                <w:b/>
                <w:sz w:val="20"/>
              </w:rPr>
              <w:t>Объекты бытового обслуживания, всего</w:t>
            </w:r>
          </w:p>
        </w:tc>
        <w:tc>
          <w:tcPr>
            <w:tcW w:w="1082" w:type="dxa"/>
          </w:tcPr>
          <w:p w:rsidR="00AF78E5" w:rsidRPr="00A362A7" w:rsidRDefault="00AF78E5" w:rsidP="00552AA4">
            <w:pPr>
              <w:jc w:val="center"/>
              <w:rPr>
                <w:rFonts w:ascii="Arial Narrow" w:hAnsi="Arial Narrow"/>
                <w:b/>
              </w:rPr>
            </w:pPr>
            <w:r w:rsidRPr="00A362A7">
              <w:rPr>
                <w:rFonts w:ascii="Arial Narrow" w:hAnsi="Arial Narrow"/>
                <w:b/>
                <w:sz w:val="20"/>
              </w:rPr>
              <w:t>214</w:t>
            </w:r>
          </w:p>
        </w:tc>
      </w:tr>
      <w:tr w:rsidR="00AF78E5" w:rsidRPr="00A362A7" w:rsidTr="00DA4BE8">
        <w:tc>
          <w:tcPr>
            <w:tcW w:w="8263" w:type="dxa"/>
            <w:vAlign w:val="bottom"/>
          </w:tcPr>
          <w:p w:rsidR="00AF78E5" w:rsidRPr="00A362A7" w:rsidRDefault="00AF78E5" w:rsidP="00552AA4">
            <w:pPr>
              <w:snapToGrid w:val="0"/>
              <w:contextualSpacing/>
              <w:rPr>
                <w:rFonts w:ascii="Arial Narrow" w:hAnsi="Arial Narrow"/>
                <w:sz w:val="20"/>
              </w:rPr>
            </w:pPr>
            <w:r w:rsidRPr="00A362A7">
              <w:rPr>
                <w:rFonts w:ascii="Arial Narrow" w:hAnsi="Arial Narrow"/>
                <w:sz w:val="20"/>
              </w:rPr>
              <w:t>в том числе:</w:t>
            </w:r>
          </w:p>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t xml:space="preserve"> по ремонту, окраске и пошиву обуви</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13</w:t>
            </w:r>
          </w:p>
        </w:tc>
      </w:tr>
      <w:tr w:rsidR="00AF78E5" w:rsidRPr="00A362A7" w:rsidTr="00DA4BE8">
        <w:tc>
          <w:tcPr>
            <w:tcW w:w="8263" w:type="dxa"/>
            <w:vAlign w:val="bottom"/>
          </w:tcPr>
          <w:p w:rsidR="00AF78E5" w:rsidRPr="00A362A7" w:rsidRDefault="00AF78E5" w:rsidP="002213AD">
            <w:pPr>
              <w:tabs>
                <w:tab w:val="left" w:pos="708"/>
              </w:tabs>
              <w:contextualSpacing/>
              <w:rPr>
                <w:rFonts w:ascii="Arial Narrow" w:hAnsi="Arial Narrow"/>
                <w:sz w:val="20"/>
              </w:rPr>
            </w:pPr>
            <w:r w:rsidRPr="00A362A7">
              <w:rPr>
                <w:rFonts w:ascii="Arial Narrow" w:hAnsi="Arial Narrow"/>
                <w:sz w:val="20"/>
              </w:rPr>
              <w:t xml:space="preserve"> по ремонту и пошиву </w:t>
            </w:r>
            <w:r w:rsidRPr="002213AD">
              <w:rPr>
                <w:rFonts w:ascii="Arial Narrow" w:hAnsi="Arial Narrow"/>
                <w:sz w:val="20"/>
              </w:rPr>
              <w:t>швейных, меховых и кожаных</w:t>
            </w:r>
            <w:r>
              <w:rPr>
                <w:rFonts w:ascii="Arial Narrow" w:hAnsi="Arial Narrow"/>
                <w:sz w:val="20"/>
              </w:rPr>
              <w:t xml:space="preserve"> </w:t>
            </w:r>
            <w:r w:rsidRPr="002213AD">
              <w:rPr>
                <w:rFonts w:ascii="Arial Narrow" w:hAnsi="Arial Narrow"/>
                <w:sz w:val="20"/>
              </w:rPr>
              <w:t xml:space="preserve"> изделий, головных уборов и изделий </w:t>
            </w:r>
            <w:r w:rsidRPr="00A362A7">
              <w:rPr>
                <w:rFonts w:ascii="Arial Narrow" w:hAnsi="Arial Narrow"/>
                <w:sz w:val="20"/>
              </w:rPr>
              <w:t>текстильной галантереи, ремонту, пошиву и вязанию трикотажных</w:t>
            </w:r>
            <w:r>
              <w:rPr>
                <w:rFonts w:ascii="Arial Narrow" w:hAnsi="Arial Narrow"/>
                <w:sz w:val="20"/>
              </w:rPr>
              <w:t xml:space="preserve"> </w:t>
            </w:r>
            <w:r w:rsidRPr="00A362A7">
              <w:rPr>
                <w:rFonts w:ascii="Arial Narrow" w:hAnsi="Arial Narrow"/>
                <w:sz w:val="20"/>
              </w:rPr>
              <w:t xml:space="preserve"> изделий</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11</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t xml:space="preserve"> по ремонту и техническому обслуживанию бытовой радиоэлектронной аппаратуры, бытовых машин и приборов и изготовлению металлоизделий</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7</w:t>
            </w:r>
          </w:p>
        </w:tc>
      </w:tr>
    </w:tbl>
    <w:p w:rsidR="00AF78E5" w:rsidRPr="00A362A7" w:rsidRDefault="00AF78E5"/>
    <w:tbl>
      <w:tblPr>
        <w:tblStyle w:val="a7"/>
        <w:tblW w:w="0" w:type="auto"/>
        <w:tblLook w:val="04A0" w:firstRow="1" w:lastRow="0" w:firstColumn="1" w:lastColumn="0" w:noHBand="0" w:noVBand="1"/>
      </w:tblPr>
      <w:tblGrid>
        <w:gridCol w:w="8263"/>
        <w:gridCol w:w="1082"/>
      </w:tblGrid>
      <w:tr w:rsidR="00AF78E5" w:rsidRPr="00A362A7" w:rsidTr="00543925">
        <w:tc>
          <w:tcPr>
            <w:tcW w:w="8263" w:type="dxa"/>
          </w:tcPr>
          <w:p w:rsidR="00AF78E5" w:rsidRPr="00A362A7" w:rsidRDefault="00AF78E5" w:rsidP="00DA4BE8">
            <w:pPr>
              <w:tabs>
                <w:tab w:val="left" w:pos="708"/>
              </w:tabs>
              <w:contextualSpacing/>
              <w:rPr>
                <w:rFonts w:ascii="Arial Narrow" w:hAnsi="Arial Narrow"/>
                <w:sz w:val="20"/>
              </w:rPr>
            </w:pPr>
            <w:r w:rsidRPr="00A362A7">
              <w:rPr>
                <w:rFonts w:ascii="Arial Narrow" w:hAnsi="Arial Narrow"/>
                <w:b/>
                <w:sz w:val="20"/>
              </w:rPr>
              <w:t>Объекты бытового обслуживания, всего</w:t>
            </w:r>
          </w:p>
        </w:tc>
        <w:tc>
          <w:tcPr>
            <w:tcW w:w="1082" w:type="dxa"/>
          </w:tcPr>
          <w:p w:rsidR="00AF78E5" w:rsidRPr="00A362A7" w:rsidRDefault="00AF78E5" w:rsidP="00DA4BE8">
            <w:pPr>
              <w:tabs>
                <w:tab w:val="left" w:pos="708"/>
              </w:tabs>
              <w:contextualSpacing/>
              <w:jc w:val="center"/>
              <w:rPr>
                <w:rFonts w:ascii="Arial Narrow" w:hAnsi="Arial Narrow"/>
                <w:sz w:val="20"/>
              </w:rPr>
            </w:pPr>
            <w:r w:rsidRPr="00A362A7">
              <w:rPr>
                <w:rFonts w:ascii="Arial Narrow" w:hAnsi="Arial Narrow"/>
                <w:b/>
                <w:sz w:val="20"/>
              </w:rPr>
              <w:t>214</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t xml:space="preserve"> по техническому обслуживанию и ремонту транспортных</w:t>
            </w:r>
            <w:r w:rsidRPr="00A362A7">
              <w:rPr>
                <w:rFonts w:ascii="Arial Narrow" w:hAnsi="Arial Narrow"/>
                <w:sz w:val="20"/>
              </w:rPr>
              <w:br/>
              <w:t xml:space="preserve"> средств, машин и оборудования </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37</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t xml:space="preserve"> по изготовлению и ремонту мебели</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4</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lastRenderedPageBreak/>
              <w:t xml:space="preserve"> химической чистки и крашения, услуги прачечных</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0</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t xml:space="preserve"> по ремонту и строительству жилья и других построек</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11</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t xml:space="preserve"> бань и душевых </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7</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t xml:space="preserve"> парикмахерских </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66</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lang w:val="en-US"/>
              </w:rPr>
            </w:pPr>
            <w:r w:rsidRPr="00A362A7">
              <w:rPr>
                <w:rFonts w:ascii="Arial Narrow" w:hAnsi="Arial Narrow"/>
                <w:sz w:val="20"/>
              </w:rPr>
              <w:t xml:space="preserve"> фотоателье</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7</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t xml:space="preserve"> ритуальные</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18</w:t>
            </w:r>
          </w:p>
        </w:tc>
      </w:tr>
      <w:tr w:rsidR="00AF78E5" w:rsidRPr="00A362A7" w:rsidTr="00DA4BE8">
        <w:tc>
          <w:tcPr>
            <w:tcW w:w="8263" w:type="dxa"/>
            <w:vAlign w:val="bottom"/>
          </w:tcPr>
          <w:p w:rsidR="00AF78E5" w:rsidRPr="00A362A7" w:rsidRDefault="00AF78E5" w:rsidP="00552AA4">
            <w:pPr>
              <w:tabs>
                <w:tab w:val="left" w:pos="708"/>
              </w:tabs>
              <w:contextualSpacing/>
              <w:rPr>
                <w:rFonts w:ascii="Arial Narrow" w:hAnsi="Arial Narrow"/>
                <w:sz w:val="20"/>
              </w:rPr>
            </w:pPr>
            <w:r w:rsidRPr="00A362A7">
              <w:rPr>
                <w:rFonts w:ascii="Arial Narrow" w:hAnsi="Arial Narrow"/>
                <w:sz w:val="20"/>
              </w:rPr>
              <w:t xml:space="preserve"> прочие виды бытовых услуг</w:t>
            </w:r>
          </w:p>
        </w:tc>
        <w:tc>
          <w:tcPr>
            <w:tcW w:w="1082" w:type="dxa"/>
            <w:vAlign w:val="bottom"/>
          </w:tcPr>
          <w:p w:rsidR="00AF78E5" w:rsidRPr="00A362A7" w:rsidRDefault="00AF78E5" w:rsidP="00552AA4">
            <w:pPr>
              <w:tabs>
                <w:tab w:val="left" w:pos="708"/>
              </w:tabs>
              <w:contextualSpacing/>
              <w:jc w:val="center"/>
              <w:rPr>
                <w:rFonts w:ascii="Arial Narrow" w:hAnsi="Arial Narrow"/>
                <w:sz w:val="20"/>
              </w:rPr>
            </w:pPr>
            <w:r w:rsidRPr="00A362A7">
              <w:rPr>
                <w:rFonts w:ascii="Arial Narrow" w:hAnsi="Arial Narrow"/>
                <w:sz w:val="20"/>
              </w:rPr>
              <w:t>33</w:t>
            </w:r>
          </w:p>
        </w:tc>
      </w:tr>
    </w:tbl>
    <w:p w:rsidR="00AF78E5" w:rsidRPr="00A362A7" w:rsidRDefault="00AF78E5" w:rsidP="00552AA4">
      <w:pPr>
        <w:pStyle w:val="aff0"/>
        <w:tabs>
          <w:tab w:val="left" w:pos="9180"/>
        </w:tabs>
        <w:spacing w:after="0"/>
        <w:jc w:val="both"/>
        <w:rPr>
          <w:rFonts w:ascii="Arial" w:hAnsi="Arial" w:cs="Arial"/>
          <w:sz w:val="24"/>
          <w:szCs w:val="24"/>
        </w:rPr>
      </w:pPr>
    </w:p>
    <w:p w:rsidR="00AF78E5" w:rsidRPr="00A362A7" w:rsidRDefault="00AF78E5" w:rsidP="00552AA4">
      <w:pPr>
        <w:pStyle w:val="01"/>
        <w:spacing w:after="0" w:line="276" w:lineRule="auto"/>
        <w:ind w:left="0" w:firstLine="709"/>
        <w:rPr>
          <w:rFonts w:eastAsiaTheme="minorHAnsi" w:cs="Arial"/>
          <w:szCs w:val="24"/>
          <w:lang w:eastAsia="en-US"/>
        </w:rPr>
      </w:pPr>
      <w:r w:rsidRPr="00A362A7">
        <w:rPr>
          <w:rFonts w:eastAsiaTheme="minorHAnsi" w:cs="Arial"/>
          <w:szCs w:val="24"/>
          <w:lang w:eastAsia="en-US"/>
        </w:rPr>
        <w:t>Таким образом, в целом число предприятий торговли, общественного питания и бытового обслуживания населения достаточно для удовлетворения потребностей жителей городского округа.</w:t>
      </w:r>
    </w:p>
    <w:p w:rsidR="00AF78E5" w:rsidRPr="00A362A7" w:rsidRDefault="00AF78E5" w:rsidP="00552AA4">
      <w:pPr>
        <w:pStyle w:val="01"/>
        <w:tabs>
          <w:tab w:val="left" w:pos="1134"/>
        </w:tabs>
        <w:spacing w:after="0" w:line="276" w:lineRule="auto"/>
        <w:ind w:left="0" w:firstLine="709"/>
        <w:rPr>
          <w:rFonts w:eastAsiaTheme="minorHAnsi" w:cs="Arial"/>
          <w:szCs w:val="24"/>
          <w:lang w:eastAsia="en-US"/>
        </w:rPr>
      </w:pPr>
      <w:r w:rsidRPr="00A362A7">
        <w:rPr>
          <w:rFonts w:eastAsiaTheme="minorHAnsi" w:cs="Arial"/>
          <w:szCs w:val="24"/>
          <w:lang w:eastAsia="en-US"/>
        </w:rPr>
        <w:t>Стратегические цели развития потребительского рынка Изобильненского городского округа находятся в контексте общих целей развития потребительского рынка Ставропольского края</w:t>
      </w:r>
      <w:r w:rsidRPr="00A362A7">
        <w:rPr>
          <w:rFonts w:eastAsiaTheme="minorHAnsi" w:cs="Arial"/>
          <w:szCs w:val="24"/>
          <w:vertAlign w:val="superscript"/>
          <w:lang w:eastAsia="en-US"/>
        </w:rPr>
        <w:footnoteReference w:id="13"/>
      </w:r>
      <w:r w:rsidRPr="00A362A7">
        <w:rPr>
          <w:rFonts w:eastAsiaTheme="minorHAnsi" w:cs="Arial"/>
          <w:szCs w:val="24"/>
          <w:lang w:eastAsia="en-US"/>
        </w:rPr>
        <w:t>:</w:t>
      </w:r>
    </w:p>
    <w:p w:rsidR="00AF78E5" w:rsidRPr="00A362A7" w:rsidRDefault="00AF78E5" w:rsidP="00552AA4">
      <w:pPr>
        <w:pStyle w:val="01"/>
        <w:tabs>
          <w:tab w:val="left" w:pos="1134"/>
        </w:tabs>
        <w:spacing w:after="0" w:line="276" w:lineRule="auto"/>
        <w:ind w:left="0" w:firstLine="709"/>
        <w:rPr>
          <w:rFonts w:eastAsiaTheme="minorHAnsi" w:cs="Arial"/>
          <w:szCs w:val="24"/>
          <w:lang w:eastAsia="en-US"/>
        </w:rPr>
      </w:pPr>
      <w:r w:rsidRPr="00A362A7">
        <w:rPr>
          <w:rFonts w:eastAsiaTheme="minorHAnsi" w:cs="Arial"/>
          <w:szCs w:val="24"/>
          <w:lang w:eastAsia="en-US"/>
        </w:rPr>
        <w:t>1. Создание и поддержание на потребительском рынке условий для добросовестной конкуренции.</w:t>
      </w:r>
    </w:p>
    <w:p w:rsidR="00AF78E5" w:rsidRPr="00A362A7" w:rsidRDefault="00AF78E5" w:rsidP="00552AA4">
      <w:pPr>
        <w:pStyle w:val="01"/>
        <w:tabs>
          <w:tab w:val="left" w:pos="1134"/>
        </w:tabs>
        <w:spacing w:after="0" w:line="276" w:lineRule="auto"/>
        <w:ind w:left="0" w:firstLine="709"/>
        <w:rPr>
          <w:rFonts w:eastAsiaTheme="minorHAnsi" w:cs="Arial"/>
          <w:szCs w:val="24"/>
          <w:lang w:eastAsia="en-US"/>
        </w:rPr>
      </w:pPr>
      <w:r w:rsidRPr="00A362A7">
        <w:rPr>
          <w:rFonts w:eastAsiaTheme="minorHAnsi" w:cs="Arial"/>
          <w:szCs w:val="24"/>
          <w:lang w:eastAsia="en-US"/>
        </w:rPr>
        <w:t>2. Формирование краевой оптовой сети, как многоуровневой и территориально развитой системы товародвижения, сориентированной на местных товаропроизводителей.</w:t>
      </w:r>
    </w:p>
    <w:p w:rsidR="00AF78E5" w:rsidRPr="00A362A7" w:rsidRDefault="00AF78E5" w:rsidP="00552AA4">
      <w:pPr>
        <w:pStyle w:val="01"/>
        <w:tabs>
          <w:tab w:val="left" w:pos="1134"/>
        </w:tabs>
        <w:spacing w:after="0" w:line="276" w:lineRule="auto"/>
        <w:ind w:left="0" w:firstLine="709"/>
        <w:rPr>
          <w:rFonts w:eastAsiaTheme="minorHAnsi" w:cs="Arial"/>
          <w:szCs w:val="24"/>
          <w:lang w:eastAsia="en-US"/>
        </w:rPr>
      </w:pPr>
      <w:r w:rsidRPr="00A362A7">
        <w:rPr>
          <w:rFonts w:eastAsiaTheme="minorHAnsi" w:cs="Arial"/>
          <w:szCs w:val="24"/>
          <w:lang w:eastAsia="en-US"/>
        </w:rPr>
        <w:t>3. Стимулирование развития цивилизованных форм розничной торговли, общественного питания и бытовых услуг населению.</w:t>
      </w:r>
    </w:p>
    <w:p w:rsidR="00AF78E5" w:rsidRPr="00A362A7" w:rsidRDefault="00AF78E5" w:rsidP="00552AA4">
      <w:pPr>
        <w:pStyle w:val="01"/>
        <w:tabs>
          <w:tab w:val="left" w:pos="993"/>
          <w:tab w:val="left" w:pos="1134"/>
        </w:tabs>
        <w:spacing w:after="0" w:line="276" w:lineRule="auto"/>
        <w:ind w:left="0" w:firstLine="709"/>
        <w:rPr>
          <w:rFonts w:eastAsiaTheme="minorHAnsi" w:cs="Arial"/>
          <w:szCs w:val="24"/>
          <w:lang w:val="ru-RU" w:eastAsia="en-US"/>
        </w:rPr>
      </w:pPr>
      <w:r w:rsidRPr="00A362A7">
        <w:rPr>
          <w:rFonts w:eastAsiaTheme="minorHAnsi" w:cs="Arial"/>
          <w:szCs w:val="24"/>
          <w:lang w:eastAsia="en-US"/>
        </w:rPr>
        <w:t xml:space="preserve">4. Достижение сбалансированного развития отраслевой структуры потребительского рынка в </w:t>
      </w:r>
      <w:r w:rsidRPr="00A362A7">
        <w:rPr>
          <w:rFonts w:eastAsiaTheme="minorHAnsi" w:cs="Arial"/>
          <w:szCs w:val="24"/>
          <w:lang w:val="ru-RU" w:eastAsia="en-US"/>
        </w:rPr>
        <w:t xml:space="preserve">Изобильненском </w:t>
      </w:r>
      <w:r w:rsidRPr="00A362A7">
        <w:rPr>
          <w:rFonts w:cs="Arial"/>
          <w:szCs w:val="24"/>
        </w:rPr>
        <w:t>городско</w:t>
      </w:r>
      <w:r w:rsidRPr="00A362A7">
        <w:rPr>
          <w:rFonts w:cs="Arial"/>
          <w:szCs w:val="24"/>
          <w:lang w:val="ru-RU"/>
        </w:rPr>
        <w:t xml:space="preserve">м </w:t>
      </w:r>
      <w:r w:rsidRPr="00A362A7">
        <w:rPr>
          <w:rFonts w:cs="Arial"/>
          <w:szCs w:val="24"/>
        </w:rPr>
        <w:t>округ</w:t>
      </w:r>
      <w:r w:rsidRPr="00A362A7">
        <w:rPr>
          <w:rFonts w:cs="Arial"/>
          <w:szCs w:val="24"/>
          <w:lang w:val="ru-RU"/>
        </w:rPr>
        <w:t>е.</w:t>
      </w:r>
    </w:p>
    <w:p w:rsidR="00AF78E5" w:rsidRPr="00A362A7" w:rsidRDefault="00AF78E5" w:rsidP="00552AA4">
      <w:pPr>
        <w:pStyle w:val="01"/>
        <w:tabs>
          <w:tab w:val="left" w:pos="993"/>
          <w:tab w:val="left" w:pos="1134"/>
        </w:tabs>
        <w:spacing w:after="0" w:line="276" w:lineRule="auto"/>
        <w:ind w:left="0" w:firstLine="709"/>
        <w:rPr>
          <w:rFonts w:eastAsiaTheme="minorHAnsi" w:cs="Arial"/>
          <w:szCs w:val="24"/>
          <w:lang w:eastAsia="en-US"/>
        </w:rPr>
      </w:pPr>
      <w:r w:rsidRPr="00A362A7">
        <w:rPr>
          <w:rFonts w:eastAsiaTheme="minorHAnsi" w:cs="Arial"/>
          <w:szCs w:val="24"/>
          <w:lang w:eastAsia="en-US"/>
        </w:rPr>
        <w:t>5. Развитие социального сектора потребительского рынка, ориентированного на население с низким уровнем дохода.</w:t>
      </w:r>
    </w:p>
    <w:p w:rsidR="00AF78E5" w:rsidRPr="00A362A7" w:rsidRDefault="00AF78E5" w:rsidP="00552AA4">
      <w:pPr>
        <w:pStyle w:val="af4"/>
        <w:spacing w:before="0" w:after="0" w:line="276" w:lineRule="auto"/>
        <w:ind w:firstLine="709"/>
      </w:pPr>
    </w:p>
    <w:p w:rsidR="00AF78E5" w:rsidRPr="00A362A7" w:rsidRDefault="00AF78E5" w:rsidP="00552AA4">
      <w:pPr>
        <w:pStyle w:val="3"/>
        <w:spacing w:before="0"/>
        <w:ind w:firstLine="709"/>
        <w:rPr>
          <w:rFonts w:ascii="Arial" w:hAnsi="Arial" w:cs="Arial"/>
          <w:color w:val="auto"/>
          <w:sz w:val="24"/>
          <w:szCs w:val="24"/>
        </w:rPr>
      </w:pPr>
      <w:bookmarkStart w:id="250" w:name="_Toc531772796"/>
      <w:bookmarkStart w:id="251" w:name="_Toc5213894"/>
      <w:bookmarkStart w:id="252" w:name="_Toc5214349"/>
      <w:bookmarkStart w:id="253" w:name="_Toc26782046"/>
      <w:bookmarkStart w:id="254" w:name="_Toc26782588"/>
      <w:r w:rsidRPr="00A362A7">
        <w:rPr>
          <w:rFonts w:ascii="Arial" w:hAnsi="Arial" w:cs="Arial"/>
          <w:color w:val="auto"/>
          <w:sz w:val="24"/>
          <w:szCs w:val="24"/>
        </w:rPr>
        <w:t>2.8.6 Строительство</w:t>
      </w:r>
      <w:bookmarkEnd w:id="250"/>
      <w:bookmarkEnd w:id="251"/>
      <w:bookmarkEnd w:id="252"/>
      <w:bookmarkEnd w:id="253"/>
      <w:bookmarkEnd w:id="254"/>
    </w:p>
    <w:p w:rsidR="00AF78E5" w:rsidRPr="00A362A7" w:rsidRDefault="00AF78E5" w:rsidP="00552AA4">
      <w:pPr>
        <w:tabs>
          <w:tab w:val="left" w:pos="425"/>
        </w:tabs>
        <w:ind w:firstLine="709"/>
        <w:jc w:val="both"/>
        <w:rPr>
          <w:rFonts w:ascii="Arial" w:hAnsi="Arial" w:cs="Arial"/>
          <w:sz w:val="24"/>
          <w:szCs w:val="24"/>
        </w:rPr>
      </w:pPr>
      <w:r w:rsidRPr="00A362A7">
        <w:rPr>
          <w:rFonts w:ascii="Arial" w:hAnsi="Arial" w:cs="Arial"/>
          <w:sz w:val="24"/>
          <w:szCs w:val="24"/>
        </w:rPr>
        <w:t xml:space="preserve">Важнейшим показателем экономической стабильности Изобильненского городского округа является строительство жилья и одной из приоритетных задач в строительной отрасли </w:t>
      </w:r>
      <w:r w:rsidRPr="00A362A7">
        <w:rPr>
          <w:rFonts w:ascii="Arial" w:hAnsi="Arial" w:cs="Arial"/>
          <w:color w:val="000000"/>
          <w:sz w:val="24"/>
          <w:szCs w:val="24"/>
        </w:rPr>
        <w:t>–</w:t>
      </w:r>
      <w:r w:rsidRPr="00A362A7">
        <w:rPr>
          <w:rFonts w:ascii="Arial" w:hAnsi="Arial" w:cs="Arial"/>
          <w:sz w:val="24"/>
          <w:szCs w:val="24"/>
        </w:rPr>
        <w:t xml:space="preserve"> реализация национального проекта «Доступное и комфортное жилье </w:t>
      </w:r>
      <w:r w:rsidRPr="00A362A7">
        <w:rPr>
          <w:rFonts w:ascii="Arial" w:hAnsi="Arial" w:cs="Arial"/>
          <w:color w:val="000000"/>
          <w:sz w:val="24"/>
          <w:szCs w:val="24"/>
        </w:rPr>
        <w:t>–</w:t>
      </w:r>
      <w:r w:rsidRPr="00A362A7">
        <w:rPr>
          <w:rFonts w:ascii="Arial" w:hAnsi="Arial" w:cs="Arial"/>
          <w:sz w:val="24"/>
          <w:szCs w:val="24"/>
        </w:rPr>
        <w:t xml:space="preserve"> гражданам России».</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В 2017 г. в Изобильненском городском округе введено в эксплуатацию 14 131,0 кв. м общей площади жилья (ИЖС), что составляет 100,9 % к годовому заданию министерства строительства, дорожного хозяйства и транспорта Ставропольского края (14 000 м</w:t>
      </w:r>
      <w:r w:rsidRPr="00A362A7">
        <w:rPr>
          <w:rFonts w:ascii="Arial" w:hAnsi="Arial" w:cs="Arial"/>
          <w:sz w:val="24"/>
          <w:szCs w:val="24"/>
          <w:vertAlign w:val="superscript"/>
        </w:rPr>
        <w:t>2</w:t>
      </w:r>
      <w:r w:rsidRPr="00A362A7">
        <w:rPr>
          <w:rFonts w:ascii="Arial" w:hAnsi="Arial" w:cs="Arial"/>
          <w:sz w:val="24"/>
          <w:szCs w:val="24"/>
        </w:rPr>
        <w:t>).</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В государственной программе «Переселение граждан из аварийного жилищного фонда в Ставропольском крае» принимала участие администрация города Изобильного. За период реализации данной программы из аварийного жилищного фонда переселено 446 человек. </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В 2017 г. на территории округа один многоквартирный жилой дом признан аварийным в установленном порядке (г. Изобильный, пос. Сахзавод, 6) и включен в реестр аварийных многоквартирных домов на территории Ставропольского края.</w:t>
      </w:r>
    </w:p>
    <w:p w:rsidR="00AF78E5" w:rsidRPr="00A362A7" w:rsidRDefault="00AF78E5" w:rsidP="00552AA4">
      <w:pPr>
        <w:pStyle w:val="af4"/>
        <w:spacing w:before="0" w:after="0" w:line="276" w:lineRule="auto"/>
        <w:ind w:firstLine="709"/>
        <w:rPr>
          <w:rFonts w:ascii="Arial" w:hAnsi="Arial" w:cs="Arial"/>
        </w:rPr>
      </w:pPr>
    </w:p>
    <w:p w:rsidR="00AF78E5" w:rsidRPr="00A362A7" w:rsidRDefault="00AF78E5" w:rsidP="00552AA4">
      <w:pPr>
        <w:pStyle w:val="3"/>
        <w:spacing w:before="0"/>
        <w:ind w:firstLine="709"/>
        <w:rPr>
          <w:rFonts w:ascii="Arial" w:hAnsi="Arial" w:cs="Arial"/>
          <w:color w:val="auto"/>
          <w:sz w:val="24"/>
          <w:szCs w:val="24"/>
        </w:rPr>
      </w:pPr>
      <w:bookmarkStart w:id="255" w:name="_Toc531772797"/>
      <w:bookmarkStart w:id="256" w:name="_Toc5213895"/>
      <w:bookmarkStart w:id="257" w:name="_Toc5214350"/>
      <w:bookmarkStart w:id="258" w:name="_Toc26782047"/>
      <w:bookmarkStart w:id="259" w:name="_Toc26782589"/>
      <w:r w:rsidRPr="00A362A7">
        <w:rPr>
          <w:rFonts w:ascii="Arial" w:hAnsi="Arial" w:cs="Arial"/>
          <w:color w:val="auto"/>
          <w:sz w:val="24"/>
          <w:szCs w:val="24"/>
        </w:rPr>
        <w:lastRenderedPageBreak/>
        <w:t>2.8.7 Инвестиции</w:t>
      </w:r>
      <w:bookmarkEnd w:id="255"/>
      <w:bookmarkEnd w:id="256"/>
      <w:bookmarkEnd w:id="257"/>
      <w:bookmarkEnd w:id="258"/>
      <w:bookmarkEnd w:id="259"/>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Одним из основных направлений деятельности администрации округа является привлечение инвестиций в экономику. </w:t>
      </w:r>
    </w:p>
    <w:p w:rsidR="00AF78E5" w:rsidRPr="00A362A7" w:rsidRDefault="00AF78E5" w:rsidP="00552AA4">
      <w:pPr>
        <w:pStyle w:val="affb"/>
        <w:ind w:firstLine="709"/>
        <w:jc w:val="both"/>
        <w:rPr>
          <w:rFonts w:ascii="Arial" w:hAnsi="Arial" w:cs="Arial"/>
        </w:rPr>
      </w:pPr>
      <w:r w:rsidRPr="00A362A7">
        <w:rPr>
          <w:rFonts w:ascii="Arial" w:hAnsi="Arial" w:cs="Arial"/>
        </w:rPr>
        <w:t>На главной странице портала органов местного самоуправления округа размещена «Красная кнопка для инвестора», позволяющая получить необходимую информацию и прямой доступ к ответственным за взаимодействие с инвесторами лицам. Сформирован реестр свободных земельных участков округа, которые могут быть использованы как инвестиционные площадки. В настоящее время в реестр включено 29 инвестиционных площадок.</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Потенциальным инвесторам создаются максимально благоприятные условия для деятельности: оперативно решаются вопросы, связанные с предоставлением земельных участков и их оформлением, осуществляется юридическое сопровождение на всём протяжении строительства и запуска производства.</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В 2017 г. объем инвестиций по крупным и средним предприятиям городского округа составил 2,58 млрд руб., или 91,7% к уровню прошлого года (в 2016 г. – 2,81 млрд руб.). </w:t>
      </w:r>
    </w:p>
    <w:p w:rsidR="00AF78E5" w:rsidRPr="00A362A7" w:rsidRDefault="00AF78E5" w:rsidP="00552AA4">
      <w:pPr>
        <w:jc w:val="both"/>
        <w:rPr>
          <w:rFonts w:ascii="Arial" w:hAnsi="Arial" w:cs="Arial"/>
          <w:sz w:val="24"/>
          <w:szCs w:val="24"/>
        </w:rPr>
      </w:pPr>
    </w:p>
    <w:p w:rsidR="00AF78E5" w:rsidRPr="00A362A7" w:rsidRDefault="00AF78E5" w:rsidP="00552AA4">
      <w:pPr>
        <w:jc w:val="center"/>
        <w:rPr>
          <w:rFonts w:ascii="Arial" w:hAnsi="Arial" w:cs="Arial"/>
          <w:sz w:val="24"/>
          <w:szCs w:val="24"/>
        </w:rPr>
      </w:pPr>
      <w:r w:rsidRPr="00A362A7">
        <w:rPr>
          <w:noProof/>
          <w:lang w:eastAsia="ru-RU"/>
        </w:rPr>
        <w:drawing>
          <wp:inline distT="0" distB="0" distL="0" distR="0" wp14:anchorId="5FC142E5" wp14:editId="14303A77">
            <wp:extent cx="5120640" cy="2621280"/>
            <wp:effectExtent l="0" t="0" r="22860" b="266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F78E5" w:rsidRPr="00A362A7" w:rsidRDefault="00AF78E5" w:rsidP="00552AA4">
      <w:pPr>
        <w:spacing w:line="240" w:lineRule="auto"/>
        <w:jc w:val="both"/>
        <w:rPr>
          <w:rFonts w:ascii="Arial" w:hAnsi="Arial" w:cs="Arial"/>
          <w:sz w:val="24"/>
          <w:szCs w:val="24"/>
        </w:rPr>
      </w:pPr>
      <w:r w:rsidRPr="00A362A7">
        <w:rPr>
          <w:rFonts w:ascii="Arial" w:hAnsi="Arial" w:cs="Arial"/>
          <w:b/>
          <w:sz w:val="24"/>
          <w:szCs w:val="24"/>
        </w:rPr>
        <w:t>Рисунок 2.8.7.1 – Объем инвестиций в основной капитал по полному кругу организаций городского округа, млн руб.</w:t>
      </w:r>
      <w:r w:rsidRPr="00A362A7">
        <w:rPr>
          <w:rStyle w:val="aff"/>
          <w:rFonts w:ascii="Arial" w:hAnsi="Arial" w:cs="Arial"/>
          <w:b/>
        </w:rPr>
        <w:footnoteReference w:id="14"/>
      </w:r>
    </w:p>
    <w:p w:rsidR="00AF78E5" w:rsidRPr="00A362A7" w:rsidRDefault="00AF78E5" w:rsidP="00552AA4">
      <w:pPr>
        <w:jc w:val="both"/>
        <w:rPr>
          <w:rFonts w:ascii="Arial" w:hAnsi="Arial" w:cs="Arial"/>
          <w:sz w:val="24"/>
          <w:szCs w:val="24"/>
        </w:rPr>
      </w:pP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В инвестиционной деятельности округа большую активность при реализации проектов проявляют малые и средние предприятия. Так в 2017 г. ими реализовывалось 13 инвестиционных проектов, сметной стоимостью более 40 млрд руб. Показатель объема освоенных инвестиций за 2017 г. по малым </w:t>
      </w:r>
      <w:r w:rsidRPr="00A362A7">
        <w:rPr>
          <w:rFonts w:ascii="Arial" w:hAnsi="Arial" w:cs="Arial"/>
          <w:sz w:val="24"/>
          <w:szCs w:val="24"/>
        </w:rPr>
        <w:lastRenderedPageBreak/>
        <w:t xml:space="preserve">предприятиям и индивидуальным предпринимателям составил 7,85 млрд руб., что в 4,7 раза больше уровня прошлого года (2016 г. – 1,65 млрд руб.). </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За девять месяцев 2018 г. объем инвестиций составил 8457,58 млн руб.</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В 2018 г. в стадии реализации 16 инвестиционных проектов, общей стоимостью 13917,1 млн руб. Реализация инвестиционных проектов позволила создать в 2018 г. 372 рабочих места.</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Особое внимание со стороны администрации уделяется развитию индустриального парка «Солнечный», созданного в 2015 г. Два предприятия получили статус резидента и приступили к реализации проектов:</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1. ООО «Солнечный дар» – «Строительство тепличного комплекса по производству овощных культур», стоимость проекта первой очереди – 19 млрд руб., в перспективе стоимость всего проекта будет составлять более 30 млрд руб. В 2017 г. завершен монтаж и остекление корпусов, проложена необходимая инфраструктура, завершена реализация первого этапа реализации проекта. Реализация проекта позволит создать более 900 рабочих мест.</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2. ООО «АгроГруппСолнечный» – «Закладка интенсивного яблоневого сада в Ставропольском крае», стоимостью 763,6 млн руб. В 2017 г. закончены подготовительные работы перед посадкой саженцев, начата установка шпалерной системы. Планируется создание 160 рабочих мест.</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На территории Изобильненского городского округа в стадии реализации находятся следующие проекты (таблица 2.8.7.1).</w:t>
      </w:r>
    </w:p>
    <w:p w:rsidR="00AF78E5" w:rsidRPr="00A362A7" w:rsidRDefault="00AF78E5" w:rsidP="00552AA4">
      <w:pPr>
        <w:jc w:val="both"/>
        <w:rPr>
          <w:rFonts w:ascii="Arial" w:hAnsi="Arial" w:cs="Arial"/>
          <w:i/>
          <w:sz w:val="24"/>
          <w:szCs w:val="24"/>
        </w:rPr>
      </w:pPr>
    </w:p>
    <w:p w:rsidR="00AF78E5" w:rsidRPr="00A362A7" w:rsidRDefault="00AF78E5" w:rsidP="00552AA4">
      <w:pPr>
        <w:spacing w:line="240" w:lineRule="auto"/>
        <w:jc w:val="both"/>
        <w:rPr>
          <w:rFonts w:ascii="Arial" w:hAnsi="Arial" w:cs="Arial"/>
          <w:b/>
          <w:sz w:val="24"/>
          <w:szCs w:val="24"/>
        </w:rPr>
      </w:pPr>
      <w:r w:rsidRPr="00A362A7">
        <w:rPr>
          <w:rFonts w:ascii="Arial" w:hAnsi="Arial" w:cs="Arial"/>
          <w:b/>
          <w:sz w:val="24"/>
          <w:szCs w:val="24"/>
        </w:rPr>
        <w:t>Таблица 2.8.7.1 – Реестр инвестиционных проектов, реализуемых на территории Изобильненского городского округа</w:t>
      </w:r>
    </w:p>
    <w:p w:rsidR="00AF78E5" w:rsidRPr="00A362A7" w:rsidRDefault="00AF78E5" w:rsidP="00552AA4">
      <w:pPr>
        <w:spacing w:line="240" w:lineRule="auto"/>
        <w:jc w:val="both"/>
        <w:rPr>
          <w:rFonts w:ascii="Arial" w:hAnsi="Arial" w:cs="Arial"/>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827"/>
        <w:gridCol w:w="2126"/>
        <w:gridCol w:w="1701"/>
        <w:gridCol w:w="1276"/>
      </w:tblGrid>
      <w:tr w:rsidR="00AF78E5" w:rsidRPr="00A362A7" w:rsidTr="005B75A0">
        <w:trPr>
          <w:trHeight w:val="1306"/>
        </w:trPr>
        <w:tc>
          <w:tcPr>
            <w:tcW w:w="534" w:type="dxa"/>
          </w:tcPr>
          <w:p w:rsidR="00AF78E5" w:rsidRPr="00A362A7" w:rsidRDefault="00AF78E5" w:rsidP="00552AA4">
            <w:pPr>
              <w:spacing w:line="240" w:lineRule="auto"/>
              <w:jc w:val="center"/>
              <w:rPr>
                <w:rFonts w:ascii="Arial Narrow" w:hAnsi="Arial Narrow"/>
                <w:b/>
                <w:sz w:val="20"/>
                <w:szCs w:val="20"/>
              </w:rPr>
            </w:pPr>
            <w:r w:rsidRPr="00A362A7">
              <w:rPr>
                <w:rFonts w:ascii="Arial Narrow" w:hAnsi="Arial Narrow"/>
                <w:b/>
                <w:sz w:val="20"/>
                <w:szCs w:val="20"/>
              </w:rPr>
              <w:t>№ п/п</w:t>
            </w:r>
          </w:p>
        </w:tc>
        <w:tc>
          <w:tcPr>
            <w:tcW w:w="3827" w:type="dxa"/>
          </w:tcPr>
          <w:p w:rsidR="00AF78E5" w:rsidRPr="00A362A7" w:rsidRDefault="00AF78E5" w:rsidP="00552AA4">
            <w:pPr>
              <w:spacing w:line="240" w:lineRule="auto"/>
              <w:jc w:val="center"/>
              <w:rPr>
                <w:rFonts w:ascii="Arial Narrow" w:hAnsi="Arial Narrow"/>
                <w:b/>
                <w:sz w:val="20"/>
                <w:szCs w:val="20"/>
              </w:rPr>
            </w:pPr>
            <w:r w:rsidRPr="00A362A7">
              <w:rPr>
                <w:rFonts w:ascii="Arial Narrow" w:hAnsi="Arial Narrow"/>
                <w:b/>
                <w:sz w:val="20"/>
                <w:szCs w:val="20"/>
              </w:rPr>
              <w:t>Наименование объекта</w:t>
            </w:r>
          </w:p>
        </w:tc>
        <w:tc>
          <w:tcPr>
            <w:tcW w:w="2126" w:type="dxa"/>
          </w:tcPr>
          <w:p w:rsidR="00AF78E5" w:rsidRPr="00A362A7" w:rsidRDefault="00AF78E5" w:rsidP="00552AA4">
            <w:pPr>
              <w:spacing w:line="240" w:lineRule="auto"/>
              <w:jc w:val="center"/>
              <w:rPr>
                <w:rFonts w:ascii="Arial Narrow" w:hAnsi="Arial Narrow"/>
                <w:b/>
                <w:sz w:val="20"/>
                <w:szCs w:val="20"/>
              </w:rPr>
            </w:pPr>
            <w:r w:rsidRPr="00A362A7">
              <w:rPr>
                <w:rFonts w:ascii="Arial Narrow" w:hAnsi="Arial Narrow"/>
                <w:b/>
                <w:sz w:val="20"/>
                <w:szCs w:val="20"/>
              </w:rPr>
              <w:t>Инициатор проекта</w:t>
            </w:r>
          </w:p>
        </w:tc>
        <w:tc>
          <w:tcPr>
            <w:tcW w:w="1701" w:type="dxa"/>
          </w:tcPr>
          <w:p w:rsidR="00AF78E5" w:rsidRPr="00A362A7" w:rsidRDefault="00AF78E5" w:rsidP="00552AA4">
            <w:pPr>
              <w:spacing w:line="240" w:lineRule="auto"/>
              <w:jc w:val="center"/>
              <w:rPr>
                <w:rFonts w:ascii="Arial Narrow" w:hAnsi="Arial Narrow"/>
                <w:b/>
                <w:sz w:val="20"/>
                <w:szCs w:val="20"/>
              </w:rPr>
            </w:pPr>
            <w:r w:rsidRPr="00A362A7">
              <w:rPr>
                <w:rFonts w:ascii="Arial Narrow" w:hAnsi="Arial Narrow"/>
                <w:b/>
                <w:sz w:val="20"/>
                <w:szCs w:val="20"/>
              </w:rPr>
              <w:t>Общая стоимость инвестиционного проекта,</w:t>
            </w:r>
          </w:p>
          <w:p w:rsidR="00AF78E5" w:rsidRPr="00A362A7" w:rsidRDefault="00AF78E5" w:rsidP="00BF3ADB">
            <w:pPr>
              <w:spacing w:line="240" w:lineRule="auto"/>
              <w:jc w:val="center"/>
              <w:rPr>
                <w:rFonts w:ascii="Arial Narrow" w:hAnsi="Arial Narrow"/>
                <w:b/>
                <w:sz w:val="20"/>
                <w:szCs w:val="20"/>
              </w:rPr>
            </w:pPr>
            <w:r w:rsidRPr="00A362A7">
              <w:rPr>
                <w:rFonts w:ascii="Arial Narrow" w:hAnsi="Arial Narrow"/>
                <w:b/>
                <w:sz w:val="20"/>
                <w:szCs w:val="20"/>
              </w:rPr>
              <w:t>млн руб.</w:t>
            </w:r>
          </w:p>
        </w:tc>
        <w:tc>
          <w:tcPr>
            <w:tcW w:w="1276" w:type="dxa"/>
          </w:tcPr>
          <w:p w:rsidR="00AF78E5" w:rsidRPr="00A362A7" w:rsidRDefault="00AF78E5" w:rsidP="00552AA4">
            <w:pPr>
              <w:spacing w:line="240" w:lineRule="auto"/>
              <w:jc w:val="center"/>
              <w:rPr>
                <w:rFonts w:ascii="Arial Narrow" w:hAnsi="Arial Narrow"/>
                <w:b/>
                <w:sz w:val="20"/>
                <w:szCs w:val="20"/>
              </w:rPr>
            </w:pPr>
            <w:r w:rsidRPr="00A362A7">
              <w:rPr>
                <w:rFonts w:ascii="Arial Narrow" w:hAnsi="Arial Narrow"/>
                <w:b/>
                <w:sz w:val="20"/>
                <w:szCs w:val="20"/>
              </w:rPr>
              <w:t>Создание дополнительных рабочих мест, ед. (план)</w:t>
            </w:r>
          </w:p>
        </w:tc>
      </w:tr>
      <w:tr w:rsidR="00AF78E5" w:rsidRPr="00A362A7" w:rsidTr="00552AA4">
        <w:trPr>
          <w:trHeight w:val="326"/>
        </w:trPr>
        <w:tc>
          <w:tcPr>
            <w:tcW w:w="534" w:type="dxa"/>
          </w:tcPr>
          <w:p w:rsidR="00AF78E5" w:rsidRPr="00A362A7" w:rsidRDefault="00AF78E5" w:rsidP="00604055">
            <w:pPr>
              <w:pStyle w:val="aa"/>
              <w:numPr>
                <w:ilvl w:val="0"/>
                <w:numId w:val="73"/>
              </w:numPr>
              <w:spacing w:after="0" w:line="240" w:lineRule="auto"/>
              <w:ind w:left="57" w:firstLine="0"/>
              <w:rPr>
                <w:rFonts w:ascii="Arial Narrow" w:hAnsi="Arial Narrow"/>
                <w:color w:val="000000"/>
                <w:sz w:val="20"/>
                <w:szCs w:val="20"/>
              </w:rPr>
            </w:pPr>
          </w:p>
        </w:tc>
        <w:tc>
          <w:tcPr>
            <w:tcW w:w="3827" w:type="dxa"/>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Строительство второго этапа тепличного комплекса по производству плодоовощной продукции в закрытом грунте площадью 32,03 га </w:t>
            </w:r>
          </w:p>
          <w:p w:rsidR="00AF78E5" w:rsidRPr="00A362A7" w:rsidRDefault="00AF78E5" w:rsidP="003D2107">
            <w:pPr>
              <w:spacing w:line="240" w:lineRule="auto"/>
              <w:jc w:val="both"/>
              <w:rPr>
                <w:rFonts w:ascii="Arial Narrow" w:hAnsi="Arial Narrow"/>
                <w:color w:val="000000"/>
                <w:sz w:val="20"/>
                <w:szCs w:val="20"/>
              </w:rPr>
            </w:pPr>
            <w:r w:rsidRPr="00A362A7">
              <w:rPr>
                <w:rFonts w:ascii="Arial Narrow" w:hAnsi="Arial Narrow"/>
                <w:color w:val="000000"/>
                <w:sz w:val="20"/>
                <w:szCs w:val="20"/>
              </w:rPr>
              <w:t>пос. Солнечнодольск</w:t>
            </w:r>
          </w:p>
        </w:tc>
        <w:tc>
          <w:tcPr>
            <w:tcW w:w="2126" w:type="dxa"/>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ООО «Солнечный Дар»</w:t>
            </w:r>
          </w:p>
        </w:tc>
        <w:tc>
          <w:tcPr>
            <w:tcW w:w="1701"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8081,2</w:t>
            </w:r>
          </w:p>
        </w:tc>
        <w:tc>
          <w:tcPr>
            <w:tcW w:w="1276"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 xml:space="preserve">1001 </w:t>
            </w:r>
          </w:p>
        </w:tc>
      </w:tr>
      <w:tr w:rsidR="00AF78E5" w:rsidRPr="00A362A7" w:rsidTr="00552AA4">
        <w:trPr>
          <w:trHeight w:val="326"/>
        </w:trPr>
        <w:tc>
          <w:tcPr>
            <w:tcW w:w="534" w:type="dxa"/>
          </w:tcPr>
          <w:p w:rsidR="00AF78E5" w:rsidRPr="00A362A7" w:rsidRDefault="00AF78E5" w:rsidP="00604055">
            <w:pPr>
              <w:pStyle w:val="aa"/>
              <w:numPr>
                <w:ilvl w:val="0"/>
                <w:numId w:val="73"/>
              </w:numPr>
              <w:spacing w:after="0" w:line="240" w:lineRule="auto"/>
              <w:ind w:left="57" w:firstLine="0"/>
              <w:rPr>
                <w:rFonts w:ascii="Arial Narrow" w:hAnsi="Arial Narrow"/>
                <w:color w:val="000000"/>
                <w:sz w:val="20"/>
                <w:szCs w:val="20"/>
              </w:rPr>
            </w:pPr>
          </w:p>
        </w:tc>
        <w:tc>
          <w:tcPr>
            <w:tcW w:w="3827" w:type="dxa"/>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Закладка интенсивного яблоневого сада в Ставропольском крае</w:t>
            </w:r>
          </w:p>
          <w:p w:rsidR="00AF78E5" w:rsidRPr="00A362A7" w:rsidRDefault="00AF78E5" w:rsidP="003D2107">
            <w:pPr>
              <w:spacing w:line="240" w:lineRule="auto"/>
              <w:jc w:val="both"/>
              <w:rPr>
                <w:rFonts w:ascii="Arial Narrow" w:hAnsi="Arial Narrow"/>
                <w:color w:val="000000"/>
                <w:sz w:val="20"/>
                <w:szCs w:val="20"/>
              </w:rPr>
            </w:pPr>
            <w:r w:rsidRPr="00A362A7">
              <w:rPr>
                <w:rFonts w:ascii="Arial Narrow" w:hAnsi="Arial Narrow"/>
                <w:color w:val="000000"/>
                <w:sz w:val="20"/>
                <w:szCs w:val="20"/>
              </w:rPr>
              <w:t>пос. Солнечнодольск</w:t>
            </w:r>
          </w:p>
        </w:tc>
        <w:tc>
          <w:tcPr>
            <w:tcW w:w="2126" w:type="dxa"/>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ООО «АгроГруппСолнечный»</w:t>
            </w:r>
          </w:p>
        </w:tc>
        <w:tc>
          <w:tcPr>
            <w:tcW w:w="1701"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763,6</w:t>
            </w:r>
          </w:p>
          <w:p w:rsidR="00AF78E5" w:rsidRPr="00A362A7" w:rsidRDefault="00AF78E5" w:rsidP="00552AA4">
            <w:pPr>
              <w:spacing w:line="240" w:lineRule="auto"/>
              <w:jc w:val="center"/>
              <w:rPr>
                <w:rFonts w:ascii="Arial Narrow" w:hAnsi="Arial Narrow"/>
                <w:color w:val="000000"/>
                <w:sz w:val="20"/>
                <w:szCs w:val="20"/>
              </w:rPr>
            </w:pPr>
          </w:p>
        </w:tc>
        <w:tc>
          <w:tcPr>
            <w:tcW w:w="1276"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 xml:space="preserve">160 </w:t>
            </w:r>
          </w:p>
        </w:tc>
      </w:tr>
      <w:tr w:rsidR="00AF78E5" w:rsidRPr="00A362A7" w:rsidTr="00552AA4">
        <w:trPr>
          <w:trHeight w:val="326"/>
        </w:trPr>
        <w:tc>
          <w:tcPr>
            <w:tcW w:w="534" w:type="dxa"/>
          </w:tcPr>
          <w:p w:rsidR="00AF78E5" w:rsidRPr="00A362A7" w:rsidRDefault="00AF78E5" w:rsidP="00604055">
            <w:pPr>
              <w:pStyle w:val="aa"/>
              <w:numPr>
                <w:ilvl w:val="0"/>
                <w:numId w:val="73"/>
              </w:numPr>
              <w:spacing w:after="0" w:line="240" w:lineRule="auto"/>
              <w:ind w:left="57" w:firstLine="0"/>
              <w:rPr>
                <w:rFonts w:ascii="Arial Narrow" w:hAnsi="Arial Narrow"/>
                <w:color w:val="000000"/>
                <w:sz w:val="20"/>
                <w:szCs w:val="20"/>
              </w:rPr>
            </w:pPr>
          </w:p>
        </w:tc>
        <w:tc>
          <w:tcPr>
            <w:tcW w:w="3827" w:type="dxa"/>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Строительство завода по производству классических гибридов семян</w:t>
            </w:r>
          </w:p>
          <w:p w:rsidR="00AF78E5" w:rsidRPr="00A362A7" w:rsidRDefault="00AF78E5" w:rsidP="003D2107">
            <w:pPr>
              <w:spacing w:line="240" w:lineRule="auto"/>
              <w:jc w:val="both"/>
              <w:rPr>
                <w:rFonts w:ascii="Arial Narrow" w:hAnsi="Arial Narrow"/>
                <w:color w:val="000000"/>
                <w:sz w:val="20"/>
                <w:szCs w:val="20"/>
              </w:rPr>
            </w:pPr>
            <w:r w:rsidRPr="00A362A7">
              <w:rPr>
                <w:rFonts w:ascii="Arial Narrow" w:hAnsi="Arial Narrow"/>
                <w:color w:val="000000"/>
                <w:sz w:val="20"/>
                <w:szCs w:val="20"/>
              </w:rPr>
              <w:t>пос. Солнечнодольск</w:t>
            </w:r>
          </w:p>
        </w:tc>
        <w:tc>
          <w:tcPr>
            <w:tcW w:w="2126" w:type="dxa"/>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 xml:space="preserve">ООО «Долина Семян», </w:t>
            </w:r>
          </w:p>
        </w:tc>
        <w:tc>
          <w:tcPr>
            <w:tcW w:w="1701"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2150,7</w:t>
            </w:r>
          </w:p>
        </w:tc>
        <w:tc>
          <w:tcPr>
            <w:tcW w:w="1276"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 xml:space="preserve">100 </w:t>
            </w:r>
          </w:p>
        </w:tc>
      </w:tr>
      <w:tr w:rsidR="00AF78E5" w:rsidRPr="00A362A7" w:rsidTr="00552AA4">
        <w:trPr>
          <w:trHeight w:val="428"/>
        </w:trPr>
        <w:tc>
          <w:tcPr>
            <w:tcW w:w="534" w:type="dxa"/>
          </w:tcPr>
          <w:p w:rsidR="00AF78E5" w:rsidRPr="00A362A7" w:rsidRDefault="00AF78E5" w:rsidP="00604055">
            <w:pPr>
              <w:pStyle w:val="aa"/>
              <w:numPr>
                <w:ilvl w:val="0"/>
                <w:numId w:val="73"/>
              </w:numPr>
              <w:spacing w:after="0" w:line="240" w:lineRule="auto"/>
              <w:ind w:left="57" w:firstLine="0"/>
              <w:rPr>
                <w:rFonts w:ascii="Arial Narrow" w:hAnsi="Arial Narrow"/>
                <w:color w:val="000000"/>
                <w:sz w:val="20"/>
                <w:szCs w:val="20"/>
              </w:rPr>
            </w:pPr>
          </w:p>
        </w:tc>
        <w:tc>
          <w:tcPr>
            <w:tcW w:w="3827" w:type="dxa"/>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Строительство завода по переработке зерна кукурузы 60 тонн в сутки</w:t>
            </w:r>
          </w:p>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пос. Передовой</w:t>
            </w:r>
          </w:p>
        </w:tc>
        <w:tc>
          <w:tcPr>
            <w:tcW w:w="2126" w:type="dxa"/>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 xml:space="preserve">ООО «Фин Корн» </w:t>
            </w:r>
          </w:p>
        </w:tc>
        <w:tc>
          <w:tcPr>
            <w:tcW w:w="1701"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250,0</w:t>
            </w:r>
          </w:p>
        </w:tc>
        <w:tc>
          <w:tcPr>
            <w:tcW w:w="1276"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 xml:space="preserve">100 </w:t>
            </w:r>
          </w:p>
        </w:tc>
      </w:tr>
      <w:tr w:rsidR="00AF78E5" w:rsidRPr="00A362A7" w:rsidTr="00552AA4">
        <w:trPr>
          <w:trHeight w:val="326"/>
        </w:trPr>
        <w:tc>
          <w:tcPr>
            <w:tcW w:w="534" w:type="dxa"/>
          </w:tcPr>
          <w:p w:rsidR="00AF78E5" w:rsidRPr="00A362A7" w:rsidRDefault="00AF78E5" w:rsidP="00604055">
            <w:pPr>
              <w:pStyle w:val="aa"/>
              <w:numPr>
                <w:ilvl w:val="0"/>
                <w:numId w:val="73"/>
              </w:numPr>
              <w:spacing w:after="0" w:line="240" w:lineRule="auto"/>
              <w:ind w:left="57" w:firstLine="0"/>
              <w:rPr>
                <w:rFonts w:ascii="Arial Narrow" w:hAnsi="Arial Narrow"/>
                <w:color w:val="000000"/>
                <w:sz w:val="20"/>
                <w:szCs w:val="20"/>
              </w:rPr>
            </w:pPr>
          </w:p>
        </w:tc>
        <w:tc>
          <w:tcPr>
            <w:tcW w:w="3827" w:type="dxa"/>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Создание йодо-бромного производства кристаллического йода марки «Ч» на основе гидроминерального сырья,</w:t>
            </w:r>
          </w:p>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sz w:val="20"/>
                <w:szCs w:val="20"/>
              </w:rPr>
              <w:t xml:space="preserve">ст-ца </w:t>
            </w:r>
            <w:r w:rsidRPr="00A362A7">
              <w:rPr>
                <w:rFonts w:ascii="Arial Narrow" w:hAnsi="Arial Narrow"/>
                <w:color w:val="000000"/>
                <w:sz w:val="20"/>
                <w:szCs w:val="20"/>
              </w:rPr>
              <w:t>Рождественская</w:t>
            </w:r>
          </w:p>
        </w:tc>
        <w:tc>
          <w:tcPr>
            <w:tcW w:w="2126" w:type="dxa"/>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ООО «Империя»</w:t>
            </w:r>
          </w:p>
        </w:tc>
        <w:tc>
          <w:tcPr>
            <w:tcW w:w="1701"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1500,0</w:t>
            </w:r>
          </w:p>
        </w:tc>
        <w:tc>
          <w:tcPr>
            <w:tcW w:w="1276"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84</w:t>
            </w:r>
          </w:p>
        </w:tc>
      </w:tr>
      <w:tr w:rsidR="00AF78E5" w:rsidRPr="00A362A7" w:rsidTr="00552AA4">
        <w:trPr>
          <w:trHeight w:val="326"/>
        </w:trPr>
        <w:tc>
          <w:tcPr>
            <w:tcW w:w="534" w:type="dxa"/>
          </w:tcPr>
          <w:p w:rsidR="00AF78E5" w:rsidRPr="00A362A7" w:rsidRDefault="00AF78E5" w:rsidP="00604055">
            <w:pPr>
              <w:pStyle w:val="aa"/>
              <w:numPr>
                <w:ilvl w:val="0"/>
                <w:numId w:val="73"/>
              </w:numPr>
              <w:spacing w:after="0" w:line="240" w:lineRule="auto"/>
              <w:ind w:left="57" w:firstLine="0"/>
              <w:jc w:val="both"/>
              <w:rPr>
                <w:rFonts w:ascii="Arial Narrow" w:hAnsi="Arial Narrow"/>
                <w:color w:val="000000"/>
                <w:sz w:val="20"/>
                <w:szCs w:val="20"/>
              </w:rPr>
            </w:pPr>
          </w:p>
        </w:tc>
        <w:tc>
          <w:tcPr>
            <w:tcW w:w="3827" w:type="dxa"/>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Строительство тепличного комплекса по выращиванию овощей закрытого грунта, </w:t>
            </w:r>
          </w:p>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с. Московское</w:t>
            </w:r>
          </w:p>
        </w:tc>
        <w:tc>
          <w:tcPr>
            <w:tcW w:w="2126" w:type="dxa"/>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ИП Баранник Е.П.</w:t>
            </w:r>
          </w:p>
        </w:tc>
        <w:tc>
          <w:tcPr>
            <w:tcW w:w="1701"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45,0</w:t>
            </w:r>
          </w:p>
        </w:tc>
        <w:tc>
          <w:tcPr>
            <w:tcW w:w="1276"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10</w:t>
            </w:r>
          </w:p>
        </w:tc>
      </w:tr>
      <w:tr w:rsidR="00AF78E5" w:rsidRPr="00A362A7" w:rsidTr="00552AA4">
        <w:trPr>
          <w:trHeight w:val="305"/>
        </w:trPr>
        <w:tc>
          <w:tcPr>
            <w:tcW w:w="534" w:type="dxa"/>
          </w:tcPr>
          <w:p w:rsidR="00AF78E5" w:rsidRPr="00A362A7" w:rsidRDefault="00AF78E5" w:rsidP="00604055">
            <w:pPr>
              <w:pStyle w:val="aa"/>
              <w:numPr>
                <w:ilvl w:val="0"/>
                <w:numId w:val="73"/>
              </w:numPr>
              <w:spacing w:after="0" w:line="240" w:lineRule="auto"/>
              <w:ind w:left="57" w:firstLine="0"/>
              <w:jc w:val="center"/>
              <w:rPr>
                <w:rFonts w:ascii="Arial Narrow" w:hAnsi="Arial Narrow"/>
                <w:color w:val="000000"/>
                <w:sz w:val="20"/>
                <w:szCs w:val="20"/>
              </w:rPr>
            </w:pPr>
          </w:p>
        </w:tc>
        <w:tc>
          <w:tcPr>
            <w:tcW w:w="3827" w:type="dxa"/>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Организация плодового сада, </w:t>
            </w:r>
          </w:p>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sz w:val="20"/>
                <w:szCs w:val="20"/>
              </w:rPr>
              <w:t xml:space="preserve">ст-ца </w:t>
            </w:r>
            <w:r w:rsidRPr="00A362A7">
              <w:rPr>
                <w:rFonts w:ascii="Arial Narrow" w:hAnsi="Arial Narrow"/>
                <w:color w:val="000000"/>
                <w:sz w:val="20"/>
                <w:szCs w:val="20"/>
              </w:rPr>
              <w:t>Рождественская</w:t>
            </w:r>
          </w:p>
        </w:tc>
        <w:tc>
          <w:tcPr>
            <w:tcW w:w="2126" w:type="dxa"/>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ООО «Империя»</w:t>
            </w:r>
          </w:p>
        </w:tc>
        <w:tc>
          <w:tcPr>
            <w:tcW w:w="1701"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26,0</w:t>
            </w:r>
          </w:p>
        </w:tc>
        <w:tc>
          <w:tcPr>
            <w:tcW w:w="1276"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10</w:t>
            </w:r>
          </w:p>
          <w:p w:rsidR="00AF78E5" w:rsidRPr="00A362A7" w:rsidRDefault="00AF78E5" w:rsidP="00552AA4">
            <w:pPr>
              <w:spacing w:line="240" w:lineRule="auto"/>
              <w:jc w:val="center"/>
              <w:rPr>
                <w:rFonts w:ascii="Arial Narrow" w:hAnsi="Arial Narrow"/>
                <w:color w:val="000000"/>
                <w:sz w:val="20"/>
                <w:szCs w:val="20"/>
              </w:rPr>
            </w:pPr>
          </w:p>
        </w:tc>
      </w:tr>
      <w:tr w:rsidR="00AF78E5" w:rsidRPr="00A362A7" w:rsidTr="00552AA4">
        <w:trPr>
          <w:trHeight w:val="305"/>
        </w:trPr>
        <w:tc>
          <w:tcPr>
            <w:tcW w:w="534" w:type="dxa"/>
          </w:tcPr>
          <w:p w:rsidR="00AF78E5" w:rsidRPr="00A362A7" w:rsidRDefault="00AF78E5" w:rsidP="00604055">
            <w:pPr>
              <w:pStyle w:val="aa"/>
              <w:numPr>
                <w:ilvl w:val="0"/>
                <w:numId w:val="73"/>
              </w:numPr>
              <w:spacing w:after="0" w:line="240" w:lineRule="auto"/>
              <w:ind w:left="57" w:firstLine="0"/>
              <w:jc w:val="center"/>
              <w:rPr>
                <w:rFonts w:ascii="Arial Narrow" w:hAnsi="Arial Narrow"/>
                <w:color w:val="000000"/>
                <w:sz w:val="20"/>
                <w:szCs w:val="20"/>
              </w:rPr>
            </w:pPr>
          </w:p>
        </w:tc>
        <w:tc>
          <w:tcPr>
            <w:tcW w:w="3827" w:type="dxa"/>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Строительство дегустационного зала и винодельни</w:t>
            </w:r>
          </w:p>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с. Московское</w:t>
            </w:r>
          </w:p>
        </w:tc>
        <w:tc>
          <w:tcPr>
            <w:tcW w:w="2126" w:type="dxa"/>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ИП Добан М.В.</w:t>
            </w:r>
          </w:p>
        </w:tc>
        <w:tc>
          <w:tcPr>
            <w:tcW w:w="1701"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3,0</w:t>
            </w:r>
          </w:p>
        </w:tc>
        <w:tc>
          <w:tcPr>
            <w:tcW w:w="1276" w:type="dxa"/>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w:t>
            </w:r>
          </w:p>
        </w:tc>
      </w:tr>
    </w:tbl>
    <w:p w:rsidR="00AF78E5" w:rsidRPr="00A362A7" w:rsidRDefault="00AF78E5"/>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827"/>
        <w:gridCol w:w="2126"/>
        <w:gridCol w:w="1701"/>
        <w:gridCol w:w="1276"/>
      </w:tblGrid>
      <w:tr w:rsidR="00AF78E5" w:rsidRPr="00A362A7" w:rsidTr="00552AA4">
        <w:trPr>
          <w:trHeight w:val="305"/>
        </w:trPr>
        <w:tc>
          <w:tcPr>
            <w:tcW w:w="534" w:type="dxa"/>
            <w:tcBorders>
              <w:top w:val="single" w:sz="4" w:space="0" w:color="auto"/>
              <w:left w:val="single" w:sz="4" w:space="0" w:color="auto"/>
              <w:bottom w:val="single" w:sz="4" w:space="0" w:color="auto"/>
              <w:right w:val="single" w:sz="4" w:space="0" w:color="auto"/>
            </w:tcBorders>
          </w:tcPr>
          <w:p w:rsidR="00AF78E5" w:rsidRPr="00A362A7" w:rsidRDefault="00AF78E5" w:rsidP="005B75A0">
            <w:pPr>
              <w:pStyle w:val="aa"/>
              <w:spacing w:line="240" w:lineRule="auto"/>
              <w:ind w:left="57"/>
              <w:rPr>
                <w:rFonts w:ascii="Arial Narrow" w:hAnsi="Arial Narrow"/>
                <w:color w:val="000000"/>
                <w:sz w:val="20"/>
                <w:szCs w:val="20"/>
              </w:rPr>
            </w:pPr>
            <w:r w:rsidRPr="00A362A7">
              <w:rPr>
                <w:rFonts w:ascii="Arial Narrow" w:hAnsi="Arial Narrow"/>
                <w:b/>
                <w:sz w:val="20"/>
                <w:szCs w:val="20"/>
              </w:rPr>
              <w:t>№ п/п</w:t>
            </w:r>
          </w:p>
        </w:tc>
        <w:tc>
          <w:tcPr>
            <w:tcW w:w="3827" w:type="dxa"/>
            <w:tcBorders>
              <w:top w:val="single" w:sz="4" w:space="0" w:color="auto"/>
              <w:left w:val="single" w:sz="4" w:space="0" w:color="auto"/>
              <w:bottom w:val="single" w:sz="4" w:space="0" w:color="auto"/>
              <w:right w:val="single" w:sz="4" w:space="0" w:color="auto"/>
            </w:tcBorders>
          </w:tcPr>
          <w:p w:rsidR="00AF78E5" w:rsidRPr="00A362A7" w:rsidRDefault="00AF78E5" w:rsidP="005B75A0">
            <w:pPr>
              <w:spacing w:line="240" w:lineRule="auto"/>
              <w:jc w:val="both"/>
              <w:rPr>
                <w:rFonts w:ascii="Arial Narrow" w:hAnsi="Arial Narrow"/>
                <w:color w:val="000000"/>
                <w:sz w:val="20"/>
                <w:szCs w:val="20"/>
              </w:rPr>
            </w:pPr>
            <w:r w:rsidRPr="00A362A7">
              <w:rPr>
                <w:rFonts w:ascii="Arial Narrow" w:hAnsi="Arial Narrow"/>
                <w:b/>
                <w:sz w:val="20"/>
                <w:szCs w:val="20"/>
              </w:rPr>
              <w:t>Наименование объекта</w:t>
            </w:r>
          </w:p>
        </w:tc>
        <w:tc>
          <w:tcPr>
            <w:tcW w:w="2126" w:type="dxa"/>
            <w:tcBorders>
              <w:top w:val="single" w:sz="4" w:space="0" w:color="auto"/>
              <w:left w:val="single" w:sz="4" w:space="0" w:color="auto"/>
              <w:bottom w:val="single" w:sz="4" w:space="0" w:color="auto"/>
              <w:right w:val="single" w:sz="4" w:space="0" w:color="auto"/>
            </w:tcBorders>
          </w:tcPr>
          <w:p w:rsidR="00AF78E5" w:rsidRPr="00A362A7" w:rsidRDefault="00AF78E5" w:rsidP="005B75A0">
            <w:pPr>
              <w:spacing w:line="240" w:lineRule="auto"/>
              <w:rPr>
                <w:rFonts w:ascii="Arial Narrow" w:hAnsi="Arial Narrow"/>
                <w:color w:val="000000"/>
                <w:sz w:val="20"/>
                <w:szCs w:val="20"/>
              </w:rPr>
            </w:pPr>
            <w:r w:rsidRPr="00A362A7">
              <w:rPr>
                <w:rFonts w:ascii="Arial Narrow" w:hAnsi="Arial Narrow"/>
                <w:b/>
                <w:sz w:val="20"/>
                <w:szCs w:val="20"/>
              </w:rPr>
              <w:t>Инициатор проекта</w:t>
            </w:r>
          </w:p>
        </w:tc>
        <w:tc>
          <w:tcPr>
            <w:tcW w:w="1701" w:type="dxa"/>
            <w:tcBorders>
              <w:top w:val="single" w:sz="4" w:space="0" w:color="auto"/>
              <w:left w:val="single" w:sz="4" w:space="0" w:color="auto"/>
              <w:bottom w:val="single" w:sz="4" w:space="0" w:color="auto"/>
              <w:right w:val="single" w:sz="4" w:space="0" w:color="auto"/>
            </w:tcBorders>
          </w:tcPr>
          <w:p w:rsidR="00AF78E5" w:rsidRPr="00A362A7" w:rsidRDefault="00AF78E5" w:rsidP="005B75A0">
            <w:pPr>
              <w:spacing w:line="240" w:lineRule="auto"/>
              <w:jc w:val="center"/>
              <w:rPr>
                <w:rFonts w:ascii="Arial Narrow" w:hAnsi="Arial Narrow"/>
                <w:b/>
                <w:sz w:val="20"/>
                <w:szCs w:val="20"/>
              </w:rPr>
            </w:pPr>
            <w:r w:rsidRPr="00A362A7">
              <w:rPr>
                <w:rFonts w:ascii="Arial Narrow" w:hAnsi="Arial Narrow"/>
                <w:b/>
                <w:sz w:val="20"/>
                <w:szCs w:val="20"/>
              </w:rPr>
              <w:t>Общая стоимость инвестиционного проекта,</w:t>
            </w:r>
          </w:p>
          <w:p w:rsidR="00AF78E5" w:rsidRPr="00A362A7" w:rsidRDefault="00AF78E5" w:rsidP="005B75A0">
            <w:pPr>
              <w:spacing w:line="240" w:lineRule="auto"/>
              <w:jc w:val="center"/>
              <w:rPr>
                <w:rFonts w:ascii="Arial Narrow" w:hAnsi="Arial Narrow"/>
                <w:color w:val="000000"/>
                <w:sz w:val="20"/>
                <w:szCs w:val="20"/>
              </w:rPr>
            </w:pPr>
            <w:r w:rsidRPr="00A362A7">
              <w:rPr>
                <w:rFonts w:ascii="Arial Narrow" w:hAnsi="Arial Narrow"/>
                <w:b/>
                <w:sz w:val="20"/>
                <w:szCs w:val="20"/>
              </w:rPr>
              <w:t>млн руб.</w:t>
            </w:r>
          </w:p>
        </w:tc>
        <w:tc>
          <w:tcPr>
            <w:tcW w:w="1276" w:type="dxa"/>
            <w:tcBorders>
              <w:top w:val="single" w:sz="4" w:space="0" w:color="auto"/>
              <w:left w:val="single" w:sz="4" w:space="0" w:color="auto"/>
              <w:bottom w:val="single" w:sz="4" w:space="0" w:color="auto"/>
              <w:right w:val="single" w:sz="4" w:space="0" w:color="auto"/>
            </w:tcBorders>
          </w:tcPr>
          <w:p w:rsidR="00AF78E5" w:rsidRPr="00A362A7" w:rsidRDefault="00AF78E5" w:rsidP="005B75A0">
            <w:pPr>
              <w:spacing w:line="240" w:lineRule="auto"/>
              <w:jc w:val="center"/>
              <w:rPr>
                <w:rFonts w:ascii="Arial Narrow" w:hAnsi="Arial Narrow"/>
                <w:color w:val="000000"/>
                <w:sz w:val="20"/>
                <w:szCs w:val="20"/>
              </w:rPr>
            </w:pPr>
            <w:r w:rsidRPr="00A362A7">
              <w:rPr>
                <w:rFonts w:ascii="Arial Narrow" w:hAnsi="Arial Narrow"/>
                <w:b/>
                <w:sz w:val="20"/>
                <w:szCs w:val="20"/>
              </w:rPr>
              <w:t>Создание дополнительных рабочих мест, ед. (план)</w:t>
            </w:r>
          </w:p>
        </w:tc>
      </w:tr>
      <w:tr w:rsidR="00AF78E5" w:rsidRPr="00A362A7" w:rsidTr="00552AA4">
        <w:trPr>
          <w:trHeight w:val="305"/>
        </w:trPr>
        <w:tc>
          <w:tcPr>
            <w:tcW w:w="534" w:type="dxa"/>
            <w:tcBorders>
              <w:top w:val="single" w:sz="4" w:space="0" w:color="auto"/>
              <w:left w:val="single" w:sz="4" w:space="0" w:color="auto"/>
              <w:bottom w:val="single" w:sz="4" w:space="0" w:color="auto"/>
              <w:right w:val="single" w:sz="4" w:space="0" w:color="auto"/>
            </w:tcBorders>
          </w:tcPr>
          <w:p w:rsidR="00AF78E5" w:rsidRPr="00A362A7" w:rsidRDefault="00AF78E5" w:rsidP="00604055">
            <w:pPr>
              <w:pStyle w:val="aa"/>
              <w:numPr>
                <w:ilvl w:val="0"/>
                <w:numId w:val="73"/>
              </w:numPr>
              <w:spacing w:after="0" w:line="240" w:lineRule="auto"/>
              <w:ind w:left="57" w:firstLine="0"/>
              <w:rPr>
                <w:rFonts w:ascii="Arial Narrow" w:hAnsi="Arial Narrow"/>
                <w:color w:val="000000"/>
                <w:sz w:val="20"/>
                <w:szCs w:val="20"/>
              </w:rPr>
            </w:pPr>
          </w:p>
        </w:tc>
        <w:tc>
          <w:tcPr>
            <w:tcW w:w="3827"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Строительство базы отдыха на берегу водоема </w:t>
            </w:r>
          </w:p>
          <w:p w:rsidR="00AF78E5" w:rsidRPr="00A362A7" w:rsidRDefault="00AF78E5" w:rsidP="003D2107">
            <w:pPr>
              <w:spacing w:line="240" w:lineRule="auto"/>
              <w:jc w:val="both"/>
              <w:rPr>
                <w:rFonts w:ascii="Arial Narrow" w:hAnsi="Arial Narrow"/>
                <w:color w:val="000000"/>
                <w:sz w:val="20"/>
                <w:szCs w:val="20"/>
              </w:rPr>
            </w:pPr>
            <w:r w:rsidRPr="00A362A7">
              <w:rPr>
                <w:rFonts w:ascii="Arial Narrow" w:hAnsi="Arial Narrow"/>
                <w:color w:val="000000"/>
                <w:sz w:val="20"/>
                <w:szCs w:val="20"/>
              </w:rPr>
              <w:t>пос. Солнечнодольск</w:t>
            </w:r>
          </w:p>
        </w:tc>
        <w:tc>
          <w:tcPr>
            <w:tcW w:w="212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ООО «Старград»</w:t>
            </w:r>
          </w:p>
        </w:tc>
        <w:tc>
          <w:tcPr>
            <w:tcW w:w="1701"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20</w:t>
            </w:r>
          </w:p>
        </w:tc>
      </w:tr>
      <w:tr w:rsidR="00AF78E5" w:rsidRPr="00A362A7" w:rsidTr="00552AA4">
        <w:trPr>
          <w:trHeight w:val="305"/>
        </w:trPr>
        <w:tc>
          <w:tcPr>
            <w:tcW w:w="534" w:type="dxa"/>
            <w:tcBorders>
              <w:top w:val="single" w:sz="4" w:space="0" w:color="auto"/>
              <w:left w:val="single" w:sz="4" w:space="0" w:color="auto"/>
              <w:bottom w:val="single" w:sz="4" w:space="0" w:color="auto"/>
              <w:right w:val="single" w:sz="4" w:space="0" w:color="auto"/>
            </w:tcBorders>
          </w:tcPr>
          <w:p w:rsidR="00AF78E5" w:rsidRPr="00A362A7" w:rsidRDefault="00AF78E5" w:rsidP="00604055">
            <w:pPr>
              <w:pStyle w:val="aa"/>
              <w:numPr>
                <w:ilvl w:val="0"/>
                <w:numId w:val="73"/>
              </w:numPr>
              <w:spacing w:after="0" w:line="240" w:lineRule="auto"/>
              <w:ind w:left="57" w:firstLine="0"/>
              <w:jc w:val="center"/>
              <w:rPr>
                <w:rFonts w:ascii="Arial Narrow" w:hAnsi="Arial Narrow"/>
                <w:color w:val="000000"/>
                <w:sz w:val="20"/>
                <w:szCs w:val="20"/>
              </w:rPr>
            </w:pPr>
          </w:p>
        </w:tc>
        <w:tc>
          <w:tcPr>
            <w:tcW w:w="3827"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Строительство базы отдыха на берегу водоема </w:t>
            </w:r>
          </w:p>
          <w:p w:rsidR="00AF78E5" w:rsidRPr="00A362A7" w:rsidRDefault="00AF78E5" w:rsidP="003D2107">
            <w:pPr>
              <w:spacing w:line="240" w:lineRule="auto"/>
              <w:jc w:val="both"/>
              <w:rPr>
                <w:rFonts w:ascii="Arial Narrow" w:hAnsi="Arial Narrow"/>
                <w:color w:val="000000"/>
                <w:sz w:val="20"/>
                <w:szCs w:val="20"/>
              </w:rPr>
            </w:pPr>
            <w:r w:rsidRPr="00A362A7">
              <w:rPr>
                <w:rFonts w:ascii="Arial Narrow" w:hAnsi="Arial Narrow"/>
                <w:color w:val="000000"/>
                <w:sz w:val="20"/>
                <w:szCs w:val="20"/>
              </w:rPr>
              <w:t>пос. Солнечнодольск</w:t>
            </w:r>
          </w:p>
        </w:tc>
        <w:tc>
          <w:tcPr>
            <w:tcW w:w="212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 xml:space="preserve">ООО «Металлист-1» </w:t>
            </w:r>
          </w:p>
        </w:tc>
        <w:tc>
          <w:tcPr>
            <w:tcW w:w="1701"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20</w:t>
            </w:r>
          </w:p>
        </w:tc>
      </w:tr>
      <w:tr w:rsidR="00AF78E5" w:rsidRPr="00A362A7" w:rsidTr="00552AA4">
        <w:trPr>
          <w:trHeight w:val="305"/>
        </w:trPr>
        <w:tc>
          <w:tcPr>
            <w:tcW w:w="534" w:type="dxa"/>
            <w:tcBorders>
              <w:top w:val="single" w:sz="4" w:space="0" w:color="auto"/>
              <w:left w:val="single" w:sz="4" w:space="0" w:color="auto"/>
              <w:bottom w:val="single" w:sz="4" w:space="0" w:color="auto"/>
              <w:right w:val="single" w:sz="4" w:space="0" w:color="auto"/>
            </w:tcBorders>
          </w:tcPr>
          <w:p w:rsidR="00AF78E5" w:rsidRPr="00A362A7" w:rsidRDefault="00AF78E5" w:rsidP="00604055">
            <w:pPr>
              <w:pStyle w:val="aa"/>
              <w:numPr>
                <w:ilvl w:val="0"/>
                <w:numId w:val="73"/>
              </w:numPr>
              <w:spacing w:after="0" w:line="240" w:lineRule="auto"/>
              <w:ind w:left="57" w:firstLine="0"/>
              <w:jc w:val="center"/>
              <w:rPr>
                <w:rFonts w:ascii="Arial Narrow" w:hAnsi="Arial Narrow"/>
                <w:color w:val="000000"/>
                <w:sz w:val="20"/>
                <w:szCs w:val="20"/>
              </w:rPr>
            </w:pPr>
          </w:p>
        </w:tc>
        <w:tc>
          <w:tcPr>
            <w:tcW w:w="3827"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Строительство базы отдыха на берегу водоема </w:t>
            </w:r>
          </w:p>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sz w:val="20"/>
                <w:szCs w:val="20"/>
              </w:rPr>
              <w:t xml:space="preserve">ст-ца </w:t>
            </w:r>
            <w:r w:rsidRPr="00A362A7">
              <w:rPr>
                <w:rFonts w:ascii="Arial Narrow" w:hAnsi="Arial Narrow"/>
                <w:color w:val="000000"/>
                <w:sz w:val="20"/>
                <w:szCs w:val="20"/>
              </w:rPr>
              <w:t>Рождественская</w:t>
            </w:r>
          </w:p>
        </w:tc>
        <w:tc>
          <w:tcPr>
            <w:tcW w:w="212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 xml:space="preserve">ООО «Империя» </w:t>
            </w:r>
          </w:p>
        </w:tc>
        <w:tc>
          <w:tcPr>
            <w:tcW w:w="1701"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20</w:t>
            </w:r>
          </w:p>
        </w:tc>
      </w:tr>
      <w:tr w:rsidR="00AF78E5" w:rsidRPr="00A362A7" w:rsidTr="00552AA4">
        <w:trPr>
          <w:trHeight w:val="305"/>
        </w:trPr>
        <w:tc>
          <w:tcPr>
            <w:tcW w:w="534" w:type="dxa"/>
            <w:tcBorders>
              <w:top w:val="single" w:sz="4" w:space="0" w:color="auto"/>
              <w:left w:val="single" w:sz="4" w:space="0" w:color="auto"/>
              <w:bottom w:val="single" w:sz="4" w:space="0" w:color="auto"/>
              <w:right w:val="single" w:sz="4" w:space="0" w:color="auto"/>
            </w:tcBorders>
          </w:tcPr>
          <w:p w:rsidR="00AF78E5" w:rsidRPr="00A362A7" w:rsidRDefault="00AF78E5" w:rsidP="00604055">
            <w:pPr>
              <w:pStyle w:val="aa"/>
              <w:numPr>
                <w:ilvl w:val="0"/>
                <w:numId w:val="73"/>
              </w:numPr>
              <w:spacing w:after="0" w:line="240" w:lineRule="auto"/>
              <w:ind w:left="57" w:firstLine="0"/>
              <w:jc w:val="center"/>
              <w:rPr>
                <w:rFonts w:ascii="Arial Narrow" w:hAnsi="Arial Narrow"/>
                <w:color w:val="000000"/>
                <w:sz w:val="20"/>
                <w:szCs w:val="20"/>
              </w:rPr>
            </w:pPr>
          </w:p>
        </w:tc>
        <w:tc>
          <w:tcPr>
            <w:tcW w:w="3827"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Птицеперерабатывающий завод, производительностью 6000 гол/час </w:t>
            </w:r>
          </w:p>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г. Изобильный</w:t>
            </w:r>
          </w:p>
        </w:tc>
        <w:tc>
          <w:tcPr>
            <w:tcW w:w="212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ООО Агрогруппа «Баксанский Бройлер»</w:t>
            </w:r>
          </w:p>
        </w:tc>
        <w:tc>
          <w:tcPr>
            <w:tcW w:w="1701"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250,0</w:t>
            </w:r>
          </w:p>
        </w:tc>
        <w:tc>
          <w:tcPr>
            <w:tcW w:w="127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75</w:t>
            </w:r>
          </w:p>
        </w:tc>
      </w:tr>
      <w:tr w:rsidR="00AF78E5" w:rsidRPr="00A362A7" w:rsidTr="00552AA4">
        <w:trPr>
          <w:trHeight w:val="305"/>
        </w:trPr>
        <w:tc>
          <w:tcPr>
            <w:tcW w:w="534" w:type="dxa"/>
            <w:tcBorders>
              <w:top w:val="single" w:sz="4" w:space="0" w:color="auto"/>
              <w:left w:val="single" w:sz="4" w:space="0" w:color="auto"/>
              <w:bottom w:val="single" w:sz="4" w:space="0" w:color="auto"/>
              <w:right w:val="single" w:sz="4" w:space="0" w:color="auto"/>
            </w:tcBorders>
          </w:tcPr>
          <w:p w:rsidR="00AF78E5" w:rsidRPr="00A362A7" w:rsidRDefault="00AF78E5" w:rsidP="00604055">
            <w:pPr>
              <w:pStyle w:val="aa"/>
              <w:numPr>
                <w:ilvl w:val="0"/>
                <w:numId w:val="73"/>
              </w:numPr>
              <w:spacing w:after="0" w:line="240" w:lineRule="auto"/>
              <w:ind w:left="57" w:firstLine="0"/>
              <w:jc w:val="center"/>
              <w:rPr>
                <w:rFonts w:ascii="Arial Narrow" w:hAnsi="Arial Narrow"/>
                <w:color w:val="000000"/>
                <w:sz w:val="20"/>
                <w:szCs w:val="20"/>
              </w:rPr>
            </w:pPr>
          </w:p>
        </w:tc>
        <w:tc>
          <w:tcPr>
            <w:tcW w:w="3827"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Закладка многолетних насаждений интенсивного типа </w:t>
            </w:r>
          </w:p>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(яблоня) в ООО «Край Сервис»</w:t>
            </w:r>
          </w:p>
        </w:tc>
        <w:tc>
          <w:tcPr>
            <w:tcW w:w="212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ООО «Край Сервис»</w:t>
            </w:r>
          </w:p>
        </w:tc>
        <w:tc>
          <w:tcPr>
            <w:tcW w:w="1701"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297,3</w:t>
            </w:r>
          </w:p>
        </w:tc>
        <w:tc>
          <w:tcPr>
            <w:tcW w:w="127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22</w:t>
            </w:r>
          </w:p>
        </w:tc>
      </w:tr>
      <w:tr w:rsidR="00AF78E5" w:rsidRPr="00A362A7" w:rsidTr="00552AA4">
        <w:trPr>
          <w:trHeight w:val="305"/>
        </w:trPr>
        <w:tc>
          <w:tcPr>
            <w:tcW w:w="534" w:type="dxa"/>
            <w:tcBorders>
              <w:top w:val="single" w:sz="4" w:space="0" w:color="auto"/>
              <w:left w:val="single" w:sz="4" w:space="0" w:color="auto"/>
              <w:bottom w:val="single" w:sz="4" w:space="0" w:color="auto"/>
              <w:right w:val="single" w:sz="4" w:space="0" w:color="auto"/>
            </w:tcBorders>
          </w:tcPr>
          <w:p w:rsidR="00AF78E5" w:rsidRPr="00A362A7" w:rsidRDefault="00AF78E5" w:rsidP="00604055">
            <w:pPr>
              <w:pStyle w:val="aa"/>
              <w:numPr>
                <w:ilvl w:val="0"/>
                <w:numId w:val="73"/>
              </w:numPr>
              <w:spacing w:after="0" w:line="240" w:lineRule="auto"/>
              <w:ind w:left="57" w:firstLine="0"/>
              <w:jc w:val="center"/>
              <w:rPr>
                <w:rFonts w:ascii="Arial Narrow" w:hAnsi="Arial Narrow"/>
                <w:color w:val="000000"/>
                <w:sz w:val="20"/>
                <w:szCs w:val="20"/>
              </w:rPr>
            </w:pPr>
          </w:p>
        </w:tc>
        <w:tc>
          <w:tcPr>
            <w:tcW w:w="3827"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Строительство системы капельного орошения многолетних насаждений </w:t>
            </w:r>
          </w:p>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интенсивного типа (яблоня)</w:t>
            </w:r>
          </w:p>
        </w:tc>
        <w:tc>
          <w:tcPr>
            <w:tcW w:w="212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ООО «Край Сервис»</w:t>
            </w:r>
          </w:p>
        </w:tc>
        <w:tc>
          <w:tcPr>
            <w:tcW w:w="1701"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16,3</w:t>
            </w:r>
          </w:p>
        </w:tc>
        <w:tc>
          <w:tcPr>
            <w:tcW w:w="127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15</w:t>
            </w:r>
          </w:p>
        </w:tc>
      </w:tr>
      <w:tr w:rsidR="00AF78E5" w:rsidRPr="00A362A7" w:rsidTr="00552AA4">
        <w:trPr>
          <w:trHeight w:val="305"/>
        </w:trPr>
        <w:tc>
          <w:tcPr>
            <w:tcW w:w="534" w:type="dxa"/>
            <w:tcBorders>
              <w:top w:val="single" w:sz="4" w:space="0" w:color="auto"/>
              <w:left w:val="single" w:sz="4" w:space="0" w:color="auto"/>
              <w:bottom w:val="single" w:sz="4" w:space="0" w:color="auto"/>
              <w:right w:val="single" w:sz="4" w:space="0" w:color="auto"/>
            </w:tcBorders>
          </w:tcPr>
          <w:p w:rsidR="00AF78E5" w:rsidRPr="00A362A7" w:rsidRDefault="00AF78E5" w:rsidP="00604055">
            <w:pPr>
              <w:pStyle w:val="aa"/>
              <w:numPr>
                <w:ilvl w:val="0"/>
                <w:numId w:val="73"/>
              </w:numPr>
              <w:spacing w:after="0" w:line="240" w:lineRule="auto"/>
              <w:ind w:left="57" w:firstLine="0"/>
              <w:jc w:val="center"/>
              <w:rPr>
                <w:rFonts w:ascii="Arial Narrow" w:hAnsi="Arial Narrow"/>
                <w:color w:val="000000"/>
                <w:sz w:val="20"/>
                <w:szCs w:val="20"/>
              </w:rPr>
            </w:pPr>
          </w:p>
        </w:tc>
        <w:tc>
          <w:tcPr>
            <w:tcW w:w="3827"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Маслозавод мощностью 150 тонн сырья в сутки</w:t>
            </w:r>
          </w:p>
        </w:tc>
        <w:tc>
          <w:tcPr>
            <w:tcW w:w="212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ООО «РусАгроЭкспорт»</w:t>
            </w:r>
          </w:p>
        </w:tc>
        <w:tc>
          <w:tcPr>
            <w:tcW w:w="1701"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350,0</w:t>
            </w:r>
          </w:p>
        </w:tc>
        <w:tc>
          <w:tcPr>
            <w:tcW w:w="127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58</w:t>
            </w:r>
          </w:p>
        </w:tc>
      </w:tr>
      <w:tr w:rsidR="00AF78E5" w:rsidRPr="00A362A7" w:rsidTr="00552AA4">
        <w:trPr>
          <w:trHeight w:val="305"/>
        </w:trPr>
        <w:tc>
          <w:tcPr>
            <w:tcW w:w="534" w:type="dxa"/>
            <w:tcBorders>
              <w:top w:val="single" w:sz="4" w:space="0" w:color="auto"/>
              <w:left w:val="single" w:sz="4" w:space="0" w:color="auto"/>
              <w:bottom w:val="single" w:sz="4" w:space="0" w:color="auto"/>
              <w:right w:val="single" w:sz="4" w:space="0" w:color="auto"/>
            </w:tcBorders>
          </w:tcPr>
          <w:p w:rsidR="00AF78E5" w:rsidRPr="00A362A7" w:rsidRDefault="00AF78E5" w:rsidP="00604055">
            <w:pPr>
              <w:pStyle w:val="aa"/>
              <w:numPr>
                <w:ilvl w:val="0"/>
                <w:numId w:val="73"/>
              </w:numPr>
              <w:spacing w:after="0" w:line="240" w:lineRule="auto"/>
              <w:ind w:left="57" w:firstLine="0"/>
              <w:jc w:val="center"/>
              <w:rPr>
                <w:rFonts w:ascii="Arial Narrow" w:hAnsi="Arial Narrow"/>
                <w:color w:val="000000"/>
                <w:sz w:val="20"/>
                <w:szCs w:val="20"/>
              </w:rPr>
            </w:pPr>
          </w:p>
        </w:tc>
        <w:tc>
          <w:tcPr>
            <w:tcW w:w="3827"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both"/>
              <w:rPr>
                <w:rFonts w:ascii="Arial Narrow" w:hAnsi="Arial Narrow"/>
                <w:color w:val="000000"/>
                <w:sz w:val="20"/>
                <w:szCs w:val="20"/>
              </w:rPr>
            </w:pPr>
            <w:r w:rsidRPr="00A362A7">
              <w:rPr>
                <w:rFonts w:ascii="Arial Narrow" w:hAnsi="Arial Narrow"/>
                <w:color w:val="000000"/>
                <w:sz w:val="20"/>
                <w:szCs w:val="20"/>
              </w:rPr>
              <w:t>Орошаемый участок, площадью 150 га на землях АО СП «Новотроицкое»</w:t>
            </w:r>
          </w:p>
        </w:tc>
        <w:tc>
          <w:tcPr>
            <w:tcW w:w="212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rPr>
                <w:rFonts w:ascii="Arial Narrow" w:hAnsi="Arial Narrow"/>
                <w:color w:val="000000"/>
                <w:sz w:val="20"/>
                <w:szCs w:val="20"/>
              </w:rPr>
            </w:pPr>
            <w:r w:rsidRPr="00A362A7">
              <w:rPr>
                <w:rFonts w:ascii="Arial Narrow" w:hAnsi="Arial Narrow"/>
                <w:color w:val="000000"/>
                <w:sz w:val="20"/>
                <w:szCs w:val="20"/>
              </w:rPr>
              <w:t>АО СП «Новотроицкое»</w:t>
            </w:r>
          </w:p>
        </w:tc>
        <w:tc>
          <w:tcPr>
            <w:tcW w:w="1701"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34,0</w:t>
            </w:r>
          </w:p>
        </w:tc>
        <w:tc>
          <w:tcPr>
            <w:tcW w:w="1276" w:type="dxa"/>
            <w:tcBorders>
              <w:top w:val="single" w:sz="4" w:space="0" w:color="auto"/>
              <w:left w:val="single" w:sz="4" w:space="0" w:color="auto"/>
              <w:bottom w:val="single" w:sz="4" w:space="0" w:color="auto"/>
              <w:right w:val="single" w:sz="4" w:space="0" w:color="auto"/>
            </w:tcBorders>
          </w:tcPr>
          <w:p w:rsidR="00AF78E5" w:rsidRPr="00A362A7" w:rsidRDefault="00AF78E5" w:rsidP="00552AA4">
            <w:pPr>
              <w:spacing w:line="240" w:lineRule="auto"/>
              <w:jc w:val="center"/>
              <w:rPr>
                <w:rFonts w:ascii="Arial Narrow" w:hAnsi="Arial Narrow"/>
                <w:color w:val="000000"/>
                <w:sz w:val="20"/>
                <w:szCs w:val="20"/>
              </w:rPr>
            </w:pPr>
            <w:r w:rsidRPr="00A362A7">
              <w:rPr>
                <w:rFonts w:ascii="Arial Narrow" w:hAnsi="Arial Narrow"/>
                <w:color w:val="000000"/>
                <w:sz w:val="20"/>
                <w:szCs w:val="20"/>
              </w:rPr>
              <w:t>2</w:t>
            </w:r>
          </w:p>
        </w:tc>
      </w:tr>
    </w:tbl>
    <w:p w:rsidR="00AF78E5" w:rsidRPr="00A362A7" w:rsidRDefault="00AF78E5" w:rsidP="00552AA4">
      <w:pPr>
        <w:jc w:val="both"/>
        <w:rPr>
          <w:rFonts w:ascii="Arial" w:hAnsi="Arial" w:cs="Arial"/>
          <w:sz w:val="24"/>
          <w:szCs w:val="24"/>
        </w:rPr>
      </w:pP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Успешно реализовались в 2017 г. следующие проекты:</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1. ООО «Агро-Плюс» – строительство комплекса по производству мяса индейки с объемом производства 10,0 тысяч тонн в год, стоимостью 2842,76 млн руб. В 4 квартале 2017 г. завершена реализация второй очереди проекта. При выходе на проектную мощность трудоустроено 342 человека.</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 xml:space="preserve">2. ООО Агрогруппа «Баксанский Бройлер» – строительство производственной площадки № 3 по откорму цыплят бройлеров клеточного содержания до 5,2  млн голов в год, стоимостью 668  млн руб. Реализация проекта позволила трудоустроить 75 человек. В перспективе, у инициатора проекта строительство комбикормового завода, производственной мощностью 160 тыс. тонн в год и элеватора 60 тыс. тонн единовременной загрузки. Ведется активная работа в подборе инвестиционной площадки для реализации данного проекта. </w:t>
      </w:r>
    </w:p>
    <w:p w:rsidR="00AF78E5" w:rsidRPr="00A362A7" w:rsidRDefault="00AF78E5" w:rsidP="00552AA4">
      <w:pPr>
        <w:ind w:firstLine="709"/>
        <w:jc w:val="both"/>
        <w:rPr>
          <w:rFonts w:ascii="Arial" w:hAnsi="Arial" w:cs="Arial"/>
          <w:sz w:val="24"/>
          <w:szCs w:val="24"/>
        </w:rPr>
      </w:pPr>
      <w:r w:rsidRPr="00A362A7">
        <w:rPr>
          <w:rFonts w:ascii="Arial" w:hAnsi="Arial" w:cs="Arial"/>
          <w:sz w:val="24"/>
          <w:szCs w:val="24"/>
        </w:rPr>
        <w:t>В 2017 г. администрацией городского округа, министерством экономического развития, Корпорацией развития СК и германской компанией «Petkus» проведена совместная работа для дальнейшей реализации инвестиционного проекта по строительству крупного производственного комплекса. В целях реализации проекта на территории округа создана новая организация ООО «Долина семян». Организацией поданы документы в Министерство экономического развития для рассмотрения вопроса на Координационном Совете о предоставлении земельного участка без проведения торгов по Постановлению Губернатора № 305 от 16 июня 2015 г. В планах компании строительство завода, производительностью – 8 тыс. тонн в год семян кукурузы и 2 тыс. тонн в год семян подсолнечника. Объем инвестиций проекта составит 2,2 млрд руб. В проекте предусмотрено привлечение собственных денежных средств ООО «Долина семян» в размере 100% от всей потребности. Реализация проекта позволит создать 150 рабочих мест, а также обеспечит пополнение налоговой базы городского округа. Данный проект стал ярким примером налаживания продуктивных международных связей Ставропольского края и Германии.</w:t>
      </w:r>
    </w:p>
    <w:p w:rsidR="00AF78E5" w:rsidRPr="00A362A7" w:rsidRDefault="00AF78E5" w:rsidP="00552AA4">
      <w:pPr>
        <w:ind w:firstLine="709"/>
        <w:jc w:val="both"/>
        <w:rPr>
          <w:rFonts w:ascii="Arial" w:hAnsi="Arial" w:cs="Arial"/>
          <w:b/>
          <w:sz w:val="24"/>
          <w:szCs w:val="24"/>
        </w:rPr>
      </w:pPr>
      <w:r w:rsidRPr="00A362A7">
        <w:rPr>
          <w:rFonts w:ascii="Arial" w:hAnsi="Arial" w:cs="Arial"/>
          <w:b/>
          <w:sz w:val="24"/>
          <w:szCs w:val="24"/>
        </w:rPr>
        <w:t xml:space="preserve">Таким образом, в отраслевой структуре инвестиций в основной капитал наибольший объем вложений приходится на энергетический и промышленный секторы. Основными источниками инвестиций являются </w:t>
      </w:r>
      <w:r w:rsidRPr="00A362A7">
        <w:rPr>
          <w:rFonts w:ascii="Arial" w:hAnsi="Arial" w:cs="Arial"/>
          <w:b/>
          <w:sz w:val="24"/>
          <w:szCs w:val="24"/>
        </w:rPr>
        <w:lastRenderedPageBreak/>
        <w:t>собственные средства предприятий и организаций всех форм собственности и заемные средства.</w:t>
      </w:r>
    </w:p>
    <w:p w:rsidR="00AF78E5" w:rsidRPr="00A362A7" w:rsidRDefault="00AF78E5" w:rsidP="00552AA4">
      <w:pPr>
        <w:ind w:firstLine="709"/>
        <w:jc w:val="both"/>
        <w:rPr>
          <w:rFonts w:ascii="Arial" w:hAnsi="Arial" w:cs="Arial"/>
          <w:sz w:val="24"/>
          <w:szCs w:val="24"/>
        </w:rPr>
      </w:pPr>
      <w:r w:rsidRPr="00A362A7">
        <w:rPr>
          <w:rFonts w:ascii="Arial" w:hAnsi="Arial" w:cs="Arial"/>
          <w:b/>
          <w:sz w:val="24"/>
          <w:szCs w:val="24"/>
        </w:rPr>
        <w:t>Необходимо отметить, что в Изобильненском городском округе имеются ресурсы для реализации различных инвестиционных проектов. Привлечению инвесторов способствуют географическое положение, наличие удобных транспортных путей, источников энергии (газ, электроэнергия), коммуникаций.</w:t>
      </w:r>
    </w:p>
    <w:p w:rsidR="00AF78E5" w:rsidRPr="00A362A7" w:rsidRDefault="00AF78E5" w:rsidP="00EA38F5">
      <w:pPr>
        <w:ind w:firstLine="709"/>
        <w:jc w:val="both"/>
        <w:rPr>
          <w:rFonts w:ascii="Arial" w:hAnsi="Arial" w:cs="Arial"/>
          <w:sz w:val="24"/>
          <w:szCs w:val="24"/>
        </w:rPr>
      </w:pPr>
    </w:p>
    <w:p w:rsidR="00AF78E5" w:rsidRPr="00A362A7" w:rsidRDefault="00AF78E5" w:rsidP="00EA38F5">
      <w:pPr>
        <w:pStyle w:val="20"/>
        <w:spacing w:before="0"/>
        <w:ind w:firstLine="709"/>
        <w:rPr>
          <w:rFonts w:ascii="Arial" w:eastAsia="Times New Roman" w:hAnsi="Arial" w:cs="Arial"/>
          <w:color w:val="auto"/>
          <w:sz w:val="24"/>
          <w:szCs w:val="24"/>
          <w:lang w:eastAsia="ru-RU"/>
        </w:rPr>
      </w:pPr>
      <w:bookmarkStart w:id="260" w:name="_Toc5213896"/>
      <w:bookmarkStart w:id="261" w:name="_Toc5214351"/>
      <w:bookmarkStart w:id="262" w:name="_Toc26782048"/>
      <w:bookmarkStart w:id="263" w:name="_Toc26782590"/>
      <w:r w:rsidRPr="00A362A7">
        <w:rPr>
          <w:rFonts w:ascii="Arial" w:hAnsi="Arial" w:cs="Arial"/>
          <w:color w:val="auto"/>
          <w:sz w:val="24"/>
          <w:szCs w:val="24"/>
        </w:rPr>
        <w:t>2.9 Транспортная инфраструктура</w:t>
      </w:r>
      <w:bookmarkEnd w:id="260"/>
      <w:bookmarkEnd w:id="261"/>
      <w:bookmarkEnd w:id="262"/>
      <w:bookmarkEnd w:id="263"/>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Изобильненский городской округ, является значимой единицей второго порядка в системе расселения Ставропольского края, и обладает в целом неплохой транспортной инфраструктурой. Наличие развитой системы связи внутри городского округа позволяет усилить внутренние взаимосвязи территориальных отделов и входящих в них населенные пункты. На территории округа проходят дороги общего пользования федерального, регионального и местного значения.</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Транспортная система Изобильненского городского округа неразрывно связана со Ставропольской агломерацией, имеющей достаточно развитую дорожную сеть. Транспортная система городского округа включает в себя систему внешнего транспорта (железнодорожного, автомобильного) и систему городского транспорта, составной частью которой является улично-дорожная сеть города и транспортные сооружения. При этом системы, объекты и сооружения внешнего и городского транспорта тесно связаны друг с другом.</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В целом же, основными целями Изобильненского городского округа в сфере развития транспорта являются полное и качественное удовлетворение потребностей социальной сферы и секторов экономики в транспортных услугах, развитие дорожно-транспортной системы городского округа. Для достижения данных целей необходимо решение следующих задач:</w:t>
      </w:r>
    </w:p>
    <w:p w:rsidR="00AF78E5" w:rsidRPr="00A362A7" w:rsidRDefault="00AF78E5" w:rsidP="00604055">
      <w:pPr>
        <w:pStyle w:val="aa"/>
        <w:numPr>
          <w:ilvl w:val="0"/>
          <w:numId w:val="35"/>
        </w:numPr>
        <w:spacing w:after="0"/>
        <w:ind w:left="0" w:firstLine="709"/>
        <w:jc w:val="both"/>
        <w:rPr>
          <w:rFonts w:ascii="Arial" w:hAnsi="Arial" w:cs="Arial"/>
          <w:sz w:val="24"/>
          <w:szCs w:val="24"/>
        </w:rPr>
      </w:pPr>
      <w:r w:rsidRPr="00A362A7">
        <w:rPr>
          <w:rFonts w:ascii="Arial" w:hAnsi="Arial" w:cs="Arial"/>
          <w:sz w:val="24"/>
          <w:szCs w:val="24"/>
        </w:rPr>
        <w:t>строительство, ремонт и реконструкция автомобильных дорог общего пользования;</w:t>
      </w:r>
    </w:p>
    <w:p w:rsidR="00AF78E5" w:rsidRPr="00A362A7" w:rsidRDefault="00AF78E5" w:rsidP="00604055">
      <w:pPr>
        <w:pStyle w:val="aa"/>
        <w:numPr>
          <w:ilvl w:val="0"/>
          <w:numId w:val="35"/>
        </w:numPr>
        <w:spacing w:after="0"/>
        <w:ind w:left="0" w:firstLine="709"/>
        <w:jc w:val="both"/>
        <w:rPr>
          <w:rFonts w:ascii="Arial" w:hAnsi="Arial" w:cs="Arial"/>
          <w:sz w:val="24"/>
          <w:szCs w:val="24"/>
        </w:rPr>
      </w:pPr>
      <w:r w:rsidRPr="00A362A7">
        <w:rPr>
          <w:rFonts w:ascii="Arial" w:hAnsi="Arial" w:cs="Arial"/>
          <w:sz w:val="24"/>
          <w:szCs w:val="24"/>
        </w:rPr>
        <w:t>оптимизация транспортных потоков, проходящих по территории городского округа, в том числе за счет частных инвестиций;</w:t>
      </w:r>
    </w:p>
    <w:p w:rsidR="00AF78E5" w:rsidRPr="00A362A7" w:rsidRDefault="00AF78E5" w:rsidP="00604055">
      <w:pPr>
        <w:pStyle w:val="aa"/>
        <w:numPr>
          <w:ilvl w:val="0"/>
          <w:numId w:val="35"/>
        </w:numPr>
        <w:spacing w:after="0"/>
        <w:ind w:left="0" w:firstLine="709"/>
        <w:jc w:val="both"/>
        <w:rPr>
          <w:rFonts w:ascii="Arial" w:hAnsi="Arial" w:cs="Arial"/>
          <w:sz w:val="24"/>
          <w:szCs w:val="24"/>
        </w:rPr>
      </w:pPr>
      <w:r w:rsidRPr="00A362A7">
        <w:rPr>
          <w:rFonts w:ascii="Arial" w:hAnsi="Arial" w:cs="Arial"/>
          <w:sz w:val="24"/>
          <w:szCs w:val="24"/>
        </w:rPr>
        <w:t>реализация федеральных и региональных программ, действующих на территории Изобильненского городского округа.</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Основным документом, принятым к учету при разработке Генерального плана Изобильненского городского округа Ставропольского края, в части решения вопросов местного значения по развитию транспортной инфраструктуры, является действующий генеральный план г. Изобильный, комплексная программа транспортной инфраструктуры.</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lastRenderedPageBreak/>
        <w:t>Основными видами транспорта, проходящими по территории городского округа, являются: автомобильный (включая автомобильные дороги и сооружения на них) и железнодорожный.</w:t>
      </w:r>
    </w:p>
    <w:p w:rsidR="00AF78E5" w:rsidRPr="00A362A7" w:rsidRDefault="00AF78E5" w:rsidP="00EA38F5">
      <w:pPr>
        <w:ind w:firstLine="709"/>
        <w:jc w:val="both"/>
        <w:rPr>
          <w:rFonts w:ascii="Arial" w:hAnsi="Arial" w:cs="Arial"/>
          <w:sz w:val="24"/>
          <w:szCs w:val="24"/>
        </w:rPr>
      </w:pPr>
    </w:p>
    <w:p w:rsidR="00AF78E5" w:rsidRPr="00A362A7" w:rsidRDefault="00AF78E5" w:rsidP="00EA38F5">
      <w:pPr>
        <w:pStyle w:val="3"/>
        <w:spacing w:before="0"/>
        <w:ind w:firstLine="709"/>
        <w:rPr>
          <w:rFonts w:ascii="Arial" w:hAnsi="Arial" w:cs="Arial"/>
          <w:color w:val="auto"/>
          <w:sz w:val="24"/>
          <w:szCs w:val="24"/>
        </w:rPr>
      </w:pPr>
      <w:bookmarkStart w:id="264" w:name="_Toc5213897"/>
      <w:bookmarkStart w:id="265" w:name="_Toc5214352"/>
      <w:bookmarkStart w:id="266" w:name="_Toc26782049"/>
      <w:bookmarkStart w:id="267" w:name="_Toc26782591"/>
      <w:r w:rsidRPr="00A362A7">
        <w:rPr>
          <w:rFonts w:ascii="Arial" w:hAnsi="Arial" w:cs="Arial"/>
          <w:color w:val="auto"/>
          <w:sz w:val="24"/>
          <w:szCs w:val="24"/>
        </w:rPr>
        <w:t>2.9.1 Железнодорожный транспорт</w:t>
      </w:r>
      <w:bookmarkEnd w:id="264"/>
      <w:bookmarkEnd w:id="265"/>
      <w:bookmarkEnd w:id="266"/>
      <w:bookmarkEnd w:id="267"/>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 xml:space="preserve">В настоящее время по территории Изобильненского городского округа проходят следующие участки железнодорожных путей общего пользования: Пелагиада – Передовая – Кавказская и Передовая – Красная </w:t>
      </w:r>
      <w:r>
        <w:rPr>
          <w:rFonts w:ascii="Arial" w:hAnsi="Arial" w:cs="Arial"/>
          <w:sz w:val="24"/>
          <w:szCs w:val="24"/>
        </w:rPr>
        <w:t>Армия</w:t>
      </w:r>
      <w:r w:rsidRPr="00A362A7">
        <w:rPr>
          <w:rFonts w:ascii="Arial" w:hAnsi="Arial" w:cs="Arial"/>
          <w:sz w:val="24"/>
          <w:szCs w:val="24"/>
        </w:rPr>
        <w:t xml:space="preserve"> Северо-Кавказской железной дороги. Общая протяженность путей составляет порядка 65 км, а также сеть подъездных путей.</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Общая плотность железнодорожной сети на территории городского округа составляет порядка 35 км на 1000 км</w:t>
      </w:r>
      <w:r w:rsidRPr="00A362A7">
        <w:rPr>
          <w:rFonts w:ascii="Arial" w:hAnsi="Arial" w:cs="Arial"/>
          <w:sz w:val="24"/>
          <w:szCs w:val="24"/>
          <w:vertAlign w:val="superscript"/>
        </w:rPr>
        <w:t>2</w:t>
      </w:r>
      <w:r w:rsidRPr="00A362A7">
        <w:rPr>
          <w:rFonts w:ascii="Arial" w:hAnsi="Arial" w:cs="Arial"/>
          <w:sz w:val="24"/>
          <w:szCs w:val="24"/>
        </w:rPr>
        <w:t xml:space="preserve"> территории.</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На территории городского округа расположено 3 железнодорожных станции: станция Изобильная, станция Рыздвяная, станция Передовая.</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На железных дорогах в границах городского округа расположено 8 железнодорожных мостов.</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В целом, железнодорожный транспорт занимает второстепенное значение в развитии городского округа.</w:t>
      </w:r>
    </w:p>
    <w:p w:rsidR="00AF78E5" w:rsidRPr="00A362A7" w:rsidRDefault="00AF78E5" w:rsidP="00895487">
      <w:pPr>
        <w:tabs>
          <w:tab w:val="left" w:pos="2151"/>
        </w:tabs>
        <w:ind w:firstLine="709"/>
        <w:jc w:val="both"/>
        <w:rPr>
          <w:rFonts w:ascii="Arial" w:hAnsi="Arial" w:cs="Arial"/>
          <w:sz w:val="20"/>
          <w:szCs w:val="20"/>
        </w:rPr>
      </w:pPr>
      <w:r w:rsidRPr="00A362A7">
        <w:rPr>
          <w:rFonts w:ascii="Arial" w:hAnsi="Arial" w:cs="Arial"/>
          <w:sz w:val="24"/>
          <w:szCs w:val="24"/>
        </w:rPr>
        <w:tab/>
      </w:r>
    </w:p>
    <w:p w:rsidR="00AF78E5" w:rsidRPr="00A362A7" w:rsidRDefault="00AF78E5" w:rsidP="00EA38F5">
      <w:pPr>
        <w:pStyle w:val="3"/>
        <w:spacing w:before="0"/>
        <w:ind w:firstLine="709"/>
        <w:rPr>
          <w:rFonts w:ascii="Arial" w:hAnsi="Arial" w:cs="Arial"/>
          <w:color w:val="auto"/>
          <w:sz w:val="24"/>
          <w:szCs w:val="24"/>
        </w:rPr>
      </w:pPr>
      <w:bookmarkStart w:id="268" w:name="_Toc5213898"/>
      <w:bookmarkStart w:id="269" w:name="_Toc5214353"/>
      <w:bookmarkStart w:id="270" w:name="_Toc26782050"/>
      <w:bookmarkStart w:id="271" w:name="_Toc26782592"/>
      <w:r w:rsidRPr="00A362A7">
        <w:rPr>
          <w:rFonts w:ascii="Arial" w:hAnsi="Arial" w:cs="Arial"/>
          <w:color w:val="auto"/>
          <w:sz w:val="24"/>
          <w:szCs w:val="24"/>
        </w:rPr>
        <w:t>2.9.2 Автомобильный транспорт и улично-дорожная сеть</w:t>
      </w:r>
      <w:bookmarkEnd w:id="268"/>
      <w:bookmarkEnd w:id="269"/>
      <w:bookmarkEnd w:id="270"/>
      <w:bookmarkEnd w:id="271"/>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Автомобильный транспорт, представленный сетью автомобильных дорог регионального и/или межмуниципального и местного значения, автовокзалом города Изобильного, является важнейшим элементом внутри данной системы.</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Из автомобильных дорог общего пользования регионального значения по территории городского округа проходят автомобильные дороги, представленные ниже в таблице 2.9.2.1 (в соответствии с Постановлением Правительства Ставропольского края от 23 декабря 2009 года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 (с изменениями на: 21.07.2016 г.).</w:t>
      </w:r>
    </w:p>
    <w:p w:rsidR="00AF78E5" w:rsidRPr="00A362A7" w:rsidRDefault="00AF78E5" w:rsidP="00EA38F5">
      <w:pPr>
        <w:ind w:firstLine="709"/>
        <w:jc w:val="both"/>
        <w:rPr>
          <w:rFonts w:ascii="Arial" w:hAnsi="Arial" w:cs="Arial"/>
          <w:b/>
          <w:sz w:val="20"/>
          <w:szCs w:val="20"/>
        </w:rPr>
      </w:pPr>
    </w:p>
    <w:p w:rsidR="00AF78E5" w:rsidRPr="00A362A7" w:rsidRDefault="00AF78E5" w:rsidP="00185355">
      <w:pPr>
        <w:spacing w:line="240" w:lineRule="auto"/>
        <w:jc w:val="both"/>
        <w:rPr>
          <w:rFonts w:ascii="Arial" w:hAnsi="Arial" w:cs="Arial"/>
          <w:b/>
          <w:sz w:val="24"/>
          <w:szCs w:val="24"/>
        </w:rPr>
      </w:pPr>
      <w:r w:rsidRPr="00A362A7">
        <w:rPr>
          <w:rFonts w:ascii="Arial" w:hAnsi="Arial" w:cs="Arial"/>
          <w:b/>
          <w:sz w:val="24"/>
          <w:szCs w:val="24"/>
        </w:rPr>
        <w:t>Таблица 2.9.2.1 – Перечень автомобильных дорог общего пользования регионального значения, проходящие по территории Изобильненского городского округа</w:t>
      </w:r>
    </w:p>
    <w:tbl>
      <w:tblPr>
        <w:tblStyle w:val="a7"/>
        <w:tblW w:w="5000" w:type="pct"/>
        <w:tblLayout w:type="fixed"/>
        <w:tblLook w:val="04A0" w:firstRow="1" w:lastRow="0" w:firstColumn="1" w:lastColumn="0" w:noHBand="0" w:noVBand="1"/>
      </w:tblPr>
      <w:tblGrid>
        <w:gridCol w:w="534"/>
        <w:gridCol w:w="3402"/>
        <w:gridCol w:w="1418"/>
        <w:gridCol w:w="1841"/>
        <w:gridCol w:w="2376"/>
      </w:tblGrid>
      <w:tr w:rsidR="00AF78E5" w:rsidRPr="00A362A7" w:rsidTr="00D66EB9">
        <w:trPr>
          <w:trHeight w:val="374"/>
        </w:trPr>
        <w:tc>
          <w:tcPr>
            <w:tcW w:w="279" w:type="pct"/>
          </w:tcPr>
          <w:p w:rsidR="00AF78E5" w:rsidRPr="00A362A7" w:rsidRDefault="00AF78E5" w:rsidP="00185355">
            <w:pPr>
              <w:pStyle w:val="af4"/>
              <w:spacing w:before="0" w:after="0"/>
              <w:ind w:firstLine="0"/>
              <w:rPr>
                <w:rFonts w:ascii="Arial Narrow" w:hAnsi="Arial Narrow"/>
                <w:b/>
                <w:sz w:val="20"/>
                <w:szCs w:val="20"/>
              </w:rPr>
            </w:pPr>
            <w:r w:rsidRPr="00A362A7">
              <w:rPr>
                <w:rFonts w:ascii="Arial Narrow" w:hAnsi="Arial Narrow"/>
                <w:b/>
                <w:sz w:val="20"/>
                <w:szCs w:val="20"/>
              </w:rPr>
              <w:t>№ п/п</w:t>
            </w:r>
          </w:p>
        </w:tc>
        <w:tc>
          <w:tcPr>
            <w:tcW w:w="1777" w:type="pct"/>
          </w:tcPr>
          <w:p w:rsidR="00AF78E5" w:rsidRPr="00A362A7" w:rsidRDefault="00AF78E5" w:rsidP="00185355">
            <w:pPr>
              <w:pStyle w:val="af4"/>
              <w:spacing w:before="0" w:after="0"/>
              <w:ind w:firstLine="0"/>
              <w:rPr>
                <w:rFonts w:ascii="Arial Narrow" w:hAnsi="Arial Narrow"/>
                <w:b/>
                <w:sz w:val="20"/>
                <w:szCs w:val="20"/>
              </w:rPr>
            </w:pPr>
            <w:r w:rsidRPr="00A362A7">
              <w:rPr>
                <w:rFonts w:ascii="Arial Narrow" w:hAnsi="Arial Narrow"/>
                <w:b/>
                <w:sz w:val="20"/>
                <w:szCs w:val="20"/>
              </w:rPr>
              <w:t>Наименование автомобильной дороги</w:t>
            </w:r>
          </w:p>
        </w:tc>
        <w:tc>
          <w:tcPr>
            <w:tcW w:w="741" w:type="pct"/>
          </w:tcPr>
          <w:p w:rsidR="00AF78E5" w:rsidRPr="00A362A7" w:rsidRDefault="00AF78E5" w:rsidP="00185355">
            <w:pPr>
              <w:pStyle w:val="af4"/>
              <w:spacing w:before="0" w:after="0"/>
              <w:ind w:firstLine="0"/>
              <w:jc w:val="center"/>
              <w:rPr>
                <w:rFonts w:ascii="Arial Narrow" w:hAnsi="Arial Narrow"/>
                <w:b/>
                <w:sz w:val="20"/>
                <w:szCs w:val="20"/>
              </w:rPr>
            </w:pPr>
            <w:r w:rsidRPr="00A362A7">
              <w:rPr>
                <w:rFonts w:ascii="Arial Narrow" w:hAnsi="Arial Narrow"/>
                <w:b/>
                <w:sz w:val="20"/>
                <w:szCs w:val="20"/>
              </w:rPr>
              <w:t>Категория</w:t>
            </w:r>
          </w:p>
          <w:p w:rsidR="00AF78E5" w:rsidRPr="00A362A7" w:rsidRDefault="00AF78E5" w:rsidP="00185355">
            <w:pPr>
              <w:pStyle w:val="af4"/>
              <w:spacing w:before="0" w:after="0"/>
              <w:ind w:firstLine="0"/>
              <w:jc w:val="center"/>
              <w:rPr>
                <w:rFonts w:ascii="Arial Narrow" w:hAnsi="Arial Narrow"/>
                <w:b/>
                <w:sz w:val="20"/>
                <w:szCs w:val="20"/>
              </w:rPr>
            </w:pPr>
            <w:r w:rsidRPr="00A362A7">
              <w:rPr>
                <w:rFonts w:ascii="Arial Narrow" w:hAnsi="Arial Narrow"/>
                <w:b/>
                <w:sz w:val="20"/>
                <w:szCs w:val="20"/>
              </w:rPr>
              <w:t>автомобильной</w:t>
            </w:r>
          </w:p>
          <w:p w:rsidR="00AF78E5" w:rsidRPr="00A362A7" w:rsidRDefault="00AF78E5" w:rsidP="00185355">
            <w:pPr>
              <w:pStyle w:val="af4"/>
              <w:spacing w:before="0" w:after="0"/>
              <w:ind w:firstLine="0"/>
              <w:jc w:val="center"/>
              <w:rPr>
                <w:rFonts w:ascii="Arial Narrow" w:hAnsi="Arial Narrow"/>
                <w:b/>
                <w:sz w:val="20"/>
                <w:szCs w:val="20"/>
              </w:rPr>
            </w:pPr>
            <w:r w:rsidRPr="00A362A7">
              <w:rPr>
                <w:rFonts w:ascii="Arial Narrow" w:hAnsi="Arial Narrow"/>
                <w:b/>
                <w:sz w:val="20"/>
                <w:szCs w:val="20"/>
              </w:rPr>
              <w:t>дороги</w:t>
            </w:r>
          </w:p>
        </w:tc>
        <w:tc>
          <w:tcPr>
            <w:tcW w:w="962" w:type="pct"/>
          </w:tcPr>
          <w:p w:rsidR="00AF78E5" w:rsidRPr="00A362A7" w:rsidRDefault="00AF78E5" w:rsidP="00185355">
            <w:pPr>
              <w:pStyle w:val="af4"/>
              <w:spacing w:before="0" w:after="0"/>
              <w:ind w:firstLine="0"/>
              <w:jc w:val="center"/>
              <w:rPr>
                <w:rFonts w:ascii="Arial Narrow" w:hAnsi="Arial Narrow"/>
                <w:b/>
                <w:sz w:val="20"/>
                <w:szCs w:val="20"/>
              </w:rPr>
            </w:pPr>
            <w:r w:rsidRPr="00A362A7">
              <w:rPr>
                <w:rFonts w:ascii="Arial Narrow" w:hAnsi="Arial Narrow"/>
                <w:b/>
                <w:sz w:val="20"/>
                <w:szCs w:val="20"/>
              </w:rPr>
              <w:t>Протяженность</w:t>
            </w:r>
          </w:p>
          <w:p w:rsidR="00AF78E5" w:rsidRPr="00A362A7" w:rsidRDefault="00AF78E5" w:rsidP="00185355">
            <w:pPr>
              <w:pStyle w:val="af4"/>
              <w:spacing w:before="0" w:after="0"/>
              <w:ind w:firstLine="0"/>
              <w:jc w:val="center"/>
              <w:rPr>
                <w:rFonts w:ascii="Arial Narrow" w:hAnsi="Arial Narrow"/>
                <w:b/>
                <w:sz w:val="20"/>
                <w:szCs w:val="20"/>
              </w:rPr>
            </w:pPr>
            <w:r w:rsidRPr="00A362A7">
              <w:rPr>
                <w:rFonts w:ascii="Arial Narrow" w:hAnsi="Arial Narrow"/>
                <w:b/>
                <w:sz w:val="20"/>
                <w:szCs w:val="20"/>
              </w:rPr>
              <w:t>автомобильной</w:t>
            </w:r>
          </w:p>
          <w:p w:rsidR="00AF78E5" w:rsidRPr="00A362A7" w:rsidRDefault="00AF78E5" w:rsidP="00185355">
            <w:pPr>
              <w:pStyle w:val="af4"/>
              <w:spacing w:before="0" w:after="0"/>
              <w:ind w:firstLine="0"/>
              <w:jc w:val="center"/>
              <w:rPr>
                <w:rFonts w:ascii="Arial Narrow" w:hAnsi="Arial Narrow"/>
                <w:b/>
                <w:sz w:val="20"/>
                <w:szCs w:val="20"/>
              </w:rPr>
            </w:pPr>
            <w:r w:rsidRPr="00A362A7">
              <w:rPr>
                <w:rFonts w:ascii="Arial Narrow" w:hAnsi="Arial Narrow"/>
                <w:b/>
                <w:sz w:val="20"/>
                <w:szCs w:val="20"/>
              </w:rPr>
              <w:t>дороги, км</w:t>
            </w:r>
          </w:p>
        </w:tc>
        <w:tc>
          <w:tcPr>
            <w:tcW w:w="1241" w:type="pct"/>
          </w:tcPr>
          <w:p w:rsidR="00AF78E5" w:rsidRPr="00A362A7" w:rsidRDefault="00AF78E5" w:rsidP="00185355">
            <w:pPr>
              <w:pStyle w:val="af4"/>
              <w:spacing w:before="0" w:after="0"/>
              <w:ind w:firstLine="0"/>
              <w:jc w:val="center"/>
              <w:rPr>
                <w:rFonts w:ascii="Arial Narrow" w:hAnsi="Arial Narrow"/>
                <w:b/>
                <w:sz w:val="20"/>
                <w:szCs w:val="20"/>
              </w:rPr>
            </w:pPr>
            <w:r w:rsidRPr="00A362A7">
              <w:rPr>
                <w:rFonts w:ascii="Arial Narrow" w:hAnsi="Arial Narrow"/>
                <w:b/>
                <w:sz w:val="20"/>
                <w:szCs w:val="20"/>
              </w:rPr>
              <w:t>Вид покрытия автомобильной дороги</w:t>
            </w:r>
          </w:p>
        </w:tc>
      </w:tr>
      <w:tr w:rsidR="00AF78E5" w:rsidRPr="00A362A7" w:rsidTr="00D66EB9">
        <w:trPr>
          <w:trHeight w:val="785"/>
        </w:trPr>
        <w:tc>
          <w:tcPr>
            <w:tcW w:w="279"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lastRenderedPageBreak/>
              <w:t>1.</w:t>
            </w:r>
          </w:p>
        </w:tc>
        <w:tc>
          <w:tcPr>
            <w:tcW w:w="1777"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«Ростов-на-Дону (от М-4 «Дон») – Ставрополь (в границах Ставропольского края)»</w:t>
            </w:r>
          </w:p>
        </w:tc>
        <w:tc>
          <w:tcPr>
            <w:tcW w:w="7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II</w:t>
            </w:r>
          </w:p>
        </w:tc>
        <w:tc>
          <w:tcPr>
            <w:tcW w:w="962"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17,630</w:t>
            </w:r>
          </w:p>
        </w:tc>
        <w:tc>
          <w:tcPr>
            <w:tcW w:w="12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Асфальтобетонное</w:t>
            </w:r>
          </w:p>
        </w:tc>
      </w:tr>
      <w:tr w:rsidR="00AF78E5" w:rsidRPr="00A362A7" w:rsidTr="00D66EB9">
        <w:tc>
          <w:tcPr>
            <w:tcW w:w="279"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 xml:space="preserve">2. </w:t>
            </w:r>
          </w:p>
        </w:tc>
        <w:tc>
          <w:tcPr>
            <w:tcW w:w="1777"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«Ставрополь – Изобильный – Новоалександровск – Красногвардейское»</w:t>
            </w:r>
          </w:p>
        </w:tc>
        <w:tc>
          <w:tcPr>
            <w:tcW w:w="7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II</w:t>
            </w:r>
          </w:p>
        </w:tc>
        <w:tc>
          <w:tcPr>
            <w:tcW w:w="962"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49,208</w:t>
            </w:r>
          </w:p>
        </w:tc>
        <w:tc>
          <w:tcPr>
            <w:tcW w:w="12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Асфальтобетонное</w:t>
            </w:r>
          </w:p>
        </w:tc>
      </w:tr>
      <w:tr w:rsidR="00AF78E5" w:rsidRPr="00A362A7" w:rsidTr="00D66EB9">
        <w:tc>
          <w:tcPr>
            <w:tcW w:w="279"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3.</w:t>
            </w:r>
          </w:p>
        </w:tc>
        <w:tc>
          <w:tcPr>
            <w:tcW w:w="1777"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«Изобильный – Труновское – Кугульта»</w:t>
            </w:r>
          </w:p>
        </w:tc>
        <w:tc>
          <w:tcPr>
            <w:tcW w:w="7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III</w:t>
            </w:r>
          </w:p>
        </w:tc>
        <w:tc>
          <w:tcPr>
            <w:tcW w:w="962"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9,900</w:t>
            </w:r>
          </w:p>
        </w:tc>
        <w:tc>
          <w:tcPr>
            <w:tcW w:w="12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Асфальтобетонное</w:t>
            </w:r>
          </w:p>
        </w:tc>
      </w:tr>
      <w:tr w:rsidR="00AF78E5" w:rsidRPr="00A362A7" w:rsidTr="00D66EB9">
        <w:tc>
          <w:tcPr>
            <w:tcW w:w="279"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4.</w:t>
            </w:r>
          </w:p>
        </w:tc>
        <w:tc>
          <w:tcPr>
            <w:tcW w:w="1777"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«Сенгилеевское – Новотроицкая»</w:t>
            </w:r>
          </w:p>
        </w:tc>
        <w:tc>
          <w:tcPr>
            <w:tcW w:w="7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IV</w:t>
            </w:r>
          </w:p>
        </w:tc>
        <w:tc>
          <w:tcPr>
            <w:tcW w:w="962"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38,825</w:t>
            </w:r>
          </w:p>
        </w:tc>
        <w:tc>
          <w:tcPr>
            <w:tcW w:w="12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Асфальтобетонное</w:t>
            </w:r>
          </w:p>
        </w:tc>
      </w:tr>
      <w:tr w:rsidR="00AF78E5" w:rsidRPr="00A362A7" w:rsidTr="00D66EB9">
        <w:trPr>
          <w:trHeight w:val="655"/>
        </w:trPr>
        <w:tc>
          <w:tcPr>
            <w:tcW w:w="279"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5.</w:t>
            </w:r>
          </w:p>
        </w:tc>
        <w:tc>
          <w:tcPr>
            <w:tcW w:w="1777"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«Ставрополь – Новомарьевская –Каменнобродская»</w:t>
            </w:r>
          </w:p>
        </w:tc>
        <w:tc>
          <w:tcPr>
            <w:tcW w:w="7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IV</w:t>
            </w:r>
          </w:p>
        </w:tc>
        <w:tc>
          <w:tcPr>
            <w:tcW w:w="962"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18,370</w:t>
            </w:r>
          </w:p>
        </w:tc>
        <w:tc>
          <w:tcPr>
            <w:tcW w:w="12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Асфальтобетонное (17,560 км), гравийно-щебеночное (0,810 км)</w:t>
            </w:r>
          </w:p>
        </w:tc>
      </w:tr>
      <w:tr w:rsidR="00AF78E5" w:rsidRPr="00A362A7" w:rsidTr="00D66EB9">
        <w:tc>
          <w:tcPr>
            <w:tcW w:w="279"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6.</w:t>
            </w:r>
          </w:p>
        </w:tc>
        <w:tc>
          <w:tcPr>
            <w:tcW w:w="1777"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«Изобильный – Рыздвяный»</w:t>
            </w:r>
          </w:p>
        </w:tc>
        <w:tc>
          <w:tcPr>
            <w:tcW w:w="7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IV</w:t>
            </w:r>
          </w:p>
        </w:tc>
        <w:tc>
          <w:tcPr>
            <w:tcW w:w="962"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20,275</w:t>
            </w:r>
          </w:p>
        </w:tc>
        <w:tc>
          <w:tcPr>
            <w:tcW w:w="12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Асфальтобетонное</w:t>
            </w:r>
          </w:p>
        </w:tc>
      </w:tr>
      <w:tr w:rsidR="00AF78E5" w:rsidRPr="00A362A7" w:rsidTr="00D66EB9">
        <w:trPr>
          <w:trHeight w:val="58"/>
        </w:trPr>
        <w:tc>
          <w:tcPr>
            <w:tcW w:w="279"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7.</w:t>
            </w:r>
          </w:p>
        </w:tc>
        <w:tc>
          <w:tcPr>
            <w:tcW w:w="1777" w:type="pct"/>
          </w:tcPr>
          <w:p w:rsidR="00AF78E5" w:rsidRPr="00A362A7" w:rsidRDefault="00AF78E5" w:rsidP="00185355">
            <w:pPr>
              <w:pStyle w:val="af4"/>
              <w:spacing w:before="0" w:after="0"/>
              <w:ind w:firstLine="0"/>
              <w:rPr>
                <w:rFonts w:ascii="Arial Narrow" w:hAnsi="Arial Narrow"/>
                <w:sz w:val="20"/>
                <w:szCs w:val="20"/>
              </w:rPr>
            </w:pPr>
            <w:r w:rsidRPr="00A362A7">
              <w:rPr>
                <w:rFonts w:ascii="Arial Narrow" w:hAnsi="Arial Narrow"/>
                <w:sz w:val="20"/>
                <w:szCs w:val="20"/>
              </w:rPr>
              <w:t>«Рыздвяный –- Казинка»</w:t>
            </w:r>
          </w:p>
        </w:tc>
        <w:tc>
          <w:tcPr>
            <w:tcW w:w="7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IV</w:t>
            </w:r>
          </w:p>
        </w:tc>
        <w:tc>
          <w:tcPr>
            <w:tcW w:w="962"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24,125</w:t>
            </w:r>
          </w:p>
        </w:tc>
        <w:tc>
          <w:tcPr>
            <w:tcW w:w="1241" w:type="pct"/>
          </w:tcPr>
          <w:p w:rsidR="00AF78E5" w:rsidRPr="00A362A7" w:rsidRDefault="00AF78E5" w:rsidP="00185355">
            <w:pPr>
              <w:pStyle w:val="af4"/>
              <w:spacing w:before="0" w:after="0"/>
              <w:ind w:firstLine="0"/>
              <w:jc w:val="center"/>
              <w:rPr>
                <w:rFonts w:ascii="Arial Narrow" w:hAnsi="Arial Narrow"/>
                <w:sz w:val="20"/>
                <w:szCs w:val="20"/>
              </w:rPr>
            </w:pPr>
            <w:r w:rsidRPr="00A362A7">
              <w:rPr>
                <w:rFonts w:ascii="Arial Narrow" w:hAnsi="Arial Narrow"/>
                <w:sz w:val="20"/>
                <w:szCs w:val="20"/>
              </w:rPr>
              <w:t>Асфальтобетонное</w:t>
            </w:r>
          </w:p>
        </w:tc>
      </w:tr>
    </w:tbl>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Таким образом, общая протяженность автомобильных дорог общего пользования регионального значения составляет 178,333 км. Плотность автомобильной сети округа составляет 92,1 км на 1000 км</w:t>
      </w:r>
      <w:r w:rsidRPr="00A362A7">
        <w:rPr>
          <w:rFonts w:ascii="Arial" w:hAnsi="Arial" w:cs="Arial"/>
          <w:sz w:val="24"/>
          <w:szCs w:val="24"/>
          <w:vertAlign w:val="superscript"/>
        </w:rPr>
        <w:t>2</w:t>
      </w:r>
      <w:r w:rsidRPr="00A362A7">
        <w:rPr>
          <w:rFonts w:ascii="Arial" w:hAnsi="Arial" w:cs="Arial"/>
          <w:sz w:val="24"/>
          <w:szCs w:val="24"/>
        </w:rPr>
        <w:t xml:space="preserve">. На данных автомобильных дорогах расположено 5 автодорожных мостов (вне границ населенных пунктов). </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 xml:space="preserve">г. Изобильный расположен вблизи регионального центра. Большинство дорог общего пользования местного значения имеют асфальтобетонное покрытие. Техническое состояние автомобильных дорог общего пользования местного значения города Изобильного можно оценить, как удовлетворительное. </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Автобусными маршрутами город связан с соседними городами, поселками и сельскими территориально-планировочные зонами Ставропольского края (преимущественно внутри городского округа). Также ежедневными маршрутами город связан с региональным центром городом Ставрополем.</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Общая протяженность автомобильных дорог местного значения на территории Изобильненского городского округа на 2017 год составляет 661 км.</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На сегодня основными ограничениями развития транспортной инфраструктуры являются относительно высокий и однородный уровень сельскохозяйственного освоения территории.</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Автомобильные дороги по техническим характеристикам не всегда соответствуют современным требованиям по скорости, нагрузке и безопасности. На ряде участков со сложным рельефом радиусы кривых меньше минимально допустимых, уклоны превышают предельно допустимые значения для назначенной категории автомобильных дорог с учетом фактической интенсивности движения. Категории автомобильных дорог в ряде случаев не соответствуют фактической интенсивности движения.</w:t>
      </w:r>
    </w:p>
    <w:p w:rsidR="00AF78E5" w:rsidRPr="00A362A7" w:rsidRDefault="00AF78E5" w:rsidP="00EA38F5">
      <w:pPr>
        <w:ind w:firstLine="709"/>
        <w:jc w:val="both"/>
        <w:rPr>
          <w:rFonts w:ascii="Arial" w:hAnsi="Arial" w:cs="Arial"/>
          <w:sz w:val="24"/>
          <w:szCs w:val="24"/>
        </w:rPr>
      </w:pPr>
      <w:r w:rsidRPr="00A362A7">
        <w:rPr>
          <w:rFonts w:ascii="Arial" w:hAnsi="Arial" w:cs="Arial"/>
          <w:b/>
          <w:sz w:val="24"/>
          <w:szCs w:val="24"/>
        </w:rPr>
        <w:t>Улично-дорожная сеть</w:t>
      </w:r>
      <w:r w:rsidRPr="00A362A7">
        <w:rPr>
          <w:rFonts w:ascii="Arial" w:hAnsi="Arial" w:cs="Arial"/>
          <w:sz w:val="24"/>
          <w:szCs w:val="24"/>
        </w:rPr>
        <w:t xml:space="preserve"> является важнейшей незаменимой частью единого транспортно-планировочного каркаса территории Изобильненского городского округа. </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 xml:space="preserve">Сеть общегородских магистралей представлена улицами Кирова, Колхозной, южным участком ул. Ленина, Промышленной, Чапаева, Донской, </w:t>
      </w:r>
      <w:r w:rsidRPr="00A362A7">
        <w:rPr>
          <w:rFonts w:ascii="Arial" w:hAnsi="Arial" w:cs="Arial"/>
          <w:sz w:val="24"/>
          <w:szCs w:val="24"/>
        </w:rPr>
        <w:lastRenderedPageBreak/>
        <w:t xml:space="preserve">Есенина, восточной частью ул. Железнодорожной, 50-лет Октября, Доватора, Западной, Бонивура. </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К городу со всех сторон подходят 7 внешних дорог, связывающих его с краевым центром – г. Ставрополем, с с. Донским (Труновский муниципальный район), а также с населенными пунктами городского округа: ст-цей Новотроицкой, с. Птичьим, пос. Рыздвяным, с. Староизобильным, х. Спорным, с. Московским,</w:t>
      </w:r>
    </w:p>
    <w:p w:rsidR="00AF78E5" w:rsidRPr="00A362A7" w:rsidRDefault="00AF78E5" w:rsidP="00EA38F5">
      <w:pPr>
        <w:ind w:firstLine="709"/>
        <w:jc w:val="both"/>
        <w:rPr>
          <w:rFonts w:ascii="Arial" w:hAnsi="Arial" w:cs="Arial"/>
          <w:sz w:val="24"/>
          <w:szCs w:val="24"/>
        </w:rPr>
      </w:pPr>
      <w:r w:rsidRPr="00A362A7">
        <w:rPr>
          <w:rFonts w:ascii="Arial" w:hAnsi="Arial" w:cs="Arial"/>
          <w:sz w:val="24"/>
          <w:szCs w:val="24"/>
        </w:rPr>
        <w:t xml:space="preserve">Треть всех муниципальных дорог, расположенных в городском округе имеют неудовлетворительное состояние (таблица 2.9.2.2). </w:t>
      </w:r>
    </w:p>
    <w:p w:rsidR="00AF78E5" w:rsidRPr="00A362A7" w:rsidRDefault="00AF78E5" w:rsidP="00EA38F5">
      <w:pPr>
        <w:ind w:firstLine="709"/>
        <w:jc w:val="both"/>
        <w:rPr>
          <w:rFonts w:ascii="Arial" w:hAnsi="Arial" w:cs="Arial"/>
          <w:sz w:val="24"/>
          <w:szCs w:val="24"/>
        </w:rPr>
      </w:pPr>
    </w:p>
    <w:p w:rsidR="00AF78E5" w:rsidRPr="00A362A7" w:rsidRDefault="00AF78E5" w:rsidP="00185355">
      <w:pPr>
        <w:spacing w:line="240" w:lineRule="auto"/>
        <w:jc w:val="both"/>
        <w:rPr>
          <w:rFonts w:ascii="Arial" w:hAnsi="Arial" w:cs="Arial"/>
          <w:sz w:val="24"/>
          <w:szCs w:val="24"/>
        </w:rPr>
      </w:pPr>
      <w:r w:rsidRPr="00A362A7">
        <w:rPr>
          <w:rFonts w:ascii="Arial" w:hAnsi="Arial" w:cs="Arial"/>
          <w:b/>
          <w:sz w:val="24"/>
          <w:szCs w:val="24"/>
        </w:rPr>
        <w:t>Таблица 2.9.2.2 – Показатели в области транспортной инфраструктуры Изобильненского городского округа в 2013-2017 гг.</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86"/>
        <w:gridCol w:w="1164"/>
        <w:gridCol w:w="905"/>
        <w:gridCol w:w="905"/>
        <w:gridCol w:w="905"/>
        <w:gridCol w:w="905"/>
        <w:gridCol w:w="900"/>
      </w:tblGrid>
      <w:tr w:rsidR="00AF78E5" w:rsidRPr="00A362A7" w:rsidTr="007936D8">
        <w:trPr>
          <w:tblHeader/>
        </w:trPr>
        <w:tc>
          <w:tcPr>
            <w:tcW w:w="20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AF78E5" w:rsidRPr="00A362A7" w:rsidRDefault="00AF78E5" w:rsidP="00185355">
            <w:pPr>
              <w:spacing w:line="240" w:lineRule="auto"/>
              <w:jc w:val="center"/>
              <w:rPr>
                <w:rFonts w:ascii="Arial Narrow" w:hAnsi="Arial Narrow" w:cs="Arial"/>
                <w:b/>
                <w:bCs/>
                <w:sz w:val="20"/>
                <w:szCs w:val="20"/>
              </w:rPr>
            </w:pPr>
            <w:r w:rsidRPr="00A362A7">
              <w:rPr>
                <w:rFonts w:ascii="Arial Narrow" w:hAnsi="Arial Narrow" w:cs="Arial"/>
                <w:b/>
                <w:bCs/>
                <w:sz w:val="20"/>
                <w:szCs w:val="20"/>
              </w:rPr>
              <w:t>Показатели</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b/>
                <w:bCs/>
                <w:sz w:val="20"/>
                <w:szCs w:val="20"/>
              </w:rPr>
            </w:pPr>
            <w:r w:rsidRPr="00A362A7">
              <w:rPr>
                <w:rFonts w:ascii="Arial Narrow" w:hAnsi="Arial Narrow" w:cs="Arial"/>
                <w:b/>
                <w:bCs/>
                <w:sz w:val="20"/>
                <w:szCs w:val="20"/>
              </w:rPr>
              <w:t>Единица измерения</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b/>
                <w:bCs/>
                <w:sz w:val="20"/>
                <w:szCs w:val="20"/>
              </w:rPr>
            </w:pPr>
            <w:r w:rsidRPr="00A362A7">
              <w:rPr>
                <w:rFonts w:ascii="Arial Narrow" w:hAnsi="Arial Narrow" w:cs="Arial"/>
                <w:b/>
                <w:bCs/>
                <w:sz w:val="20"/>
                <w:szCs w:val="20"/>
              </w:rPr>
              <w:t>2013</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b/>
                <w:bCs/>
                <w:sz w:val="20"/>
                <w:szCs w:val="20"/>
              </w:rPr>
            </w:pPr>
            <w:r w:rsidRPr="00A362A7">
              <w:rPr>
                <w:rFonts w:ascii="Arial Narrow" w:hAnsi="Arial Narrow" w:cs="Arial"/>
                <w:b/>
                <w:bCs/>
                <w:sz w:val="20"/>
                <w:szCs w:val="20"/>
              </w:rPr>
              <w:t>2014</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b/>
                <w:bCs/>
                <w:sz w:val="20"/>
                <w:szCs w:val="20"/>
              </w:rPr>
            </w:pPr>
            <w:r w:rsidRPr="00A362A7">
              <w:rPr>
                <w:rFonts w:ascii="Arial Narrow" w:hAnsi="Arial Narrow" w:cs="Arial"/>
                <w:b/>
                <w:bCs/>
                <w:sz w:val="20"/>
                <w:szCs w:val="20"/>
              </w:rPr>
              <w:t>2015</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b/>
                <w:bCs/>
                <w:sz w:val="20"/>
                <w:szCs w:val="20"/>
              </w:rPr>
            </w:pPr>
            <w:r w:rsidRPr="00A362A7">
              <w:rPr>
                <w:rFonts w:ascii="Arial Narrow" w:hAnsi="Arial Narrow" w:cs="Arial"/>
                <w:b/>
                <w:bCs/>
                <w:sz w:val="20"/>
                <w:szCs w:val="20"/>
              </w:rPr>
              <w:t>2016</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b/>
                <w:bCs/>
                <w:sz w:val="20"/>
                <w:szCs w:val="20"/>
              </w:rPr>
            </w:pPr>
            <w:r w:rsidRPr="00A362A7">
              <w:rPr>
                <w:rFonts w:ascii="Arial Narrow" w:hAnsi="Arial Narrow" w:cs="Arial"/>
                <w:b/>
                <w:bCs/>
                <w:sz w:val="20"/>
                <w:szCs w:val="20"/>
              </w:rPr>
              <w:t>2017</w:t>
            </w:r>
          </w:p>
        </w:tc>
      </w:tr>
      <w:tr w:rsidR="00AF78E5" w:rsidRPr="00A362A7" w:rsidTr="007936D8">
        <w:tc>
          <w:tcPr>
            <w:tcW w:w="5000" w:type="pct"/>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AF78E5" w:rsidRPr="00A362A7" w:rsidRDefault="00AF78E5" w:rsidP="00BB3D05">
            <w:pPr>
              <w:spacing w:line="240" w:lineRule="auto"/>
              <w:jc w:val="center"/>
              <w:rPr>
                <w:rFonts w:ascii="Arial Narrow" w:hAnsi="Arial Narrow" w:cs="Arial"/>
                <w:b/>
                <w:sz w:val="20"/>
                <w:szCs w:val="20"/>
              </w:rPr>
            </w:pPr>
            <w:r w:rsidRPr="00A362A7">
              <w:rPr>
                <w:rFonts w:ascii="Arial Narrow" w:hAnsi="Arial Narrow" w:cs="Arial"/>
                <w:b/>
                <w:sz w:val="20"/>
                <w:szCs w:val="20"/>
              </w:rPr>
              <w:t>Протяженность автомобильных дорог общего пользования местного значения, находящихся в собственности городского округа на конец года</w:t>
            </w:r>
          </w:p>
        </w:tc>
      </w:tr>
      <w:tr w:rsidR="00AF78E5" w:rsidRPr="00A362A7" w:rsidTr="004F1770">
        <w:tc>
          <w:tcPr>
            <w:tcW w:w="20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F78E5" w:rsidRPr="00A362A7" w:rsidRDefault="00AF78E5" w:rsidP="00185355">
            <w:pPr>
              <w:spacing w:line="240" w:lineRule="auto"/>
              <w:rPr>
                <w:rFonts w:ascii="Arial Narrow" w:hAnsi="Arial Narrow" w:cs="Arial"/>
                <w:sz w:val="20"/>
                <w:szCs w:val="20"/>
              </w:rPr>
            </w:pPr>
            <w:r w:rsidRPr="00A362A7">
              <w:rPr>
                <w:rFonts w:ascii="Arial Narrow" w:hAnsi="Arial Narrow" w:cs="Arial"/>
                <w:sz w:val="20"/>
                <w:szCs w:val="20"/>
              </w:rPr>
              <w:t>всего</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километр</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244,6</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633</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649,4</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659,8</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661,9</w:t>
            </w:r>
          </w:p>
        </w:tc>
      </w:tr>
      <w:tr w:rsidR="00AF78E5" w:rsidRPr="00A362A7" w:rsidTr="004F1770">
        <w:tc>
          <w:tcPr>
            <w:tcW w:w="20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F78E5" w:rsidRPr="00A362A7" w:rsidRDefault="00AF78E5" w:rsidP="00185355">
            <w:pPr>
              <w:spacing w:line="240" w:lineRule="auto"/>
              <w:rPr>
                <w:rFonts w:ascii="Arial Narrow" w:hAnsi="Arial Narrow" w:cs="Arial"/>
                <w:sz w:val="20"/>
                <w:szCs w:val="20"/>
              </w:rPr>
            </w:pPr>
            <w:r w:rsidRPr="00A362A7">
              <w:rPr>
                <w:rFonts w:ascii="Arial Narrow" w:hAnsi="Arial Narrow" w:cs="Arial"/>
                <w:sz w:val="20"/>
                <w:szCs w:val="20"/>
              </w:rPr>
              <w:t>с твердым покрытием</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километр</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551,5</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479,9</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519,5</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535,8</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528,9</w:t>
            </w:r>
          </w:p>
        </w:tc>
      </w:tr>
      <w:tr w:rsidR="00AF78E5" w:rsidRPr="00A362A7" w:rsidTr="004F1770">
        <w:tc>
          <w:tcPr>
            <w:tcW w:w="20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F78E5" w:rsidRPr="00A362A7" w:rsidRDefault="00AF78E5" w:rsidP="00185355">
            <w:pPr>
              <w:spacing w:line="240" w:lineRule="auto"/>
              <w:rPr>
                <w:rFonts w:ascii="Arial Narrow" w:hAnsi="Arial Narrow" w:cs="Arial"/>
                <w:sz w:val="20"/>
                <w:szCs w:val="20"/>
              </w:rPr>
            </w:pPr>
            <w:r w:rsidRPr="00A362A7">
              <w:rPr>
                <w:rFonts w:ascii="Arial Narrow" w:hAnsi="Arial Narrow" w:cs="Arial"/>
                <w:sz w:val="20"/>
                <w:szCs w:val="20"/>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километр</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461,7</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278,6</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292,5</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310,4</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60095E">
            <w:pPr>
              <w:spacing w:line="240" w:lineRule="auto"/>
              <w:jc w:val="right"/>
              <w:rPr>
                <w:rFonts w:ascii="Arial Narrow" w:hAnsi="Arial Narrow"/>
                <w:sz w:val="20"/>
                <w:szCs w:val="20"/>
              </w:rPr>
            </w:pPr>
            <w:r w:rsidRPr="00A362A7">
              <w:rPr>
                <w:rFonts w:ascii="Arial Narrow" w:hAnsi="Arial Narrow"/>
                <w:sz w:val="20"/>
                <w:szCs w:val="20"/>
              </w:rPr>
              <w:t>311,0</w:t>
            </w:r>
          </w:p>
        </w:tc>
      </w:tr>
      <w:tr w:rsidR="00AF78E5" w:rsidRPr="00A362A7" w:rsidTr="004F1770">
        <w:tc>
          <w:tcPr>
            <w:tcW w:w="4530" w:type="pct"/>
            <w:gridSpan w:val="6"/>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b/>
                <w:sz w:val="20"/>
                <w:szCs w:val="20"/>
              </w:rPr>
            </w:pPr>
            <w:r w:rsidRPr="00A362A7">
              <w:rPr>
                <w:rFonts w:ascii="Arial Narrow" w:hAnsi="Arial Narrow" w:cs="Arial"/>
                <w:b/>
                <w:sz w:val="20"/>
                <w:szCs w:val="20"/>
              </w:rPr>
              <w:t>Количество автозаправочных станций (АЗС), расположенных на автомобильных дорогах общего пользования местного значения</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b/>
                <w:sz w:val="20"/>
                <w:szCs w:val="20"/>
              </w:rPr>
            </w:pPr>
          </w:p>
        </w:tc>
      </w:tr>
      <w:tr w:rsidR="00AF78E5" w:rsidRPr="00A362A7" w:rsidTr="004F1770">
        <w:tc>
          <w:tcPr>
            <w:tcW w:w="20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F78E5" w:rsidRPr="00A362A7" w:rsidRDefault="00AF78E5" w:rsidP="00185355">
            <w:pPr>
              <w:spacing w:line="240" w:lineRule="auto"/>
              <w:rPr>
                <w:rFonts w:ascii="Arial Narrow" w:hAnsi="Arial Narrow" w:cs="Arial"/>
                <w:sz w:val="20"/>
                <w:szCs w:val="20"/>
              </w:rPr>
            </w:pPr>
            <w:r w:rsidRPr="00A362A7">
              <w:rPr>
                <w:rFonts w:ascii="Arial Narrow" w:hAnsi="Arial Narrow" w:cs="Arial"/>
                <w:sz w:val="20"/>
                <w:szCs w:val="20"/>
              </w:rPr>
              <w:t>Всего</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единица</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н.д.</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н.д.</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16</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16</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16</w:t>
            </w:r>
          </w:p>
        </w:tc>
      </w:tr>
      <w:tr w:rsidR="00AF78E5" w:rsidRPr="00A362A7" w:rsidTr="004F1770">
        <w:tc>
          <w:tcPr>
            <w:tcW w:w="20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F78E5" w:rsidRPr="00A362A7" w:rsidRDefault="00AF78E5" w:rsidP="00185355">
            <w:pPr>
              <w:spacing w:line="240" w:lineRule="auto"/>
              <w:rPr>
                <w:rFonts w:ascii="Arial Narrow" w:hAnsi="Arial Narrow" w:cs="Arial"/>
                <w:sz w:val="20"/>
                <w:szCs w:val="20"/>
              </w:rPr>
            </w:pPr>
            <w:r w:rsidRPr="00A362A7">
              <w:rPr>
                <w:rFonts w:ascii="Arial Narrow" w:hAnsi="Arial Narrow" w:cs="Arial"/>
                <w:sz w:val="20"/>
                <w:szCs w:val="20"/>
              </w:rPr>
              <w:t>Многотопливные заправочные станции (МТЗС)</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единица</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н.д.</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н.д.</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13</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12</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12</w:t>
            </w:r>
          </w:p>
        </w:tc>
      </w:tr>
      <w:tr w:rsidR="00AF78E5" w:rsidRPr="00A362A7" w:rsidTr="004F1770">
        <w:tc>
          <w:tcPr>
            <w:tcW w:w="20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AF78E5" w:rsidRPr="00A362A7" w:rsidRDefault="00AF78E5" w:rsidP="00185355">
            <w:pPr>
              <w:spacing w:line="240" w:lineRule="auto"/>
              <w:rPr>
                <w:rFonts w:ascii="Arial Narrow" w:hAnsi="Arial Narrow" w:cs="Arial"/>
                <w:sz w:val="20"/>
                <w:szCs w:val="20"/>
              </w:rPr>
            </w:pPr>
            <w:r w:rsidRPr="00A362A7">
              <w:rPr>
                <w:rFonts w:ascii="Arial Narrow" w:hAnsi="Arial Narrow" w:cs="Arial"/>
                <w:sz w:val="20"/>
                <w:szCs w:val="20"/>
              </w:rPr>
              <w:t>Автомобильные газозаправочные станции (АГЗС)</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единица</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н.д.</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н.д.</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3</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4</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4</w:t>
            </w:r>
          </w:p>
        </w:tc>
      </w:tr>
      <w:tr w:rsidR="00AF78E5" w:rsidRPr="00A362A7" w:rsidTr="00E10460">
        <w:tc>
          <w:tcPr>
            <w:tcW w:w="20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AF78E5" w:rsidRPr="00A362A7" w:rsidRDefault="00AF78E5" w:rsidP="00185355">
            <w:pPr>
              <w:spacing w:line="240" w:lineRule="auto"/>
              <w:rPr>
                <w:rFonts w:ascii="Arial Narrow" w:hAnsi="Arial Narrow" w:cs="Arial"/>
                <w:sz w:val="20"/>
                <w:szCs w:val="20"/>
              </w:rPr>
            </w:pPr>
            <w:r w:rsidRPr="00A362A7">
              <w:rPr>
                <w:rFonts w:ascii="Arial Narrow" w:hAnsi="Arial Narrow" w:cs="Arial"/>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процент</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32,38</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32,43</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31,06</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30,34</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31,12</w:t>
            </w:r>
          </w:p>
        </w:tc>
      </w:tr>
      <w:tr w:rsidR="00AF78E5" w:rsidRPr="00A362A7" w:rsidTr="00E10460">
        <w:tc>
          <w:tcPr>
            <w:tcW w:w="20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AF78E5" w:rsidRPr="00A362A7" w:rsidRDefault="00AF78E5" w:rsidP="00185355">
            <w:pPr>
              <w:spacing w:line="240" w:lineRule="auto"/>
              <w:rPr>
                <w:rFonts w:ascii="Arial Narrow" w:hAnsi="Arial Narrow" w:cs="Arial"/>
                <w:sz w:val="20"/>
                <w:szCs w:val="20"/>
              </w:rPr>
            </w:pPr>
            <w:r w:rsidRPr="00A362A7">
              <w:rPr>
                <w:rFonts w:ascii="Arial Narrow" w:hAnsi="Arial Narrow" w:cs="Arial"/>
                <w:sz w:val="20"/>
                <w:szCs w:val="20"/>
              </w:rPr>
              <w:t xml:space="preserve">Доля населения населенных пунктов, не имеющих регулярного автобусного (железнодорожного) сообщения с административным центром гор, округа, в общей численности населения гор, округа </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процент</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0,7</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0,7</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0,7</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н.д.</w:t>
            </w:r>
          </w:p>
        </w:tc>
        <w:tc>
          <w:tcPr>
            <w:tcW w:w="47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AF78E5" w:rsidRPr="00A362A7" w:rsidRDefault="00AF78E5" w:rsidP="00185355">
            <w:pPr>
              <w:spacing w:line="240" w:lineRule="auto"/>
              <w:jc w:val="center"/>
              <w:rPr>
                <w:rFonts w:ascii="Arial Narrow" w:hAnsi="Arial Narrow" w:cs="Arial"/>
                <w:sz w:val="20"/>
                <w:szCs w:val="20"/>
              </w:rPr>
            </w:pPr>
            <w:r w:rsidRPr="00A362A7">
              <w:rPr>
                <w:rFonts w:ascii="Arial Narrow" w:hAnsi="Arial Narrow" w:cs="Arial"/>
                <w:sz w:val="20"/>
                <w:szCs w:val="20"/>
              </w:rPr>
              <w:t>н.д.</w:t>
            </w:r>
          </w:p>
        </w:tc>
      </w:tr>
    </w:tbl>
    <w:p w:rsidR="00AF78E5" w:rsidRPr="00A362A7" w:rsidRDefault="00AF78E5" w:rsidP="00604055">
      <w:pPr>
        <w:pStyle w:val="aa"/>
        <w:numPr>
          <w:ilvl w:val="0"/>
          <w:numId w:val="32"/>
        </w:numPr>
        <w:spacing w:after="0" w:line="360" w:lineRule="auto"/>
        <w:ind w:left="0" w:firstLine="0"/>
        <w:jc w:val="both"/>
        <w:rPr>
          <w:rFonts w:ascii="Arial" w:hAnsi="Arial" w:cs="Arial"/>
          <w:sz w:val="20"/>
          <w:szCs w:val="24"/>
        </w:rPr>
      </w:pPr>
      <w:r w:rsidRPr="00A362A7">
        <w:rPr>
          <w:rFonts w:ascii="Arial" w:hAnsi="Arial" w:cs="Arial"/>
          <w:sz w:val="20"/>
          <w:szCs w:val="24"/>
        </w:rPr>
        <w:t>– по данным Ростата</w:t>
      </w:r>
    </w:p>
    <w:p w:rsidR="00AF78E5" w:rsidRPr="00A362A7" w:rsidRDefault="00AF78E5" w:rsidP="003900A7">
      <w:pPr>
        <w:tabs>
          <w:tab w:val="left" w:pos="1134"/>
        </w:tabs>
        <w:ind w:firstLine="709"/>
        <w:jc w:val="both"/>
        <w:rPr>
          <w:rFonts w:ascii="Arial" w:hAnsi="Arial" w:cs="Arial"/>
          <w:sz w:val="24"/>
          <w:szCs w:val="24"/>
        </w:rPr>
      </w:pPr>
      <w:r w:rsidRPr="00A362A7">
        <w:rPr>
          <w:rFonts w:ascii="Arial" w:hAnsi="Arial" w:cs="Arial"/>
          <w:sz w:val="24"/>
          <w:szCs w:val="24"/>
        </w:rPr>
        <w:t xml:space="preserve">Большинство участков улично-дорожной сети относится к низшим техническим категориям (четвертой и пятой) и нуждаются в реконструкции. Перечень проектных предложений, направленных на оптимизацию транспортных </w:t>
      </w:r>
      <w:r w:rsidRPr="00A362A7">
        <w:rPr>
          <w:rFonts w:ascii="Arial" w:hAnsi="Arial" w:cs="Arial"/>
          <w:sz w:val="24"/>
          <w:szCs w:val="24"/>
        </w:rPr>
        <w:lastRenderedPageBreak/>
        <w:t>потоков в городском округе приведен в Томе 1. Положение о территориальном планировании настоящего проекта Генерального плана.</w:t>
      </w:r>
    </w:p>
    <w:p w:rsidR="00AF78E5" w:rsidRPr="00A362A7" w:rsidRDefault="00AF78E5" w:rsidP="003900A7">
      <w:pPr>
        <w:tabs>
          <w:tab w:val="left" w:pos="1134"/>
        </w:tabs>
        <w:ind w:firstLine="709"/>
        <w:jc w:val="both"/>
        <w:rPr>
          <w:rFonts w:ascii="Arial" w:hAnsi="Arial" w:cs="Arial"/>
          <w:sz w:val="24"/>
          <w:szCs w:val="24"/>
        </w:rPr>
      </w:pPr>
    </w:p>
    <w:p w:rsidR="00AF78E5" w:rsidRPr="00A362A7" w:rsidRDefault="00AF78E5" w:rsidP="003900A7">
      <w:pPr>
        <w:pStyle w:val="3"/>
        <w:tabs>
          <w:tab w:val="left" w:pos="1134"/>
        </w:tabs>
        <w:spacing w:before="0"/>
        <w:ind w:firstLine="709"/>
        <w:jc w:val="both"/>
        <w:rPr>
          <w:rFonts w:ascii="Arial" w:hAnsi="Arial" w:cs="Arial"/>
          <w:color w:val="auto"/>
          <w:sz w:val="24"/>
          <w:szCs w:val="24"/>
        </w:rPr>
      </w:pPr>
      <w:bookmarkStart w:id="272" w:name="_Toc5213899"/>
      <w:bookmarkStart w:id="273" w:name="_Toc5214354"/>
      <w:bookmarkStart w:id="274" w:name="_Toc26782051"/>
      <w:bookmarkStart w:id="275" w:name="_Toc26782593"/>
      <w:r w:rsidRPr="00A362A7">
        <w:rPr>
          <w:rFonts w:ascii="Arial" w:hAnsi="Arial" w:cs="Arial"/>
          <w:color w:val="auto"/>
          <w:sz w:val="24"/>
          <w:szCs w:val="24"/>
        </w:rPr>
        <w:t>2.9.3 Общественный транспорт и объекты транспортной инфраструктуры</w:t>
      </w:r>
      <w:bookmarkEnd w:id="272"/>
      <w:bookmarkEnd w:id="273"/>
      <w:bookmarkEnd w:id="274"/>
      <w:bookmarkEnd w:id="275"/>
    </w:p>
    <w:p w:rsidR="00AF78E5" w:rsidRPr="00A362A7" w:rsidRDefault="00AF78E5" w:rsidP="003900A7">
      <w:pPr>
        <w:tabs>
          <w:tab w:val="left" w:pos="1134"/>
        </w:tabs>
        <w:ind w:firstLine="709"/>
        <w:jc w:val="both"/>
        <w:rPr>
          <w:rFonts w:ascii="Arial" w:hAnsi="Arial" w:cs="Arial"/>
          <w:sz w:val="24"/>
          <w:szCs w:val="24"/>
        </w:rPr>
      </w:pPr>
      <w:r w:rsidRPr="00A362A7">
        <w:rPr>
          <w:rFonts w:ascii="Arial" w:hAnsi="Arial" w:cs="Arial"/>
          <w:sz w:val="24"/>
          <w:szCs w:val="24"/>
        </w:rPr>
        <w:t>Внутригородские и пригородные пассажирские перевозки на территории Изобильненского городского округа осуществляются автомобильным транспортом. Весь автомобильный пассажирский транспорт представлен автобусами и микроавтобусами.</w:t>
      </w:r>
    </w:p>
    <w:p w:rsidR="00AF78E5" w:rsidRPr="00A362A7" w:rsidRDefault="00AF78E5" w:rsidP="003900A7">
      <w:pPr>
        <w:tabs>
          <w:tab w:val="left" w:pos="1134"/>
        </w:tabs>
        <w:ind w:firstLine="709"/>
        <w:jc w:val="both"/>
        <w:rPr>
          <w:rFonts w:ascii="Arial" w:hAnsi="Arial" w:cs="Arial"/>
          <w:sz w:val="24"/>
          <w:szCs w:val="24"/>
        </w:rPr>
      </w:pPr>
      <w:r w:rsidRPr="00A362A7">
        <w:rPr>
          <w:rFonts w:ascii="Arial" w:hAnsi="Arial" w:cs="Arial"/>
          <w:sz w:val="24"/>
          <w:szCs w:val="24"/>
        </w:rPr>
        <w:t xml:space="preserve">Согласно материалам предоставленным отделом транспорта, строительства, жилищно-коммунального хозяйства Изобильненского городского округа на 2017 год действовало 13 маршрутов внутренних перевозок автобусами малой вместительности с количеством машин на маршруте до 50. Перечень муниципальных маршрутов регулярных перевозок пассажиров и багажа автомобильным транспортом в границах Изобильненского городского округа Ставропольского края представлен в приложении 3 настоящего тома. Существующие маршруты охватывают все жилые, индустриальные и промышленные районы, тем самым обеспечивая транспортную доступность внутри отдельных районов города. </w:t>
      </w:r>
    </w:p>
    <w:p w:rsidR="00AF78E5" w:rsidRPr="00A362A7" w:rsidRDefault="00AF78E5" w:rsidP="003900A7">
      <w:pPr>
        <w:tabs>
          <w:tab w:val="left" w:pos="1134"/>
        </w:tabs>
        <w:ind w:firstLine="709"/>
        <w:jc w:val="both"/>
        <w:rPr>
          <w:rFonts w:ascii="Arial" w:hAnsi="Arial" w:cs="Arial"/>
          <w:sz w:val="24"/>
          <w:szCs w:val="24"/>
        </w:rPr>
      </w:pPr>
      <w:r w:rsidRPr="00A362A7">
        <w:rPr>
          <w:rFonts w:ascii="Arial" w:hAnsi="Arial" w:cs="Arial"/>
          <w:sz w:val="24"/>
          <w:szCs w:val="24"/>
        </w:rPr>
        <w:t>Качество подвижного состава, используемого на автобусных маршрутах города Изобильного, в целом, можно оценить как удовлетворительное, в последние несколько лет произведено существенное обновление подвижного состава. Хотя существенная часть маршрутов по-прежнему обслуживается некомфортными микроавтобусами.</w:t>
      </w:r>
    </w:p>
    <w:p w:rsidR="00AF78E5" w:rsidRPr="00A362A7" w:rsidRDefault="00AF78E5" w:rsidP="003900A7">
      <w:pPr>
        <w:tabs>
          <w:tab w:val="left" w:pos="1134"/>
        </w:tabs>
        <w:ind w:firstLine="709"/>
        <w:jc w:val="both"/>
        <w:rPr>
          <w:rFonts w:ascii="Arial" w:hAnsi="Arial" w:cs="Arial"/>
          <w:sz w:val="24"/>
          <w:szCs w:val="24"/>
        </w:rPr>
      </w:pPr>
      <w:r w:rsidRPr="00A362A7">
        <w:rPr>
          <w:rFonts w:ascii="Arial" w:hAnsi="Arial" w:cs="Arial"/>
          <w:sz w:val="24"/>
          <w:szCs w:val="24"/>
        </w:rPr>
        <w:t xml:space="preserve">Система пригородного сообщения связывает г. Изобильный со всеми крупными населенными пунктами округа. На сегодняшний день насчитывается 13 маршрутов, перечень которых отражен в приложении 4. </w:t>
      </w:r>
    </w:p>
    <w:p w:rsidR="00AF78E5" w:rsidRPr="00A362A7" w:rsidRDefault="00AF78E5" w:rsidP="003900A7">
      <w:pPr>
        <w:tabs>
          <w:tab w:val="left" w:pos="1134"/>
        </w:tabs>
        <w:ind w:firstLine="709"/>
        <w:jc w:val="both"/>
        <w:rPr>
          <w:rFonts w:ascii="Arial" w:hAnsi="Arial" w:cs="Arial"/>
          <w:sz w:val="24"/>
          <w:szCs w:val="24"/>
        </w:rPr>
      </w:pPr>
      <w:r w:rsidRPr="00A362A7">
        <w:rPr>
          <w:rFonts w:ascii="Arial" w:hAnsi="Arial" w:cs="Arial"/>
          <w:sz w:val="24"/>
          <w:szCs w:val="24"/>
        </w:rPr>
        <w:t xml:space="preserve">Парк частных легковых автомашин – порядка 10 000, грузовых машин индивидуального владения 1000 и у предприятий – 101. На территории города размещены 16 автозаправочных станций (в том числе 4 газозаправочных), 5 станций технического обслуживания. </w:t>
      </w:r>
    </w:p>
    <w:p w:rsidR="00AF78E5" w:rsidRPr="00A362A7" w:rsidRDefault="00AF78E5" w:rsidP="003900A7">
      <w:pPr>
        <w:tabs>
          <w:tab w:val="left" w:pos="1134"/>
        </w:tabs>
        <w:ind w:firstLine="709"/>
        <w:jc w:val="both"/>
        <w:rPr>
          <w:rFonts w:ascii="Arial" w:hAnsi="Arial" w:cs="Arial"/>
          <w:sz w:val="24"/>
          <w:szCs w:val="24"/>
        </w:rPr>
      </w:pPr>
      <w:r w:rsidRPr="00A362A7">
        <w:rPr>
          <w:rFonts w:ascii="Arial" w:hAnsi="Arial" w:cs="Arial"/>
          <w:sz w:val="24"/>
          <w:szCs w:val="24"/>
        </w:rPr>
        <w:t>Подводя заключение транспортной инфраструктуры Изобильненского городского округа необходимо выделить следующие выводы:</w:t>
      </w:r>
    </w:p>
    <w:p w:rsidR="00AF78E5" w:rsidRPr="00A362A7" w:rsidRDefault="00AF78E5" w:rsidP="00604055">
      <w:pPr>
        <w:pStyle w:val="aa"/>
        <w:numPr>
          <w:ilvl w:val="0"/>
          <w:numId w:val="34"/>
        </w:numPr>
        <w:tabs>
          <w:tab w:val="left" w:pos="1134"/>
        </w:tabs>
        <w:spacing w:after="0"/>
        <w:ind w:left="0" w:firstLine="709"/>
        <w:jc w:val="both"/>
        <w:rPr>
          <w:rFonts w:ascii="Arial" w:hAnsi="Arial" w:cs="Arial"/>
          <w:sz w:val="24"/>
          <w:szCs w:val="24"/>
        </w:rPr>
      </w:pPr>
      <w:r w:rsidRPr="00A362A7">
        <w:rPr>
          <w:rFonts w:ascii="Arial" w:hAnsi="Arial" w:cs="Arial"/>
          <w:sz w:val="24"/>
          <w:szCs w:val="24"/>
        </w:rPr>
        <w:t>Современный уровень развития автодорожной инфраструктуры городского округа в целом удовлетворяет потребности населения и хозяйства.</w:t>
      </w:r>
    </w:p>
    <w:p w:rsidR="00AF78E5" w:rsidRPr="00A362A7" w:rsidRDefault="00AF78E5" w:rsidP="00604055">
      <w:pPr>
        <w:pStyle w:val="aa"/>
        <w:numPr>
          <w:ilvl w:val="0"/>
          <w:numId w:val="34"/>
        </w:numPr>
        <w:tabs>
          <w:tab w:val="left" w:pos="1134"/>
        </w:tabs>
        <w:spacing w:after="0"/>
        <w:ind w:left="0" w:firstLine="709"/>
        <w:jc w:val="both"/>
        <w:rPr>
          <w:rFonts w:ascii="Arial" w:hAnsi="Arial" w:cs="Arial"/>
          <w:sz w:val="24"/>
          <w:szCs w:val="24"/>
        </w:rPr>
      </w:pPr>
      <w:r w:rsidRPr="00A362A7">
        <w:rPr>
          <w:rFonts w:ascii="Arial" w:hAnsi="Arial" w:cs="Arial"/>
          <w:sz w:val="24"/>
          <w:szCs w:val="24"/>
        </w:rPr>
        <w:t>Сложившаяся транспортная сеть на территории городского округа обеспечивает в достаточной мере транспортные связи населения, предприятий и организаций с другими районами и городскими округами края, а также с административным центром Ставропольского края г. Ставрополем.</w:t>
      </w:r>
    </w:p>
    <w:p w:rsidR="00AF78E5" w:rsidRPr="00A362A7" w:rsidRDefault="00AF78E5" w:rsidP="00604055">
      <w:pPr>
        <w:pStyle w:val="aa"/>
        <w:numPr>
          <w:ilvl w:val="0"/>
          <w:numId w:val="34"/>
        </w:numPr>
        <w:tabs>
          <w:tab w:val="left" w:pos="1134"/>
        </w:tabs>
        <w:spacing w:after="0"/>
        <w:ind w:left="0" w:firstLine="709"/>
        <w:jc w:val="both"/>
        <w:rPr>
          <w:rFonts w:ascii="Arial" w:hAnsi="Arial" w:cs="Arial"/>
          <w:sz w:val="24"/>
          <w:szCs w:val="24"/>
        </w:rPr>
      </w:pPr>
      <w:r w:rsidRPr="00A362A7">
        <w:rPr>
          <w:rFonts w:ascii="Arial" w:hAnsi="Arial" w:cs="Arial"/>
          <w:sz w:val="24"/>
          <w:szCs w:val="24"/>
        </w:rPr>
        <w:lastRenderedPageBreak/>
        <w:t xml:space="preserve">Наличие железнодорожного транспорта, как одного из видов пассажирских перевозок хоть и не столь популярно, но позволяет жителям городского округа добраться в отдалённые части страны. Сформированная разветвленная сеть автодорог, подходящих почти ко всем населенным пунктам усиливает внутреннюю миграцию округа, формирует более активное население. </w:t>
      </w:r>
    </w:p>
    <w:p w:rsidR="00AF78E5" w:rsidRPr="00A362A7" w:rsidRDefault="00AF78E5" w:rsidP="00604055">
      <w:pPr>
        <w:pStyle w:val="aa"/>
        <w:numPr>
          <w:ilvl w:val="0"/>
          <w:numId w:val="34"/>
        </w:numPr>
        <w:tabs>
          <w:tab w:val="left" w:pos="1134"/>
        </w:tabs>
        <w:spacing w:after="0"/>
        <w:ind w:left="0" w:firstLine="709"/>
        <w:jc w:val="both"/>
        <w:rPr>
          <w:rFonts w:ascii="Arial" w:hAnsi="Arial" w:cs="Arial"/>
          <w:sz w:val="24"/>
          <w:szCs w:val="24"/>
        </w:rPr>
      </w:pPr>
      <w:r w:rsidRPr="00A362A7">
        <w:rPr>
          <w:rFonts w:ascii="Arial" w:hAnsi="Arial" w:cs="Arial"/>
          <w:sz w:val="24"/>
          <w:szCs w:val="24"/>
        </w:rPr>
        <w:t>Имеются проблемы связности внутригородской системы, с возможностью создания альтернативных маршрутов.</w:t>
      </w:r>
    </w:p>
    <w:p w:rsidR="00AF78E5" w:rsidRPr="00A362A7" w:rsidRDefault="00AF78E5" w:rsidP="00604055">
      <w:pPr>
        <w:pStyle w:val="aa"/>
        <w:numPr>
          <w:ilvl w:val="0"/>
          <w:numId w:val="34"/>
        </w:numPr>
        <w:tabs>
          <w:tab w:val="left" w:pos="1134"/>
        </w:tabs>
        <w:spacing w:after="0"/>
        <w:ind w:left="0" w:firstLine="709"/>
        <w:jc w:val="both"/>
        <w:rPr>
          <w:rFonts w:ascii="Arial" w:hAnsi="Arial" w:cs="Arial"/>
          <w:sz w:val="24"/>
          <w:szCs w:val="24"/>
        </w:rPr>
      </w:pPr>
      <w:r w:rsidRPr="00A362A7">
        <w:rPr>
          <w:rFonts w:ascii="Arial" w:hAnsi="Arial" w:cs="Arial"/>
          <w:sz w:val="24"/>
          <w:szCs w:val="24"/>
        </w:rPr>
        <w:t>Необходимо увеличение числа пешеходных дорог в сочетании с формированием комфортной среды для велосипедистов, или других экологических видов транспорта.</w:t>
      </w:r>
    </w:p>
    <w:p w:rsidR="00AF78E5" w:rsidRPr="00A362A7" w:rsidRDefault="00AF78E5" w:rsidP="00604055">
      <w:pPr>
        <w:pStyle w:val="aa"/>
        <w:numPr>
          <w:ilvl w:val="0"/>
          <w:numId w:val="34"/>
        </w:numPr>
        <w:tabs>
          <w:tab w:val="left" w:pos="1134"/>
        </w:tabs>
        <w:spacing w:after="0"/>
        <w:ind w:left="0" w:firstLine="709"/>
        <w:jc w:val="both"/>
        <w:rPr>
          <w:rFonts w:ascii="Arial" w:hAnsi="Arial" w:cs="Arial"/>
          <w:sz w:val="24"/>
          <w:szCs w:val="24"/>
        </w:rPr>
      </w:pPr>
      <w:r w:rsidRPr="00A362A7">
        <w:rPr>
          <w:rFonts w:ascii="Arial" w:hAnsi="Arial" w:cs="Arial"/>
          <w:sz w:val="24"/>
          <w:szCs w:val="24"/>
        </w:rPr>
        <w:t>Улучшение технического состояния внутригородских дорог.</w:t>
      </w:r>
    </w:p>
    <w:p w:rsidR="00AF78E5" w:rsidRPr="00A362A7" w:rsidRDefault="00AF78E5" w:rsidP="00604055">
      <w:pPr>
        <w:pStyle w:val="aa"/>
        <w:numPr>
          <w:ilvl w:val="0"/>
          <w:numId w:val="34"/>
        </w:numPr>
        <w:tabs>
          <w:tab w:val="left" w:pos="1134"/>
        </w:tabs>
        <w:spacing w:after="0"/>
        <w:ind w:left="0" w:firstLine="709"/>
        <w:jc w:val="both"/>
        <w:rPr>
          <w:rFonts w:ascii="Arial" w:hAnsi="Arial" w:cs="Arial"/>
          <w:sz w:val="24"/>
          <w:szCs w:val="24"/>
        </w:rPr>
      </w:pPr>
      <w:r w:rsidRPr="00A362A7">
        <w:rPr>
          <w:rFonts w:ascii="Arial" w:hAnsi="Arial" w:cs="Arial"/>
          <w:sz w:val="24"/>
          <w:szCs w:val="24"/>
        </w:rPr>
        <w:t>Требуется реорганизация инфраструктуры пригородного и междугороднего автобусного сообщения, строительство автостанций в узлах транспортных потоков.</w:t>
      </w:r>
    </w:p>
    <w:p w:rsidR="00AF78E5" w:rsidRPr="00A362A7" w:rsidRDefault="00AF78E5" w:rsidP="00604055">
      <w:pPr>
        <w:pStyle w:val="aa"/>
        <w:numPr>
          <w:ilvl w:val="0"/>
          <w:numId w:val="34"/>
        </w:numPr>
        <w:tabs>
          <w:tab w:val="left" w:pos="1134"/>
        </w:tabs>
        <w:spacing w:after="0"/>
        <w:ind w:left="0" w:firstLine="709"/>
        <w:jc w:val="both"/>
        <w:rPr>
          <w:rFonts w:ascii="Arial" w:hAnsi="Arial" w:cs="Arial"/>
          <w:sz w:val="24"/>
          <w:szCs w:val="24"/>
        </w:rPr>
      </w:pPr>
      <w:r w:rsidRPr="00A362A7">
        <w:rPr>
          <w:rFonts w:ascii="Arial" w:hAnsi="Arial" w:cs="Arial"/>
          <w:sz w:val="24"/>
          <w:szCs w:val="24"/>
        </w:rPr>
        <w:t>Развития интегрированной велосипедной инфраструктуры внутри населенных пунктов, так и между населенными пунктами городского округа.</w:t>
      </w:r>
    </w:p>
    <w:p w:rsidR="00AF78E5" w:rsidRPr="00A362A7" w:rsidRDefault="00AF78E5" w:rsidP="00604055">
      <w:pPr>
        <w:pStyle w:val="aa"/>
        <w:numPr>
          <w:ilvl w:val="0"/>
          <w:numId w:val="34"/>
        </w:numPr>
        <w:tabs>
          <w:tab w:val="left" w:pos="1134"/>
        </w:tabs>
        <w:spacing w:after="0"/>
        <w:ind w:left="0" w:firstLine="709"/>
        <w:jc w:val="both"/>
        <w:rPr>
          <w:rFonts w:ascii="Arial" w:hAnsi="Arial" w:cs="Arial"/>
          <w:sz w:val="24"/>
          <w:szCs w:val="24"/>
        </w:rPr>
      </w:pPr>
      <w:r w:rsidRPr="00A362A7">
        <w:rPr>
          <w:rFonts w:ascii="Arial" w:hAnsi="Arial" w:cs="Arial"/>
          <w:sz w:val="24"/>
          <w:szCs w:val="24"/>
        </w:rPr>
        <w:t>Проведение мероприятий по улучшению экологической ситуации в городском округе, большая часть выбросов в атмосферу в котором приходится на легковой автотранспорт.</w:t>
      </w:r>
    </w:p>
    <w:p w:rsidR="00AF78E5" w:rsidRPr="00A362A7" w:rsidRDefault="00AF78E5" w:rsidP="003900A7">
      <w:pPr>
        <w:pStyle w:val="aa"/>
        <w:tabs>
          <w:tab w:val="left" w:pos="1134"/>
        </w:tabs>
        <w:ind w:left="0" w:firstLine="709"/>
        <w:jc w:val="both"/>
        <w:rPr>
          <w:rFonts w:ascii="Arial" w:hAnsi="Arial" w:cs="Arial"/>
          <w:sz w:val="24"/>
          <w:szCs w:val="24"/>
        </w:rPr>
      </w:pPr>
    </w:p>
    <w:p w:rsidR="00AF78E5" w:rsidRPr="00A362A7" w:rsidRDefault="00AF78E5" w:rsidP="003900A7">
      <w:pPr>
        <w:pStyle w:val="3"/>
        <w:tabs>
          <w:tab w:val="left" w:pos="1134"/>
        </w:tabs>
        <w:spacing w:before="0"/>
        <w:ind w:firstLine="709"/>
        <w:rPr>
          <w:rFonts w:ascii="Arial" w:hAnsi="Arial" w:cs="Arial"/>
          <w:color w:val="auto"/>
          <w:sz w:val="24"/>
          <w:szCs w:val="24"/>
        </w:rPr>
      </w:pPr>
      <w:bookmarkStart w:id="276" w:name="_Toc5213900"/>
      <w:bookmarkStart w:id="277" w:name="_Toc5214355"/>
      <w:bookmarkStart w:id="278" w:name="_Toc26782052"/>
      <w:bookmarkStart w:id="279" w:name="_Toc26782594"/>
      <w:r w:rsidRPr="00A362A7">
        <w:rPr>
          <w:rFonts w:ascii="Arial" w:hAnsi="Arial" w:cs="Arial"/>
          <w:color w:val="auto"/>
          <w:sz w:val="24"/>
          <w:szCs w:val="24"/>
        </w:rPr>
        <w:t>2.9.4 Трубопроводный транспорт</w:t>
      </w:r>
      <w:bookmarkEnd w:id="276"/>
      <w:bookmarkEnd w:id="277"/>
      <w:bookmarkEnd w:id="278"/>
      <w:bookmarkEnd w:id="279"/>
    </w:p>
    <w:p w:rsidR="00AF78E5" w:rsidRPr="00A362A7" w:rsidRDefault="00AF78E5" w:rsidP="003900A7">
      <w:pPr>
        <w:tabs>
          <w:tab w:val="left" w:pos="1134"/>
        </w:tabs>
        <w:ind w:firstLine="709"/>
        <w:jc w:val="both"/>
        <w:rPr>
          <w:rFonts w:ascii="Arial" w:hAnsi="Arial" w:cs="Arial"/>
          <w:sz w:val="24"/>
          <w:szCs w:val="24"/>
        </w:rPr>
      </w:pPr>
      <w:r w:rsidRPr="00A362A7">
        <w:rPr>
          <w:rFonts w:ascii="Arial" w:hAnsi="Arial" w:cs="Arial"/>
          <w:sz w:val="24"/>
          <w:szCs w:val="24"/>
        </w:rPr>
        <w:t xml:space="preserve">Спецификой Изобильненского городского округа является наличие на его территории мощной трубопроводной инфраструктуры. По территории городского округа, в северной её части, проходит нефтепровод протяженностью 27,3 км. В границах с. Птичьего установлена нефтеперекачивающая станция НПС-5. </w:t>
      </w:r>
    </w:p>
    <w:p w:rsidR="00AF78E5" w:rsidRPr="00A362A7" w:rsidRDefault="00AF78E5" w:rsidP="00A702D1">
      <w:pPr>
        <w:tabs>
          <w:tab w:val="left" w:pos="1134"/>
        </w:tabs>
        <w:ind w:firstLine="709"/>
        <w:jc w:val="both"/>
        <w:rPr>
          <w:rFonts w:ascii="Arial" w:hAnsi="Arial" w:cs="Arial"/>
          <w:sz w:val="24"/>
          <w:szCs w:val="24"/>
        </w:rPr>
      </w:pPr>
      <w:r w:rsidRPr="00A362A7">
        <w:rPr>
          <w:rFonts w:ascii="Arial" w:hAnsi="Arial" w:cs="Arial"/>
          <w:sz w:val="24"/>
          <w:szCs w:val="24"/>
        </w:rPr>
        <w:t>Кроме того, по территории округа проходит групповой водопровод хозяйственно-питьевого назначения, выполненный из стальных трубопроводов, диаметром 300 - 1020 мм. Общая протяженность водопровода составляет 68 км. Техническое состояние трубопроводов - неудовлетворительное. На расчетный срок требуется их реконструкция и капитальный ремонт.</w:t>
      </w:r>
      <w:bookmarkStart w:id="280" w:name="_Toc5213901"/>
      <w:bookmarkStart w:id="281" w:name="_Toc5214356"/>
    </w:p>
    <w:p w:rsidR="00AF78E5" w:rsidRPr="00A362A7" w:rsidRDefault="00AF78E5" w:rsidP="00B743C5">
      <w:pPr>
        <w:pStyle w:val="20"/>
        <w:spacing w:before="0"/>
        <w:ind w:firstLine="709"/>
        <w:rPr>
          <w:rFonts w:ascii="Arial" w:eastAsia="Times New Roman" w:hAnsi="Arial" w:cs="Arial"/>
          <w:color w:val="auto"/>
          <w:sz w:val="24"/>
          <w:szCs w:val="24"/>
          <w:lang w:eastAsia="ru-RU"/>
        </w:rPr>
      </w:pPr>
      <w:bookmarkStart w:id="282" w:name="_Toc26782053"/>
      <w:bookmarkStart w:id="283" w:name="_Toc26782595"/>
      <w:r w:rsidRPr="00A362A7">
        <w:rPr>
          <w:rFonts w:ascii="Arial" w:eastAsia="Times New Roman" w:hAnsi="Arial" w:cs="Arial"/>
          <w:color w:val="auto"/>
          <w:sz w:val="24"/>
          <w:szCs w:val="24"/>
          <w:lang w:eastAsia="ru-RU"/>
        </w:rPr>
        <w:t>2</w:t>
      </w:r>
      <w:r w:rsidRPr="00A362A7">
        <w:rPr>
          <w:rFonts w:ascii="Arial" w:hAnsi="Arial" w:cs="Arial"/>
          <w:color w:val="auto"/>
          <w:sz w:val="24"/>
          <w:szCs w:val="24"/>
        </w:rPr>
        <w:t>.10 Инженерная инфраструктура</w:t>
      </w:r>
      <w:bookmarkEnd w:id="280"/>
      <w:bookmarkEnd w:id="281"/>
      <w:bookmarkEnd w:id="282"/>
      <w:bookmarkEnd w:id="283"/>
    </w:p>
    <w:p w:rsidR="00AF78E5" w:rsidRPr="00A362A7" w:rsidRDefault="00AF78E5" w:rsidP="00B743C5">
      <w:pPr>
        <w:ind w:firstLine="709"/>
        <w:jc w:val="both"/>
        <w:rPr>
          <w:rFonts w:ascii="Arial" w:hAnsi="Arial" w:cs="Arial"/>
          <w:sz w:val="24"/>
          <w:szCs w:val="24"/>
        </w:rPr>
      </w:pPr>
      <w:r w:rsidRPr="00A362A7">
        <w:rPr>
          <w:rFonts w:ascii="Arial" w:hAnsi="Arial" w:cs="Arial"/>
          <w:sz w:val="24"/>
          <w:szCs w:val="24"/>
        </w:rPr>
        <w:t>При подготовке раздела использованы следующие материалы:</w:t>
      </w:r>
    </w:p>
    <w:p w:rsidR="00AF78E5" w:rsidRPr="00A362A7" w:rsidRDefault="00AF78E5" w:rsidP="00604055">
      <w:pPr>
        <w:pStyle w:val="aa"/>
        <w:numPr>
          <w:ilvl w:val="0"/>
          <w:numId w:val="36"/>
        </w:numPr>
        <w:spacing w:after="0"/>
        <w:ind w:left="0" w:firstLine="709"/>
        <w:jc w:val="both"/>
        <w:rPr>
          <w:rFonts w:ascii="Arial" w:hAnsi="Arial" w:cs="Arial"/>
          <w:sz w:val="24"/>
          <w:szCs w:val="24"/>
        </w:rPr>
      </w:pPr>
      <w:r w:rsidRPr="00A362A7">
        <w:rPr>
          <w:rFonts w:ascii="Arial" w:hAnsi="Arial" w:cs="Arial"/>
          <w:sz w:val="24"/>
          <w:szCs w:val="24"/>
        </w:rPr>
        <w:t>Схема территориального планирования Изобильненского городского округа Ставропольского края, разработана ООО «Институт Территориального Планирования «Град», в 2011 г.;</w:t>
      </w:r>
    </w:p>
    <w:p w:rsidR="00AF78E5" w:rsidRPr="00A362A7" w:rsidRDefault="00AF78E5" w:rsidP="00604055">
      <w:pPr>
        <w:pStyle w:val="aa"/>
        <w:numPr>
          <w:ilvl w:val="0"/>
          <w:numId w:val="36"/>
        </w:numPr>
        <w:spacing w:after="0"/>
        <w:ind w:left="0" w:firstLine="709"/>
        <w:jc w:val="both"/>
        <w:rPr>
          <w:rFonts w:ascii="Arial" w:hAnsi="Arial" w:cs="Arial"/>
          <w:sz w:val="24"/>
          <w:szCs w:val="24"/>
        </w:rPr>
      </w:pPr>
      <w:r w:rsidRPr="00A362A7">
        <w:rPr>
          <w:rFonts w:ascii="Arial" w:hAnsi="Arial" w:cs="Arial"/>
          <w:sz w:val="24"/>
          <w:szCs w:val="24"/>
        </w:rPr>
        <w:t>Генеральный план города Изобильный, разработанный ООО «Финансовый и организационный консалтинг-Юг», в 2015 г.;</w:t>
      </w:r>
    </w:p>
    <w:p w:rsidR="00AF78E5" w:rsidRPr="00A362A7" w:rsidRDefault="00AF78E5" w:rsidP="00604055">
      <w:pPr>
        <w:pStyle w:val="aa"/>
        <w:numPr>
          <w:ilvl w:val="0"/>
          <w:numId w:val="36"/>
        </w:numPr>
        <w:spacing w:after="0"/>
        <w:ind w:left="0" w:firstLine="709"/>
        <w:jc w:val="both"/>
        <w:rPr>
          <w:rFonts w:ascii="Arial" w:hAnsi="Arial" w:cs="Arial"/>
          <w:sz w:val="24"/>
          <w:szCs w:val="24"/>
        </w:rPr>
      </w:pPr>
      <w:r w:rsidRPr="00A362A7">
        <w:rPr>
          <w:rFonts w:ascii="Arial" w:hAnsi="Arial" w:cs="Arial"/>
          <w:sz w:val="24"/>
          <w:szCs w:val="24"/>
        </w:rPr>
        <w:t>Схема водоснабжения и водоотведения города Изобильного Ставропольского края на период 2015-2029 годов, разработанная в 2014 году и утвержденная Постановлением Администрации города Изобильного Изобильненского района Ставрпольского края № 786 от 22 декабря 2014 года (далее по тексту «Схема водоснабжения и водоотведения»);</w:t>
      </w:r>
    </w:p>
    <w:p w:rsidR="00AF78E5" w:rsidRPr="00A362A7" w:rsidRDefault="00AF78E5" w:rsidP="00604055">
      <w:pPr>
        <w:pStyle w:val="aa"/>
        <w:numPr>
          <w:ilvl w:val="0"/>
          <w:numId w:val="36"/>
        </w:numPr>
        <w:spacing w:after="0"/>
        <w:ind w:left="0" w:firstLine="709"/>
        <w:jc w:val="both"/>
        <w:rPr>
          <w:rFonts w:ascii="Arial" w:hAnsi="Arial" w:cs="Arial"/>
          <w:sz w:val="24"/>
          <w:szCs w:val="24"/>
        </w:rPr>
      </w:pPr>
      <w:r w:rsidRPr="00A362A7">
        <w:rPr>
          <w:rFonts w:ascii="Arial" w:hAnsi="Arial" w:cs="Arial"/>
          <w:sz w:val="24"/>
          <w:szCs w:val="24"/>
        </w:rPr>
        <w:lastRenderedPageBreak/>
        <w:t>Муниципальная программа Изобильненского городского округа Ставропольского края «Жилищно-коммунального хозяйства», утвержденная Постановлением Администрации Изобильненского городского округа Ставропольского края от 09 января 2018 года № 21;</w:t>
      </w:r>
    </w:p>
    <w:p w:rsidR="00AF78E5" w:rsidRPr="00A362A7" w:rsidRDefault="00AF78E5" w:rsidP="00604055">
      <w:pPr>
        <w:pStyle w:val="aa"/>
        <w:numPr>
          <w:ilvl w:val="0"/>
          <w:numId w:val="36"/>
        </w:numPr>
        <w:spacing w:after="0"/>
        <w:ind w:left="0" w:firstLine="709"/>
        <w:jc w:val="both"/>
        <w:rPr>
          <w:rFonts w:ascii="Arial" w:hAnsi="Arial" w:cs="Arial"/>
          <w:sz w:val="24"/>
          <w:szCs w:val="24"/>
        </w:rPr>
      </w:pPr>
      <w:r w:rsidRPr="00A362A7">
        <w:rPr>
          <w:rFonts w:ascii="Arial" w:hAnsi="Arial" w:cs="Arial"/>
          <w:sz w:val="24"/>
          <w:szCs w:val="24"/>
        </w:rPr>
        <w:t>Инвестиционная программа государственного унитарного предприятия Ставропольского края «Ставрополькрайводоканал» по модернизации систем водоснабжения и канализации на период 2015-2019 годы (с изменениями на 5 октября 2018 года), утвержденная Министерством жилищно-коммунального хозяйства Ставропольского края от 10 октября 2014 года № 543;</w:t>
      </w:r>
    </w:p>
    <w:p w:rsidR="00AF78E5" w:rsidRPr="00A362A7" w:rsidRDefault="00AF78E5" w:rsidP="00604055">
      <w:pPr>
        <w:pStyle w:val="aa"/>
        <w:numPr>
          <w:ilvl w:val="0"/>
          <w:numId w:val="36"/>
        </w:numPr>
        <w:spacing w:after="0"/>
        <w:ind w:left="0" w:firstLine="709"/>
        <w:jc w:val="both"/>
        <w:rPr>
          <w:rFonts w:ascii="Arial" w:hAnsi="Arial" w:cs="Arial"/>
          <w:sz w:val="24"/>
          <w:szCs w:val="24"/>
        </w:rPr>
      </w:pPr>
      <w:r w:rsidRPr="00A362A7">
        <w:rPr>
          <w:rFonts w:ascii="Arial" w:hAnsi="Arial" w:cs="Arial"/>
          <w:sz w:val="24"/>
          <w:szCs w:val="24"/>
        </w:rPr>
        <w:t>Данные, предоставленные филиалом ГУП Ставропольского края «Ставрополькрайводоканал» – Изобильненский «Райводоканал».</w:t>
      </w:r>
    </w:p>
    <w:p w:rsidR="00AF78E5" w:rsidRPr="00A362A7" w:rsidRDefault="00AF78E5" w:rsidP="003900A7">
      <w:pPr>
        <w:tabs>
          <w:tab w:val="left" w:pos="1134"/>
        </w:tabs>
        <w:ind w:firstLine="709"/>
        <w:jc w:val="both"/>
        <w:rPr>
          <w:rFonts w:ascii="Arial" w:hAnsi="Arial" w:cs="Arial"/>
          <w:sz w:val="24"/>
          <w:szCs w:val="24"/>
        </w:rPr>
      </w:pPr>
    </w:p>
    <w:p w:rsidR="00AF78E5" w:rsidRPr="00A362A7" w:rsidRDefault="00AF78E5" w:rsidP="00B743C5">
      <w:pPr>
        <w:pStyle w:val="3"/>
        <w:spacing w:before="0"/>
        <w:ind w:firstLine="709"/>
        <w:rPr>
          <w:rFonts w:ascii="Arial" w:hAnsi="Arial" w:cs="Arial"/>
          <w:color w:val="auto"/>
          <w:sz w:val="24"/>
          <w:szCs w:val="24"/>
        </w:rPr>
      </w:pPr>
      <w:bookmarkStart w:id="284" w:name="_Toc5213902"/>
      <w:bookmarkStart w:id="285" w:name="_Toc5214357"/>
      <w:bookmarkStart w:id="286" w:name="_Toc26782054"/>
      <w:bookmarkStart w:id="287" w:name="_Toc26782596"/>
      <w:r w:rsidRPr="00A362A7">
        <w:rPr>
          <w:rFonts w:ascii="Arial" w:hAnsi="Arial" w:cs="Arial"/>
          <w:color w:val="auto"/>
          <w:sz w:val="24"/>
          <w:szCs w:val="24"/>
        </w:rPr>
        <w:t>2.10.1 Водоснабжение и водоотведение</w:t>
      </w:r>
      <w:bookmarkEnd w:id="284"/>
      <w:bookmarkEnd w:id="285"/>
      <w:bookmarkEnd w:id="286"/>
      <w:bookmarkEnd w:id="287"/>
    </w:p>
    <w:p w:rsidR="00AF78E5" w:rsidRPr="00A362A7" w:rsidRDefault="00AF78E5" w:rsidP="00B743C5">
      <w:pPr>
        <w:pStyle w:val="0"/>
        <w:spacing w:after="0" w:line="276" w:lineRule="auto"/>
        <w:ind w:left="0" w:firstLine="709"/>
      </w:pPr>
      <w:r w:rsidRPr="00A362A7">
        <w:t>Основным источником водоснабжения всего округа является Новотроицкое водохранилище, магистральный канал 1-ой очереди Левоегорлыкской рисовой оросительной системы и подземные родники. Общая протяженность водопроводных сетей составляет 764,779 км, из них водоводов 182,73 км, уличной водопроводной сети 475,55 км, внутриквартальной и внутри дворовой сети 106,5 км. Установленная мощность 5-и насосных станций первого подъема – 127,8 тыс. м</w:t>
      </w:r>
      <w:r w:rsidRPr="00A362A7">
        <w:rPr>
          <w:vertAlign w:val="superscript"/>
        </w:rPr>
        <w:t>3</w:t>
      </w:r>
      <w:r w:rsidRPr="00A362A7">
        <w:t xml:space="preserve"> в сутки. </w:t>
      </w:r>
    </w:p>
    <w:p w:rsidR="00AF78E5" w:rsidRPr="00A362A7" w:rsidRDefault="00AF78E5" w:rsidP="00B743C5">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Новотроицкое водохранилище образовано плотиной на реке Егорлык, является регулируемым водоемом комплексного использования. Водохранилище входит в Кубань-Егорлыкскую обводнительно-оросительную систему.</w:t>
      </w:r>
    </w:p>
    <w:p w:rsidR="00AF78E5" w:rsidRPr="00A362A7" w:rsidRDefault="00AF78E5" w:rsidP="00B743C5">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 xml:space="preserve">Граница первого пояса зоны санитарной охраны соответствует СП 31.13330.2012 Водоснабжение. Наружные сети и сооружения. Актуализированная редакция СНиП 2.04.02-84 (с Изменениями № 1, 2), и находится в хорошем состоянии. Качество воды в Новотроицком водохранилище отвечает санитарным нормам для целей водоснабжения. Водохранилище характеризуется индексом загрязнения 1,451, которому соответствует третий класс качества воды - умеренно загрязненная (данные взяты из отчета о результатах работ за 2008 год по ведению мониторинга на территории Ставропольского края "Ставропольский центр государственного мониторинга природных ресурсов"). </w:t>
      </w:r>
    </w:p>
    <w:p w:rsidR="00AF78E5" w:rsidRPr="00A362A7" w:rsidRDefault="00AF78E5" w:rsidP="00B743C5">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Проектные параметры Новотроицкого водохранилища:</w:t>
      </w:r>
    </w:p>
    <w:p w:rsidR="00AF78E5" w:rsidRPr="00A362A7" w:rsidRDefault="00AF78E5" w:rsidP="00B743C5">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 длина – 11 км, ширина максимальная – 8 км, ширина средняя – 1,3 км, глубина средняя – 5,5 м, полезный объем – 62  млн м</w:t>
      </w:r>
      <w:r w:rsidRPr="00A362A7">
        <w:rPr>
          <w:rFonts w:ascii="Arial" w:eastAsia="Times New Roman" w:hAnsi="Arial" w:cs="Arial"/>
          <w:sz w:val="24"/>
          <w:szCs w:val="28"/>
          <w:vertAlign w:val="superscript"/>
        </w:rPr>
        <w:t>3</w:t>
      </w:r>
      <w:r w:rsidRPr="00A362A7">
        <w:rPr>
          <w:rFonts w:ascii="Arial" w:eastAsia="Times New Roman" w:hAnsi="Arial" w:cs="Arial"/>
          <w:sz w:val="24"/>
          <w:szCs w:val="28"/>
        </w:rPr>
        <w:t>.</w:t>
      </w:r>
    </w:p>
    <w:p w:rsidR="00AF78E5" w:rsidRPr="00A362A7" w:rsidRDefault="00AF78E5" w:rsidP="00B743C5">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В зимний период водохранилище свободно ото льда вследствие сброса теплых вод Ставропольской ГРЭС, температура воды зимой колеблется от 3</w:t>
      </w:r>
      <w:r w:rsidRPr="00A362A7">
        <w:rPr>
          <w:rFonts w:ascii="Arial" w:eastAsia="Times New Roman" w:hAnsi="Arial" w:cs="Arial"/>
          <w:sz w:val="24"/>
          <w:szCs w:val="28"/>
          <w:vertAlign w:val="superscript"/>
        </w:rPr>
        <w:t>о</w:t>
      </w:r>
      <w:r w:rsidRPr="00A362A7">
        <w:rPr>
          <w:rFonts w:ascii="Arial" w:eastAsia="Times New Roman" w:hAnsi="Arial" w:cs="Arial"/>
          <w:sz w:val="24"/>
          <w:szCs w:val="28"/>
        </w:rPr>
        <w:t>С до 7</w:t>
      </w:r>
      <w:r w:rsidRPr="00A362A7">
        <w:rPr>
          <w:rFonts w:ascii="Arial" w:eastAsia="Times New Roman" w:hAnsi="Arial" w:cs="Arial"/>
          <w:sz w:val="24"/>
          <w:szCs w:val="28"/>
          <w:vertAlign w:val="superscript"/>
        </w:rPr>
        <w:t>о</w:t>
      </w:r>
      <w:r w:rsidRPr="00A362A7">
        <w:rPr>
          <w:rFonts w:ascii="Arial" w:eastAsia="Times New Roman" w:hAnsi="Arial" w:cs="Arial"/>
          <w:sz w:val="24"/>
          <w:szCs w:val="28"/>
        </w:rPr>
        <w:t>С, в летний период температура возрастает до 18</w:t>
      </w:r>
      <w:r w:rsidRPr="00A362A7">
        <w:rPr>
          <w:rFonts w:ascii="Arial" w:eastAsia="Times New Roman" w:hAnsi="Arial" w:cs="Arial"/>
          <w:sz w:val="24"/>
          <w:szCs w:val="28"/>
          <w:vertAlign w:val="superscript"/>
        </w:rPr>
        <w:t>о</w:t>
      </w:r>
      <w:r w:rsidRPr="00A362A7">
        <w:rPr>
          <w:rFonts w:ascii="Arial" w:eastAsia="Times New Roman" w:hAnsi="Arial" w:cs="Arial"/>
          <w:sz w:val="24"/>
          <w:szCs w:val="28"/>
        </w:rPr>
        <w:t>С - 20</w:t>
      </w:r>
      <w:r w:rsidRPr="00A362A7">
        <w:rPr>
          <w:rFonts w:ascii="Arial" w:eastAsia="Times New Roman" w:hAnsi="Arial" w:cs="Arial"/>
          <w:sz w:val="24"/>
          <w:szCs w:val="28"/>
          <w:vertAlign w:val="superscript"/>
        </w:rPr>
        <w:t>о</w:t>
      </w:r>
      <w:r w:rsidRPr="00A362A7">
        <w:rPr>
          <w:rFonts w:ascii="Arial" w:eastAsia="Times New Roman" w:hAnsi="Arial" w:cs="Arial"/>
          <w:sz w:val="24"/>
          <w:szCs w:val="28"/>
        </w:rPr>
        <w:t>С.</w:t>
      </w:r>
    </w:p>
    <w:p w:rsidR="00AF78E5" w:rsidRPr="00A362A7" w:rsidRDefault="00AF78E5" w:rsidP="00B743C5">
      <w:pPr>
        <w:shd w:val="clear" w:color="auto" w:fill="FFFFFF"/>
        <w:ind w:firstLine="709"/>
        <w:jc w:val="both"/>
        <w:rPr>
          <w:rFonts w:ascii="Arial" w:hAnsi="Arial" w:cs="Arial"/>
          <w:sz w:val="24"/>
          <w:szCs w:val="24"/>
        </w:rPr>
      </w:pPr>
      <w:r w:rsidRPr="00A362A7">
        <w:rPr>
          <w:rFonts w:ascii="Arial" w:eastAsia="Times New Roman" w:hAnsi="Arial" w:cs="Arial"/>
          <w:sz w:val="24"/>
          <w:szCs w:val="28"/>
        </w:rPr>
        <w:t xml:space="preserve">Эксплуатацией централизованных систем водоснабжения в городском округе занимается </w:t>
      </w:r>
      <w:r w:rsidRPr="00A362A7">
        <w:rPr>
          <w:rFonts w:ascii="Arial" w:hAnsi="Arial" w:cs="Arial"/>
          <w:sz w:val="24"/>
          <w:szCs w:val="24"/>
        </w:rPr>
        <w:t xml:space="preserve">ГУП «Ставрополькрайводоканал» – филиал «Западный», </w:t>
      </w:r>
      <w:r w:rsidRPr="00A362A7">
        <w:rPr>
          <w:rFonts w:ascii="Arial" w:hAnsi="Arial" w:cs="Arial"/>
          <w:sz w:val="24"/>
          <w:szCs w:val="24"/>
        </w:rPr>
        <w:lastRenderedPageBreak/>
        <w:t xml:space="preserve">производственно-техническое подразделение Изобильненское, расположенное по адресу: Ставропольский край, г. Изобильный, ул. Промзона, д.6. </w:t>
      </w:r>
    </w:p>
    <w:p w:rsidR="00AF78E5" w:rsidRPr="00A362A7" w:rsidRDefault="00AF78E5" w:rsidP="00B743C5">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Общая мощность очистных сооружений водопровода составляет 77,9 тыс. м</w:t>
      </w:r>
      <w:r w:rsidRPr="00A362A7">
        <w:rPr>
          <w:rFonts w:ascii="Arial" w:eastAsia="Times New Roman" w:hAnsi="Arial" w:cs="Arial"/>
          <w:sz w:val="24"/>
          <w:szCs w:val="28"/>
          <w:vertAlign w:val="superscript"/>
        </w:rPr>
        <w:t>3</w:t>
      </w:r>
      <w:r w:rsidRPr="00A362A7">
        <w:rPr>
          <w:rFonts w:ascii="Arial" w:eastAsia="Times New Roman" w:hAnsi="Arial" w:cs="Arial"/>
          <w:sz w:val="24"/>
          <w:szCs w:val="28"/>
        </w:rPr>
        <w:t xml:space="preserve"> в сутки. Очистные сооружения водопровода представлены: </w:t>
      </w:r>
    </w:p>
    <w:p w:rsidR="00AF78E5" w:rsidRPr="00A362A7" w:rsidRDefault="00AF78E5" w:rsidP="00604055">
      <w:pPr>
        <w:pStyle w:val="aa"/>
        <w:numPr>
          <w:ilvl w:val="0"/>
          <w:numId w:val="37"/>
        </w:numPr>
        <w:shd w:val="clear" w:color="auto" w:fill="FFFFFF"/>
        <w:spacing w:after="0"/>
        <w:ind w:left="0" w:firstLine="709"/>
        <w:jc w:val="both"/>
        <w:rPr>
          <w:rFonts w:ascii="Arial" w:eastAsia="Times New Roman" w:hAnsi="Arial" w:cs="Arial"/>
          <w:sz w:val="24"/>
          <w:szCs w:val="28"/>
        </w:rPr>
      </w:pPr>
      <w:r w:rsidRPr="00A362A7">
        <w:rPr>
          <w:rFonts w:ascii="Arial" w:eastAsia="Times New Roman" w:hAnsi="Arial" w:cs="Arial"/>
          <w:sz w:val="24"/>
          <w:szCs w:val="28"/>
        </w:rPr>
        <w:t>г. Изобильный. Мощность очистных сооружений водопровода в г. Изобильном составляет 50,0 тыс. м</w:t>
      </w:r>
      <w:r w:rsidRPr="00A362A7">
        <w:rPr>
          <w:rFonts w:ascii="Arial" w:eastAsia="Times New Roman" w:hAnsi="Arial" w:cs="Arial"/>
          <w:sz w:val="24"/>
          <w:szCs w:val="28"/>
          <w:vertAlign w:val="superscript"/>
        </w:rPr>
        <w:t>3</w:t>
      </w:r>
      <w:r w:rsidRPr="00A362A7">
        <w:rPr>
          <w:rFonts w:ascii="Arial" w:eastAsia="Times New Roman" w:hAnsi="Arial" w:cs="Arial"/>
          <w:sz w:val="24"/>
          <w:szCs w:val="28"/>
        </w:rPr>
        <w:t xml:space="preserve"> в сутки. Реальная мощность ОСВ-50,0 на настоящий момент составляет 35,0-38,0 тыс. м</w:t>
      </w:r>
      <w:r w:rsidRPr="00A362A7">
        <w:rPr>
          <w:rFonts w:ascii="Arial" w:eastAsia="Times New Roman" w:hAnsi="Arial" w:cs="Arial"/>
          <w:sz w:val="24"/>
          <w:szCs w:val="28"/>
          <w:vertAlign w:val="superscript"/>
        </w:rPr>
        <w:t>3</w:t>
      </w:r>
      <w:r w:rsidRPr="00A362A7">
        <w:rPr>
          <w:rFonts w:ascii="Arial" w:eastAsia="Times New Roman" w:hAnsi="Arial" w:cs="Arial"/>
          <w:sz w:val="24"/>
          <w:szCs w:val="28"/>
        </w:rPr>
        <w:t xml:space="preserve"> в сутки.</w:t>
      </w:r>
    </w:p>
    <w:p w:rsidR="00AF78E5" w:rsidRPr="00A362A7" w:rsidRDefault="00AF78E5" w:rsidP="00604055">
      <w:pPr>
        <w:pStyle w:val="aa"/>
        <w:numPr>
          <w:ilvl w:val="0"/>
          <w:numId w:val="37"/>
        </w:numPr>
        <w:shd w:val="clear" w:color="auto" w:fill="FFFFFF"/>
        <w:spacing w:after="0"/>
        <w:ind w:left="0" w:firstLine="709"/>
        <w:jc w:val="both"/>
        <w:rPr>
          <w:rFonts w:ascii="Arial" w:eastAsia="Times New Roman" w:hAnsi="Arial" w:cs="Arial"/>
          <w:sz w:val="24"/>
          <w:szCs w:val="28"/>
        </w:rPr>
      </w:pPr>
      <w:r w:rsidRPr="00A362A7">
        <w:rPr>
          <w:rFonts w:ascii="Arial" w:eastAsia="Times New Roman" w:hAnsi="Arial" w:cs="Arial"/>
          <w:sz w:val="24"/>
          <w:szCs w:val="28"/>
        </w:rPr>
        <w:t>Станица Новотроицкая. Очистные сооружения водопровода в ст-це Новотроицкой составляют 15,4 тыс. м</w:t>
      </w:r>
      <w:r w:rsidRPr="00A362A7">
        <w:rPr>
          <w:rFonts w:ascii="Arial" w:eastAsia="Times New Roman" w:hAnsi="Arial" w:cs="Arial"/>
          <w:sz w:val="24"/>
          <w:szCs w:val="28"/>
          <w:vertAlign w:val="superscript"/>
        </w:rPr>
        <w:t>3</w:t>
      </w:r>
      <w:r w:rsidRPr="00A362A7">
        <w:rPr>
          <w:rFonts w:ascii="Arial" w:eastAsia="Times New Roman" w:hAnsi="Arial" w:cs="Arial"/>
          <w:sz w:val="24"/>
          <w:szCs w:val="28"/>
        </w:rPr>
        <w:t xml:space="preserve"> в сутки. Реальная мощность ОСВ-15,4 на настоящий момент составляет 9,0 тыс. м</w:t>
      </w:r>
      <w:r w:rsidRPr="00A362A7">
        <w:rPr>
          <w:rFonts w:ascii="Arial" w:eastAsia="Times New Roman" w:hAnsi="Arial" w:cs="Arial"/>
          <w:sz w:val="24"/>
          <w:szCs w:val="28"/>
          <w:vertAlign w:val="superscript"/>
        </w:rPr>
        <w:t>3</w:t>
      </w:r>
      <w:r w:rsidRPr="00A362A7">
        <w:rPr>
          <w:rFonts w:ascii="Arial" w:eastAsia="Times New Roman" w:hAnsi="Arial" w:cs="Arial"/>
          <w:sz w:val="24"/>
          <w:szCs w:val="28"/>
        </w:rPr>
        <w:t xml:space="preserve"> в сутки.</w:t>
      </w:r>
    </w:p>
    <w:p w:rsidR="00AF78E5" w:rsidRPr="00A362A7" w:rsidRDefault="00AF78E5" w:rsidP="00604055">
      <w:pPr>
        <w:pStyle w:val="aa"/>
        <w:numPr>
          <w:ilvl w:val="0"/>
          <w:numId w:val="37"/>
        </w:numPr>
        <w:shd w:val="clear" w:color="auto" w:fill="FFFFFF"/>
        <w:spacing w:after="0"/>
        <w:ind w:left="0" w:firstLine="709"/>
        <w:jc w:val="both"/>
        <w:rPr>
          <w:rFonts w:ascii="Arial" w:eastAsia="Times New Roman" w:hAnsi="Arial" w:cs="Arial"/>
          <w:sz w:val="24"/>
          <w:szCs w:val="28"/>
        </w:rPr>
      </w:pPr>
      <w:r w:rsidRPr="00A362A7">
        <w:rPr>
          <w:rFonts w:ascii="Arial" w:eastAsia="Times New Roman" w:hAnsi="Arial" w:cs="Arial"/>
          <w:sz w:val="24"/>
          <w:szCs w:val="28"/>
        </w:rPr>
        <w:t>Поселок Солнечнодольск. Очистные сооружения водопровода в пос. Солнечнодольске – мощность 12,5 тыс. м</w:t>
      </w:r>
      <w:r w:rsidRPr="00A362A7">
        <w:rPr>
          <w:rFonts w:ascii="Arial" w:eastAsia="Times New Roman" w:hAnsi="Arial" w:cs="Arial"/>
          <w:sz w:val="24"/>
          <w:szCs w:val="28"/>
          <w:vertAlign w:val="superscript"/>
        </w:rPr>
        <w:t>3</w:t>
      </w:r>
      <w:r w:rsidRPr="00A362A7">
        <w:rPr>
          <w:rFonts w:ascii="Arial" w:eastAsia="Times New Roman" w:hAnsi="Arial" w:cs="Arial"/>
          <w:sz w:val="24"/>
          <w:szCs w:val="28"/>
        </w:rPr>
        <w:t xml:space="preserve"> в сутки. Реальная мощность ОСВ пос. Солнечнодольска 9,0 тыс. м</w:t>
      </w:r>
      <w:r w:rsidRPr="00A362A7">
        <w:rPr>
          <w:rFonts w:ascii="Arial" w:eastAsia="Times New Roman" w:hAnsi="Arial" w:cs="Arial"/>
          <w:sz w:val="24"/>
          <w:szCs w:val="28"/>
          <w:vertAlign w:val="superscript"/>
        </w:rPr>
        <w:t>3</w:t>
      </w:r>
      <w:r w:rsidRPr="00A362A7">
        <w:rPr>
          <w:rFonts w:ascii="Arial" w:eastAsia="Times New Roman" w:hAnsi="Arial" w:cs="Arial"/>
          <w:sz w:val="24"/>
          <w:szCs w:val="28"/>
        </w:rPr>
        <w:t xml:space="preserve"> в сутки.</w:t>
      </w:r>
    </w:p>
    <w:p w:rsidR="00AF78E5" w:rsidRPr="00A362A7" w:rsidRDefault="00AF78E5" w:rsidP="00604055">
      <w:pPr>
        <w:pStyle w:val="aa"/>
        <w:numPr>
          <w:ilvl w:val="0"/>
          <w:numId w:val="37"/>
        </w:numPr>
        <w:shd w:val="clear" w:color="auto" w:fill="FFFFFF"/>
        <w:spacing w:after="0"/>
        <w:ind w:left="0" w:firstLine="709"/>
        <w:jc w:val="both"/>
        <w:rPr>
          <w:rFonts w:ascii="Arial" w:eastAsia="Times New Roman" w:hAnsi="Arial" w:cs="Arial"/>
          <w:sz w:val="24"/>
          <w:szCs w:val="28"/>
        </w:rPr>
      </w:pPr>
      <w:r w:rsidRPr="00A362A7">
        <w:rPr>
          <w:rFonts w:ascii="Arial" w:eastAsia="Times New Roman" w:hAnsi="Arial" w:cs="Arial"/>
          <w:sz w:val="24"/>
          <w:szCs w:val="28"/>
        </w:rPr>
        <w:t xml:space="preserve">В с. Птичьем, х. Смыкове, ст-це Каменобродской очистка воды ведется водоочистной установкой «Исток». </w:t>
      </w:r>
    </w:p>
    <w:p w:rsidR="00AF78E5" w:rsidRPr="00A362A7" w:rsidRDefault="00AF78E5" w:rsidP="00B743C5">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Схема водоснабжения и водоотведения Изобильненского городского округа представлена ниже (рисунок 2.10.1.1).</w:t>
      </w:r>
    </w:p>
    <w:p w:rsidR="00AF78E5" w:rsidRPr="00A362A7" w:rsidRDefault="00AF78E5" w:rsidP="00147924">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Данные о протяженности водопроводной сети, а также годового потребления в разрезе территориальных управлений представлены в таблице 2.10.1.1.</w:t>
      </w:r>
    </w:p>
    <w:p w:rsidR="00AF78E5" w:rsidRPr="00A362A7" w:rsidRDefault="00AF78E5" w:rsidP="00147924">
      <w:pPr>
        <w:shd w:val="clear" w:color="auto" w:fill="FFFFFF"/>
        <w:jc w:val="both"/>
        <w:rPr>
          <w:rFonts w:ascii="Arial" w:eastAsia="Times New Roman" w:hAnsi="Arial" w:cs="Arial"/>
          <w:sz w:val="24"/>
          <w:szCs w:val="28"/>
        </w:rPr>
      </w:pPr>
    </w:p>
    <w:p w:rsidR="00AF78E5" w:rsidRPr="00A362A7" w:rsidRDefault="00AF78E5" w:rsidP="00147924">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2.10.1.1 – Система водоснабжение и водоотведения на территории Изобильненского городского округа</w:t>
      </w:r>
      <w:r w:rsidRPr="00A362A7">
        <w:rPr>
          <w:rStyle w:val="aff"/>
          <w:rFonts w:ascii="Arial" w:hAnsi="Arial" w:cs="Arial"/>
          <w:b/>
          <w:szCs w:val="28"/>
        </w:rPr>
        <w:footnoteReference w:id="15"/>
      </w:r>
    </w:p>
    <w:tbl>
      <w:tblPr>
        <w:tblStyle w:val="a7"/>
        <w:tblW w:w="5000" w:type="pct"/>
        <w:tblLook w:val="04A0" w:firstRow="1" w:lastRow="0" w:firstColumn="1" w:lastColumn="0" w:noHBand="0" w:noVBand="1"/>
      </w:tblPr>
      <w:tblGrid>
        <w:gridCol w:w="4927"/>
        <w:gridCol w:w="1985"/>
        <w:gridCol w:w="2659"/>
      </w:tblGrid>
      <w:tr w:rsidR="00AF78E5" w:rsidRPr="00A362A7" w:rsidTr="008B1121">
        <w:tc>
          <w:tcPr>
            <w:tcW w:w="2574" w:type="pct"/>
            <w:vMerge w:val="restart"/>
          </w:tcPr>
          <w:p w:rsidR="00AF78E5" w:rsidRPr="00A362A7" w:rsidRDefault="00AF78E5" w:rsidP="008B1121">
            <w:pPr>
              <w:jc w:val="both"/>
              <w:rPr>
                <w:rFonts w:ascii="Arial Narrow" w:hAnsi="Arial Narrow"/>
                <w:b/>
                <w:sz w:val="20"/>
                <w:szCs w:val="20"/>
              </w:rPr>
            </w:pPr>
            <w:r w:rsidRPr="00A362A7">
              <w:rPr>
                <w:rFonts w:ascii="Arial Narrow" w:hAnsi="Arial Narrow"/>
                <w:b/>
                <w:sz w:val="20"/>
                <w:szCs w:val="20"/>
              </w:rPr>
              <w:t>Наименование территориально-планировочной зоны</w:t>
            </w:r>
          </w:p>
        </w:tc>
        <w:tc>
          <w:tcPr>
            <w:tcW w:w="2426" w:type="pct"/>
            <w:gridSpan w:val="2"/>
          </w:tcPr>
          <w:p w:rsidR="00AF78E5" w:rsidRPr="00A362A7" w:rsidRDefault="00AF78E5" w:rsidP="008B1121">
            <w:pPr>
              <w:jc w:val="center"/>
              <w:rPr>
                <w:rFonts w:ascii="Arial Narrow" w:hAnsi="Arial Narrow"/>
                <w:b/>
                <w:sz w:val="20"/>
                <w:szCs w:val="20"/>
              </w:rPr>
            </w:pPr>
            <w:r w:rsidRPr="00A362A7">
              <w:rPr>
                <w:rFonts w:ascii="Arial Narrow" w:hAnsi="Arial Narrow"/>
                <w:b/>
                <w:sz w:val="20"/>
                <w:szCs w:val="20"/>
              </w:rPr>
              <w:t>Водоснабжение</w:t>
            </w:r>
          </w:p>
        </w:tc>
      </w:tr>
      <w:tr w:rsidR="00AF78E5" w:rsidRPr="00A362A7" w:rsidTr="008B1121">
        <w:trPr>
          <w:cantSplit/>
          <w:trHeight w:val="63"/>
        </w:trPr>
        <w:tc>
          <w:tcPr>
            <w:tcW w:w="2574" w:type="pct"/>
            <w:vMerge/>
          </w:tcPr>
          <w:p w:rsidR="00AF78E5" w:rsidRPr="00A362A7" w:rsidRDefault="00AF78E5" w:rsidP="008B1121">
            <w:pPr>
              <w:jc w:val="both"/>
              <w:rPr>
                <w:rFonts w:ascii="Arial Narrow" w:hAnsi="Arial Narrow"/>
                <w:b/>
                <w:sz w:val="20"/>
                <w:szCs w:val="20"/>
              </w:rPr>
            </w:pPr>
          </w:p>
        </w:tc>
        <w:tc>
          <w:tcPr>
            <w:tcW w:w="1037" w:type="pct"/>
            <w:vAlign w:val="center"/>
          </w:tcPr>
          <w:p w:rsidR="00AF78E5" w:rsidRPr="00A362A7" w:rsidRDefault="00AF78E5" w:rsidP="008B1121">
            <w:pPr>
              <w:jc w:val="center"/>
              <w:rPr>
                <w:rFonts w:ascii="Arial Narrow" w:hAnsi="Arial Narrow"/>
                <w:b/>
                <w:sz w:val="20"/>
                <w:szCs w:val="20"/>
              </w:rPr>
            </w:pPr>
            <w:r w:rsidRPr="00A362A7">
              <w:rPr>
                <w:rFonts w:ascii="Arial Narrow" w:hAnsi="Arial Narrow"/>
                <w:b/>
                <w:sz w:val="20"/>
                <w:szCs w:val="20"/>
              </w:rPr>
              <w:t>Протяженность (км)</w:t>
            </w:r>
          </w:p>
        </w:tc>
        <w:tc>
          <w:tcPr>
            <w:tcW w:w="1389" w:type="pct"/>
            <w:vAlign w:val="center"/>
          </w:tcPr>
          <w:p w:rsidR="00AF78E5" w:rsidRPr="00A362A7" w:rsidRDefault="00AF78E5" w:rsidP="008B1121">
            <w:pPr>
              <w:jc w:val="center"/>
              <w:rPr>
                <w:rFonts w:ascii="Arial Narrow" w:hAnsi="Arial Narrow"/>
                <w:b/>
                <w:sz w:val="20"/>
                <w:szCs w:val="20"/>
              </w:rPr>
            </w:pPr>
            <w:r w:rsidRPr="00A362A7">
              <w:rPr>
                <w:rFonts w:ascii="Arial Narrow" w:hAnsi="Arial Narrow"/>
                <w:b/>
                <w:sz w:val="20"/>
                <w:szCs w:val="20"/>
              </w:rPr>
              <w:t>Потребление (тыс. м</w:t>
            </w:r>
            <w:r w:rsidRPr="00A362A7">
              <w:rPr>
                <w:rFonts w:ascii="Arial Narrow" w:hAnsi="Arial Narrow"/>
                <w:b/>
                <w:sz w:val="20"/>
                <w:szCs w:val="20"/>
                <w:vertAlign w:val="superscript"/>
              </w:rPr>
              <w:t>3</w:t>
            </w:r>
            <w:r w:rsidRPr="00A362A7">
              <w:rPr>
                <w:rFonts w:ascii="Arial Narrow" w:hAnsi="Arial Narrow"/>
                <w:b/>
                <w:sz w:val="20"/>
                <w:szCs w:val="20"/>
              </w:rPr>
              <w:t xml:space="preserve"> / год)</w:t>
            </w:r>
          </w:p>
        </w:tc>
      </w:tr>
      <w:tr w:rsidR="00AF78E5" w:rsidRPr="00A362A7" w:rsidTr="008B1121">
        <w:trPr>
          <w:trHeight w:val="63"/>
        </w:trPr>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Рыздвяненская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2,94</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r>
      <w:tr w:rsidR="00AF78E5" w:rsidRPr="00A362A7" w:rsidTr="008B1121">
        <w:trPr>
          <w:trHeight w:val="63"/>
        </w:trPr>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Солнечнодольская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Каменнобродская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11,00</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299,00</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Московская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13,40</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Новоизобильненская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24,19</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Передовая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37,20</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60,31</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Подлужненская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19,15</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102,57</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Рождественская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30,90</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340</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Птиченская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51,68</w:t>
            </w:r>
          </w:p>
        </w:tc>
        <w:tc>
          <w:tcPr>
            <w:tcW w:w="1389" w:type="pct"/>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Тищенская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32,00</w:t>
            </w:r>
          </w:p>
        </w:tc>
        <w:tc>
          <w:tcPr>
            <w:tcW w:w="1389" w:type="pct"/>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Баклановская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22,383</w:t>
            </w:r>
          </w:p>
        </w:tc>
        <w:tc>
          <w:tcPr>
            <w:tcW w:w="1389" w:type="pct"/>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Новотроицкая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94,60</w:t>
            </w:r>
          </w:p>
        </w:tc>
        <w:tc>
          <w:tcPr>
            <w:tcW w:w="1389" w:type="pct"/>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Староизобильненская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24,80</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95,75</w:t>
            </w:r>
          </w:p>
        </w:tc>
      </w:tr>
      <w:tr w:rsidR="00AF78E5" w:rsidRPr="00A362A7" w:rsidTr="008B1121">
        <w:tc>
          <w:tcPr>
            <w:tcW w:w="2574" w:type="pct"/>
          </w:tcPr>
          <w:p w:rsidR="00AF78E5" w:rsidRPr="00A362A7" w:rsidRDefault="00AF78E5" w:rsidP="008B1121">
            <w:pPr>
              <w:jc w:val="both"/>
              <w:rPr>
                <w:rFonts w:ascii="Arial Narrow" w:hAnsi="Arial Narrow"/>
                <w:sz w:val="20"/>
                <w:szCs w:val="20"/>
              </w:rPr>
            </w:pPr>
            <w:r w:rsidRPr="00A362A7">
              <w:rPr>
                <w:rFonts w:ascii="Arial Narrow" w:hAnsi="Arial Narrow"/>
                <w:sz w:val="20"/>
                <w:szCs w:val="20"/>
              </w:rPr>
              <w:t>Спорненская ТПЗ</w:t>
            </w:r>
          </w:p>
        </w:tc>
        <w:tc>
          <w:tcPr>
            <w:tcW w:w="1037"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9,15</w:t>
            </w:r>
          </w:p>
        </w:tc>
        <w:tc>
          <w:tcPr>
            <w:tcW w:w="1389" w:type="pct"/>
            <w:vAlign w:val="center"/>
          </w:tcPr>
          <w:p w:rsidR="00AF78E5" w:rsidRPr="00A362A7" w:rsidRDefault="00AF78E5" w:rsidP="008B1121">
            <w:pPr>
              <w:jc w:val="right"/>
              <w:rPr>
                <w:rFonts w:ascii="Arial Narrow" w:hAnsi="Arial Narrow"/>
                <w:sz w:val="20"/>
                <w:szCs w:val="20"/>
              </w:rPr>
            </w:pPr>
            <w:r w:rsidRPr="00A362A7">
              <w:rPr>
                <w:rFonts w:ascii="Arial Narrow" w:hAnsi="Arial Narrow"/>
                <w:sz w:val="20"/>
                <w:szCs w:val="20"/>
              </w:rPr>
              <w:t>н/д</w:t>
            </w:r>
          </w:p>
        </w:tc>
      </w:tr>
    </w:tbl>
    <w:p w:rsidR="00AF78E5" w:rsidRPr="00A362A7" w:rsidRDefault="00AF78E5" w:rsidP="00185355">
      <w:pPr>
        <w:shd w:val="clear" w:color="auto" w:fill="FFFFFF"/>
        <w:spacing w:line="360" w:lineRule="auto"/>
        <w:jc w:val="both"/>
        <w:rPr>
          <w:rFonts w:ascii="Arial" w:eastAsia="Times New Roman" w:hAnsi="Arial" w:cs="Arial"/>
          <w:noProof/>
          <w:sz w:val="24"/>
          <w:szCs w:val="28"/>
          <w:lang w:eastAsia="ru-RU"/>
        </w:rPr>
      </w:pPr>
    </w:p>
    <w:p w:rsidR="00AF78E5" w:rsidRPr="00A362A7" w:rsidRDefault="00AF78E5" w:rsidP="00185355">
      <w:pPr>
        <w:shd w:val="clear" w:color="auto" w:fill="FFFFFF"/>
        <w:spacing w:line="360" w:lineRule="auto"/>
        <w:jc w:val="both"/>
        <w:rPr>
          <w:rFonts w:ascii="Arial" w:eastAsia="Times New Roman" w:hAnsi="Arial" w:cs="Arial"/>
          <w:sz w:val="24"/>
          <w:szCs w:val="28"/>
        </w:rPr>
      </w:pPr>
      <w:r w:rsidRPr="00A362A7">
        <w:rPr>
          <w:rFonts w:ascii="Arial" w:eastAsia="Times New Roman" w:hAnsi="Arial" w:cs="Arial"/>
          <w:noProof/>
          <w:sz w:val="24"/>
          <w:szCs w:val="28"/>
          <w:lang w:eastAsia="ru-RU"/>
        </w:rPr>
        <w:lastRenderedPageBreak/>
        <w:drawing>
          <wp:inline distT="0" distB="0" distL="0" distR="0" wp14:anchorId="193F9098" wp14:editId="369AD4E3">
            <wp:extent cx="5463540" cy="5951220"/>
            <wp:effectExtent l="0" t="0" r="3810" b="0"/>
            <wp:docPr id="33" name="Рисунок 33" descr="C:\Users\Виталий\Downloads\Схема водоотвед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талий\Downloads\Схема водоотведения (1).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463540" cy="5951220"/>
                    </a:xfrm>
                    <a:prstGeom prst="rect">
                      <a:avLst/>
                    </a:prstGeom>
                    <a:noFill/>
                    <a:ln>
                      <a:noFill/>
                    </a:ln>
                    <a:extLst>
                      <a:ext uri="{53640926-AAD7-44D8-BBD7-CCE9431645EC}">
                        <a14:shadowObscured xmlns:a14="http://schemas.microsoft.com/office/drawing/2010/main"/>
                      </a:ext>
                    </a:extLst>
                  </pic:spPr>
                </pic:pic>
              </a:graphicData>
            </a:graphic>
          </wp:inline>
        </w:drawing>
      </w:r>
    </w:p>
    <w:p w:rsidR="00AF78E5" w:rsidRPr="00A362A7" w:rsidRDefault="00AF78E5" w:rsidP="008514AE">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Рисунок 2.10.1.1 – Схема водоснабжения и водоотведения Изобильненского городского округа</w:t>
      </w:r>
      <w:r w:rsidRPr="00A362A7">
        <w:rPr>
          <w:rStyle w:val="aff"/>
          <w:rFonts w:ascii="Arial" w:hAnsi="Arial" w:cs="Arial"/>
          <w:b/>
          <w:szCs w:val="28"/>
        </w:rPr>
        <w:footnoteReference w:id="16"/>
      </w:r>
    </w:p>
    <w:p w:rsidR="00AF78E5" w:rsidRPr="00A362A7" w:rsidRDefault="00AF78E5" w:rsidP="00185355">
      <w:pPr>
        <w:shd w:val="clear" w:color="auto" w:fill="FFFFFF"/>
        <w:spacing w:line="360" w:lineRule="auto"/>
        <w:jc w:val="both"/>
        <w:rPr>
          <w:rFonts w:ascii="Arial" w:eastAsia="Times New Roman" w:hAnsi="Arial" w:cs="Arial"/>
          <w:sz w:val="24"/>
          <w:szCs w:val="28"/>
        </w:rPr>
      </w:pPr>
    </w:p>
    <w:p w:rsidR="00AF78E5" w:rsidRPr="00A362A7" w:rsidRDefault="00AF78E5" w:rsidP="003900A7">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Износ уличных водопроводных сетей в территориальных управлениях составляет более 80%. Необходима замена существующих сформированных систем, с возможностью расширения подводящих систем в перспективные районы освоения.</w:t>
      </w:r>
    </w:p>
    <w:p w:rsidR="00AF78E5" w:rsidRPr="00A362A7" w:rsidRDefault="00AF78E5" w:rsidP="003900A7">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t>Система водоотведения в городском округе имеет большую разветвленность. Обеспечение системы водоотведения осуществляется Изобильненским «Райводоканалом».</w:t>
      </w:r>
    </w:p>
    <w:p w:rsidR="00AF78E5" w:rsidRPr="00A362A7" w:rsidRDefault="00AF78E5" w:rsidP="003900A7">
      <w:pPr>
        <w:shd w:val="clear" w:color="auto" w:fill="FFFFFF"/>
        <w:ind w:firstLine="709"/>
        <w:jc w:val="both"/>
        <w:rPr>
          <w:rFonts w:ascii="Arial" w:eastAsia="Times New Roman" w:hAnsi="Arial" w:cs="Arial"/>
          <w:sz w:val="24"/>
          <w:szCs w:val="28"/>
        </w:rPr>
      </w:pPr>
      <w:r w:rsidRPr="00A362A7">
        <w:rPr>
          <w:rFonts w:ascii="Arial" w:eastAsia="Times New Roman" w:hAnsi="Arial" w:cs="Arial"/>
          <w:sz w:val="24"/>
          <w:szCs w:val="28"/>
        </w:rPr>
        <w:lastRenderedPageBreak/>
        <w:t>Всего в Изобильненском городском округе расположено 14 насосных станций производительностью 258,17 тыс. м³/сутки. Общая протяженность канализационных сетей 114,966 км, мощность очистных сооружений канализации производительностью 10 тыс. м³/сутки. Система водоотведения включает канализационные сети диаметром от 150 до 350 мм, магистральные коллекторы диаметром до 1000 мм. Сточные воды после КОС сбрасываются в реку Мутнянку, сброс осуществляется по дренажным каналам вокруг полей фильтрации. Состав КОС: горизонтальная песколовка, двухъярусный отстойник, иловые площадки, поля фильтрации. Сточные воды полностью испаряются на полях фильтрации.</w:t>
      </w:r>
    </w:p>
    <w:p w:rsidR="00AF78E5" w:rsidRPr="00A362A7" w:rsidRDefault="00AF78E5" w:rsidP="003900A7">
      <w:pPr>
        <w:pStyle w:val="Default"/>
        <w:spacing w:line="276" w:lineRule="auto"/>
        <w:ind w:firstLine="709"/>
        <w:jc w:val="both"/>
        <w:rPr>
          <w:rFonts w:ascii="Arial" w:hAnsi="Arial" w:cs="Arial"/>
        </w:rPr>
      </w:pPr>
      <w:r w:rsidRPr="00A362A7">
        <w:rPr>
          <w:rFonts w:ascii="Arial" w:hAnsi="Arial" w:cs="Arial"/>
        </w:rPr>
        <w:t xml:space="preserve">На данный момент необходимо произвести инструментальное обследование всей системы водоотведения и сооружений, входящих в ее состав, не зависимо от технологических зон и зон эксплуатационной ответственности. </w:t>
      </w:r>
    </w:p>
    <w:p w:rsidR="00AF78E5" w:rsidRPr="00A362A7" w:rsidRDefault="00AF78E5" w:rsidP="003900A7">
      <w:pPr>
        <w:shd w:val="clear" w:color="auto" w:fill="FFFFFF"/>
        <w:ind w:firstLine="709"/>
        <w:jc w:val="both"/>
        <w:rPr>
          <w:rFonts w:ascii="Arial" w:hAnsi="Arial" w:cs="Arial"/>
          <w:sz w:val="24"/>
          <w:szCs w:val="24"/>
        </w:rPr>
      </w:pPr>
      <w:r w:rsidRPr="00A362A7">
        <w:rPr>
          <w:rFonts w:ascii="Arial" w:hAnsi="Arial" w:cs="Arial"/>
          <w:sz w:val="24"/>
          <w:szCs w:val="24"/>
        </w:rPr>
        <w:t>Посредством технического аудита произвести увязки эксплуатирующих характеристик объектов и сооружений для построения полного и завершенного технологического цикла на всей территории Изобильненского городского округа.</w:t>
      </w:r>
    </w:p>
    <w:p w:rsidR="00AF78E5" w:rsidRPr="00A362A7" w:rsidRDefault="00AF78E5" w:rsidP="003900A7">
      <w:pPr>
        <w:shd w:val="clear" w:color="auto" w:fill="FFFFFF"/>
        <w:ind w:firstLine="709"/>
        <w:jc w:val="both"/>
        <w:rPr>
          <w:rFonts w:ascii="Arial" w:hAnsi="Arial" w:cs="Arial"/>
          <w:sz w:val="24"/>
          <w:szCs w:val="24"/>
        </w:rPr>
      </w:pPr>
      <w:r w:rsidRPr="00A362A7">
        <w:rPr>
          <w:rFonts w:ascii="Arial" w:hAnsi="Arial" w:cs="Arial"/>
          <w:sz w:val="24"/>
          <w:szCs w:val="24"/>
        </w:rPr>
        <w:t xml:space="preserve"> </w:t>
      </w:r>
    </w:p>
    <w:p w:rsidR="00AF78E5" w:rsidRPr="00A362A7" w:rsidRDefault="00AF78E5" w:rsidP="003900A7">
      <w:pPr>
        <w:pStyle w:val="3"/>
        <w:spacing w:before="0"/>
        <w:ind w:firstLine="709"/>
        <w:rPr>
          <w:rFonts w:ascii="Arial" w:hAnsi="Arial" w:cs="Arial"/>
          <w:color w:val="auto"/>
          <w:sz w:val="24"/>
          <w:szCs w:val="24"/>
        </w:rPr>
      </w:pPr>
      <w:bookmarkStart w:id="288" w:name="_Toc5213903"/>
      <w:bookmarkStart w:id="289" w:name="_Toc5214358"/>
      <w:bookmarkStart w:id="290" w:name="_Toc26782055"/>
      <w:bookmarkStart w:id="291" w:name="_Toc26782597"/>
      <w:r w:rsidRPr="00A362A7">
        <w:rPr>
          <w:rFonts w:ascii="Arial" w:hAnsi="Arial" w:cs="Arial"/>
          <w:color w:val="auto"/>
          <w:sz w:val="24"/>
          <w:szCs w:val="24"/>
        </w:rPr>
        <w:t>2.10.2 Теплоснабжение</w:t>
      </w:r>
      <w:bookmarkEnd w:id="288"/>
      <w:bookmarkEnd w:id="289"/>
      <w:bookmarkEnd w:id="290"/>
      <w:bookmarkEnd w:id="291"/>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Теплоснабжение Изобильненского городского округа осуществляется как централизованно, так и децентрализовано. В районах среднеэтажной застройки теплоснабжение обеспечивается от котельных, в районах индивидуальной застройки здания имеют автономное теплоснабжение от генераторов теплоты, обслуживаемых жильцами. Основной вид топлива – природный сетевой газ.</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На балансе Изобильненского филиала ГУП СК «Крайтеплоэнерго» в г. Изобильный находится 17 котельных, работа которых носит сезонный характер – пик нагрузки приходится на зимнее время, в то время как летом значительные мощности простаивают.</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Суммарная мощность источников теплоснабжения – 77,196 Гкал/час. </w:t>
      </w:r>
    </w:p>
    <w:p w:rsidR="00AF78E5" w:rsidRPr="00A362A7" w:rsidRDefault="00AF78E5" w:rsidP="00185355">
      <w:pPr>
        <w:spacing w:line="360" w:lineRule="auto"/>
        <w:jc w:val="both"/>
        <w:rPr>
          <w:rFonts w:ascii="Arial" w:hAnsi="Arial" w:cs="Arial"/>
          <w:sz w:val="24"/>
          <w:szCs w:val="24"/>
        </w:rPr>
      </w:pPr>
    </w:p>
    <w:p w:rsidR="00AF78E5" w:rsidRPr="00A362A7" w:rsidRDefault="00AF78E5" w:rsidP="00185355">
      <w:pPr>
        <w:spacing w:line="240" w:lineRule="auto"/>
        <w:jc w:val="both"/>
        <w:rPr>
          <w:b/>
          <w:lang w:eastAsia="ru-RU"/>
        </w:rPr>
      </w:pPr>
      <w:r w:rsidRPr="00A362A7">
        <w:rPr>
          <w:rFonts w:ascii="Arial" w:hAnsi="Arial" w:cs="Arial"/>
          <w:b/>
          <w:sz w:val="24"/>
          <w:szCs w:val="24"/>
        </w:rPr>
        <w:t xml:space="preserve">Таблица 2.10.2.1 – Перечень котельных, расположенных на территории Изобильненского городского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1701"/>
        <w:gridCol w:w="3686"/>
        <w:gridCol w:w="1189"/>
        <w:gridCol w:w="1362"/>
        <w:gridCol w:w="996"/>
      </w:tblGrid>
      <w:tr w:rsidR="00AF78E5" w:rsidRPr="00A362A7" w:rsidTr="00E71B5D">
        <w:trPr>
          <w:trHeight w:val="229"/>
        </w:trPr>
        <w:tc>
          <w:tcPr>
            <w:tcW w:w="230" w:type="pct"/>
            <w:vAlign w:val="center"/>
          </w:tcPr>
          <w:p w:rsidR="00AF78E5" w:rsidRPr="00A362A7" w:rsidRDefault="00AF78E5" w:rsidP="00185355">
            <w:pPr>
              <w:spacing w:line="240" w:lineRule="auto"/>
              <w:jc w:val="center"/>
              <w:rPr>
                <w:rFonts w:ascii="Arial Narrow" w:hAnsi="Arial Narrow"/>
                <w:b/>
                <w:sz w:val="20"/>
                <w:szCs w:val="20"/>
              </w:rPr>
            </w:pPr>
            <w:r w:rsidRPr="00A362A7">
              <w:rPr>
                <w:rFonts w:ascii="Arial Narrow" w:hAnsi="Arial Narrow"/>
                <w:b/>
                <w:sz w:val="20"/>
                <w:szCs w:val="20"/>
              </w:rPr>
              <w:t>№ п/п</w:t>
            </w:r>
          </w:p>
        </w:tc>
        <w:tc>
          <w:tcPr>
            <w:tcW w:w="908" w:type="pct"/>
            <w:vAlign w:val="center"/>
          </w:tcPr>
          <w:p w:rsidR="00AF78E5" w:rsidRPr="00A362A7" w:rsidRDefault="00AF78E5" w:rsidP="00185355">
            <w:pPr>
              <w:spacing w:line="240" w:lineRule="auto"/>
              <w:jc w:val="center"/>
              <w:rPr>
                <w:rFonts w:ascii="Arial Narrow" w:hAnsi="Arial Narrow"/>
                <w:b/>
                <w:sz w:val="20"/>
                <w:szCs w:val="20"/>
              </w:rPr>
            </w:pPr>
            <w:r w:rsidRPr="00A362A7">
              <w:rPr>
                <w:rFonts w:ascii="Arial Narrow" w:hAnsi="Arial Narrow"/>
                <w:b/>
                <w:sz w:val="20"/>
                <w:szCs w:val="20"/>
              </w:rPr>
              <w:t>Наименование источника тепловой энергии</w:t>
            </w:r>
          </w:p>
        </w:tc>
        <w:tc>
          <w:tcPr>
            <w:tcW w:w="1968" w:type="pct"/>
            <w:vAlign w:val="center"/>
          </w:tcPr>
          <w:p w:rsidR="00AF78E5" w:rsidRPr="00A362A7" w:rsidRDefault="00AF78E5" w:rsidP="00185355">
            <w:pPr>
              <w:spacing w:line="240" w:lineRule="auto"/>
              <w:jc w:val="center"/>
              <w:rPr>
                <w:rFonts w:ascii="Arial Narrow" w:hAnsi="Arial Narrow"/>
                <w:b/>
                <w:sz w:val="20"/>
                <w:szCs w:val="20"/>
              </w:rPr>
            </w:pPr>
            <w:r w:rsidRPr="00A362A7">
              <w:rPr>
                <w:rFonts w:ascii="Arial Narrow" w:hAnsi="Arial Narrow"/>
                <w:b/>
                <w:sz w:val="20"/>
                <w:szCs w:val="20"/>
              </w:rPr>
              <w:t>Наименования муниципального образования (населенного пункта)</w:t>
            </w:r>
          </w:p>
        </w:tc>
        <w:tc>
          <w:tcPr>
            <w:tcW w:w="635" w:type="pct"/>
            <w:vAlign w:val="center"/>
          </w:tcPr>
          <w:p w:rsidR="00AF78E5" w:rsidRPr="00A362A7" w:rsidRDefault="00AF78E5" w:rsidP="00185355">
            <w:pPr>
              <w:spacing w:line="240" w:lineRule="auto"/>
              <w:jc w:val="center"/>
              <w:rPr>
                <w:rFonts w:ascii="Arial Narrow" w:hAnsi="Arial Narrow"/>
                <w:b/>
                <w:sz w:val="20"/>
                <w:szCs w:val="20"/>
              </w:rPr>
            </w:pPr>
            <w:r w:rsidRPr="00A362A7">
              <w:rPr>
                <w:rFonts w:ascii="Arial Narrow" w:hAnsi="Arial Narrow"/>
                <w:b/>
                <w:sz w:val="20"/>
                <w:szCs w:val="20"/>
              </w:rPr>
              <w:t>Установленная мощность Гкал/час</w:t>
            </w:r>
          </w:p>
        </w:tc>
        <w:tc>
          <w:tcPr>
            <w:tcW w:w="727" w:type="pct"/>
            <w:vAlign w:val="center"/>
          </w:tcPr>
          <w:p w:rsidR="00AF78E5" w:rsidRPr="00A362A7" w:rsidRDefault="00AF78E5" w:rsidP="00185355">
            <w:pPr>
              <w:spacing w:line="240" w:lineRule="auto"/>
              <w:jc w:val="center"/>
              <w:rPr>
                <w:rFonts w:ascii="Arial Narrow" w:hAnsi="Arial Narrow"/>
                <w:b/>
                <w:sz w:val="20"/>
                <w:szCs w:val="20"/>
              </w:rPr>
            </w:pPr>
            <w:r w:rsidRPr="00A362A7">
              <w:rPr>
                <w:rFonts w:ascii="Arial Narrow" w:hAnsi="Arial Narrow"/>
                <w:b/>
                <w:sz w:val="20"/>
                <w:szCs w:val="20"/>
              </w:rPr>
              <w:t>Подключенная нагрузка (с учетом потерь), Гкал/час</w:t>
            </w:r>
          </w:p>
        </w:tc>
        <w:tc>
          <w:tcPr>
            <w:tcW w:w="532" w:type="pct"/>
            <w:vAlign w:val="center"/>
          </w:tcPr>
          <w:p w:rsidR="00AF78E5" w:rsidRPr="00A362A7" w:rsidRDefault="00AF78E5" w:rsidP="00185355">
            <w:pPr>
              <w:spacing w:line="240" w:lineRule="auto"/>
              <w:jc w:val="center"/>
              <w:rPr>
                <w:rFonts w:ascii="Arial Narrow" w:hAnsi="Arial Narrow"/>
                <w:b/>
                <w:sz w:val="20"/>
                <w:szCs w:val="20"/>
              </w:rPr>
            </w:pPr>
            <w:r w:rsidRPr="00A362A7">
              <w:rPr>
                <w:rFonts w:ascii="Arial Narrow" w:hAnsi="Arial Narrow"/>
                <w:b/>
                <w:sz w:val="20"/>
                <w:szCs w:val="20"/>
              </w:rPr>
              <w:t>Резерв мощности, Гкал/час</w:t>
            </w:r>
          </w:p>
        </w:tc>
      </w:tr>
      <w:tr w:rsidR="00AF78E5" w:rsidRPr="00A362A7" w:rsidTr="00E71B5D">
        <w:trPr>
          <w:trHeight w:val="164"/>
        </w:trPr>
        <w:tc>
          <w:tcPr>
            <w:tcW w:w="230"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w:t>
            </w:r>
          </w:p>
        </w:tc>
        <w:tc>
          <w:tcPr>
            <w:tcW w:w="908"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w:t>
            </w:r>
          </w:p>
        </w:tc>
        <w:tc>
          <w:tcPr>
            <w:tcW w:w="1968"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4</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5</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6</w:t>
            </w:r>
          </w:p>
        </w:tc>
      </w:tr>
      <w:tr w:rsidR="00AF78E5" w:rsidRPr="00A362A7" w:rsidTr="00E71B5D">
        <w:trPr>
          <w:trHeight w:val="164"/>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20-01</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Доватора, 329</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6,640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3,9185</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2,722</w:t>
            </w:r>
          </w:p>
        </w:tc>
      </w:tr>
      <w:tr w:rsidR="00AF78E5" w:rsidRPr="00A362A7" w:rsidTr="00E71B5D">
        <w:trPr>
          <w:trHeight w:val="164"/>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20-02</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Ленина, 6</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5,100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3,4043</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1,696</w:t>
            </w:r>
          </w:p>
        </w:tc>
      </w:tr>
      <w:tr w:rsidR="00AF78E5" w:rsidRPr="00A362A7" w:rsidTr="00E71B5D">
        <w:trPr>
          <w:trHeight w:val="164"/>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20-03</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Сиреневая, 6</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3,100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2,0147</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1,085</w:t>
            </w:r>
          </w:p>
        </w:tc>
      </w:tr>
      <w:tr w:rsidR="00AF78E5" w:rsidRPr="00A362A7" w:rsidTr="00E71B5D">
        <w:trPr>
          <w:trHeight w:val="164"/>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lastRenderedPageBreak/>
              <w:t>4</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20-04</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пер. Ленина, 17</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9,500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5,8090</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3,691</w:t>
            </w:r>
          </w:p>
        </w:tc>
      </w:tr>
      <w:tr w:rsidR="00AF78E5" w:rsidRPr="00A362A7" w:rsidTr="00E71B5D">
        <w:trPr>
          <w:trHeight w:val="164"/>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5</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20-05</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Красноармейская, 69</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4,440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1,7180</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2,722</w:t>
            </w:r>
          </w:p>
        </w:tc>
      </w:tr>
      <w:tr w:rsidR="00AF78E5" w:rsidRPr="00A362A7" w:rsidTr="00E71B5D">
        <w:trPr>
          <w:trHeight w:val="214"/>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6</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20-07</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Ленина, 16</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3,750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2,7864</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0,964</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7</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20-08</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Школьная, 29</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0,600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0,0536</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0,546</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8</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20-10</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Промышленная, 92</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0,731</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0,5024</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0,229</w:t>
            </w:r>
          </w:p>
        </w:tc>
      </w:tr>
      <w:tr w:rsidR="00AF78E5" w:rsidRPr="00A362A7" w:rsidTr="00E71B5D">
        <w:trPr>
          <w:trHeight w:val="63"/>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9</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20-11</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территория ОСВ</w:t>
            </w:r>
          </w:p>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(промзона) №16</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1,500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0,9713</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0,529</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10</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20-12</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Доватора, 329</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7,500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4,2127</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3,287</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11</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20-13</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Колхозная, 98</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1,000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0,2023</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0,798</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12</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20-14</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пос. Новоизобильный, ул. Строительная</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4,400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0,8882</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3,512</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13</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20-16</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ст-ца. Рождественская, ул. Ленина, 125а</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1,850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0,4650</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1,385</w:t>
            </w:r>
          </w:p>
        </w:tc>
      </w:tr>
      <w:tr w:rsidR="00AF78E5" w:rsidRPr="00A362A7" w:rsidTr="00E71B5D">
        <w:trPr>
          <w:trHeight w:val="219"/>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14</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20-17</w:t>
            </w:r>
          </w:p>
        </w:tc>
        <w:tc>
          <w:tcPr>
            <w:tcW w:w="1968" w:type="pct"/>
            <w:vAlign w:val="bottom"/>
          </w:tcPr>
          <w:p w:rsidR="00AF78E5" w:rsidRPr="00A362A7" w:rsidRDefault="00AF78E5" w:rsidP="0089548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пос. Рыздвяный, ул. Садовая, 2</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1,500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0,8408</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0,659</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15</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20-18</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с. Птичье, ул. К.Маркса, 21а</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1,250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0,5549</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0,695</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16</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20-19</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ст-ца. Баклановская, ул. Красная, 135ф</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2,580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0,2442</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2,336</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17</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20-20</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ст-ца. Новотроицкая, ул. Пролетарская, 114</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0,602</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0,4236</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0,178</w:t>
            </w:r>
          </w:p>
        </w:tc>
      </w:tr>
    </w:tbl>
    <w:p w:rsidR="00AF78E5" w:rsidRPr="00A362A7" w:rsidRDefault="00AF78E5"/>
    <w:p w:rsidR="00AF78E5" w:rsidRPr="00A362A7" w:rsidRDefault="00AF78E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1701"/>
        <w:gridCol w:w="3686"/>
        <w:gridCol w:w="1189"/>
        <w:gridCol w:w="1362"/>
        <w:gridCol w:w="996"/>
      </w:tblGrid>
      <w:tr w:rsidR="00AF78E5" w:rsidRPr="00A362A7" w:rsidTr="00A702D1">
        <w:trPr>
          <w:trHeight w:val="220"/>
        </w:trPr>
        <w:tc>
          <w:tcPr>
            <w:tcW w:w="230" w:type="pct"/>
          </w:tcPr>
          <w:p w:rsidR="00AF78E5" w:rsidRPr="00A362A7" w:rsidRDefault="00AF78E5" w:rsidP="00A702D1">
            <w:pPr>
              <w:spacing w:line="240" w:lineRule="auto"/>
              <w:jc w:val="center"/>
              <w:rPr>
                <w:rFonts w:ascii="Arial Narrow" w:eastAsia="Times New Roman" w:hAnsi="Arial Narrow" w:cs="Times New Roman"/>
                <w:sz w:val="20"/>
                <w:szCs w:val="20"/>
              </w:rPr>
            </w:pPr>
            <w:r w:rsidRPr="00A362A7">
              <w:rPr>
                <w:rFonts w:ascii="Arial Narrow" w:eastAsia="Times New Roman" w:hAnsi="Arial Narrow" w:cs="Times New Roman"/>
                <w:sz w:val="20"/>
                <w:szCs w:val="20"/>
              </w:rPr>
              <w:t>1</w:t>
            </w:r>
          </w:p>
        </w:tc>
        <w:tc>
          <w:tcPr>
            <w:tcW w:w="908" w:type="pct"/>
          </w:tcPr>
          <w:p w:rsidR="00AF78E5" w:rsidRPr="00A362A7" w:rsidRDefault="00AF78E5" w:rsidP="00A702D1">
            <w:pPr>
              <w:spacing w:line="240" w:lineRule="auto"/>
              <w:ind w:left="141"/>
              <w:jc w:val="center"/>
              <w:rPr>
                <w:rFonts w:ascii="Arial Narrow" w:eastAsia="Times New Roman" w:hAnsi="Arial Narrow" w:cs="Times New Roman"/>
                <w:sz w:val="20"/>
                <w:szCs w:val="20"/>
              </w:rPr>
            </w:pPr>
            <w:r w:rsidRPr="00A362A7">
              <w:rPr>
                <w:rFonts w:ascii="Arial Narrow" w:eastAsia="Times New Roman" w:hAnsi="Arial Narrow" w:cs="Times New Roman"/>
                <w:sz w:val="20"/>
                <w:szCs w:val="20"/>
              </w:rPr>
              <w:t>2</w:t>
            </w:r>
          </w:p>
        </w:tc>
        <w:tc>
          <w:tcPr>
            <w:tcW w:w="1968" w:type="pct"/>
          </w:tcPr>
          <w:p w:rsidR="00AF78E5" w:rsidRPr="00A362A7" w:rsidRDefault="00AF78E5" w:rsidP="00A702D1">
            <w:pPr>
              <w:spacing w:line="240" w:lineRule="auto"/>
              <w:ind w:left="166"/>
              <w:jc w:val="center"/>
              <w:rPr>
                <w:rFonts w:ascii="Arial Narrow" w:eastAsia="Times New Roman" w:hAnsi="Arial Narrow" w:cs="Times New Roman"/>
                <w:sz w:val="20"/>
                <w:szCs w:val="20"/>
              </w:rPr>
            </w:pPr>
            <w:r w:rsidRPr="00A362A7">
              <w:rPr>
                <w:rFonts w:ascii="Arial Narrow" w:eastAsia="Times New Roman" w:hAnsi="Arial Narrow" w:cs="Times New Roman"/>
                <w:sz w:val="20"/>
                <w:szCs w:val="20"/>
              </w:rPr>
              <w:t>3</w:t>
            </w:r>
          </w:p>
        </w:tc>
        <w:tc>
          <w:tcPr>
            <w:tcW w:w="635" w:type="pct"/>
          </w:tcPr>
          <w:p w:rsidR="00AF78E5" w:rsidRPr="00A362A7" w:rsidRDefault="00AF78E5" w:rsidP="00A702D1">
            <w:pPr>
              <w:spacing w:line="240" w:lineRule="auto"/>
              <w:jc w:val="center"/>
              <w:rPr>
                <w:rFonts w:ascii="Arial Narrow" w:eastAsia="Times New Roman" w:hAnsi="Arial Narrow" w:cs="Times New Roman"/>
                <w:sz w:val="20"/>
                <w:szCs w:val="20"/>
              </w:rPr>
            </w:pPr>
            <w:r w:rsidRPr="00A362A7">
              <w:rPr>
                <w:rFonts w:ascii="Arial Narrow" w:eastAsia="Times New Roman" w:hAnsi="Arial Narrow" w:cs="Times New Roman"/>
                <w:sz w:val="20"/>
                <w:szCs w:val="20"/>
              </w:rPr>
              <w:t>4</w:t>
            </w:r>
          </w:p>
        </w:tc>
        <w:tc>
          <w:tcPr>
            <w:tcW w:w="727" w:type="pct"/>
          </w:tcPr>
          <w:p w:rsidR="00AF78E5" w:rsidRPr="00A362A7" w:rsidRDefault="00AF78E5" w:rsidP="00A702D1">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5</w:t>
            </w:r>
          </w:p>
        </w:tc>
        <w:tc>
          <w:tcPr>
            <w:tcW w:w="532" w:type="pct"/>
          </w:tcPr>
          <w:p w:rsidR="00AF78E5" w:rsidRPr="00A362A7" w:rsidRDefault="00AF78E5" w:rsidP="00A702D1">
            <w:pPr>
              <w:spacing w:line="240" w:lineRule="auto"/>
              <w:jc w:val="center"/>
              <w:rPr>
                <w:rFonts w:ascii="Arial Narrow" w:eastAsia="Times New Roman" w:hAnsi="Arial Narrow" w:cs="Times New Roman"/>
                <w:sz w:val="20"/>
                <w:szCs w:val="20"/>
              </w:rPr>
            </w:pPr>
            <w:r w:rsidRPr="00A362A7">
              <w:rPr>
                <w:rFonts w:ascii="Arial Narrow" w:eastAsia="Times New Roman" w:hAnsi="Arial Narrow" w:cs="Times New Roman"/>
                <w:sz w:val="20"/>
                <w:szCs w:val="20"/>
              </w:rPr>
              <w:t>6</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18</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20-22</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Апанасенко, 60-ф</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2,470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hAnsi="Arial Narrow"/>
                <w:sz w:val="20"/>
                <w:szCs w:val="20"/>
              </w:rPr>
              <w:t>н/д</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2,470</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19</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№20-22а</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Апанасенко, 60-ф</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6,020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4,3380</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1,682</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20</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20-23</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ул.Крупской,2</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1,672</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0,6555</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1,017</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21</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20-24</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Чапаева,1</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3,100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2,0604</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1,040</w:t>
            </w:r>
          </w:p>
        </w:tc>
      </w:tr>
      <w:tr w:rsidR="00AF78E5" w:rsidRPr="00A362A7" w:rsidTr="00E71B5D">
        <w:trPr>
          <w:trHeight w:val="219"/>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22</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20-25</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ст-ца. Староизобильная, ул. Мира, 76 б</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0,473</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0,5406</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0,000</w:t>
            </w:r>
          </w:p>
        </w:tc>
      </w:tr>
      <w:tr w:rsidR="00AF78E5" w:rsidRPr="00A362A7" w:rsidTr="00E71B5D">
        <w:trPr>
          <w:trHeight w:val="63"/>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23</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20-26</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Промышленная, 1 корп. а</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0,258</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0,2505</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0,008</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24</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20-27</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с. Тищенское, ул. Мира, 14а</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0,000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0,6837</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-0,684</w:t>
            </w:r>
          </w:p>
        </w:tc>
      </w:tr>
      <w:tr w:rsidR="00AF78E5" w:rsidRPr="00A362A7" w:rsidTr="00E71B5D">
        <w:trPr>
          <w:trHeight w:val="220"/>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25</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20-29</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г. Изобильный, ул. Промышленная,157а</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3,440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1,6519</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1,788</w:t>
            </w:r>
          </w:p>
        </w:tc>
      </w:tr>
      <w:tr w:rsidR="00AF78E5" w:rsidRPr="00A362A7" w:rsidTr="00E71B5D">
        <w:trPr>
          <w:trHeight w:val="197"/>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26</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20-30</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с. Московское, ул.Полушина,2</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1,000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0,3844</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0,616</w:t>
            </w:r>
          </w:p>
        </w:tc>
      </w:tr>
      <w:tr w:rsidR="00AF78E5" w:rsidRPr="00A362A7" w:rsidTr="00E71B5D">
        <w:trPr>
          <w:trHeight w:val="192"/>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27</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20-31</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ст-ца. Новотроицкая, ул. Октябрьская, 24 б</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1,860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0,6250</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1,235</w:t>
            </w:r>
          </w:p>
        </w:tc>
      </w:tr>
      <w:tr w:rsidR="00AF78E5" w:rsidRPr="00A362A7" w:rsidTr="00E71B5D">
        <w:trPr>
          <w:trHeight w:val="192"/>
        </w:trPr>
        <w:tc>
          <w:tcPr>
            <w:tcW w:w="230" w:type="pct"/>
            <w:vAlign w:val="bottom"/>
          </w:tcPr>
          <w:p w:rsidR="00AF78E5" w:rsidRPr="00A362A7" w:rsidRDefault="00AF78E5" w:rsidP="00006E88">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28</w:t>
            </w:r>
          </w:p>
        </w:tc>
        <w:tc>
          <w:tcPr>
            <w:tcW w:w="908" w:type="pct"/>
            <w:vAlign w:val="bottom"/>
          </w:tcPr>
          <w:p w:rsidR="00AF78E5" w:rsidRPr="00A362A7" w:rsidRDefault="00AF78E5" w:rsidP="00DD3A35">
            <w:pPr>
              <w:spacing w:line="240" w:lineRule="auto"/>
              <w:ind w:left="141"/>
              <w:jc w:val="both"/>
              <w:rPr>
                <w:rFonts w:ascii="Arial Narrow" w:hAnsi="Arial Narrow"/>
                <w:sz w:val="20"/>
                <w:szCs w:val="20"/>
              </w:rPr>
            </w:pPr>
            <w:r w:rsidRPr="00A362A7">
              <w:rPr>
                <w:rFonts w:ascii="Arial Narrow" w:eastAsia="Times New Roman" w:hAnsi="Arial Narrow" w:cs="Times New Roman"/>
                <w:sz w:val="20"/>
                <w:szCs w:val="20"/>
              </w:rPr>
              <w:t>Котельная № 20-32</w:t>
            </w:r>
          </w:p>
        </w:tc>
        <w:tc>
          <w:tcPr>
            <w:tcW w:w="1968" w:type="pct"/>
            <w:vAlign w:val="bottom"/>
          </w:tcPr>
          <w:p w:rsidR="00AF78E5" w:rsidRPr="00A362A7" w:rsidRDefault="00AF78E5" w:rsidP="00F80DC7">
            <w:pPr>
              <w:spacing w:line="240" w:lineRule="auto"/>
              <w:ind w:left="166"/>
              <w:rPr>
                <w:rFonts w:ascii="Arial Narrow" w:hAnsi="Arial Narrow"/>
                <w:sz w:val="20"/>
                <w:szCs w:val="20"/>
              </w:rPr>
            </w:pPr>
            <w:r w:rsidRPr="00A362A7">
              <w:rPr>
                <w:rFonts w:ascii="Arial Narrow" w:eastAsia="Times New Roman" w:hAnsi="Arial Narrow" w:cs="Times New Roman"/>
                <w:sz w:val="20"/>
                <w:szCs w:val="20"/>
              </w:rPr>
              <w:t>с. Подлужное, ул. Интернациональная, 1</w:t>
            </w:r>
          </w:p>
        </w:tc>
        <w:tc>
          <w:tcPr>
            <w:tcW w:w="635"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0,860</w:t>
            </w:r>
          </w:p>
        </w:tc>
        <w:tc>
          <w:tcPr>
            <w:tcW w:w="727"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0,4837</w:t>
            </w:r>
          </w:p>
        </w:tc>
        <w:tc>
          <w:tcPr>
            <w:tcW w:w="532" w:type="pct"/>
            <w:vAlign w:val="bottom"/>
          </w:tcPr>
          <w:p w:rsidR="00AF78E5" w:rsidRPr="00A362A7" w:rsidRDefault="00AF78E5" w:rsidP="00185355">
            <w:pPr>
              <w:spacing w:line="240" w:lineRule="auto"/>
              <w:jc w:val="center"/>
              <w:rPr>
                <w:rFonts w:ascii="Arial Narrow" w:hAnsi="Arial Narrow"/>
                <w:sz w:val="20"/>
                <w:szCs w:val="20"/>
              </w:rPr>
            </w:pPr>
            <w:r w:rsidRPr="00A362A7">
              <w:rPr>
                <w:rFonts w:ascii="Arial Narrow" w:eastAsia="Times New Roman" w:hAnsi="Arial Narrow" w:cs="Times New Roman"/>
                <w:sz w:val="20"/>
                <w:szCs w:val="20"/>
              </w:rPr>
              <w:t>0,376</w:t>
            </w:r>
          </w:p>
        </w:tc>
      </w:tr>
      <w:tr w:rsidR="00AF78E5" w:rsidRPr="00A362A7" w:rsidTr="00E71B5D">
        <w:trPr>
          <w:trHeight w:val="192"/>
        </w:trPr>
        <w:tc>
          <w:tcPr>
            <w:tcW w:w="230" w:type="pct"/>
            <w:vAlign w:val="bottom"/>
          </w:tcPr>
          <w:p w:rsidR="00AF78E5" w:rsidRPr="00A362A7" w:rsidRDefault="00AF78E5" w:rsidP="00006E88">
            <w:pPr>
              <w:spacing w:line="240" w:lineRule="auto"/>
              <w:jc w:val="center"/>
              <w:rPr>
                <w:rFonts w:ascii="Arial Narrow" w:eastAsia="Times New Roman" w:hAnsi="Arial Narrow" w:cs="Times New Roman"/>
                <w:sz w:val="20"/>
                <w:szCs w:val="20"/>
              </w:rPr>
            </w:pPr>
          </w:p>
        </w:tc>
        <w:tc>
          <w:tcPr>
            <w:tcW w:w="908" w:type="pct"/>
            <w:vAlign w:val="bottom"/>
          </w:tcPr>
          <w:p w:rsidR="00AF78E5" w:rsidRPr="00A362A7" w:rsidRDefault="00AF78E5" w:rsidP="00DD3A35">
            <w:pPr>
              <w:spacing w:line="240" w:lineRule="auto"/>
              <w:ind w:left="141"/>
              <w:jc w:val="both"/>
              <w:rPr>
                <w:rFonts w:ascii="Arial Narrow" w:eastAsia="Times New Roman" w:hAnsi="Arial Narrow" w:cs="Times New Roman"/>
                <w:sz w:val="20"/>
                <w:szCs w:val="20"/>
              </w:rPr>
            </w:pPr>
            <w:r w:rsidRPr="00A362A7">
              <w:rPr>
                <w:rFonts w:ascii="Arial Narrow" w:eastAsia="Times New Roman" w:hAnsi="Arial Narrow" w:cs="Times New Roman"/>
                <w:sz w:val="20"/>
                <w:szCs w:val="20"/>
              </w:rPr>
              <w:t>Котельная ОГК-2</w:t>
            </w:r>
          </w:p>
        </w:tc>
        <w:tc>
          <w:tcPr>
            <w:tcW w:w="1968" w:type="pct"/>
            <w:vAlign w:val="bottom"/>
          </w:tcPr>
          <w:p w:rsidR="00AF78E5" w:rsidRPr="00A362A7" w:rsidRDefault="00AF78E5" w:rsidP="00895487">
            <w:pPr>
              <w:spacing w:line="240" w:lineRule="auto"/>
              <w:ind w:left="166"/>
              <w:rPr>
                <w:rFonts w:ascii="Arial Narrow" w:eastAsia="Times New Roman" w:hAnsi="Arial Narrow" w:cs="Times New Roman"/>
                <w:sz w:val="20"/>
                <w:szCs w:val="20"/>
              </w:rPr>
            </w:pPr>
            <w:r w:rsidRPr="00A362A7">
              <w:rPr>
                <w:rFonts w:ascii="Arial Narrow" w:eastAsia="Times New Roman" w:hAnsi="Arial Narrow" w:cs="Times New Roman"/>
                <w:sz w:val="20"/>
                <w:szCs w:val="20"/>
              </w:rPr>
              <w:t>пос. Солнечнодольск, ул. Техническая, 14</w:t>
            </w:r>
          </w:p>
        </w:tc>
        <w:tc>
          <w:tcPr>
            <w:tcW w:w="635" w:type="pct"/>
            <w:vAlign w:val="bottom"/>
          </w:tcPr>
          <w:p w:rsidR="00AF78E5" w:rsidRPr="00A362A7" w:rsidRDefault="00AF78E5" w:rsidP="00185355">
            <w:pPr>
              <w:spacing w:line="240" w:lineRule="auto"/>
              <w:jc w:val="center"/>
              <w:rPr>
                <w:rFonts w:ascii="Arial Narrow" w:eastAsia="Times New Roman" w:hAnsi="Arial Narrow" w:cs="Times New Roman"/>
                <w:sz w:val="20"/>
                <w:szCs w:val="20"/>
              </w:rPr>
            </w:pPr>
            <w:r w:rsidRPr="00A362A7">
              <w:rPr>
                <w:rFonts w:ascii="Arial Narrow" w:eastAsia="Times New Roman" w:hAnsi="Arial Narrow" w:cs="Times New Roman"/>
                <w:sz w:val="20"/>
                <w:szCs w:val="20"/>
              </w:rPr>
              <w:t>-</w:t>
            </w:r>
          </w:p>
        </w:tc>
        <w:tc>
          <w:tcPr>
            <w:tcW w:w="727" w:type="pct"/>
            <w:vAlign w:val="bottom"/>
          </w:tcPr>
          <w:p w:rsidR="00AF78E5" w:rsidRPr="00A362A7" w:rsidRDefault="00AF78E5" w:rsidP="00185355">
            <w:pPr>
              <w:spacing w:line="240" w:lineRule="auto"/>
              <w:jc w:val="center"/>
              <w:rPr>
                <w:rFonts w:ascii="Arial Narrow" w:eastAsia="Times New Roman" w:hAnsi="Arial Narrow" w:cs="Times New Roman"/>
                <w:sz w:val="20"/>
                <w:szCs w:val="20"/>
              </w:rPr>
            </w:pPr>
            <w:r w:rsidRPr="00A362A7">
              <w:rPr>
                <w:rFonts w:ascii="Arial Narrow" w:eastAsia="Times New Roman" w:hAnsi="Arial Narrow" w:cs="Times New Roman"/>
                <w:sz w:val="20"/>
                <w:szCs w:val="20"/>
              </w:rPr>
              <w:t>-</w:t>
            </w:r>
          </w:p>
        </w:tc>
        <w:tc>
          <w:tcPr>
            <w:tcW w:w="532" w:type="pct"/>
            <w:vAlign w:val="bottom"/>
          </w:tcPr>
          <w:p w:rsidR="00AF78E5" w:rsidRPr="00A362A7" w:rsidRDefault="00AF78E5" w:rsidP="00185355">
            <w:pPr>
              <w:spacing w:line="240" w:lineRule="auto"/>
              <w:jc w:val="center"/>
              <w:rPr>
                <w:rFonts w:ascii="Arial Narrow" w:eastAsia="Times New Roman" w:hAnsi="Arial Narrow" w:cs="Times New Roman"/>
                <w:sz w:val="20"/>
                <w:szCs w:val="20"/>
              </w:rPr>
            </w:pPr>
            <w:r w:rsidRPr="00A362A7">
              <w:rPr>
                <w:rFonts w:ascii="Arial Narrow" w:eastAsia="Times New Roman" w:hAnsi="Arial Narrow" w:cs="Times New Roman"/>
                <w:sz w:val="20"/>
                <w:szCs w:val="20"/>
              </w:rPr>
              <w:t>-</w:t>
            </w:r>
          </w:p>
        </w:tc>
      </w:tr>
      <w:tr w:rsidR="00AF78E5" w:rsidRPr="00A362A7" w:rsidTr="00F80DC7">
        <w:trPr>
          <w:trHeight w:val="194"/>
        </w:trPr>
        <w:tc>
          <w:tcPr>
            <w:tcW w:w="230" w:type="pct"/>
            <w:vAlign w:val="bottom"/>
          </w:tcPr>
          <w:p w:rsidR="00AF78E5" w:rsidRPr="00A362A7" w:rsidRDefault="00AF78E5" w:rsidP="00185355">
            <w:pPr>
              <w:spacing w:line="240" w:lineRule="auto"/>
              <w:jc w:val="both"/>
              <w:rPr>
                <w:rFonts w:ascii="Arial Narrow" w:hAnsi="Arial Narrow"/>
                <w:sz w:val="20"/>
                <w:szCs w:val="20"/>
              </w:rPr>
            </w:pPr>
          </w:p>
        </w:tc>
        <w:tc>
          <w:tcPr>
            <w:tcW w:w="2876" w:type="pct"/>
            <w:gridSpan w:val="2"/>
            <w:vAlign w:val="bottom"/>
          </w:tcPr>
          <w:p w:rsidR="00AF78E5" w:rsidRPr="00A362A7" w:rsidRDefault="00AF78E5" w:rsidP="00185355">
            <w:pPr>
              <w:spacing w:line="240" w:lineRule="auto"/>
              <w:jc w:val="both"/>
              <w:rPr>
                <w:rFonts w:ascii="Arial Narrow" w:hAnsi="Arial Narrow"/>
                <w:sz w:val="20"/>
                <w:szCs w:val="20"/>
              </w:rPr>
            </w:pPr>
            <w:r w:rsidRPr="00A362A7">
              <w:rPr>
                <w:rFonts w:ascii="Arial Narrow" w:eastAsia="Times New Roman" w:hAnsi="Arial Narrow" w:cs="Times New Roman"/>
                <w:b/>
                <w:bCs/>
                <w:sz w:val="20"/>
                <w:szCs w:val="20"/>
              </w:rPr>
              <w:t>Всего по Изобильненскому городскому округу</w:t>
            </w:r>
          </w:p>
        </w:tc>
        <w:tc>
          <w:tcPr>
            <w:tcW w:w="635" w:type="pct"/>
            <w:vAlign w:val="bottom"/>
          </w:tcPr>
          <w:p w:rsidR="00AF78E5" w:rsidRPr="00A362A7" w:rsidRDefault="00AF78E5" w:rsidP="00185355">
            <w:pPr>
              <w:spacing w:line="240" w:lineRule="auto"/>
              <w:jc w:val="center"/>
              <w:rPr>
                <w:rFonts w:ascii="Arial Narrow" w:hAnsi="Arial Narrow"/>
                <w:b/>
                <w:sz w:val="20"/>
                <w:szCs w:val="20"/>
              </w:rPr>
            </w:pPr>
            <w:r w:rsidRPr="00A362A7">
              <w:rPr>
                <w:rFonts w:ascii="Arial Narrow" w:eastAsia="Times New Roman" w:hAnsi="Arial Narrow" w:cs="Times New Roman"/>
                <w:b/>
                <w:bCs/>
                <w:sz w:val="20"/>
                <w:szCs w:val="20"/>
              </w:rPr>
              <w:t>77,196</w:t>
            </w:r>
          </w:p>
        </w:tc>
        <w:tc>
          <w:tcPr>
            <w:tcW w:w="727" w:type="pct"/>
            <w:vAlign w:val="bottom"/>
          </w:tcPr>
          <w:p w:rsidR="00AF78E5" w:rsidRPr="00A362A7" w:rsidRDefault="00AF78E5" w:rsidP="00185355">
            <w:pPr>
              <w:spacing w:line="240" w:lineRule="auto"/>
              <w:jc w:val="center"/>
              <w:rPr>
                <w:rFonts w:ascii="Arial Narrow" w:hAnsi="Arial Narrow"/>
                <w:b/>
                <w:sz w:val="20"/>
                <w:szCs w:val="20"/>
              </w:rPr>
            </w:pPr>
            <w:r w:rsidRPr="00A362A7">
              <w:rPr>
                <w:rFonts w:ascii="Arial Narrow" w:eastAsia="Times New Roman" w:hAnsi="Arial Narrow" w:cs="Times New Roman"/>
                <w:b/>
                <w:bCs/>
                <w:sz w:val="20"/>
                <w:szCs w:val="20"/>
              </w:rPr>
              <w:t>40,6836</w:t>
            </w:r>
          </w:p>
        </w:tc>
        <w:tc>
          <w:tcPr>
            <w:tcW w:w="532" w:type="pct"/>
            <w:vAlign w:val="bottom"/>
          </w:tcPr>
          <w:p w:rsidR="00AF78E5" w:rsidRPr="00A362A7" w:rsidRDefault="00AF78E5" w:rsidP="00185355">
            <w:pPr>
              <w:spacing w:line="240" w:lineRule="auto"/>
              <w:jc w:val="center"/>
              <w:rPr>
                <w:rFonts w:ascii="Arial Narrow" w:hAnsi="Arial Narrow"/>
                <w:b/>
                <w:sz w:val="20"/>
                <w:szCs w:val="20"/>
              </w:rPr>
            </w:pPr>
            <w:r w:rsidRPr="00A362A7">
              <w:rPr>
                <w:rFonts w:ascii="Arial Narrow" w:hAnsi="Arial Narrow"/>
                <w:b/>
                <w:sz w:val="20"/>
                <w:szCs w:val="20"/>
              </w:rPr>
              <w:t>36,582</w:t>
            </w:r>
          </w:p>
        </w:tc>
      </w:tr>
    </w:tbl>
    <w:p w:rsidR="00AF78E5" w:rsidRPr="00A362A7" w:rsidRDefault="00AF78E5" w:rsidP="00185355">
      <w:pPr>
        <w:spacing w:line="360" w:lineRule="auto"/>
        <w:jc w:val="both"/>
        <w:rPr>
          <w:rFonts w:ascii="Arial" w:hAnsi="Arial" w:cs="Arial"/>
          <w:color w:val="202020"/>
          <w:sz w:val="24"/>
          <w:szCs w:val="24"/>
        </w:rPr>
      </w:pPr>
    </w:p>
    <w:p w:rsidR="00AF78E5" w:rsidRPr="00A362A7" w:rsidRDefault="00AF78E5" w:rsidP="003900A7">
      <w:pPr>
        <w:ind w:firstLine="709"/>
        <w:jc w:val="both"/>
        <w:rPr>
          <w:rFonts w:ascii="Arial" w:hAnsi="Arial" w:cs="Arial"/>
          <w:sz w:val="24"/>
          <w:szCs w:val="24"/>
        </w:rPr>
      </w:pPr>
      <w:r w:rsidRPr="00A362A7">
        <w:rPr>
          <w:rFonts w:ascii="Arial" w:hAnsi="Arial" w:cs="Arial"/>
          <w:color w:val="202020"/>
          <w:sz w:val="24"/>
          <w:szCs w:val="24"/>
        </w:rPr>
        <w:lastRenderedPageBreak/>
        <w:t xml:space="preserve">Основная часть (60%) тепловых сетей была введена в эксплуатацию более 30 лет назад. </w:t>
      </w:r>
      <w:r w:rsidRPr="00A362A7">
        <w:rPr>
          <w:rFonts w:ascii="Arial" w:hAnsi="Arial" w:cs="Arial"/>
          <w:sz w:val="24"/>
          <w:szCs w:val="24"/>
        </w:rPr>
        <w:t>Анализ показывает, что дефицита тепловой мощности котельных нет.</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Индивидуальное (поквартирное) теплоснабжение применяется в индивидуальном малоэтажном жилищном фонде. Под индивидуальным теплоснабжением понимается печное отопление, либо теплоснабжение и обеспечение ГВС от индивидуальных источников энергии (котлов) работающих на природном газе.</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В перспективе перевода потребителей индивидуального малоэтажного жилого фонда на централизованное теплоснабжение осуществлять не планируется.</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Потребителями тепловой энергии в системах централизованного теплоснабжения являются потребители многоэтажной и малоэтажной жилой застройки, общественные здания.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Промышленные потребители тепловой энергии к системам централизованного теплоснабжения не подключены.</w:t>
      </w:r>
    </w:p>
    <w:p w:rsidR="00AF78E5" w:rsidRPr="00A362A7" w:rsidRDefault="00AF78E5" w:rsidP="003900A7">
      <w:pPr>
        <w:ind w:firstLine="709"/>
        <w:jc w:val="both"/>
        <w:rPr>
          <w:rFonts w:ascii="Arial" w:hAnsi="Arial" w:cs="Arial"/>
          <w:b/>
          <w:sz w:val="24"/>
          <w:szCs w:val="24"/>
        </w:rPr>
      </w:pPr>
      <w:r w:rsidRPr="00A362A7">
        <w:rPr>
          <w:rFonts w:ascii="Arial" w:hAnsi="Arial" w:cs="Arial"/>
          <w:b/>
          <w:sz w:val="24"/>
          <w:szCs w:val="24"/>
        </w:rPr>
        <w:t xml:space="preserve">Таким образом, можно отметить, что в Изобильненском городском округе действует централизованная система теплоснабжения (преимущественно в г. Изобильном), которая обеспечивает теплом жилищно-коммунальный и промышленный сектор от ЦТП и котельных. Средний износ тепловых сетей около 60%. Дефицита тепловой мощности котельных не существует. </w:t>
      </w:r>
    </w:p>
    <w:p w:rsidR="00AF78E5" w:rsidRPr="00A362A7" w:rsidRDefault="00AF78E5" w:rsidP="003900A7">
      <w:pPr>
        <w:ind w:firstLine="709"/>
        <w:jc w:val="both"/>
        <w:rPr>
          <w:rFonts w:ascii="Arial" w:hAnsi="Arial" w:cs="Arial"/>
          <w:b/>
          <w:sz w:val="24"/>
          <w:szCs w:val="24"/>
        </w:rPr>
      </w:pPr>
      <w:r w:rsidRPr="00A362A7">
        <w:rPr>
          <w:rFonts w:ascii="Arial" w:hAnsi="Arial" w:cs="Arial"/>
          <w:b/>
          <w:sz w:val="24"/>
          <w:szCs w:val="24"/>
        </w:rPr>
        <w:t>Сети не подвержены коррозии, но рекомендуется использование установок и систем с применением анодной защиты труб. Объем потерь тепловой энергии в сетях не превышает нормативные значения.</w:t>
      </w:r>
    </w:p>
    <w:p w:rsidR="00AF78E5" w:rsidRPr="00A362A7" w:rsidRDefault="00AF78E5" w:rsidP="003900A7">
      <w:pPr>
        <w:ind w:firstLine="709"/>
        <w:jc w:val="both"/>
        <w:rPr>
          <w:rFonts w:ascii="Arial" w:hAnsi="Arial" w:cs="Arial"/>
          <w:b/>
          <w:sz w:val="24"/>
          <w:szCs w:val="24"/>
        </w:rPr>
      </w:pPr>
    </w:p>
    <w:p w:rsidR="00AF78E5" w:rsidRPr="00A362A7" w:rsidRDefault="00AF78E5" w:rsidP="003900A7">
      <w:pPr>
        <w:pStyle w:val="3"/>
        <w:spacing w:before="0"/>
        <w:ind w:firstLine="709"/>
        <w:rPr>
          <w:rFonts w:ascii="Arial" w:hAnsi="Arial" w:cs="Arial"/>
          <w:color w:val="auto"/>
          <w:sz w:val="24"/>
          <w:szCs w:val="24"/>
        </w:rPr>
      </w:pPr>
      <w:bookmarkStart w:id="292" w:name="_Toc5213904"/>
      <w:bookmarkStart w:id="293" w:name="_Toc5214359"/>
      <w:bookmarkStart w:id="294" w:name="_Toc26782056"/>
      <w:bookmarkStart w:id="295" w:name="_Toc26782598"/>
      <w:r w:rsidRPr="00A362A7">
        <w:rPr>
          <w:rFonts w:ascii="Arial" w:hAnsi="Arial" w:cs="Arial"/>
          <w:color w:val="auto"/>
          <w:sz w:val="24"/>
          <w:szCs w:val="24"/>
        </w:rPr>
        <w:t>2.10.3 Электроснабжение</w:t>
      </w:r>
      <w:bookmarkEnd w:id="292"/>
      <w:bookmarkEnd w:id="293"/>
      <w:bookmarkEnd w:id="294"/>
      <w:bookmarkEnd w:id="295"/>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Электроснабжение потребителей Изобильненского городского округа осуществляется от Ставропольского предприятия «Магистральные электрические сети Юга».</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Основными источниками электроэнергии являются:</w:t>
      </w:r>
    </w:p>
    <w:p w:rsidR="00AF78E5" w:rsidRPr="00A362A7" w:rsidRDefault="00AF78E5" w:rsidP="00604055">
      <w:pPr>
        <w:pStyle w:val="aa"/>
        <w:numPr>
          <w:ilvl w:val="0"/>
          <w:numId w:val="32"/>
        </w:numPr>
        <w:spacing w:after="0"/>
        <w:ind w:left="709"/>
        <w:jc w:val="both"/>
        <w:rPr>
          <w:rFonts w:ascii="Arial" w:hAnsi="Arial" w:cs="Arial"/>
          <w:sz w:val="24"/>
          <w:szCs w:val="24"/>
        </w:rPr>
      </w:pPr>
      <w:r w:rsidRPr="00A362A7">
        <w:rPr>
          <w:rFonts w:ascii="Arial" w:hAnsi="Arial" w:cs="Arial"/>
          <w:sz w:val="24"/>
          <w:szCs w:val="24"/>
        </w:rPr>
        <w:t>Ставропольская ГРЭС установленной электрической мощностью 2400 МВт, расположенная на территории поселка Солнечнодольска;</w:t>
      </w:r>
    </w:p>
    <w:p w:rsidR="00AF78E5" w:rsidRPr="00A362A7" w:rsidRDefault="00AF78E5" w:rsidP="00604055">
      <w:pPr>
        <w:pStyle w:val="aa"/>
        <w:numPr>
          <w:ilvl w:val="0"/>
          <w:numId w:val="32"/>
        </w:numPr>
        <w:tabs>
          <w:tab w:val="left" w:pos="1134"/>
        </w:tabs>
        <w:spacing w:after="0"/>
        <w:ind w:left="709"/>
        <w:jc w:val="both"/>
        <w:rPr>
          <w:rFonts w:ascii="Arial" w:hAnsi="Arial" w:cs="Arial"/>
          <w:sz w:val="24"/>
          <w:szCs w:val="24"/>
        </w:rPr>
      </w:pPr>
      <w:r w:rsidRPr="00A362A7">
        <w:rPr>
          <w:rFonts w:ascii="Arial" w:hAnsi="Arial" w:cs="Arial"/>
          <w:sz w:val="24"/>
          <w:szCs w:val="24"/>
        </w:rPr>
        <w:t>Новотроицкая ГЭС мощностью 3,68 МВт, расположенная на территории поселка городского типа Солнечнодольска;</w:t>
      </w:r>
    </w:p>
    <w:p w:rsidR="00AF78E5" w:rsidRPr="00A362A7" w:rsidRDefault="00AF78E5" w:rsidP="00604055">
      <w:pPr>
        <w:pStyle w:val="aa"/>
        <w:numPr>
          <w:ilvl w:val="0"/>
          <w:numId w:val="32"/>
        </w:numPr>
        <w:tabs>
          <w:tab w:val="left" w:pos="1134"/>
        </w:tabs>
        <w:spacing w:after="0"/>
        <w:ind w:left="709"/>
        <w:jc w:val="both"/>
        <w:rPr>
          <w:rFonts w:ascii="Arial" w:hAnsi="Arial" w:cs="Arial"/>
          <w:sz w:val="24"/>
          <w:szCs w:val="24"/>
        </w:rPr>
      </w:pPr>
      <w:r w:rsidRPr="00A362A7">
        <w:rPr>
          <w:rFonts w:ascii="Arial" w:hAnsi="Arial" w:cs="Arial"/>
          <w:sz w:val="24"/>
          <w:szCs w:val="24"/>
        </w:rPr>
        <w:t>Егорлыкская ГЭС-2 мощностью 14,2 МВт, расположенная на территории Каменнобродского сельсовета;</w:t>
      </w:r>
    </w:p>
    <w:p w:rsidR="00AF78E5" w:rsidRPr="00A362A7" w:rsidRDefault="00AF78E5" w:rsidP="00604055">
      <w:pPr>
        <w:pStyle w:val="aa"/>
        <w:numPr>
          <w:ilvl w:val="0"/>
          <w:numId w:val="32"/>
        </w:numPr>
        <w:tabs>
          <w:tab w:val="left" w:pos="1134"/>
        </w:tabs>
        <w:spacing w:after="0"/>
        <w:ind w:left="709"/>
        <w:jc w:val="both"/>
        <w:rPr>
          <w:rFonts w:ascii="Arial" w:hAnsi="Arial" w:cs="Arial"/>
          <w:sz w:val="24"/>
          <w:szCs w:val="24"/>
        </w:rPr>
      </w:pPr>
      <w:r w:rsidRPr="00A362A7">
        <w:rPr>
          <w:rFonts w:ascii="Arial" w:hAnsi="Arial" w:cs="Arial"/>
          <w:sz w:val="24"/>
          <w:szCs w:val="24"/>
        </w:rPr>
        <w:t>Ставропольская ГРЭС введена в эксплуатацию в 1975 году и входит в состав Оптовой генерирующей компании №2 (ОГК-2).</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lastRenderedPageBreak/>
        <w:t>Новотроицкая ГЭС и Егорлыкская ГЭС-2 введены в эксплуатацию в 1953 и 2010 годах соответственно и входят в состав группы Сенгилеевских ГЭС каскада Кубанских ГЭС. Кроме выработки электроэнергии, Егорлыкская ГЭС-2 имеет функцию предотвращения размыва русла реки Егорлык и заиливания Новотроицкого водохранилища.</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Электроснабжение потребителей городского округа осуществляется от перечисленных выше источников через понизительные подстанции напряжением 35-110 кВ.</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Большая часть оборудования понизительных подстанций на данный момент является устаревшим, что приводит к повышению аварийности и к снижению качества электроэнергии.</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Основой формирования электрических сетей 35-110 кВ Изобильненского городского округа являются сверхдальние воздушные линии электропередачи (ЛЭП) напряжением 500 кВ и магистральные ЛЭП напряжением 330 кВ, проходящие по территории городского округа, и Ставропольская ГРЭС.</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На территории Изобильненского городского округа расположены 8 понизительных подстанций с первичным напряжением 110 кВ и 12 понизительных подстанций с первичным напряжением 35 кВ.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Характеристика объектов электроснабжения, находящихся на территории Изобильненского городского округа, представлена ниже.</w:t>
      </w:r>
    </w:p>
    <w:p w:rsidR="00AF78E5" w:rsidRPr="00A362A7" w:rsidRDefault="00AF78E5" w:rsidP="003900A7">
      <w:pPr>
        <w:ind w:firstLine="709"/>
        <w:jc w:val="both"/>
        <w:rPr>
          <w:rFonts w:ascii="Arial" w:hAnsi="Arial" w:cs="Arial"/>
          <w:sz w:val="24"/>
          <w:szCs w:val="24"/>
        </w:rPr>
      </w:pPr>
    </w:p>
    <w:p w:rsidR="00AF78E5" w:rsidRPr="00A362A7" w:rsidRDefault="00AF78E5" w:rsidP="00185355">
      <w:pPr>
        <w:spacing w:line="240" w:lineRule="auto"/>
        <w:jc w:val="both"/>
        <w:rPr>
          <w:rFonts w:ascii="Arial" w:hAnsi="Arial" w:cs="Arial"/>
          <w:b/>
          <w:sz w:val="24"/>
          <w:szCs w:val="24"/>
        </w:rPr>
      </w:pPr>
      <w:bookmarkStart w:id="296" w:name="_Ref310004655"/>
      <w:r w:rsidRPr="00A362A7">
        <w:rPr>
          <w:rFonts w:ascii="Arial" w:hAnsi="Arial" w:cs="Arial"/>
          <w:b/>
          <w:sz w:val="24"/>
          <w:szCs w:val="24"/>
        </w:rPr>
        <w:t xml:space="preserve">Таблица </w:t>
      </w:r>
      <w:bookmarkEnd w:id="296"/>
      <w:r w:rsidRPr="00A362A7">
        <w:rPr>
          <w:rFonts w:ascii="Arial" w:hAnsi="Arial" w:cs="Arial"/>
          <w:b/>
          <w:sz w:val="24"/>
          <w:szCs w:val="24"/>
        </w:rPr>
        <w:t>2.10.3.1 – Характеристика объектов электроснабжения Изобильненского городского округа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
        <w:gridCol w:w="2006"/>
        <w:gridCol w:w="1528"/>
        <w:gridCol w:w="2232"/>
        <w:gridCol w:w="1512"/>
        <w:gridCol w:w="1817"/>
      </w:tblGrid>
      <w:tr w:rsidR="00AF78E5" w:rsidRPr="00A362A7" w:rsidTr="00B743C5">
        <w:trPr>
          <w:tblHeader/>
          <w:jc w:val="center"/>
        </w:trPr>
        <w:tc>
          <w:tcPr>
            <w:tcW w:w="249" w:type="pct"/>
            <w:vAlign w:val="center"/>
          </w:tcPr>
          <w:p w:rsidR="00AF78E5" w:rsidRPr="00A362A7" w:rsidRDefault="00AF78E5" w:rsidP="00185355">
            <w:pPr>
              <w:pStyle w:val="affffff1"/>
              <w:rPr>
                <w:rFonts w:ascii="Arial Narrow" w:hAnsi="Arial Narrow"/>
              </w:rPr>
            </w:pPr>
            <w:r w:rsidRPr="00A362A7">
              <w:rPr>
                <w:rFonts w:ascii="Arial Narrow" w:hAnsi="Arial Narrow"/>
              </w:rPr>
              <w:t>№</w:t>
            </w:r>
          </w:p>
          <w:p w:rsidR="00AF78E5" w:rsidRPr="00A362A7" w:rsidRDefault="00AF78E5" w:rsidP="00185355">
            <w:pPr>
              <w:pStyle w:val="affffff1"/>
              <w:rPr>
                <w:rFonts w:ascii="Arial Narrow" w:hAnsi="Arial Narrow"/>
              </w:rPr>
            </w:pPr>
            <w:r w:rsidRPr="00A362A7">
              <w:rPr>
                <w:rFonts w:ascii="Arial Narrow" w:hAnsi="Arial Narrow"/>
              </w:rPr>
              <w:t>п/п</w:t>
            </w:r>
          </w:p>
        </w:tc>
        <w:tc>
          <w:tcPr>
            <w:tcW w:w="1048" w:type="pct"/>
            <w:vAlign w:val="center"/>
          </w:tcPr>
          <w:p w:rsidR="00AF78E5" w:rsidRPr="00A362A7" w:rsidRDefault="00AF78E5" w:rsidP="00185355">
            <w:pPr>
              <w:pStyle w:val="affffff1"/>
              <w:rPr>
                <w:rFonts w:ascii="Arial Narrow" w:hAnsi="Arial Narrow"/>
              </w:rPr>
            </w:pPr>
            <w:r w:rsidRPr="00A362A7">
              <w:rPr>
                <w:rFonts w:ascii="Arial Narrow" w:hAnsi="Arial Narrow"/>
              </w:rPr>
              <w:t xml:space="preserve">Наименование объекта </w:t>
            </w:r>
          </w:p>
        </w:tc>
        <w:tc>
          <w:tcPr>
            <w:tcW w:w="798" w:type="pct"/>
            <w:vAlign w:val="center"/>
          </w:tcPr>
          <w:p w:rsidR="00AF78E5" w:rsidRPr="00A362A7" w:rsidRDefault="00AF78E5" w:rsidP="00185355">
            <w:pPr>
              <w:pStyle w:val="affffff1"/>
              <w:rPr>
                <w:rFonts w:ascii="Arial Narrow" w:hAnsi="Arial Narrow"/>
              </w:rPr>
            </w:pPr>
            <w:r w:rsidRPr="00A362A7">
              <w:rPr>
                <w:rFonts w:ascii="Arial Narrow" w:hAnsi="Arial Narrow"/>
              </w:rPr>
              <w:t>Класс напряжений, кВ</w:t>
            </w:r>
          </w:p>
        </w:tc>
        <w:tc>
          <w:tcPr>
            <w:tcW w:w="1166" w:type="pct"/>
            <w:vAlign w:val="center"/>
          </w:tcPr>
          <w:p w:rsidR="00AF78E5" w:rsidRPr="00A362A7" w:rsidRDefault="00AF78E5" w:rsidP="00185355">
            <w:pPr>
              <w:pStyle w:val="affffff1"/>
              <w:rPr>
                <w:rFonts w:ascii="Arial Narrow" w:hAnsi="Arial Narrow"/>
              </w:rPr>
            </w:pPr>
            <w:r w:rsidRPr="00A362A7">
              <w:rPr>
                <w:rFonts w:ascii="Arial Narrow" w:hAnsi="Arial Narrow"/>
              </w:rPr>
              <w:t>Тип, мощность трансформатора, МВА</w:t>
            </w:r>
          </w:p>
        </w:tc>
        <w:tc>
          <w:tcPr>
            <w:tcW w:w="790" w:type="pct"/>
            <w:vAlign w:val="center"/>
          </w:tcPr>
          <w:p w:rsidR="00AF78E5" w:rsidRPr="00A362A7" w:rsidRDefault="00AF78E5" w:rsidP="00185355">
            <w:pPr>
              <w:pStyle w:val="affffff1"/>
              <w:rPr>
                <w:rFonts w:ascii="Arial Narrow" w:hAnsi="Arial Narrow"/>
              </w:rPr>
            </w:pPr>
            <w:r w:rsidRPr="00A362A7">
              <w:rPr>
                <w:rFonts w:ascii="Arial Narrow" w:hAnsi="Arial Narrow"/>
              </w:rPr>
              <w:t>Год ввода оборудования</w:t>
            </w:r>
          </w:p>
        </w:tc>
        <w:tc>
          <w:tcPr>
            <w:tcW w:w="949" w:type="pct"/>
            <w:vAlign w:val="center"/>
          </w:tcPr>
          <w:p w:rsidR="00AF78E5" w:rsidRPr="00A362A7" w:rsidRDefault="00AF78E5" w:rsidP="00185355">
            <w:pPr>
              <w:pStyle w:val="affffff1"/>
              <w:rPr>
                <w:rFonts w:ascii="Arial Narrow" w:hAnsi="Arial Narrow"/>
              </w:rPr>
            </w:pPr>
            <w:r w:rsidRPr="00A362A7">
              <w:rPr>
                <w:rFonts w:ascii="Arial Narrow" w:hAnsi="Arial Narrow"/>
              </w:rPr>
              <w:t>Примечание</w:t>
            </w:r>
          </w:p>
        </w:tc>
      </w:tr>
      <w:tr w:rsidR="00AF78E5" w:rsidRPr="00A362A7" w:rsidTr="00B743C5">
        <w:trPr>
          <w:jc w:val="center"/>
        </w:trPr>
        <w:tc>
          <w:tcPr>
            <w:tcW w:w="5000" w:type="pct"/>
            <w:gridSpan w:val="6"/>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Солнечнодольская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Ставропольская ГРЭС</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500/330/110/10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8хТГВ-300</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1975</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Новотроицкая ГЭС</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10/110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2хВГС-325/29-24</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1953</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3</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«Солнечная»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110/10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ТМН-6300/110</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ТДН-10000/110</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1974</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1988</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5000" w:type="pct"/>
            <w:gridSpan w:val="6"/>
            <w:vAlign w:val="center"/>
          </w:tcPr>
          <w:p w:rsidR="00AF78E5" w:rsidRPr="00A362A7" w:rsidRDefault="00AF78E5" w:rsidP="00B60AF1">
            <w:pPr>
              <w:pStyle w:val="affffff2"/>
              <w:rPr>
                <w:rFonts w:ascii="Arial Narrow" w:hAnsi="Arial Narrow"/>
                <w:sz w:val="20"/>
                <w:szCs w:val="20"/>
              </w:rPr>
            </w:pPr>
            <w:r w:rsidRPr="00A362A7">
              <w:rPr>
                <w:rFonts w:ascii="Arial Narrow" w:hAnsi="Arial Narrow"/>
                <w:sz w:val="20"/>
                <w:szCs w:val="20"/>
              </w:rPr>
              <w:t>Староизобильненская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4</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«Путь Ленина»</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ТМН-2500/35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ТМН-2500/35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1984</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х. Смыков</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5</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«Рассвет»</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ТМН-2500/35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ТМН-2500/35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1977</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1985</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станица Староизобильная</w:t>
            </w:r>
          </w:p>
        </w:tc>
      </w:tr>
      <w:tr w:rsidR="00AF78E5" w:rsidRPr="00A362A7" w:rsidTr="00B743C5">
        <w:trPr>
          <w:jc w:val="center"/>
        </w:trPr>
        <w:tc>
          <w:tcPr>
            <w:tcW w:w="5000" w:type="pct"/>
            <w:gridSpan w:val="6"/>
            <w:vAlign w:val="center"/>
          </w:tcPr>
          <w:p w:rsidR="00AF78E5" w:rsidRPr="00A362A7" w:rsidRDefault="00AF78E5" w:rsidP="00B60AF1">
            <w:pPr>
              <w:pStyle w:val="affffff2"/>
              <w:rPr>
                <w:rFonts w:ascii="Arial Narrow" w:hAnsi="Arial Narrow"/>
                <w:sz w:val="20"/>
                <w:szCs w:val="20"/>
              </w:rPr>
            </w:pPr>
            <w:r w:rsidRPr="00A362A7">
              <w:rPr>
                <w:rFonts w:ascii="Arial Narrow" w:hAnsi="Arial Narrow"/>
                <w:sz w:val="20"/>
                <w:szCs w:val="20"/>
              </w:rPr>
              <w:t>Новотроицкая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6</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«Междуреченская»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110/35/6</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ТДТН-10000/110</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ТДТН-16000/110</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1971</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1981</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5000" w:type="pct"/>
            <w:gridSpan w:val="6"/>
            <w:vAlign w:val="center"/>
          </w:tcPr>
          <w:p w:rsidR="00AF78E5" w:rsidRPr="00A362A7" w:rsidRDefault="00AF78E5" w:rsidP="00B60AF1">
            <w:pPr>
              <w:pStyle w:val="affffff2"/>
              <w:rPr>
                <w:rFonts w:ascii="Arial Narrow" w:hAnsi="Arial Narrow"/>
                <w:sz w:val="20"/>
                <w:szCs w:val="20"/>
              </w:rPr>
            </w:pPr>
            <w:r w:rsidRPr="00A362A7">
              <w:rPr>
                <w:rFonts w:ascii="Arial Narrow" w:hAnsi="Arial Narrow"/>
                <w:sz w:val="20"/>
                <w:szCs w:val="20"/>
              </w:rPr>
              <w:t>Передовая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7</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«Передовая»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ТМ-2500/35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1966</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пос. Передовой</w:t>
            </w:r>
          </w:p>
        </w:tc>
      </w:tr>
      <w:tr w:rsidR="00AF78E5" w:rsidRPr="00A362A7" w:rsidTr="00B743C5">
        <w:trPr>
          <w:jc w:val="center"/>
        </w:trPr>
        <w:tc>
          <w:tcPr>
            <w:tcW w:w="5000" w:type="pct"/>
            <w:gridSpan w:val="6"/>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Баклановская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8</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«Баклановская»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110/35/10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ТДТН-25000/110</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ТДТН-25000/110</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1985</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станица Баклановская</w:t>
            </w:r>
          </w:p>
        </w:tc>
      </w:tr>
      <w:tr w:rsidR="00AF78E5" w:rsidRPr="00A362A7" w:rsidTr="00B743C5">
        <w:trPr>
          <w:jc w:val="center"/>
        </w:trPr>
        <w:tc>
          <w:tcPr>
            <w:tcW w:w="5000" w:type="pct"/>
            <w:gridSpan w:val="6"/>
            <w:vAlign w:val="center"/>
          </w:tcPr>
          <w:p w:rsidR="00AF78E5" w:rsidRPr="00A362A7" w:rsidRDefault="00AF78E5" w:rsidP="007136B1">
            <w:pPr>
              <w:pStyle w:val="affffff2"/>
              <w:rPr>
                <w:rFonts w:ascii="Arial Narrow" w:hAnsi="Arial Narrow"/>
                <w:sz w:val="20"/>
                <w:szCs w:val="20"/>
              </w:rPr>
            </w:pPr>
            <w:r w:rsidRPr="00A362A7">
              <w:rPr>
                <w:rFonts w:ascii="Arial Narrow" w:hAnsi="Arial Narrow"/>
                <w:sz w:val="20"/>
                <w:szCs w:val="20"/>
              </w:rPr>
              <w:t>Птиченская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9</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«Птиченская»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35/10/6/0,4</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ТМН-6300/35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ТМ-4000/35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lastRenderedPageBreak/>
              <w:t>3Т – ТМН-4000/35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4Т – ТМ-1600/35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lastRenderedPageBreak/>
              <w:t>1984</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1966</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lastRenderedPageBreak/>
              <w:t>1983</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1977</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lastRenderedPageBreak/>
              <w:t>1T – 35/10</w:t>
            </w:r>
          </w:p>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2Т – 35/10</w:t>
            </w:r>
          </w:p>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lastRenderedPageBreak/>
              <w:t>3Т – 35/6</w:t>
            </w:r>
          </w:p>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4Т – 35/0,4</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lastRenderedPageBreak/>
              <w:t>10</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«Насосная-8»</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35/6</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1Т – ТМ–2500/35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ТМН-2500/35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1981</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5000" w:type="pct"/>
            <w:gridSpan w:val="6"/>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Тищенская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11</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«Тищенская»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ТМН-4000/35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ТМ-4000/35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1987</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1983</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5000" w:type="pct"/>
            <w:gridSpan w:val="6"/>
            <w:vAlign w:val="center"/>
          </w:tcPr>
          <w:p w:rsidR="00AF78E5" w:rsidRPr="00A362A7" w:rsidRDefault="00AF78E5" w:rsidP="007136B1">
            <w:pPr>
              <w:pStyle w:val="affffff2"/>
              <w:rPr>
                <w:rFonts w:ascii="Arial Narrow" w:hAnsi="Arial Narrow"/>
                <w:sz w:val="20"/>
                <w:szCs w:val="20"/>
              </w:rPr>
            </w:pPr>
            <w:r w:rsidRPr="00A362A7">
              <w:rPr>
                <w:rFonts w:ascii="Arial Narrow" w:hAnsi="Arial Narrow"/>
                <w:sz w:val="20"/>
                <w:szCs w:val="20"/>
              </w:rPr>
              <w:t>Новоизобильненская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12</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«Насосная-1»</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35/10/6</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ТМ-4000/35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ТМ-2500/35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1971</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1974</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1T – 35/10</w:t>
            </w:r>
          </w:p>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2Т – 35/6</w:t>
            </w:r>
          </w:p>
        </w:tc>
      </w:tr>
      <w:tr w:rsidR="00AF78E5" w:rsidRPr="00A362A7" w:rsidTr="00B743C5">
        <w:trPr>
          <w:jc w:val="center"/>
        </w:trPr>
        <w:tc>
          <w:tcPr>
            <w:tcW w:w="5000" w:type="pct"/>
            <w:gridSpan w:val="6"/>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Изобильненская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13</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«Изобильная»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110/35/10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ТДТН-25000/110</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ТДТН-25000/110</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1980</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1979</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14</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«Сахарный завод»</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15</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 xml:space="preserve">ПС «Атлант» </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5000" w:type="pct"/>
            <w:gridSpan w:val="6"/>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Спорненская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16</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«ДКС-2»</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110/35/10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ТДТН-25000/110</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ТДТН-25000/110</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1989</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5000" w:type="pct"/>
            <w:gridSpan w:val="6"/>
            <w:vAlign w:val="center"/>
          </w:tcPr>
          <w:p w:rsidR="00AF78E5" w:rsidRPr="00A362A7" w:rsidRDefault="00AF78E5" w:rsidP="007136B1">
            <w:pPr>
              <w:pStyle w:val="affffff2"/>
              <w:rPr>
                <w:rFonts w:ascii="Arial Narrow" w:hAnsi="Arial Narrow"/>
                <w:sz w:val="20"/>
                <w:szCs w:val="20"/>
              </w:rPr>
            </w:pPr>
            <w:r w:rsidRPr="00A362A7">
              <w:rPr>
                <w:rFonts w:ascii="Arial Narrow" w:hAnsi="Arial Narrow"/>
                <w:sz w:val="20"/>
                <w:szCs w:val="20"/>
              </w:rPr>
              <w:t>Московская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17</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«Московская»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110/35/10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ТДТН-10000/110</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ТДТН-10000/110</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1983</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1970</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с. Московское</w:t>
            </w:r>
          </w:p>
        </w:tc>
      </w:tr>
      <w:tr w:rsidR="00AF78E5" w:rsidRPr="00A362A7" w:rsidTr="00B743C5">
        <w:trPr>
          <w:jc w:val="center"/>
        </w:trPr>
        <w:tc>
          <w:tcPr>
            <w:tcW w:w="5000" w:type="pct"/>
            <w:gridSpan w:val="6"/>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Рыздвяненская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18</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«Рыздвяная»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110/35/10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ТМТ-6300/110</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1966</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19</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«Дружба»</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110/10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ТМН-2500/110</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ТМН-2500/110</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1980</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1973</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Реконструируется в настоящее время</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20</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«Заводская»</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ТМН-4000/35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ТМН-4000/35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1987</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1986</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5000" w:type="pct"/>
            <w:gridSpan w:val="6"/>
            <w:vAlign w:val="center"/>
          </w:tcPr>
          <w:p w:rsidR="00AF78E5" w:rsidRPr="00A362A7" w:rsidRDefault="00AF78E5" w:rsidP="007136B1">
            <w:pPr>
              <w:pStyle w:val="affffff2"/>
              <w:rPr>
                <w:rFonts w:ascii="Arial Narrow" w:hAnsi="Arial Narrow"/>
                <w:sz w:val="20"/>
                <w:szCs w:val="20"/>
              </w:rPr>
            </w:pPr>
            <w:r w:rsidRPr="00A362A7">
              <w:rPr>
                <w:rFonts w:ascii="Arial Narrow" w:hAnsi="Arial Narrow"/>
                <w:sz w:val="20"/>
                <w:szCs w:val="20"/>
              </w:rPr>
              <w:t>Рождественская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21</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«ДКС-1»</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ТМН-6300/35</w:t>
            </w:r>
          </w:p>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2Т – ТМН-6300/35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1992</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22</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ПС «Откормочник»</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1T – ТМ-1600/35</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1967</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х. Козлов</w:t>
            </w:r>
          </w:p>
        </w:tc>
      </w:tr>
      <w:tr w:rsidR="00AF78E5" w:rsidRPr="00A362A7" w:rsidTr="00B743C5">
        <w:trPr>
          <w:jc w:val="center"/>
        </w:trPr>
        <w:tc>
          <w:tcPr>
            <w:tcW w:w="5000" w:type="pct"/>
            <w:gridSpan w:val="6"/>
            <w:vAlign w:val="center"/>
          </w:tcPr>
          <w:p w:rsidR="00AF78E5" w:rsidRPr="00A362A7" w:rsidRDefault="00AF78E5" w:rsidP="007136B1">
            <w:pPr>
              <w:pStyle w:val="affffff2"/>
              <w:rPr>
                <w:rFonts w:ascii="Arial Narrow" w:hAnsi="Arial Narrow"/>
                <w:sz w:val="20"/>
                <w:szCs w:val="20"/>
              </w:rPr>
            </w:pPr>
            <w:r w:rsidRPr="00A362A7">
              <w:rPr>
                <w:rFonts w:ascii="Arial Narrow" w:hAnsi="Arial Narrow"/>
                <w:sz w:val="20"/>
                <w:szCs w:val="20"/>
              </w:rPr>
              <w:t>Каменнобродская ТПЗ</w:t>
            </w:r>
          </w:p>
        </w:tc>
      </w:tr>
      <w:tr w:rsidR="00AF78E5" w:rsidRPr="00A362A7" w:rsidTr="00B743C5">
        <w:trPr>
          <w:jc w:val="center"/>
        </w:trPr>
        <w:tc>
          <w:tcPr>
            <w:tcW w:w="249"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23</w:t>
            </w:r>
          </w:p>
        </w:tc>
        <w:tc>
          <w:tcPr>
            <w:tcW w:w="1048" w:type="pct"/>
            <w:vAlign w:val="center"/>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Егорлыкская ГЭС-2</w:t>
            </w:r>
          </w:p>
        </w:tc>
        <w:tc>
          <w:tcPr>
            <w:tcW w:w="798"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10/110</w:t>
            </w:r>
          </w:p>
        </w:tc>
        <w:tc>
          <w:tcPr>
            <w:tcW w:w="1166"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4хСВ 328/79-32УХЛ4</w:t>
            </w:r>
          </w:p>
        </w:tc>
        <w:tc>
          <w:tcPr>
            <w:tcW w:w="790" w:type="pct"/>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2010</w:t>
            </w:r>
          </w:p>
        </w:tc>
        <w:tc>
          <w:tcPr>
            <w:tcW w:w="949" w:type="pct"/>
            <w:vAlign w:val="center"/>
          </w:tcPr>
          <w:p w:rsidR="00AF78E5" w:rsidRPr="00A362A7" w:rsidRDefault="00AF78E5" w:rsidP="00185355">
            <w:pPr>
              <w:pStyle w:val="affffff5"/>
              <w:jc w:val="center"/>
              <w:rPr>
                <w:rFonts w:ascii="Arial Narrow" w:hAnsi="Arial Narrow"/>
                <w:sz w:val="20"/>
                <w:szCs w:val="20"/>
              </w:rPr>
            </w:pPr>
            <w:r w:rsidRPr="00A362A7">
              <w:rPr>
                <w:rFonts w:ascii="Arial Narrow" w:hAnsi="Arial Narrow"/>
                <w:sz w:val="20"/>
                <w:szCs w:val="20"/>
              </w:rPr>
              <w:t>пос. Левоегорлыкский</w:t>
            </w:r>
          </w:p>
        </w:tc>
      </w:tr>
    </w:tbl>
    <w:p w:rsidR="00AF78E5" w:rsidRPr="00A362A7" w:rsidRDefault="00AF78E5" w:rsidP="003900A7">
      <w:pPr>
        <w:ind w:firstLine="709"/>
        <w:jc w:val="both"/>
        <w:rPr>
          <w:rFonts w:ascii="Arial" w:hAnsi="Arial" w:cs="Arial"/>
          <w:sz w:val="24"/>
          <w:szCs w:val="24"/>
        </w:rPr>
      </w:pP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По территории Изобильненского городского округа проходят питающие и распределительные сети напряжением 500, 330, 110 и 35 кВ.</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Общая протяженность линий электропередачи составляет: </w:t>
      </w:r>
    </w:p>
    <w:p w:rsidR="00AF78E5" w:rsidRPr="00A362A7" w:rsidRDefault="00AF78E5" w:rsidP="00604055">
      <w:pPr>
        <w:pStyle w:val="aa"/>
        <w:numPr>
          <w:ilvl w:val="0"/>
          <w:numId w:val="38"/>
        </w:numPr>
        <w:spacing w:after="0"/>
        <w:ind w:left="0" w:firstLine="709"/>
        <w:jc w:val="both"/>
        <w:rPr>
          <w:rFonts w:ascii="Arial" w:hAnsi="Arial" w:cs="Arial"/>
          <w:sz w:val="24"/>
          <w:szCs w:val="24"/>
        </w:rPr>
      </w:pPr>
      <w:r w:rsidRPr="00A362A7">
        <w:rPr>
          <w:rFonts w:ascii="Arial" w:hAnsi="Arial" w:cs="Arial"/>
          <w:sz w:val="24"/>
          <w:szCs w:val="24"/>
        </w:rPr>
        <w:t>ЛЭП 500 кВ – 9,4 км;</w:t>
      </w:r>
    </w:p>
    <w:p w:rsidR="00AF78E5" w:rsidRPr="00A362A7" w:rsidRDefault="00AF78E5" w:rsidP="00604055">
      <w:pPr>
        <w:pStyle w:val="aa"/>
        <w:numPr>
          <w:ilvl w:val="0"/>
          <w:numId w:val="38"/>
        </w:numPr>
        <w:spacing w:after="0"/>
        <w:ind w:left="0" w:firstLine="709"/>
        <w:jc w:val="both"/>
        <w:rPr>
          <w:rFonts w:ascii="Arial" w:hAnsi="Arial" w:cs="Arial"/>
          <w:sz w:val="24"/>
          <w:szCs w:val="24"/>
        </w:rPr>
      </w:pPr>
      <w:r w:rsidRPr="00A362A7">
        <w:rPr>
          <w:rFonts w:ascii="Arial" w:hAnsi="Arial" w:cs="Arial"/>
          <w:sz w:val="24"/>
          <w:szCs w:val="24"/>
        </w:rPr>
        <w:t>ЛЭП 330 кВ – 42,2 км;</w:t>
      </w:r>
    </w:p>
    <w:p w:rsidR="00AF78E5" w:rsidRPr="00A362A7" w:rsidRDefault="00AF78E5" w:rsidP="00604055">
      <w:pPr>
        <w:pStyle w:val="aa"/>
        <w:numPr>
          <w:ilvl w:val="0"/>
          <w:numId w:val="38"/>
        </w:numPr>
        <w:spacing w:after="0"/>
        <w:ind w:left="0" w:firstLine="709"/>
        <w:jc w:val="both"/>
        <w:rPr>
          <w:rFonts w:ascii="Arial" w:hAnsi="Arial" w:cs="Arial"/>
          <w:sz w:val="24"/>
          <w:szCs w:val="24"/>
        </w:rPr>
      </w:pPr>
      <w:r w:rsidRPr="00A362A7">
        <w:rPr>
          <w:rFonts w:ascii="Arial" w:hAnsi="Arial" w:cs="Arial"/>
          <w:sz w:val="24"/>
          <w:szCs w:val="24"/>
        </w:rPr>
        <w:t>ЛЭП 110 кВ – 164,9 км;</w:t>
      </w:r>
    </w:p>
    <w:p w:rsidR="00AF78E5" w:rsidRPr="00A362A7" w:rsidRDefault="00AF78E5" w:rsidP="00604055">
      <w:pPr>
        <w:pStyle w:val="aa"/>
        <w:numPr>
          <w:ilvl w:val="0"/>
          <w:numId w:val="38"/>
        </w:numPr>
        <w:spacing w:after="0"/>
        <w:ind w:left="0" w:firstLine="709"/>
        <w:jc w:val="both"/>
        <w:rPr>
          <w:rFonts w:ascii="Arial" w:hAnsi="Arial" w:cs="Arial"/>
          <w:sz w:val="24"/>
          <w:szCs w:val="24"/>
        </w:rPr>
      </w:pPr>
      <w:r w:rsidRPr="00A362A7">
        <w:rPr>
          <w:rFonts w:ascii="Arial" w:hAnsi="Arial" w:cs="Arial"/>
          <w:sz w:val="24"/>
          <w:szCs w:val="24"/>
        </w:rPr>
        <w:t>ЛЭП 35 кВ – 143,7 км.</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Эксплуатацию и обслуживание сетей напряжением 110-35 кВ на территории городского округа осуществляет филиал ПАО «МРСК Северного Кавказа» – «Ставропольэнерго» – «Новотроицкие электрические сети».</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В соответствии с Едиными нормами амортизационных отчислений (введенными с 1991 г.) нормативный срок службы воздушных линий на металлических и железобетонных опорах составляет 50 лет, на деревянных – 30 лет, срок службы оборудования подстанций – 23 года (в проектной и эксплуатационной практике принимаются сроки службы 25-30 лет).</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lastRenderedPageBreak/>
        <w:t>Растет доля сетей, срок службы которых приближается к нормативному сроку или превышает его. Воздушные линии электропередачи напряжением 35 кВ, построенные со штыревыми изоляторами, которые давно сняты с производства, требуют реконструкции.</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Практически все подстанции напряжением 110-35 кВ, расположенные на территории Изобильненского городского округа, имеют срок службы более 25 лет и износ оборудования 70-80%, требуют проведения реконструкции с заменой изношенного оборудования.</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Анализ существующего состояния системы энергоснабжения выявил наличие необходимости реализации проектов реконструкции и технического перевооружения объектов.</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Преодолеть тенденцию старения оборудования можно только увеличивая объёмы комплексного технического перевооружения и реконструкции объектов: замена малонадёжного, физически и морально устаревшего оборудования, состояние которого не соответствует современным техническим требованиям; совершенствование схем сети; замена грозозащитных тросов, конструкции опор; внедрение цифровой и микропроцессорной техники.</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Основными мероприятиями по снижению технических потерь являются:</w:t>
      </w:r>
    </w:p>
    <w:p w:rsidR="00AF78E5" w:rsidRPr="00A362A7" w:rsidRDefault="00AF78E5" w:rsidP="00604055">
      <w:pPr>
        <w:pStyle w:val="aa"/>
        <w:numPr>
          <w:ilvl w:val="0"/>
          <w:numId w:val="39"/>
        </w:numPr>
        <w:spacing w:after="0"/>
        <w:ind w:left="0" w:firstLine="709"/>
        <w:jc w:val="both"/>
        <w:rPr>
          <w:rFonts w:ascii="Arial" w:hAnsi="Arial" w:cs="Arial"/>
          <w:sz w:val="24"/>
          <w:szCs w:val="24"/>
        </w:rPr>
      </w:pPr>
      <w:r w:rsidRPr="00A362A7">
        <w:rPr>
          <w:rFonts w:ascii="Arial" w:hAnsi="Arial" w:cs="Arial"/>
          <w:sz w:val="24"/>
          <w:szCs w:val="24"/>
        </w:rPr>
        <w:t>отключение трансформаторов в режиме малых нагрузок на подстанциях с двумя и более трансформаторами;</w:t>
      </w:r>
    </w:p>
    <w:p w:rsidR="00AF78E5" w:rsidRPr="00A362A7" w:rsidRDefault="00AF78E5" w:rsidP="00604055">
      <w:pPr>
        <w:pStyle w:val="aa"/>
        <w:numPr>
          <w:ilvl w:val="0"/>
          <w:numId w:val="39"/>
        </w:numPr>
        <w:spacing w:after="0"/>
        <w:ind w:left="0" w:firstLine="709"/>
        <w:jc w:val="both"/>
        <w:rPr>
          <w:rFonts w:ascii="Arial" w:hAnsi="Arial" w:cs="Arial"/>
          <w:sz w:val="24"/>
          <w:szCs w:val="24"/>
        </w:rPr>
      </w:pPr>
      <w:r w:rsidRPr="00A362A7">
        <w:rPr>
          <w:rFonts w:ascii="Arial" w:hAnsi="Arial" w:cs="Arial"/>
          <w:sz w:val="24"/>
          <w:szCs w:val="24"/>
        </w:rPr>
        <w:t>замена трансформаторов на меньший габарит при стабильно низком коэффициенте загрузки;</w:t>
      </w:r>
    </w:p>
    <w:p w:rsidR="00AF78E5" w:rsidRPr="00A362A7" w:rsidRDefault="00AF78E5" w:rsidP="00604055">
      <w:pPr>
        <w:pStyle w:val="aa"/>
        <w:numPr>
          <w:ilvl w:val="0"/>
          <w:numId w:val="39"/>
        </w:numPr>
        <w:spacing w:after="0"/>
        <w:ind w:left="0" w:firstLine="709"/>
        <w:jc w:val="both"/>
        <w:rPr>
          <w:rFonts w:ascii="Arial" w:hAnsi="Arial" w:cs="Arial"/>
          <w:sz w:val="24"/>
          <w:szCs w:val="24"/>
        </w:rPr>
      </w:pPr>
      <w:r w:rsidRPr="00A362A7">
        <w:rPr>
          <w:rFonts w:ascii="Arial" w:hAnsi="Arial" w:cs="Arial"/>
          <w:sz w:val="24"/>
          <w:szCs w:val="24"/>
        </w:rPr>
        <w:t>отключение трансформаторов с сезонной нагрузкой;</w:t>
      </w:r>
    </w:p>
    <w:p w:rsidR="00AF78E5" w:rsidRPr="00A362A7" w:rsidRDefault="00AF78E5" w:rsidP="00604055">
      <w:pPr>
        <w:pStyle w:val="aa"/>
        <w:numPr>
          <w:ilvl w:val="0"/>
          <w:numId w:val="39"/>
        </w:numPr>
        <w:spacing w:after="0"/>
        <w:ind w:left="0" w:firstLine="709"/>
        <w:jc w:val="both"/>
        <w:rPr>
          <w:rFonts w:ascii="Arial" w:hAnsi="Arial" w:cs="Arial"/>
          <w:sz w:val="24"/>
          <w:szCs w:val="24"/>
        </w:rPr>
      </w:pPr>
      <w:r w:rsidRPr="00A362A7">
        <w:rPr>
          <w:rFonts w:ascii="Arial" w:hAnsi="Arial" w:cs="Arial"/>
          <w:sz w:val="24"/>
          <w:szCs w:val="24"/>
        </w:rPr>
        <w:t>снижение расходов на собственные нужды подстанций 110 кВ;</w:t>
      </w:r>
    </w:p>
    <w:p w:rsidR="00AF78E5" w:rsidRPr="00A362A7" w:rsidRDefault="00AF78E5" w:rsidP="00604055">
      <w:pPr>
        <w:pStyle w:val="aa"/>
        <w:numPr>
          <w:ilvl w:val="0"/>
          <w:numId w:val="39"/>
        </w:numPr>
        <w:spacing w:after="0"/>
        <w:ind w:left="0" w:firstLine="709"/>
        <w:jc w:val="both"/>
        <w:rPr>
          <w:rFonts w:ascii="Arial" w:hAnsi="Arial" w:cs="Arial"/>
          <w:sz w:val="24"/>
          <w:szCs w:val="24"/>
        </w:rPr>
      </w:pPr>
      <w:r w:rsidRPr="00A362A7">
        <w:rPr>
          <w:rFonts w:ascii="Arial" w:hAnsi="Arial" w:cs="Arial"/>
          <w:sz w:val="24"/>
          <w:szCs w:val="24"/>
        </w:rPr>
        <w:t>оптимизация работы сетей 110 кВ.</w:t>
      </w:r>
    </w:p>
    <w:p w:rsidR="00AF78E5" w:rsidRPr="00A362A7" w:rsidRDefault="00AF78E5" w:rsidP="003900A7">
      <w:pPr>
        <w:ind w:firstLine="709"/>
        <w:rPr>
          <w:lang w:eastAsia="ru-RU"/>
        </w:rPr>
      </w:pPr>
    </w:p>
    <w:p w:rsidR="00AF78E5" w:rsidRPr="00A362A7" w:rsidRDefault="00AF78E5" w:rsidP="003900A7">
      <w:pPr>
        <w:pStyle w:val="3"/>
        <w:spacing w:before="0"/>
        <w:ind w:firstLine="709"/>
        <w:rPr>
          <w:rFonts w:ascii="Arial" w:hAnsi="Arial" w:cs="Arial"/>
          <w:color w:val="auto"/>
          <w:sz w:val="24"/>
          <w:szCs w:val="24"/>
        </w:rPr>
      </w:pPr>
      <w:bookmarkStart w:id="297" w:name="_Toc5213905"/>
      <w:bookmarkStart w:id="298" w:name="_Toc5214360"/>
      <w:bookmarkStart w:id="299" w:name="_Toc26782057"/>
      <w:bookmarkStart w:id="300" w:name="_Toc26782599"/>
      <w:r w:rsidRPr="00A362A7">
        <w:rPr>
          <w:rFonts w:ascii="Arial" w:hAnsi="Arial" w:cs="Arial"/>
          <w:color w:val="auto"/>
          <w:sz w:val="24"/>
          <w:szCs w:val="24"/>
        </w:rPr>
        <w:t>2.10.4 Газоснабжение</w:t>
      </w:r>
      <w:bookmarkEnd w:id="297"/>
      <w:bookmarkEnd w:id="298"/>
      <w:bookmarkEnd w:id="299"/>
      <w:bookmarkEnd w:id="300"/>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Газоснабжение потребителей Изобильненского городского округа осуществляется природным и сжиженным газом.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На территории Изобильненского городского округа размещена сеть магистральных газопроводов высокого давления (МГВД) диаметром 325-1420 мм, общей протяженностью 390 км. От города Изобильного в северном направлении проходит магистральный газопровод высокого давления «Голубой поток» диаметром 1420 мм, протяженностью по территории городского округа 25 км.</w:t>
      </w:r>
    </w:p>
    <w:p w:rsidR="00AF78E5" w:rsidRPr="00A362A7" w:rsidRDefault="00AF78E5" w:rsidP="003900A7">
      <w:pPr>
        <w:ind w:firstLine="709"/>
        <w:jc w:val="both"/>
        <w:rPr>
          <w:rFonts w:ascii="Arial" w:hAnsi="Arial" w:cs="Arial"/>
          <w:color w:val="FF0000"/>
          <w:sz w:val="24"/>
          <w:szCs w:val="24"/>
        </w:rPr>
      </w:pPr>
      <w:r w:rsidRPr="00A362A7">
        <w:rPr>
          <w:rFonts w:ascii="Arial" w:hAnsi="Arial" w:cs="Arial"/>
          <w:sz w:val="24"/>
          <w:szCs w:val="24"/>
        </w:rPr>
        <w:t>От магистральных газопроводов высокого давления отходят газопроводы-отводы, транспортирующие природный газ к газораспределительным станциям (ГРС). Источниками газоснабжения Изобильненского городского округа служат 12 ГРС:</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Птиченской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lastRenderedPageBreak/>
        <w:t>ГРС Передовой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Изобильненской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Староизобильненской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Новоизобильненской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Спорненской территориально-планировочной зоны (2 объекта, 1 объект-строящийся);</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Новотроицкой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Каменнобродской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Рождественской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Московской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ГРС Рыздвяненской территориально-планировочной зоны;</w:t>
      </w:r>
    </w:p>
    <w:p w:rsidR="00AF78E5" w:rsidRPr="00A362A7" w:rsidRDefault="00AF78E5" w:rsidP="00604055">
      <w:pPr>
        <w:pStyle w:val="aa"/>
        <w:numPr>
          <w:ilvl w:val="0"/>
          <w:numId w:val="39"/>
        </w:numPr>
        <w:spacing w:after="0"/>
        <w:ind w:left="1134" w:hanging="425"/>
        <w:jc w:val="both"/>
        <w:rPr>
          <w:rFonts w:ascii="Arial" w:hAnsi="Arial" w:cs="Arial"/>
          <w:sz w:val="24"/>
          <w:szCs w:val="24"/>
        </w:rPr>
      </w:pPr>
      <w:r w:rsidRPr="00A362A7">
        <w:rPr>
          <w:rFonts w:ascii="Arial" w:hAnsi="Arial" w:cs="Arial"/>
          <w:sz w:val="24"/>
          <w:szCs w:val="24"/>
        </w:rPr>
        <w:t xml:space="preserve">ГРС, установленная на территории Шпаковского муниципального района.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Протяженность распределительных газопроводов высокого давления (Р - 0,6 МПа) по территории городского округа составляет 220 км, протяженность газопроводов среднего давления - 31 км.</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На территории территориально-планировочных зон городского округа расположено 5 компрессорных станций (КС): Новоизобильненской территориально-планировочной зоны (2 объекта), хутор Спорный (1 объект), Рождественской территориально-планировочной зоны (2 объекта), (рисунок 2.10.4.1).</w:t>
      </w:r>
    </w:p>
    <w:p w:rsidR="00AF78E5" w:rsidRPr="00A362A7" w:rsidRDefault="00AF78E5" w:rsidP="00147924">
      <w:pPr>
        <w:jc w:val="center"/>
        <w:rPr>
          <w:rFonts w:ascii="Arial" w:hAnsi="Arial" w:cs="Arial"/>
          <w:sz w:val="24"/>
          <w:szCs w:val="24"/>
        </w:rPr>
      </w:pPr>
      <w:r w:rsidRPr="00A362A7">
        <w:rPr>
          <w:rFonts w:ascii="Arial" w:hAnsi="Arial" w:cs="Arial"/>
          <w:noProof/>
          <w:sz w:val="24"/>
          <w:szCs w:val="24"/>
          <w:lang w:eastAsia="ru-RU"/>
        </w:rPr>
        <w:drawing>
          <wp:inline distT="0" distB="0" distL="0" distR="0" wp14:anchorId="6CE5CEBF" wp14:editId="47395DC3">
            <wp:extent cx="4036626" cy="4267200"/>
            <wp:effectExtent l="0" t="0" r="2540" b="0"/>
            <wp:docPr id="34" name="Рисунок 34" descr="C:\Users\Виталий\Downloads\инженерная нфраструкт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алий\Downloads\инженерная нфраструктура (1).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036706" cy="4267285"/>
                    </a:xfrm>
                    <a:prstGeom prst="rect">
                      <a:avLst/>
                    </a:prstGeom>
                    <a:noFill/>
                    <a:ln>
                      <a:noFill/>
                    </a:ln>
                    <a:extLst>
                      <a:ext uri="{53640926-AAD7-44D8-BBD7-CCE9431645EC}">
                        <a14:shadowObscured xmlns:a14="http://schemas.microsoft.com/office/drawing/2010/main"/>
                      </a:ext>
                    </a:extLst>
                  </pic:spPr>
                </pic:pic>
              </a:graphicData>
            </a:graphic>
          </wp:inline>
        </w:drawing>
      </w:r>
    </w:p>
    <w:p w:rsidR="00AF78E5" w:rsidRPr="00A362A7" w:rsidRDefault="00AF78E5" w:rsidP="00B743C5">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lastRenderedPageBreak/>
        <w:t>Рисунок 2.10.4.1 – Схема инженерной инфраструктуры Изобильненского городского округа</w:t>
      </w:r>
    </w:p>
    <w:p w:rsidR="00AF78E5" w:rsidRPr="00A362A7" w:rsidRDefault="00AF78E5" w:rsidP="003900A7">
      <w:pPr>
        <w:ind w:firstLine="709"/>
        <w:jc w:val="both"/>
        <w:rPr>
          <w:rFonts w:ascii="Arial" w:hAnsi="Arial" w:cs="Arial"/>
          <w:sz w:val="24"/>
          <w:szCs w:val="24"/>
        </w:rPr>
      </w:pP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На территории Изобильненского городского округа находится Северо-Ставропольское подземное хранилище газа (Северо-Ставропольское ПГХ), которое регулирует поток газа на Кавказ, в Турцию, в Европу и на весь Юг России.</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Анализ существующей системы газоснабжения городского округа выявил необходимость дальнейшего развития системы газораспределения для обеспечения 100 % охвата территории централизованным газоснабжением. </w:t>
      </w:r>
    </w:p>
    <w:p w:rsidR="00AF78E5" w:rsidRPr="00A362A7" w:rsidRDefault="00AF78E5" w:rsidP="003900A7">
      <w:pPr>
        <w:ind w:firstLine="709"/>
        <w:rPr>
          <w:lang w:eastAsia="ru-RU"/>
        </w:rPr>
      </w:pPr>
    </w:p>
    <w:p w:rsidR="00AF78E5" w:rsidRPr="00A362A7" w:rsidRDefault="00AF78E5" w:rsidP="003900A7">
      <w:pPr>
        <w:pStyle w:val="3"/>
        <w:spacing w:before="0"/>
        <w:ind w:firstLine="709"/>
        <w:rPr>
          <w:rFonts w:ascii="Arial" w:hAnsi="Arial" w:cs="Arial"/>
          <w:color w:val="auto"/>
          <w:sz w:val="24"/>
          <w:szCs w:val="24"/>
        </w:rPr>
      </w:pPr>
      <w:bookmarkStart w:id="301" w:name="_Toc5213906"/>
      <w:bookmarkStart w:id="302" w:name="_Toc5214361"/>
      <w:bookmarkStart w:id="303" w:name="_Toc26782058"/>
      <w:bookmarkStart w:id="304" w:name="_Toc26782600"/>
      <w:r w:rsidRPr="00A362A7">
        <w:rPr>
          <w:rFonts w:ascii="Arial" w:hAnsi="Arial" w:cs="Arial"/>
          <w:color w:val="auto"/>
          <w:sz w:val="24"/>
          <w:szCs w:val="24"/>
        </w:rPr>
        <w:t>2.10.5 Система обращения с твердыми коммунальными отходами (ТКО)</w:t>
      </w:r>
      <w:bookmarkEnd w:id="301"/>
      <w:bookmarkEnd w:id="302"/>
      <w:bookmarkEnd w:id="303"/>
      <w:bookmarkEnd w:id="304"/>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При подготовке настоящего раздела проекта генерального плана Изобильненского городского округа были использованы следующие материалы:</w:t>
      </w:r>
    </w:p>
    <w:p w:rsidR="00AF78E5" w:rsidRPr="00A362A7" w:rsidRDefault="00AF78E5" w:rsidP="00604055">
      <w:pPr>
        <w:pStyle w:val="aa"/>
        <w:numPr>
          <w:ilvl w:val="0"/>
          <w:numId w:val="4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«Территориальная схема обращения с отходами, в том числе с твердыми коммунальными отходами в Ставропольском крае», (далее по тексту «Территориальная схема обращения с отходами»);</w:t>
      </w:r>
    </w:p>
    <w:p w:rsidR="00AF78E5" w:rsidRPr="00A362A7" w:rsidRDefault="00AF78E5" w:rsidP="00604055">
      <w:pPr>
        <w:pStyle w:val="aa"/>
        <w:numPr>
          <w:ilvl w:val="0"/>
          <w:numId w:val="4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«Программа комплексного развития систем коммунальной инфраструктуры города Изобильный Изобильненского муниципального района Ставропольского края»;</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Твердые коммунальные отходы (далее по тексту ТКО) – это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Современная ситуация системы обращения с отходами в Изобильненском городском округе сохраняет общероссийские тенденции. Общий объем ТКО возрастает, ухудшая санитарное состояние территорий.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Источниками образования ТКО на территории городского округа являются:</w:t>
      </w:r>
    </w:p>
    <w:p w:rsidR="00AF78E5" w:rsidRPr="00A362A7" w:rsidRDefault="00AF78E5" w:rsidP="00604055">
      <w:pPr>
        <w:pStyle w:val="aa"/>
        <w:numPr>
          <w:ilvl w:val="0"/>
          <w:numId w:val="4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жилой фонд;</w:t>
      </w:r>
    </w:p>
    <w:p w:rsidR="00AF78E5" w:rsidRPr="00A362A7" w:rsidRDefault="00AF78E5" w:rsidP="00604055">
      <w:pPr>
        <w:pStyle w:val="aa"/>
        <w:numPr>
          <w:ilvl w:val="0"/>
          <w:numId w:val="4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объекты социального назначения;</w:t>
      </w:r>
    </w:p>
    <w:p w:rsidR="00AF78E5" w:rsidRPr="00A362A7" w:rsidRDefault="00AF78E5" w:rsidP="00604055">
      <w:pPr>
        <w:pStyle w:val="aa"/>
        <w:numPr>
          <w:ilvl w:val="0"/>
          <w:numId w:val="4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промышленные и производственные предприятия (отходы 4-5 классов опасности).</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Опасные отходы (1-3 классов опасности) складируются на территории предприятий и передаются на специализированные предприятия.</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lastRenderedPageBreak/>
        <w:t>Ежегодно каждый городской житель в нашей стране производит 300-400 кг ТКО, образующих городской мусор. Общий объем формирования ТКО на территории городского округа представлен в таблице 2.10.5.1.</w:t>
      </w:r>
    </w:p>
    <w:p w:rsidR="00AF78E5" w:rsidRPr="00A362A7" w:rsidRDefault="00AF78E5" w:rsidP="003900A7">
      <w:pPr>
        <w:ind w:firstLine="709"/>
        <w:jc w:val="both"/>
        <w:rPr>
          <w:rFonts w:ascii="Arial" w:hAnsi="Arial" w:cs="Arial"/>
          <w:sz w:val="24"/>
          <w:szCs w:val="24"/>
        </w:rPr>
      </w:pPr>
    </w:p>
    <w:p w:rsidR="00AF78E5" w:rsidRPr="00A362A7" w:rsidRDefault="00AF78E5" w:rsidP="00185355">
      <w:pPr>
        <w:spacing w:line="240" w:lineRule="auto"/>
        <w:jc w:val="both"/>
        <w:rPr>
          <w:rFonts w:ascii="Arial" w:hAnsi="Arial" w:cs="Arial"/>
          <w:b/>
          <w:sz w:val="24"/>
          <w:szCs w:val="24"/>
        </w:rPr>
      </w:pPr>
      <w:r w:rsidRPr="00A362A7">
        <w:rPr>
          <w:rFonts w:ascii="Arial" w:hAnsi="Arial" w:cs="Arial"/>
          <w:b/>
          <w:sz w:val="24"/>
          <w:szCs w:val="24"/>
        </w:rPr>
        <w:t>Таблица 2.10.5.1 – Объем и масса ТКО от жителей городского и сельского населения на территории Изобильненского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2"/>
        <w:gridCol w:w="2435"/>
        <w:gridCol w:w="2004"/>
        <w:gridCol w:w="1870"/>
      </w:tblGrid>
      <w:tr w:rsidR="00AF78E5" w:rsidRPr="00A362A7" w:rsidTr="002B369C">
        <w:trPr>
          <w:trHeight w:val="63"/>
        </w:trPr>
        <w:tc>
          <w:tcPr>
            <w:tcW w:w="1704" w:type="pct"/>
          </w:tcPr>
          <w:p w:rsidR="00AF78E5" w:rsidRPr="00A362A7" w:rsidRDefault="00AF78E5" w:rsidP="00185355">
            <w:pPr>
              <w:autoSpaceDE w:val="0"/>
              <w:autoSpaceDN w:val="0"/>
              <w:adjustRightInd w:val="0"/>
              <w:spacing w:line="240" w:lineRule="auto"/>
              <w:jc w:val="both"/>
              <w:rPr>
                <w:rFonts w:ascii="Arial Narrow" w:hAnsi="Arial Narrow" w:cs="Times New Roman"/>
                <w:color w:val="000000"/>
                <w:sz w:val="20"/>
                <w:szCs w:val="20"/>
              </w:rPr>
            </w:pP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b/>
                <w:color w:val="000000"/>
                <w:sz w:val="20"/>
                <w:szCs w:val="20"/>
              </w:rPr>
            </w:pPr>
            <w:r w:rsidRPr="00A362A7">
              <w:rPr>
                <w:rFonts w:ascii="Arial Narrow" w:hAnsi="Arial Narrow" w:cs="Times New Roman"/>
                <w:b/>
                <w:color w:val="000000"/>
                <w:sz w:val="20"/>
                <w:szCs w:val="20"/>
              </w:rPr>
              <w:t>Все население (человек)</w:t>
            </w:r>
          </w:p>
        </w:tc>
        <w:tc>
          <w:tcPr>
            <w:tcW w:w="1047" w:type="pct"/>
          </w:tcPr>
          <w:p w:rsidR="00AF78E5" w:rsidRPr="00A362A7" w:rsidRDefault="00AF78E5" w:rsidP="00185355">
            <w:pPr>
              <w:pStyle w:val="Default"/>
              <w:jc w:val="center"/>
              <w:rPr>
                <w:rFonts w:ascii="Arial Narrow" w:hAnsi="Arial Narrow"/>
                <w:b/>
                <w:sz w:val="20"/>
                <w:szCs w:val="20"/>
              </w:rPr>
            </w:pPr>
            <w:r w:rsidRPr="00A362A7">
              <w:rPr>
                <w:rFonts w:ascii="Arial Narrow" w:hAnsi="Arial Narrow"/>
                <w:b/>
                <w:sz w:val="20"/>
                <w:szCs w:val="20"/>
              </w:rPr>
              <w:t>Объем ТКО (куб. м)</w:t>
            </w:r>
          </w:p>
        </w:tc>
        <w:tc>
          <w:tcPr>
            <w:tcW w:w="977" w:type="pct"/>
          </w:tcPr>
          <w:p w:rsidR="00AF78E5" w:rsidRPr="00A362A7" w:rsidRDefault="00AF78E5" w:rsidP="00185355">
            <w:pPr>
              <w:pStyle w:val="Default"/>
              <w:jc w:val="center"/>
              <w:rPr>
                <w:rFonts w:ascii="Arial Narrow" w:hAnsi="Arial Narrow"/>
                <w:b/>
                <w:sz w:val="20"/>
                <w:szCs w:val="20"/>
              </w:rPr>
            </w:pPr>
            <w:r w:rsidRPr="00A362A7">
              <w:rPr>
                <w:rFonts w:ascii="Arial Narrow" w:hAnsi="Arial Narrow"/>
                <w:b/>
                <w:sz w:val="20"/>
                <w:szCs w:val="20"/>
              </w:rPr>
              <w:t>Масса ТКО (тонн)</w:t>
            </w:r>
          </w:p>
        </w:tc>
      </w:tr>
      <w:tr w:rsidR="00AF78E5" w:rsidRPr="00A362A7" w:rsidTr="002B369C">
        <w:trPr>
          <w:trHeight w:val="127"/>
        </w:trPr>
        <w:tc>
          <w:tcPr>
            <w:tcW w:w="1704" w:type="pct"/>
          </w:tcPr>
          <w:p w:rsidR="00AF78E5" w:rsidRPr="00A362A7" w:rsidRDefault="00AF78E5" w:rsidP="00185355">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 xml:space="preserve">Изобильненский городской округ </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99567</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248918</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37338</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 xml:space="preserve">Изобильненская территориально-планировочная зона </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38409</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96023</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14403</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 xml:space="preserve">Рыздвяненская территориально-планировочная зона </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7504</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18760</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2814</w:t>
            </w:r>
          </w:p>
        </w:tc>
      </w:tr>
      <w:tr w:rsidR="00AF78E5" w:rsidRPr="00A362A7" w:rsidTr="002B369C">
        <w:trPr>
          <w:trHeight w:val="127"/>
        </w:trPr>
        <w:tc>
          <w:tcPr>
            <w:tcW w:w="1704" w:type="pct"/>
          </w:tcPr>
          <w:p w:rsidR="00AF78E5" w:rsidRPr="00A362A7" w:rsidRDefault="00AF78E5" w:rsidP="00185355">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 xml:space="preserve">пос. Рыздвяный (рп) </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7504</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18760</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2814</w:t>
            </w:r>
          </w:p>
        </w:tc>
      </w:tr>
      <w:tr w:rsidR="00AF78E5" w:rsidRPr="00A362A7" w:rsidTr="002B369C">
        <w:trPr>
          <w:trHeight w:val="127"/>
        </w:trPr>
        <w:tc>
          <w:tcPr>
            <w:tcW w:w="1704" w:type="pct"/>
          </w:tcPr>
          <w:p w:rsidR="00AF78E5" w:rsidRPr="00A362A7" w:rsidRDefault="00AF78E5" w:rsidP="00185355">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 xml:space="preserve">Солнечнодольская территориально-планировочная зона </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11710</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29275</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4391</w:t>
            </w:r>
          </w:p>
        </w:tc>
      </w:tr>
      <w:tr w:rsidR="00AF78E5" w:rsidRPr="00A362A7" w:rsidTr="002B369C">
        <w:trPr>
          <w:trHeight w:val="127"/>
        </w:trPr>
        <w:tc>
          <w:tcPr>
            <w:tcW w:w="1704" w:type="pct"/>
          </w:tcPr>
          <w:p w:rsidR="00AF78E5" w:rsidRPr="00A362A7" w:rsidRDefault="00AF78E5" w:rsidP="00185355">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 xml:space="preserve">пос. Солнечнодольск (рп) </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11710</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29275</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4391</w:t>
            </w:r>
          </w:p>
        </w:tc>
      </w:tr>
      <w:tr w:rsidR="00AF78E5" w:rsidRPr="00A362A7" w:rsidTr="002B369C">
        <w:trPr>
          <w:trHeight w:val="127"/>
        </w:trPr>
        <w:tc>
          <w:tcPr>
            <w:tcW w:w="1704" w:type="pct"/>
          </w:tcPr>
          <w:p w:rsidR="00AF78E5" w:rsidRPr="00A362A7" w:rsidRDefault="00AF78E5" w:rsidP="00185355">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Баклановская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1949</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4873</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731</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Каменнобродская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2973</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7433</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1115</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Московская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6840</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17100</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2565</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Новоизобильненская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1978</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4945</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742</w:t>
            </w:r>
          </w:p>
        </w:tc>
      </w:tr>
      <w:tr w:rsidR="00AF78E5" w:rsidRPr="00A362A7" w:rsidTr="002B369C">
        <w:trPr>
          <w:trHeight w:val="127"/>
        </w:trPr>
        <w:tc>
          <w:tcPr>
            <w:tcW w:w="1704" w:type="pct"/>
          </w:tcPr>
          <w:p w:rsidR="00AF78E5" w:rsidRPr="00A362A7" w:rsidRDefault="00AF78E5" w:rsidP="00185355">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Новотроицкая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7711</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19278</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2892</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Передовая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3106</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7765</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1165</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Подлужненская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2418</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6045</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907</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Птичьинская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4834</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12085</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1813</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Рождественская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2769</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6923</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1038</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 xml:space="preserve">Спорненская территориально-планировочная зона </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1529</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3823</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573</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Староизобильненская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2825</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7063</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1059</w:t>
            </w:r>
          </w:p>
        </w:tc>
      </w:tr>
      <w:tr w:rsidR="00AF78E5" w:rsidRPr="00A362A7" w:rsidTr="002B369C">
        <w:trPr>
          <w:trHeight w:val="127"/>
        </w:trPr>
        <w:tc>
          <w:tcPr>
            <w:tcW w:w="1704" w:type="pct"/>
          </w:tcPr>
          <w:p w:rsidR="00AF78E5" w:rsidRPr="00A362A7" w:rsidRDefault="00AF78E5" w:rsidP="00B26C59">
            <w:pPr>
              <w:autoSpaceDE w:val="0"/>
              <w:autoSpaceDN w:val="0"/>
              <w:adjustRightInd w:val="0"/>
              <w:spacing w:line="240" w:lineRule="auto"/>
              <w:rPr>
                <w:rFonts w:ascii="Arial Narrow" w:hAnsi="Arial Narrow" w:cs="Times New Roman"/>
                <w:sz w:val="20"/>
                <w:szCs w:val="20"/>
              </w:rPr>
            </w:pPr>
            <w:r w:rsidRPr="00A362A7">
              <w:rPr>
                <w:rFonts w:ascii="Arial Narrow" w:hAnsi="Arial Narrow" w:cs="Times New Roman"/>
                <w:sz w:val="20"/>
                <w:szCs w:val="20"/>
              </w:rPr>
              <w:t>Тищенская территориально-планировочная зона</w:t>
            </w:r>
          </w:p>
        </w:tc>
        <w:tc>
          <w:tcPr>
            <w:tcW w:w="1272"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3012</w:t>
            </w:r>
          </w:p>
        </w:tc>
        <w:tc>
          <w:tcPr>
            <w:tcW w:w="104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7530</w:t>
            </w:r>
          </w:p>
        </w:tc>
        <w:tc>
          <w:tcPr>
            <w:tcW w:w="977" w:type="pct"/>
          </w:tcPr>
          <w:p w:rsidR="00AF78E5" w:rsidRPr="00A362A7" w:rsidRDefault="00AF78E5" w:rsidP="00185355">
            <w:pPr>
              <w:autoSpaceDE w:val="0"/>
              <w:autoSpaceDN w:val="0"/>
              <w:adjustRightInd w:val="0"/>
              <w:spacing w:line="240" w:lineRule="auto"/>
              <w:jc w:val="center"/>
              <w:rPr>
                <w:rFonts w:ascii="Arial Narrow" w:hAnsi="Arial Narrow" w:cs="Times New Roman"/>
                <w:color w:val="000000"/>
                <w:sz w:val="20"/>
                <w:szCs w:val="20"/>
              </w:rPr>
            </w:pPr>
            <w:r w:rsidRPr="00A362A7">
              <w:rPr>
                <w:rFonts w:ascii="Arial Narrow" w:hAnsi="Arial Narrow" w:cs="Times New Roman"/>
                <w:color w:val="000000"/>
                <w:sz w:val="20"/>
                <w:szCs w:val="20"/>
              </w:rPr>
              <w:t>1130</w:t>
            </w:r>
          </w:p>
        </w:tc>
      </w:tr>
    </w:tbl>
    <w:p w:rsidR="00AF78E5" w:rsidRPr="00A362A7" w:rsidRDefault="00AF78E5" w:rsidP="00185355">
      <w:pPr>
        <w:tabs>
          <w:tab w:val="left" w:pos="1134"/>
        </w:tabs>
        <w:jc w:val="both"/>
        <w:rPr>
          <w:rFonts w:ascii="Arial" w:hAnsi="Arial" w:cs="Arial"/>
          <w:sz w:val="24"/>
          <w:szCs w:val="24"/>
        </w:rPr>
      </w:pPr>
    </w:p>
    <w:p w:rsidR="00AF78E5" w:rsidRPr="00A362A7" w:rsidRDefault="00AF78E5" w:rsidP="00B743C5">
      <w:pPr>
        <w:ind w:firstLine="709"/>
        <w:jc w:val="both"/>
        <w:rPr>
          <w:rFonts w:ascii="Arial" w:hAnsi="Arial" w:cs="Arial"/>
          <w:sz w:val="24"/>
          <w:szCs w:val="24"/>
        </w:rPr>
      </w:pPr>
      <w:r w:rsidRPr="00A362A7">
        <w:rPr>
          <w:rFonts w:ascii="Arial" w:hAnsi="Arial" w:cs="Arial"/>
          <w:sz w:val="24"/>
          <w:szCs w:val="24"/>
        </w:rPr>
        <w:t>Сбор ТБО на территории Изобильненского городского округа производится в контейнеры 0,75 м</w:t>
      </w:r>
      <w:r w:rsidRPr="00A362A7">
        <w:rPr>
          <w:rFonts w:ascii="Arial" w:hAnsi="Arial" w:cs="Arial"/>
          <w:sz w:val="24"/>
          <w:szCs w:val="24"/>
          <w:vertAlign w:val="superscript"/>
        </w:rPr>
        <w:t>3</w:t>
      </w:r>
      <w:r w:rsidRPr="00A362A7">
        <w:rPr>
          <w:rFonts w:ascii="Arial" w:hAnsi="Arial" w:cs="Arial"/>
          <w:sz w:val="24"/>
          <w:szCs w:val="24"/>
        </w:rPr>
        <w:t>, расположенные на контейнерных площадках (преимущество размещаются по МКД) а также ведется пакетированный сбор ТКО (преимущественно в частном секторе). На территории округа установлено около 100 металлических контейнеров объемом 0,75 м</w:t>
      </w:r>
      <w:r w:rsidRPr="00A362A7">
        <w:rPr>
          <w:rFonts w:ascii="Arial" w:hAnsi="Arial" w:cs="Arial"/>
          <w:sz w:val="24"/>
          <w:szCs w:val="24"/>
          <w:vertAlign w:val="superscript"/>
        </w:rPr>
        <w:t>3</w:t>
      </w:r>
      <w:r w:rsidRPr="00A362A7">
        <w:rPr>
          <w:rFonts w:ascii="Arial" w:hAnsi="Arial" w:cs="Arial"/>
          <w:sz w:val="24"/>
          <w:szCs w:val="24"/>
        </w:rPr>
        <w:t>, предназначенных для сбора ТБО, удаляемых из жилого фонда. Контейнеры в основном размещены на асфальтированных площадках, огражденных с трех сторон и не полностью отвечающих санитарно-гигиеническим характеристикам.</w:t>
      </w:r>
    </w:p>
    <w:p w:rsidR="00AF78E5" w:rsidRPr="00A362A7" w:rsidRDefault="00AF78E5" w:rsidP="00B743C5">
      <w:pPr>
        <w:ind w:firstLine="709"/>
        <w:jc w:val="both"/>
        <w:rPr>
          <w:rFonts w:ascii="Arial" w:hAnsi="Arial" w:cs="Arial"/>
          <w:sz w:val="24"/>
          <w:szCs w:val="24"/>
        </w:rPr>
      </w:pPr>
      <w:r w:rsidRPr="00A362A7">
        <w:rPr>
          <w:rFonts w:ascii="Arial" w:hAnsi="Arial" w:cs="Arial"/>
          <w:sz w:val="24"/>
          <w:szCs w:val="24"/>
        </w:rPr>
        <w:t>Вывоз ТКО на территории Изобильненского городского округа осуществляется региональным оператором ООО «Эко-Сити». Сбор и удаление отходов в городском округе осуществляется по плановой регулярной системе в сроки, предусмотренные санитарными правилами, по утвержденным маршрутным графикам. Конечный пункт приема расположен в х. Нижнерусский, ул. Карьерная, 2.</w:t>
      </w:r>
    </w:p>
    <w:p w:rsidR="00AF78E5" w:rsidRPr="00A362A7" w:rsidRDefault="00AF78E5" w:rsidP="00B743C5">
      <w:pPr>
        <w:ind w:firstLine="709"/>
        <w:jc w:val="both"/>
        <w:rPr>
          <w:rFonts w:ascii="Arial" w:hAnsi="Arial" w:cs="Arial"/>
          <w:b/>
          <w:sz w:val="24"/>
          <w:szCs w:val="24"/>
        </w:rPr>
      </w:pPr>
      <w:r w:rsidRPr="00A362A7">
        <w:rPr>
          <w:rFonts w:ascii="Arial" w:hAnsi="Arial" w:cs="Arial"/>
          <w:b/>
          <w:sz w:val="24"/>
          <w:szCs w:val="24"/>
        </w:rPr>
        <w:t>На сегодняшний день экологическая обстановка в городском округе улучшается. Происходит сокращение числа несанкционированных свалок, формирование экологической повестки по возможности раздельного сбора ТКО. Несмотря на положительную тенденцию на территории городского округа имеется ряд нерешенных проблем, среди которых:</w:t>
      </w:r>
    </w:p>
    <w:p w:rsidR="00AF78E5" w:rsidRPr="00A362A7" w:rsidRDefault="00AF78E5" w:rsidP="00604055">
      <w:pPr>
        <w:pStyle w:val="aa"/>
        <w:numPr>
          <w:ilvl w:val="0"/>
          <w:numId w:val="43"/>
        </w:numPr>
        <w:tabs>
          <w:tab w:val="left" w:pos="1134"/>
        </w:tabs>
        <w:spacing w:after="0"/>
        <w:ind w:left="0" w:firstLine="1134"/>
        <w:jc w:val="both"/>
        <w:rPr>
          <w:rFonts w:ascii="Arial" w:hAnsi="Arial" w:cs="Arial"/>
          <w:b/>
          <w:sz w:val="24"/>
          <w:szCs w:val="24"/>
        </w:rPr>
      </w:pPr>
      <w:r w:rsidRPr="00A362A7">
        <w:rPr>
          <w:rFonts w:ascii="Arial" w:hAnsi="Arial" w:cs="Arial"/>
          <w:b/>
          <w:sz w:val="24"/>
          <w:szCs w:val="24"/>
        </w:rPr>
        <w:t>состав ТКО заметно усложняется, включая в себя все большее количество экологически опасных компонентов, увеличиваются затраты на обращение с отходами;</w:t>
      </w:r>
    </w:p>
    <w:p w:rsidR="00AF78E5" w:rsidRPr="00A362A7" w:rsidRDefault="00AF78E5" w:rsidP="00604055">
      <w:pPr>
        <w:pStyle w:val="aa"/>
        <w:numPr>
          <w:ilvl w:val="0"/>
          <w:numId w:val="43"/>
        </w:numPr>
        <w:tabs>
          <w:tab w:val="left" w:pos="1134"/>
        </w:tabs>
        <w:spacing w:after="0"/>
        <w:ind w:left="0" w:firstLine="1134"/>
        <w:jc w:val="both"/>
        <w:rPr>
          <w:rFonts w:ascii="Arial" w:hAnsi="Arial" w:cs="Arial"/>
          <w:b/>
          <w:sz w:val="24"/>
          <w:szCs w:val="24"/>
        </w:rPr>
      </w:pPr>
      <w:r w:rsidRPr="00A362A7">
        <w:rPr>
          <w:rFonts w:ascii="Arial" w:hAnsi="Arial" w:cs="Arial"/>
          <w:b/>
          <w:sz w:val="24"/>
          <w:szCs w:val="24"/>
        </w:rPr>
        <w:t>серьезная проблема с утилизацией электробытовых приборов, электронной и компьютерной техники, электрических батареек, аккумуляторов, ртутьсодержащих отходов, автомобилей и их деталей;</w:t>
      </w:r>
    </w:p>
    <w:p w:rsidR="00AF78E5" w:rsidRPr="00A362A7" w:rsidRDefault="00AF78E5" w:rsidP="00604055">
      <w:pPr>
        <w:pStyle w:val="aa"/>
        <w:numPr>
          <w:ilvl w:val="0"/>
          <w:numId w:val="43"/>
        </w:numPr>
        <w:tabs>
          <w:tab w:val="left" w:pos="1134"/>
        </w:tabs>
        <w:spacing w:after="0"/>
        <w:ind w:left="0" w:firstLine="1134"/>
        <w:jc w:val="both"/>
        <w:rPr>
          <w:rFonts w:ascii="Arial" w:hAnsi="Arial" w:cs="Arial"/>
          <w:b/>
          <w:sz w:val="24"/>
          <w:szCs w:val="24"/>
        </w:rPr>
      </w:pPr>
      <w:r w:rsidRPr="00A362A7">
        <w:rPr>
          <w:rFonts w:ascii="Arial" w:hAnsi="Arial" w:cs="Arial"/>
          <w:b/>
          <w:sz w:val="24"/>
          <w:szCs w:val="24"/>
        </w:rPr>
        <w:t>отсутствуют установки по обезвреживанию опасных отходов лечебно-профилактических учреждений, и, как следствие происходит захоронение этих отходов на полигоне ТБО;</w:t>
      </w:r>
    </w:p>
    <w:p w:rsidR="00AF78E5" w:rsidRPr="00A362A7" w:rsidRDefault="00AF78E5" w:rsidP="00604055">
      <w:pPr>
        <w:pStyle w:val="aa"/>
        <w:numPr>
          <w:ilvl w:val="0"/>
          <w:numId w:val="43"/>
        </w:numPr>
        <w:tabs>
          <w:tab w:val="left" w:pos="1134"/>
        </w:tabs>
        <w:spacing w:after="0"/>
        <w:ind w:left="0" w:firstLine="1134"/>
        <w:jc w:val="both"/>
        <w:rPr>
          <w:rFonts w:ascii="Arial" w:hAnsi="Arial" w:cs="Arial"/>
          <w:b/>
          <w:sz w:val="24"/>
          <w:szCs w:val="24"/>
        </w:rPr>
      </w:pPr>
      <w:r w:rsidRPr="00A362A7">
        <w:rPr>
          <w:rFonts w:ascii="Arial" w:hAnsi="Arial" w:cs="Arial"/>
          <w:b/>
          <w:sz w:val="24"/>
          <w:szCs w:val="24"/>
        </w:rPr>
        <w:t>у населения все еще практически отсутствует экологическая культура поведения.</w:t>
      </w:r>
    </w:p>
    <w:p w:rsidR="00AF78E5" w:rsidRPr="00A362A7" w:rsidRDefault="00AF78E5" w:rsidP="003900A7">
      <w:pPr>
        <w:tabs>
          <w:tab w:val="left" w:pos="1134"/>
        </w:tabs>
        <w:ind w:firstLine="1134"/>
        <w:rPr>
          <w:lang w:eastAsia="ru-RU"/>
        </w:rPr>
      </w:pPr>
    </w:p>
    <w:p w:rsidR="00AF78E5" w:rsidRPr="00A362A7" w:rsidRDefault="00AF78E5" w:rsidP="00B743C5">
      <w:pPr>
        <w:pStyle w:val="3"/>
        <w:spacing w:before="0"/>
        <w:ind w:firstLine="709"/>
        <w:rPr>
          <w:rFonts w:ascii="Arial" w:hAnsi="Arial" w:cs="Arial"/>
          <w:color w:val="auto"/>
          <w:sz w:val="24"/>
          <w:szCs w:val="24"/>
        </w:rPr>
      </w:pPr>
      <w:bookmarkStart w:id="305" w:name="_Toc5213907"/>
      <w:bookmarkStart w:id="306" w:name="_Toc5214362"/>
      <w:bookmarkStart w:id="307" w:name="_Toc26782059"/>
      <w:bookmarkStart w:id="308" w:name="_Toc26782601"/>
      <w:r w:rsidRPr="00A362A7">
        <w:rPr>
          <w:rFonts w:ascii="Arial" w:hAnsi="Arial" w:cs="Arial"/>
          <w:color w:val="auto"/>
          <w:sz w:val="24"/>
          <w:szCs w:val="24"/>
        </w:rPr>
        <w:t>2.10.6 Информационно-телекоммуникационная инфраструктура</w:t>
      </w:r>
      <w:bookmarkEnd w:id="305"/>
      <w:bookmarkEnd w:id="306"/>
      <w:bookmarkEnd w:id="307"/>
      <w:bookmarkEnd w:id="308"/>
    </w:p>
    <w:p w:rsidR="00AF78E5" w:rsidRPr="00A362A7" w:rsidRDefault="00AF78E5" w:rsidP="00B743C5">
      <w:pPr>
        <w:ind w:firstLine="709"/>
        <w:jc w:val="both"/>
        <w:rPr>
          <w:rFonts w:ascii="Arial" w:hAnsi="Arial" w:cs="Arial"/>
          <w:sz w:val="24"/>
          <w:szCs w:val="24"/>
        </w:rPr>
      </w:pPr>
      <w:bookmarkStart w:id="309" w:name="_Toc234833392"/>
      <w:r w:rsidRPr="00A362A7">
        <w:rPr>
          <w:rFonts w:ascii="Arial" w:hAnsi="Arial" w:cs="Arial"/>
          <w:sz w:val="24"/>
          <w:szCs w:val="24"/>
        </w:rPr>
        <w:t>Услуги местной телефонной связи общего пользования на территории Изобильненского городского округа оказывает ПАО «Ростелеком», предоставляющий потребителям городского округа весь спектр услуг связи и передачи данных, в том числе:</w:t>
      </w:r>
    </w:p>
    <w:p w:rsidR="00AF78E5" w:rsidRPr="00A362A7" w:rsidRDefault="00AF78E5" w:rsidP="00604055">
      <w:pPr>
        <w:pStyle w:val="aa"/>
        <w:numPr>
          <w:ilvl w:val="0"/>
          <w:numId w:val="41"/>
        </w:numPr>
        <w:tabs>
          <w:tab w:val="left" w:pos="1134"/>
        </w:tabs>
        <w:spacing w:after="0"/>
        <w:ind w:left="0" w:firstLine="1134"/>
        <w:jc w:val="both"/>
        <w:rPr>
          <w:rFonts w:ascii="Arial" w:hAnsi="Arial" w:cs="Arial"/>
          <w:sz w:val="24"/>
          <w:szCs w:val="24"/>
        </w:rPr>
      </w:pPr>
      <w:r w:rsidRPr="00A362A7">
        <w:rPr>
          <w:rFonts w:ascii="Arial" w:hAnsi="Arial" w:cs="Arial"/>
          <w:sz w:val="24"/>
          <w:szCs w:val="24"/>
        </w:rPr>
        <w:t>местная, междугородняя, международная, телефонная, документальная электросвязь;</w:t>
      </w:r>
    </w:p>
    <w:p w:rsidR="00AF78E5" w:rsidRPr="00A362A7" w:rsidRDefault="00AF78E5" w:rsidP="00604055">
      <w:pPr>
        <w:pStyle w:val="aa"/>
        <w:numPr>
          <w:ilvl w:val="0"/>
          <w:numId w:val="41"/>
        </w:numPr>
        <w:tabs>
          <w:tab w:val="left" w:pos="1134"/>
        </w:tabs>
        <w:spacing w:after="0"/>
        <w:ind w:left="0" w:firstLine="1134"/>
        <w:jc w:val="both"/>
        <w:rPr>
          <w:rFonts w:ascii="Arial" w:hAnsi="Arial" w:cs="Arial"/>
          <w:sz w:val="24"/>
          <w:szCs w:val="24"/>
        </w:rPr>
      </w:pPr>
      <w:r w:rsidRPr="00A362A7">
        <w:rPr>
          <w:rFonts w:ascii="Arial" w:hAnsi="Arial" w:cs="Arial"/>
          <w:sz w:val="24"/>
          <w:szCs w:val="24"/>
        </w:rPr>
        <w:t>передача данных и услуги сети Интернет;</w:t>
      </w:r>
    </w:p>
    <w:p w:rsidR="00AF78E5" w:rsidRPr="00A362A7" w:rsidRDefault="00AF78E5" w:rsidP="00604055">
      <w:pPr>
        <w:pStyle w:val="aa"/>
        <w:numPr>
          <w:ilvl w:val="0"/>
          <w:numId w:val="41"/>
        </w:numPr>
        <w:tabs>
          <w:tab w:val="left" w:pos="1134"/>
        </w:tabs>
        <w:spacing w:after="0"/>
        <w:ind w:left="0" w:firstLine="1134"/>
        <w:jc w:val="both"/>
        <w:rPr>
          <w:rFonts w:ascii="Arial" w:hAnsi="Arial" w:cs="Arial"/>
          <w:sz w:val="24"/>
          <w:szCs w:val="24"/>
        </w:rPr>
      </w:pPr>
      <w:r w:rsidRPr="00A362A7">
        <w:rPr>
          <w:rFonts w:ascii="Arial" w:hAnsi="Arial" w:cs="Arial"/>
          <w:sz w:val="24"/>
          <w:szCs w:val="24"/>
        </w:rPr>
        <w:t>предоставление в аренду физических линий каналов связи;</w:t>
      </w:r>
    </w:p>
    <w:p w:rsidR="00AF78E5" w:rsidRPr="00A362A7" w:rsidRDefault="00AF78E5" w:rsidP="00604055">
      <w:pPr>
        <w:pStyle w:val="aa"/>
        <w:numPr>
          <w:ilvl w:val="0"/>
          <w:numId w:val="41"/>
        </w:numPr>
        <w:tabs>
          <w:tab w:val="left" w:pos="1134"/>
        </w:tabs>
        <w:spacing w:after="0"/>
        <w:ind w:left="0" w:firstLine="1134"/>
        <w:jc w:val="both"/>
        <w:rPr>
          <w:rFonts w:ascii="Arial" w:hAnsi="Arial" w:cs="Arial"/>
          <w:sz w:val="24"/>
          <w:szCs w:val="24"/>
        </w:rPr>
      </w:pPr>
      <w:r w:rsidRPr="00A362A7">
        <w:rPr>
          <w:rFonts w:ascii="Arial" w:hAnsi="Arial" w:cs="Arial"/>
          <w:sz w:val="24"/>
          <w:szCs w:val="24"/>
        </w:rPr>
        <w:lastRenderedPageBreak/>
        <w:t>телеграфная связь;</w:t>
      </w:r>
    </w:p>
    <w:p w:rsidR="00AF78E5" w:rsidRPr="00A362A7" w:rsidRDefault="00AF78E5" w:rsidP="00604055">
      <w:pPr>
        <w:pStyle w:val="aa"/>
        <w:numPr>
          <w:ilvl w:val="0"/>
          <w:numId w:val="41"/>
        </w:numPr>
        <w:tabs>
          <w:tab w:val="left" w:pos="1134"/>
        </w:tabs>
        <w:spacing w:after="0"/>
        <w:ind w:left="0" w:firstLine="1134"/>
        <w:jc w:val="both"/>
        <w:rPr>
          <w:rFonts w:ascii="Arial" w:hAnsi="Arial" w:cs="Arial"/>
          <w:sz w:val="24"/>
          <w:szCs w:val="24"/>
        </w:rPr>
      </w:pPr>
      <w:r w:rsidRPr="00A362A7">
        <w:rPr>
          <w:rFonts w:ascii="Arial" w:hAnsi="Arial" w:cs="Arial"/>
          <w:sz w:val="24"/>
          <w:szCs w:val="24"/>
        </w:rPr>
        <w:t>услуги интеллектуальной сети;</w:t>
      </w:r>
    </w:p>
    <w:p w:rsidR="00AF78E5" w:rsidRPr="00A362A7" w:rsidRDefault="00AF78E5" w:rsidP="00604055">
      <w:pPr>
        <w:pStyle w:val="aa"/>
        <w:numPr>
          <w:ilvl w:val="0"/>
          <w:numId w:val="41"/>
        </w:numPr>
        <w:tabs>
          <w:tab w:val="left" w:pos="1134"/>
        </w:tabs>
        <w:spacing w:after="0"/>
        <w:ind w:left="0" w:firstLine="1134"/>
        <w:jc w:val="both"/>
        <w:rPr>
          <w:rFonts w:ascii="Arial" w:hAnsi="Arial" w:cs="Arial"/>
          <w:sz w:val="24"/>
          <w:szCs w:val="24"/>
        </w:rPr>
      </w:pPr>
      <w:r w:rsidRPr="00A362A7">
        <w:rPr>
          <w:rFonts w:ascii="Arial" w:hAnsi="Arial" w:cs="Arial"/>
          <w:sz w:val="24"/>
          <w:szCs w:val="24"/>
        </w:rPr>
        <w:t>услуги интерактивного телевидения.</w:t>
      </w:r>
    </w:p>
    <w:p w:rsidR="00AF78E5" w:rsidRPr="00A362A7" w:rsidRDefault="00AF78E5" w:rsidP="00B743C5">
      <w:pPr>
        <w:ind w:firstLine="709"/>
        <w:jc w:val="both"/>
        <w:rPr>
          <w:rFonts w:ascii="Arial" w:hAnsi="Arial" w:cs="Arial"/>
          <w:sz w:val="24"/>
          <w:szCs w:val="24"/>
        </w:rPr>
      </w:pPr>
      <w:r w:rsidRPr="00A362A7">
        <w:rPr>
          <w:rFonts w:ascii="Arial" w:hAnsi="Arial" w:cs="Arial"/>
          <w:sz w:val="24"/>
          <w:szCs w:val="24"/>
        </w:rPr>
        <w:t>В услуги местной телефонной связи входит использование таксофонов и средств коллективного доступа переговорных пунктов. Изобильненский городской округ телефонизирован от 24 автоматических телефонных станций (АТС) суммарной номерной емкостью 26016 абонентских номеров. Обеспеченность населения абонентскими номерами от АТС - 250 абонентских номеров на 1000 человек. Характеристика действующих на территории городского округа объектов связи приведена ниже (таблица 2.10.6.1).</w:t>
      </w:r>
    </w:p>
    <w:p w:rsidR="00AF78E5" w:rsidRPr="00A362A7" w:rsidRDefault="00AF78E5" w:rsidP="00B743C5">
      <w:pPr>
        <w:ind w:firstLine="709"/>
        <w:jc w:val="both"/>
        <w:rPr>
          <w:rFonts w:ascii="Arial" w:hAnsi="Arial" w:cs="Arial"/>
          <w:sz w:val="24"/>
          <w:szCs w:val="24"/>
        </w:rPr>
      </w:pPr>
    </w:p>
    <w:p w:rsidR="00AF78E5" w:rsidRPr="00A362A7" w:rsidRDefault="00AF78E5" w:rsidP="00185355">
      <w:pPr>
        <w:spacing w:line="240" w:lineRule="auto"/>
        <w:jc w:val="both"/>
        <w:rPr>
          <w:rFonts w:ascii="Arial" w:hAnsi="Arial" w:cs="Arial"/>
          <w:b/>
          <w:sz w:val="24"/>
          <w:szCs w:val="24"/>
        </w:rPr>
      </w:pPr>
      <w:bookmarkStart w:id="310" w:name="_Ref280635954"/>
      <w:bookmarkStart w:id="311" w:name="_Ref280257731"/>
      <w:r w:rsidRPr="00A362A7">
        <w:rPr>
          <w:rFonts w:ascii="Arial" w:hAnsi="Arial" w:cs="Arial"/>
          <w:b/>
          <w:sz w:val="24"/>
          <w:szCs w:val="24"/>
        </w:rPr>
        <w:t xml:space="preserve">Таблица </w:t>
      </w:r>
      <w:bookmarkEnd w:id="310"/>
      <w:r w:rsidRPr="00A362A7">
        <w:rPr>
          <w:rFonts w:ascii="Arial" w:hAnsi="Arial" w:cs="Arial"/>
          <w:b/>
          <w:sz w:val="24"/>
          <w:szCs w:val="24"/>
        </w:rPr>
        <w:t xml:space="preserve">2.10.6.1 – Характеристика объектов связи на территории Изобильненского </w:t>
      </w:r>
      <w:bookmarkEnd w:id="311"/>
      <w:r w:rsidRPr="00A362A7">
        <w:rPr>
          <w:rFonts w:ascii="Arial" w:hAnsi="Arial" w:cs="Arial"/>
          <w:b/>
          <w:sz w:val="24"/>
          <w:szCs w:val="24"/>
        </w:rPr>
        <w:t>городского округа</w:t>
      </w:r>
    </w:p>
    <w:tbl>
      <w:tblPr>
        <w:tblW w:w="4893" w:type="pct"/>
        <w:tblInd w:w="108" w:type="dxa"/>
        <w:tblLook w:val="04A0" w:firstRow="1" w:lastRow="0" w:firstColumn="1" w:lastColumn="0" w:noHBand="0" w:noVBand="1"/>
      </w:tblPr>
      <w:tblGrid>
        <w:gridCol w:w="536"/>
        <w:gridCol w:w="3184"/>
        <w:gridCol w:w="2199"/>
        <w:gridCol w:w="1838"/>
        <w:gridCol w:w="1609"/>
      </w:tblGrid>
      <w:tr w:rsidR="00AF78E5" w:rsidRPr="00A362A7" w:rsidTr="00A374CD">
        <w:trPr>
          <w:trHeight w:val="509"/>
          <w:tblHeader/>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1"/>
              <w:rPr>
                <w:rFonts w:ascii="Arial Narrow" w:hAnsi="Arial Narrow"/>
              </w:rPr>
            </w:pPr>
            <w:r w:rsidRPr="00A362A7">
              <w:rPr>
                <w:rFonts w:ascii="Arial Narrow" w:hAnsi="Arial Narrow"/>
              </w:rPr>
              <w:t>№</w:t>
            </w:r>
          </w:p>
          <w:p w:rsidR="00AF78E5" w:rsidRPr="00A362A7" w:rsidRDefault="00AF78E5" w:rsidP="00185355">
            <w:pPr>
              <w:pStyle w:val="affffff1"/>
              <w:rPr>
                <w:rFonts w:ascii="Arial Narrow" w:hAnsi="Arial Narrow"/>
              </w:rPr>
            </w:pPr>
            <w:r w:rsidRPr="00A362A7">
              <w:rPr>
                <w:rFonts w:ascii="Arial Narrow" w:hAnsi="Arial Narrow"/>
              </w:rPr>
              <w:t>п/п</w:t>
            </w:r>
          </w:p>
        </w:tc>
        <w:tc>
          <w:tcPr>
            <w:tcW w:w="1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1"/>
              <w:rPr>
                <w:rFonts w:ascii="Arial Narrow" w:hAnsi="Arial Narrow"/>
              </w:rPr>
            </w:pPr>
            <w:r w:rsidRPr="00A362A7">
              <w:rPr>
                <w:rFonts w:ascii="Arial Narrow" w:hAnsi="Arial Narrow"/>
              </w:rPr>
              <w:t>Населенный пункт</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1"/>
              <w:rPr>
                <w:rFonts w:ascii="Arial Narrow" w:hAnsi="Arial Narrow"/>
              </w:rPr>
            </w:pPr>
            <w:r w:rsidRPr="00A362A7">
              <w:rPr>
                <w:rFonts w:ascii="Arial Narrow" w:hAnsi="Arial Narrow"/>
              </w:rPr>
              <w:t>Тип коммутационного оборудования</w:t>
            </w:r>
          </w:p>
        </w:tc>
        <w:tc>
          <w:tcPr>
            <w:tcW w:w="9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1"/>
              <w:rPr>
                <w:rFonts w:ascii="Arial Narrow" w:hAnsi="Arial Narrow"/>
              </w:rPr>
            </w:pPr>
            <w:r w:rsidRPr="00A362A7">
              <w:rPr>
                <w:rFonts w:ascii="Arial Narrow" w:hAnsi="Arial Narrow"/>
              </w:rPr>
              <w:t>Монтированная емкость станции в т.ч. таксофоны и абоненты ISDN</w:t>
            </w: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1"/>
              <w:rPr>
                <w:rFonts w:ascii="Arial Narrow" w:hAnsi="Arial Narrow"/>
              </w:rPr>
            </w:pPr>
            <w:r w:rsidRPr="00A362A7">
              <w:rPr>
                <w:rFonts w:ascii="Arial Narrow" w:hAnsi="Arial Narrow"/>
              </w:rPr>
              <w:t xml:space="preserve">Наличие оборудования ADSL </w:t>
            </w:r>
          </w:p>
          <w:p w:rsidR="00AF78E5" w:rsidRPr="00A362A7" w:rsidRDefault="00AF78E5" w:rsidP="00185355">
            <w:pPr>
              <w:pStyle w:val="affffff1"/>
              <w:rPr>
                <w:rFonts w:ascii="Arial Narrow" w:hAnsi="Arial Narrow"/>
              </w:rPr>
            </w:pPr>
            <w:r w:rsidRPr="00A362A7">
              <w:rPr>
                <w:rFonts w:ascii="Arial Narrow" w:hAnsi="Arial Narrow"/>
              </w:rPr>
              <w:t>Да/Нет</w:t>
            </w:r>
          </w:p>
        </w:tc>
      </w:tr>
      <w:tr w:rsidR="00AF78E5" w:rsidRPr="00A362A7" w:rsidTr="005F7420">
        <w:trPr>
          <w:trHeight w:val="509"/>
          <w:tblHeader/>
        </w:trPr>
        <w:tc>
          <w:tcPr>
            <w:tcW w:w="286" w:type="pct"/>
            <w:vMerge/>
            <w:tcBorders>
              <w:top w:val="single" w:sz="4" w:space="0" w:color="auto"/>
              <w:left w:val="single" w:sz="4" w:space="0" w:color="auto"/>
              <w:bottom w:val="single" w:sz="4" w:space="0" w:color="auto"/>
              <w:right w:val="single" w:sz="4" w:space="0" w:color="auto"/>
            </w:tcBorders>
            <w:vAlign w:val="center"/>
            <w:hideMark/>
          </w:tcPr>
          <w:p w:rsidR="00AF78E5" w:rsidRPr="00A362A7" w:rsidRDefault="00AF78E5" w:rsidP="00185355">
            <w:pPr>
              <w:pStyle w:val="affffff6"/>
              <w:rPr>
                <w:rFonts w:ascii="Arial Narrow" w:hAnsi="Arial Narrow"/>
                <w:sz w:val="20"/>
                <w:szCs w:val="20"/>
              </w:rPr>
            </w:pPr>
          </w:p>
        </w:tc>
        <w:tc>
          <w:tcPr>
            <w:tcW w:w="1700" w:type="pct"/>
            <w:vMerge/>
            <w:tcBorders>
              <w:top w:val="single" w:sz="4" w:space="0" w:color="auto"/>
              <w:left w:val="single" w:sz="4" w:space="0" w:color="auto"/>
              <w:bottom w:val="single" w:sz="4" w:space="0" w:color="auto"/>
              <w:right w:val="single" w:sz="4" w:space="0" w:color="auto"/>
            </w:tcBorders>
            <w:vAlign w:val="center"/>
            <w:hideMark/>
          </w:tcPr>
          <w:p w:rsidR="00AF78E5" w:rsidRPr="00A362A7" w:rsidRDefault="00AF78E5" w:rsidP="00185355">
            <w:pPr>
              <w:pStyle w:val="affffff6"/>
              <w:rPr>
                <w:rFonts w:ascii="Arial Narrow" w:hAnsi="Arial Narrow"/>
                <w:sz w:val="20"/>
                <w:szCs w:val="20"/>
              </w:rPr>
            </w:pPr>
          </w:p>
        </w:tc>
        <w:tc>
          <w:tcPr>
            <w:tcW w:w="1174" w:type="pct"/>
            <w:vMerge/>
            <w:tcBorders>
              <w:top w:val="single" w:sz="4" w:space="0" w:color="auto"/>
              <w:left w:val="single" w:sz="4" w:space="0" w:color="auto"/>
              <w:bottom w:val="single" w:sz="4" w:space="0" w:color="auto"/>
              <w:right w:val="single" w:sz="4" w:space="0" w:color="auto"/>
            </w:tcBorders>
            <w:vAlign w:val="center"/>
            <w:hideMark/>
          </w:tcPr>
          <w:p w:rsidR="00AF78E5" w:rsidRPr="00A362A7" w:rsidRDefault="00AF78E5" w:rsidP="00185355">
            <w:pPr>
              <w:pStyle w:val="affffff6"/>
              <w:rPr>
                <w:rFonts w:ascii="Arial Narrow" w:hAnsi="Arial Narrow"/>
                <w:sz w:val="20"/>
                <w:szCs w:val="20"/>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rsidR="00AF78E5" w:rsidRPr="00A362A7" w:rsidRDefault="00AF78E5" w:rsidP="00185355">
            <w:pPr>
              <w:pStyle w:val="affffff6"/>
              <w:rPr>
                <w:rFonts w:ascii="Arial Narrow" w:hAnsi="Arial Narrow"/>
                <w:sz w:val="20"/>
                <w:szCs w:val="20"/>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AF78E5" w:rsidRPr="00A362A7" w:rsidRDefault="00AF78E5" w:rsidP="00185355">
            <w:pPr>
              <w:pStyle w:val="affffff6"/>
              <w:rPr>
                <w:rFonts w:ascii="Arial Narrow" w:hAnsi="Arial Narrow"/>
                <w:sz w:val="20"/>
                <w:szCs w:val="20"/>
              </w:rPr>
            </w:pPr>
          </w:p>
        </w:tc>
      </w:tr>
      <w:tr w:rsidR="00AF78E5" w:rsidRPr="00A362A7" w:rsidTr="00A374CD">
        <w:trPr>
          <w:trHeight w:val="22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jc w:val="center"/>
              <w:rPr>
                <w:rFonts w:ascii="Arial Narrow" w:hAnsi="Arial Narrow"/>
                <w:sz w:val="20"/>
                <w:szCs w:val="20"/>
              </w:rPr>
            </w:pPr>
            <w:r w:rsidRPr="00A362A7">
              <w:rPr>
                <w:rFonts w:ascii="Arial Narrow" w:hAnsi="Arial Narrow"/>
                <w:sz w:val="20"/>
                <w:szCs w:val="20"/>
              </w:rPr>
              <w:t>Изобильненский городской округ</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г. Изобильный ГАТС</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8664</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г. Изобильный ГАТС</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3</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г. Изобильный АТС (КПД)</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RSU-1</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976</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4</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г. Изобильный АТС (Южный)</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RSU</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1952</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5</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г. Изобильный АТС (Западный)</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RSU-5</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496</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6</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 xml:space="preserve">станица Новотроицкая </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RSU-4</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976</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7</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станица Староизобильная</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RSU-5</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752</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8</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895487">
            <w:pPr>
              <w:pStyle w:val="affffff5"/>
              <w:rPr>
                <w:rFonts w:ascii="Arial Narrow" w:hAnsi="Arial Narrow"/>
                <w:sz w:val="20"/>
                <w:szCs w:val="20"/>
              </w:rPr>
            </w:pPr>
            <w:r w:rsidRPr="00A362A7">
              <w:rPr>
                <w:rFonts w:ascii="Arial Narrow" w:hAnsi="Arial Narrow"/>
                <w:sz w:val="20"/>
                <w:szCs w:val="20"/>
              </w:rPr>
              <w:t>пос. Солнечнодольск</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Квант-Е</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3584</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9</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895487">
            <w:pPr>
              <w:pStyle w:val="affffff5"/>
              <w:rPr>
                <w:rFonts w:ascii="Arial Narrow" w:hAnsi="Arial Narrow"/>
                <w:sz w:val="20"/>
                <w:szCs w:val="20"/>
              </w:rPr>
            </w:pPr>
            <w:r w:rsidRPr="00A362A7">
              <w:rPr>
                <w:rFonts w:ascii="Arial Narrow" w:hAnsi="Arial Narrow"/>
                <w:sz w:val="20"/>
                <w:szCs w:val="20"/>
              </w:rPr>
              <w:t>пос. Солнечнодольск</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Элком</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930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10</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 Птичье</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800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11</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станица Каменнобродская</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12</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895487">
            <w:pPr>
              <w:pStyle w:val="affffff5"/>
              <w:rPr>
                <w:rFonts w:ascii="Arial Narrow" w:hAnsi="Arial Narrow"/>
                <w:sz w:val="20"/>
                <w:szCs w:val="20"/>
              </w:rPr>
            </w:pPr>
            <w:r w:rsidRPr="00A362A7">
              <w:rPr>
                <w:rFonts w:ascii="Arial Narrow" w:hAnsi="Arial Narrow"/>
                <w:sz w:val="20"/>
                <w:szCs w:val="20"/>
              </w:rPr>
              <w:t xml:space="preserve">пос. </w:t>
            </w:r>
            <w:r>
              <w:rPr>
                <w:rFonts w:ascii="Arial Narrow" w:hAnsi="Arial Narrow"/>
                <w:sz w:val="20"/>
                <w:szCs w:val="20"/>
              </w:rPr>
              <w:t>Рыздвян</w:t>
            </w:r>
            <w:r w:rsidRPr="00A362A7">
              <w:rPr>
                <w:rFonts w:ascii="Arial Narrow" w:hAnsi="Arial Narrow"/>
                <w:sz w:val="20"/>
                <w:szCs w:val="20"/>
              </w:rPr>
              <w:t>ый</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Элком</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1840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13</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 Московское</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Элком</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900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14</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пос. Новоизобильный</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15</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 Тищенское</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400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16</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х. Беляев</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17</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станица Рождественская</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18</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станица Филимоновская</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19</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х. Спорный</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RSU-6</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256</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20</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х. Широбоков</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150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21</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 Найденовка</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Элком</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930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22</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 Подлужное</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23</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станица Баклановская</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АТСК 50/200</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200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Нет</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r w:rsidRPr="00A362A7">
              <w:rPr>
                <w:rFonts w:ascii="Arial Narrow" w:hAnsi="Arial Narrow"/>
                <w:sz w:val="20"/>
                <w:szCs w:val="20"/>
              </w:rPr>
              <w:t>24</w:t>
            </w:r>
          </w:p>
        </w:tc>
        <w:tc>
          <w:tcPr>
            <w:tcW w:w="1700"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пос. Передовой</w:t>
            </w:r>
          </w:p>
        </w:tc>
        <w:tc>
          <w:tcPr>
            <w:tcW w:w="1174"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5117F4">
            <w:pPr>
              <w:pStyle w:val="affffff2"/>
              <w:ind w:left="141"/>
              <w:jc w:val="left"/>
              <w:rPr>
                <w:rFonts w:ascii="Arial Narrow" w:hAnsi="Arial Narrow"/>
                <w:sz w:val="20"/>
                <w:szCs w:val="20"/>
              </w:rPr>
            </w:pPr>
            <w:r w:rsidRPr="00A362A7">
              <w:rPr>
                <w:rFonts w:ascii="Arial Narrow" w:hAnsi="Arial Narrow"/>
                <w:sz w:val="20"/>
                <w:szCs w:val="20"/>
              </w:rPr>
              <w:t>АТСЭ Элком</w:t>
            </w:r>
          </w:p>
        </w:tc>
        <w:tc>
          <w:tcPr>
            <w:tcW w:w="981"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990</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Да</w:t>
            </w:r>
          </w:p>
        </w:tc>
      </w:tr>
      <w:tr w:rsidR="00AF78E5" w:rsidRPr="00A362A7" w:rsidTr="00420A10">
        <w:trPr>
          <w:trHeight w:val="63"/>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pStyle w:val="affffff6"/>
              <w:rPr>
                <w:rFonts w:ascii="Arial Narrow" w:hAnsi="Arial Narrow"/>
                <w:sz w:val="20"/>
                <w:szCs w:val="20"/>
              </w:rPr>
            </w:pPr>
          </w:p>
        </w:tc>
        <w:tc>
          <w:tcPr>
            <w:tcW w:w="1700" w:type="pct"/>
            <w:tcBorders>
              <w:top w:val="nil"/>
              <w:left w:val="nil"/>
              <w:bottom w:val="single" w:sz="4" w:space="0" w:color="auto"/>
              <w:right w:val="single" w:sz="4" w:space="0" w:color="auto"/>
            </w:tcBorders>
            <w:shd w:val="clear" w:color="auto" w:fill="auto"/>
            <w:vAlign w:val="bottom"/>
            <w:hideMark/>
          </w:tcPr>
          <w:p w:rsidR="00AF78E5" w:rsidRPr="00A362A7" w:rsidRDefault="00AF78E5" w:rsidP="00185355">
            <w:pPr>
              <w:pStyle w:val="affffff1"/>
              <w:jc w:val="left"/>
              <w:rPr>
                <w:rFonts w:ascii="Arial Narrow" w:hAnsi="Arial Narrow"/>
              </w:rPr>
            </w:pPr>
            <w:r w:rsidRPr="00A362A7">
              <w:rPr>
                <w:rFonts w:ascii="Arial Narrow" w:hAnsi="Arial Narrow"/>
              </w:rPr>
              <w:t> Итого</w:t>
            </w:r>
          </w:p>
        </w:tc>
        <w:tc>
          <w:tcPr>
            <w:tcW w:w="1174" w:type="pct"/>
            <w:tcBorders>
              <w:top w:val="nil"/>
              <w:left w:val="nil"/>
              <w:bottom w:val="single" w:sz="4" w:space="0" w:color="auto"/>
              <w:right w:val="single" w:sz="4" w:space="0" w:color="auto"/>
            </w:tcBorders>
            <w:shd w:val="clear" w:color="auto" w:fill="auto"/>
            <w:vAlign w:val="bottom"/>
            <w:hideMark/>
          </w:tcPr>
          <w:p w:rsidR="00AF78E5" w:rsidRPr="00A362A7" w:rsidRDefault="00AF78E5" w:rsidP="00185355">
            <w:pPr>
              <w:pStyle w:val="affffff1"/>
              <w:rPr>
                <w:rFonts w:ascii="Arial Narrow" w:hAnsi="Arial Narrow"/>
              </w:rPr>
            </w:pPr>
            <w:r w:rsidRPr="00A362A7">
              <w:rPr>
                <w:rFonts w:ascii="Arial Narrow" w:hAnsi="Arial Narrow"/>
              </w:rPr>
              <w:t> </w:t>
            </w:r>
          </w:p>
        </w:tc>
        <w:tc>
          <w:tcPr>
            <w:tcW w:w="981" w:type="pct"/>
            <w:tcBorders>
              <w:top w:val="nil"/>
              <w:left w:val="nil"/>
              <w:bottom w:val="single" w:sz="4" w:space="0" w:color="auto"/>
              <w:right w:val="single" w:sz="4" w:space="0" w:color="auto"/>
            </w:tcBorders>
            <w:shd w:val="clear" w:color="auto" w:fill="auto"/>
            <w:vAlign w:val="bottom"/>
            <w:hideMark/>
          </w:tcPr>
          <w:p w:rsidR="00AF78E5" w:rsidRPr="00A362A7" w:rsidRDefault="00AF78E5" w:rsidP="00185355">
            <w:pPr>
              <w:pStyle w:val="affffff1"/>
              <w:rPr>
                <w:rFonts w:ascii="Arial Narrow" w:hAnsi="Arial Narrow"/>
              </w:rPr>
            </w:pPr>
            <w:r w:rsidRPr="00A362A7">
              <w:rPr>
                <w:rFonts w:ascii="Arial Narrow" w:hAnsi="Arial Narrow"/>
              </w:rPr>
              <w:t> 26016</w:t>
            </w:r>
          </w:p>
        </w:tc>
        <w:tc>
          <w:tcPr>
            <w:tcW w:w="858" w:type="pct"/>
            <w:tcBorders>
              <w:top w:val="nil"/>
              <w:left w:val="nil"/>
              <w:bottom w:val="single" w:sz="4" w:space="0" w:color="auto"/>
              <w:right w:val="single" w:sz="4" w:space="0" w:color="auto"/>
            </w:tcBorders>
            <w:shd w:val="clear" w:color="auto" w:fill="auto"/>
            <w:vAlign w:val="center"/>
            <w:hideMark/>
          </w:tcPr>
          <w:p w:rsidR="00AF78E5" w:rsidRPr="00A362A7" w:rsidRDefault="00AF78E5" w:rsidP="00185355">
            <w:pPr>
              <w:pStyle w:val="affffff2"/>
              <w:rPr>
                <w:rFonts w:ascii="Arial Narrow" w:hAnsi="Arial Narrow"/>
                <w:sz w:val="20"/>
                <w:szCs w:val="20"/>
              </w:rPr>
            </w:pPr>
          </w:p>
        </w:tc>
      </w:tr>
    </w:tbl>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Междугородняя связь осуществляется посредством кабельных, воздушных и волоконно-оптических линий связи общей протяженностью 240 км. Протяженность волоконно-оптических линий связи-145 км, воздушных и кабельных линий связи- 95 км.</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Услуги мобильной связи на территории городского округа предоставляют операторы мобильной связи ПАО «Мобильные ТелеСистемы», ОАО «Мегафон», </w:t>
      </w:r>
      <w:r w:rsidRPr="00A362A7">
        <w:rPr>
          <w:rFonts w:ascii="Arial" w:hAnsi="Arial" w:cs="Arial"/>
          <w:sz w:val="24"/>
          <w:szCs w:val="24"/>
        </w:rPr>
        <w:lastRenderedPageBreak/>
        <w:t>ПАО «ВымпелКом» (Билайн). На территории городского округа установлено 9 антенно-мачтовых сооружений - вышек связи.</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В рамках приоритетного национального проекта «Образование» осуществлено подключение школ к сети Интернет. Услуги Интернет предоставляются по технологии ADSL. Данная технология позволяет устанавливать постоянное соединение с сетью на базе телефонной абонентской линии, оставляя ее свободной для пропуска голосового трафика.</w:t>
      </w:r>
    </w:p>
    <w:p w:rsidR="00AF78E5" w:rsidRPr="00A362A7" w:rsidRDefault="00AF78E5" w:rsidP="003900A7">
      <w:pPr>
        <w:ind w:firstLine="709"/>
        <w:jc w:val="both"/>
        <w:rPr>
          <w:rFonts w:ascii="Arial" w:hAnsi="Arial" w:cs="Arial"/>
          <w:b/>
          <w:sz w:val="24"/>
          <w:szCs w:val="24"/>
        </w:rPr>
      </w:pPr>
      <w:r w:rsidRPr="00A362A7">
        <w:rPr>
          <w:rFonts w:ascii="Arial" w:hAnsi="Arial" w:cs="Arial"/>
          <w:b/>
          <w:sz w:val="24"/>
          <w:szCs w:val="24"/>
        </w:rPr>
        <w:t>Анализируя современное состояние системы связи Изобильненского городского округа, выявлены следующие её особенности:</w:t>
      </w:r>
    </w:p>
    <w:p w:rsidR="00AF78E5" w:rsidRPr="00A362A7" w:rsidRDefault="00AF78E5" w:rsidP="00604055">
      <w:pPr>
        <w:pStyle w:val="aa"/>
        <w:numPr>
          <w:ilvl w:val="0"/>
          <w:numId w:val="40"/>
        </w:numPr>
        <w:spacing w:after="0"/>
        <w:ind w:left="0" w:firstLine="709"/>
        <w:jc w:val="both"/>
        <w:rPr>
          <w:rFonts w:ascii="Arial" w:hAnsi="Arial" w:cs="Arial"/>
          <w:b/>
          <w:sz w:val="24"/>
          <w:szCs w:val="24"/>
        </w:rPr>
      </w:pPr>
      <w:r w:rsidRPr="00A362A7">
        <w:rPr>
          <w:rFonts w:ascii="Arial" w:hAnsi="Arial" w:cs="Arial"/>
          <w:b/>
          <w:sz w:val="24"/>
          <w:szCs w:val="24"/>
        </w:rPr>
        <w:t>часть существующего оборудования абонентского доступа АТС не соответствует современным требованиям;</w:t>
      </w:r>
    </w:p>
    <w:p w:rsidR="00AF78E5" w:rsidRPr="00A362A7" w:rsidRDefault="00AF78E5" w:rsidP="00604055">
      <w:pPr>
        <w:pStyle w:val="aa"/>
        <w:numPr>
          <w:ilvl w:val="0"/>
          <w:numId w:val="40"/>
        </w:numPr>
        <w:spacing w:after="0"/>
        <w:ind w:left="0" w:firstLine="709"/>
        <w:jc w:val="both"/>
        <w:rPr>
          <w:rFonts w:ascii="Arial" w:hAnsi="Arial" w:cs="Arial"/>
          <w:b/>
          <w:sz w:val="24"/>
          <w:szCs w:val="24"/>
        </w:rPr>
      </w:pPr>
      <w:r w:rsidRPr="00A362A7">
        <w:rPr>
          <w:rFonts w:ascii="Arial" w:hAnsi="Arial" w:cs="Arial"/>
          <w:b/>
          <w:sz w:val="24"/>
          <w:szCs w:val="24"/>
        </w:rPr>
        <w:t>монтированная номерная емкость большинства АТС недостаточна для обеспечения требований нормативных документов, применяемых к сетям телефонной связи общего пользования;</w:t>
      </w:r>
    </w:p>
    <w:p w:rsidR="00AF78E5" w:rsidRPr="00A362A7" w:rsidRDefault="00AF78E5" w:rsidP="00604055">
      <w:pPr>
        <w:pStyle w:val="aa"/>
        <w:numPr>
          <w:ilvl w:val="0"/>
          <w:numId w:val="40"/>
        </w:numPr>
        <w:spacing w:after="0"/>
        <w:ind w:left="0" w:firstLine="709"/>
        <w:jc w:val="both"/>
        <w:rPr>
          <w:rFonts w:ascii="Arial" w:hAnsi="Arial" w:cs="Arial"/>
          <w:b/>
          <w:sz w:val="24"/>
          <w:szCs w:val="24"/>
        </w:rPr>
      </w:pPr>
      <w:r w:rsidRPr="00A362A7">
        <w:rPr>
          <w:rFonts w:ascii="Arial" w:hAnsi="Arial" w:cs="Arial"/>
          <w:b/>
          <w:sz w:val="24"/>
          <w:szCs w:val="24"/>
        </w:rPr>
        <w:t>динамично развивающиеся системы сотовой связи.</w:t>
      </w:r>
    </w:p>
    <w:p w:rsidR="00AF78E5" w:rsidRPr="00A362A7" w:rsidRDefault="00AF78E5" w:rsidP="003900A7">
      <w:pPr>
        <w:ind w:firstLine="709"/>
        <w:jc w:val="both"/>
        <w:rPr>
          <w:rFonts w:ascii="Arial" w:hAnsi="Arial" w:cs="Arial"/>
          <w:sz w:val="24"/>
          <w:szCs w:val="24"/>
        </w:rPr>
      </w:pPr>
      <w:r w:rsidRPr="00A362A7">
        <w:rPr>
          <w:rFonts w:ascii="Arial" w:hAnsi="Arial" w:cs="Arial"/>
          <w:b/>
          <w:sz w:val="24"/>
          <w:szCs w:val="24"/>
        </w:rPr>
        <w:t>В перспективе необходима модернизация существующих АТС, связанная с заменой оборудования и увеличением номерной емкости, а также строительство межстанционных волоконно-оптических линий связи.</w:t>
      </w:r>
      <w:bookmarkEnd w:id="309"/>
    </w:p>
    <w:p w:rsidR="00AF78E5" w:rsidRPr="00A362A7" w:rsidRDefault="00AF78E5" w:rsidP="003900A7">
      <w:pPr>
        <w:ind w:firstLine="709"/>
        <w:jc w:val="both"/>
        <w:rPr>
          <w:rFonts w:ascii="Arial" w:hAnsi="Arial" w:cs="Arial"/>
          <w:sz w:val="24"/>
          <w:szCs w:val="24"/>
        </w:rPr>
      </w:pPr>
    </w:p>
    <w:p w:rsidR="00AF78E5" w:rsidRPr="00A362A7" w:rsidRDefault="00AF78E5" w:rsidP="003900A7">
      <w:pPr>
        <w:pStyle w:val="20"/>
        <w:spacing w:before="0"/>
        <w:ind w:firstLine="709"/>
        <w:rPr>
          <w:rFonts w:ascii="Arial" w:hAnsi="Arial" w:cs="Arial"/>
          <w:color w:val="auto"/>
          <w:sz w:val="24"/>
          <w:szCs w:val="24"/>
        </w:rPr>
      </w:pPr>
      <w:bookmarkStart w:id="312" w:name="_Toc5213908"/>
      <w:bookmarkStart w:id="313" w:name="_Toc5214363"/>
      <w:bookmarkStart w:id="314" w:name="_Toc26782060"/>
      <w:bookmarkStart w:id="315" w:name="_Toc26782602"/>
      <w:r w:rsidRPr="00A362A7">
        <w:rPr>
          <w:rFonts w:ascii="Arial" w:hAnsi="Arial" w:cs="Arial"/>
          <w:color w:val="auto"/>
          <w:sz w:val="24"/>
          <w:szCs w:val="24"/>
        </w:rPr>
        <w:t>2.11 Экологическое состояние территории</w:t>
      </w:r>
      <w:bookmarkEnd w:id="312"/>
      <w:bookmarkEnd w:id="313"/>
      <w:bookmarkEnd w:id="314"/>
      <w:bookmarkEnd w:id="315"/>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 Ниже рассматривается экологическая характеристика городского округа по состоянию воздушного бассейна, водного бассейна и почвенного покрова.</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При выполнении раздела были использованы материалы, предоставленные администрацией Изобильненского городского округа Ставропольского края, Министерства природных ресурсов и охраны окружающей среды Ставропольского края (г. Ставрополь), Управлением «Росприроднадзор» по Ставропольскому краю, а также данные Доклада о состоянии окружающей среды и природопользовании в Ставропольском крае в 2017 г.</w:t>
      </w:r>
    </w:p>
    <w:p w:rsidR="00AF78E5" w:rsidRPr="00A362A7" w:rsidRDefault="00AF78E5" w:rsidP="003900A7">
      <w:pPr>
        <w:ind w:firstLine="709"/>
        <w:rPr>
          <w:rFonts w:ascii="Arial" w:hAnsi="Arial" w:cs="Arial"/>
          <w:sz w:val="24"/>
          <w:szCs w:val="24"/>
          <w:lang w:eastAsia="ru-RU"/>
        </w:rPr>
      </w:pPr>
    </w:p>
    <w:p w:rsidR="00AF78E5" w:rsidRPr="00A362A7" w:rsidRDefault="00AF78E5" w:rsidP="003900A7">
      <w:pPr>
        <w:pStyle w:val="3"/>
        <w:spacing w:before="0"/>
        <w:ind w:firstLine="709"/>
        <w:rPr>
          <w:rFonts w:ascii="Arial" w:hAnsi="Arial" w:cs="Arial"/>
          <w:color w:val="auto"/>
          <w:sz w:val="24"/>
          <w:szCs w:val="24"/>
        </w:rPr>
      </w:pPr>
      <w:bookmarkStart w:id="316" w:name="_Toc5213909"/>
      <w:bookmarkStart w:id="317" w:name="_Toc5214364"/>
      <w:bookmarkStart w:id="318" w:name="_Toc26782061"/>
      <w:bookmarkStart w:id="319" w:name="_Toc26782603"/>
      <w:r w:rsidRPr="00A362A7">
        <w:rPr>
          <w:rFonts w:ascii="Arial" w:hAnsi="Arial" w:cs="Arial"/>
          <w:color w:val="auto"/>
          <w:sz w:val="24"/>
          <w:szCs w:val="24"/>
        </w:rPr>
        <w:t>2.11.1 Атмосферный воздух</w:t>
      </w:r>
      <w:bookmarkEnd w:id="316"/>
      <w:bookmarkEnd w:id="317"/>
      <w:bookmarkEnd w:id="318"/>
      <w:bookmarkEnd w:id="319"/>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Состояние воздушного бассейна является одним из основных экологических факторов, определяющих экологическую ситуацию и условия проживания населения.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lastRenderedPageBreak/>
        <w:t xml:space="preserve">Основные источники загрязнения атмосферы: продукты сгорания топлива в котельных, предприятия электроэнергетики, легкой и пищевой промышленности, обрабатывающие производства, выхлопные газы автомобильного транспорта.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Ведущим загрязнителям атмосферного воздуха в округе необходимо выделить предприятия и подразделения трубопроводного транспорта общего пользования, химической и нефтедобывающей отраслей. По данным отраслям наблюдается снижение валовых выбросов, что обусловлено выполнением природоохранных мероприятий, сокращением объёмов производства и добычи.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Одним из ведущих направлений городского округа является сельское хозяйство. Обрабатывающие производства в процессе своей деятельности осуществляют выброс в атмосферу оксидов железа, марганца, сероводород, пыль зерновая.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На территории административного центра расположено большое число предприятий и промышленных объектов. И в целом, система функционального зонирования и планировочная структура города Изобильного образует благоприятные предпосылки для решения экологических проблем города.</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К числу их относится четко сформированный промышленный район, селитебная зона отделена от производственной. Случаи чересполосного проникновения производственных объектов в селитебную зону сводятся к минимуму. Некоторая экологическая напряженность связана с проникновением элементов жилой зоны в производственную. Предприятия по перевалке и временному хранению зерна осуществляют выброс в атмосферу оксида углерода, сернистого ангидрида, оксидов азота от технологических процессов сушки зерна, зерновой и мучной пыли от перегрузки и переработке зерна, выброс оксида углерода, оксидов азота от котлоагрегатов, выброс оксида углерода, сернистого ангидрида, оксидов азота, углеводородов от транспортных средств.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Немаловажным фактором экологической нагрузки является транспорт. В современный период происходит увеличение количества транспорта, вместе с этим и увеличивается количество выбросов от них. В выбросах присутствует сажа, углерод, оксиды азота, углеводород, сернистый ангидрид.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К сожалению, большая часть имеющегося автотранспорта использует низкого качества бензин, часть переведена на газовое топливо, доля проб атмосферного воздуха, не отвечающая гигиеническим нормативам, остается довольно высокой, но на уровне в целом по Ставропольскому краю.</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Строительные и транспортные предприятия характеризуются незначительными максимально-разовыми выбросами загрязняющих веществ, в основном предельных углеводородов, продуктов сгорания топлива и пылевыми неорганизованными выбросами. На территории городского округа сохраняется острый дефицит озелененных зон, и наличие четко организованных санитарно-защитных зон. Довольно часто жилая зона без санитарного разрыва вплотную примыкает к предприятиям промышленного района.</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lastRenderedPageBreak/>
        <w:t xml:space="preserve">На территории городского округа располагаются объекты, требующие установления санитарно-защитных зон в соответствии с СанПиН 2.2.1/2.1.1.1200-03 «Санитарно-защитные зоны и санитарная классификация предприятий, сооружений и иных объектов» (с изменениями на 25 апреля 2014 г.), и в соответствии с НГП Ставропольского края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Санитарно-защитные зоны предприятий и объектов на территории Изобильненского городского округа представлены в таблице 2.11.1.1.</w:t>
      </w:r>
    </w:p>
    <w:p w:rsidR="00AF78E5" w:rsidRPr="00A362A7" w:rsidRDefault="00AF78E5" w:rsidP="00185355">
      <w:pPr>
        <w:spacing w:line="360" w:lineRule="auto"/>
        <w:jc w:val="both"/>
        <w:rPr>
          <w:rFonts w:ascii="Arial" w:hAnsi="Arial" w:cs="Arial"/>
          <w:sz w:val="24"/>
          <w:szCs w:val="24"/>
        </w:rPr>
      </w:pPr>
      <w:bookmarkStart w:id="320" w:name="_Ref309640107"/>
    </w:p>
    <w:p w:rsidR="00AF78E5" w:rsidRPr="00A362A7" w:rsidRDefault="00AF78E5" w:rsidP="00185355">
      <w:pPr>
        <w:spacing w:line="240" w:lineRule="auto"/>
        <w:jc w:val="both"/>
        <w:rPr>
          <w:rFonts w:ascii="Arial" w:hAnsi="Arial" w:cs="Arial"/>
          <w:b/>
          <w:sz w:val="24"/>
          <w:szCs w:val="24"/>
        </w:rPr>
      </w:pPr>
      <w:r w:rsidRPr="00A362A7">
        <w:rPr>
          <w:rFonts w:ascii="Arial" w:hAnsi="Arial" w:cs="Arial"/>
          <w:b/>
          <w:sz w:val="24"/>
          <w:szCs w:val="24"/>
        </w:rPr>
        <w:t xml:space="preserve">Таблица </w:t>
      </w:r>
      <w:bookmarkEnd w:id="320"/>
      <w:r w:rsidRPr="00A362A7">
        <w:rPr>
          <w:rFonts w:ascii="Arial" w:hAnsi="Arial" w:cs="Arial"/>
          <w:b/>
          <w:sz w:val="24"/>
          <w:szCs w:val="24"/>
        </w:rPr>
        <w:t>2.11.1.1 – Санитарно-защитные зоны и санитарные разрывы объектов, расположенных на территории Изобильненского городского округа</w:t>
      </w:r>
    </w:p>
    <w:tbl>
      <w:tblPr>
        <w:tblW w:w="4808" w:type="pct"/>
        <w:tblLook w:val="0000" w:firstRow="0" w:lastRow="0" w:firstColumn="0" w:lastColumn="0" w:noHBand="0" w:noVBand="0"/>
      </w:tblPr>
      <w:tblGrid>
        <w:gridCol w:w="760"/>
        <w:gridCol w:w="6278"/>
        <w:gridCol w:w="2165"/>
      </w:tblGrid>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1"/>
              <w:rPr>
                <w:rFonts w:ascii="Arial Narrow" w:hAnsi="Arial Narrow"/>
              </w:rPr>
            </w:pPr>
            <w:r w:rsidRPr="00A362A7">
              <w:rPr>
                <w:rFonts w:ascii="Arial Narrow" w:hAnsi="Arial Narrow"/>
              </w:rPr>
              <w:t>№ п/п</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1"/>
              <w:rPr>
                <w:rFonts w:ascii="Arial Narrow" w:hAnsi="Arial Narrow"/>
              </w:rPr>
            </w:pPr>
            <w:r w:rsidRPr="00A362A7">
              <w:rPr>
                <w:rFonts w:ascii="Arial Narrow" w:hAnsi="Arial Narrow"/>
              </w:rPr>
              <w:t>Назначение объекта</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1"/>
              <w:rPr>
                <w:rFonts w:ascii="Arial Narrow" w:hAnsi="Arial Narrow"/>
              </w:rPr>
            </w:pPr>
            <w:r w:rsidRPr="00A362A7">
              <w:rPr>
                <w:rFonts w:ascii="Arial Narrow" w:hAnsi="Arial Narrow"/>
              </w:rPr>
              <w:t>Размер ограничений, м</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Компрессорная станция</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700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Полигон твёрдых бытовых отходов (ТБО)</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Газораспределительная станция</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4</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Производственная база для стоянки и ремонта земснаряда по очистке Новотроицкого водохранилища</w:t>
            </w:r>
          </w:p>
        </w:tc>
        <w:tc>
          <w:tcPr>
            <w:tcW w:w="1176"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Производственный объект по добыче известняка ракушечника</w:t>
            </w:r>
          </w:p>
        </w:tc>
        <w:tc>
          <w:tcPr>
            <w:tcW w:w="1176"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6</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Птицефабрика</w:t>
            </w:r>
          </w:p>
        </w:tc>
        <w:tc>
          <w:tcPr>
            <w:tcW w:w="1176"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7</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Ставропольская ГРЭС</w:t>
            </w:r>
          </w:p>
        </w:tc>
        <w:tc>
          <w:tcPr>
            <w:tcW w:w="1176"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8</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Цех по производству строительных материалов</w:t>
            </w:r>
          </w:p>
        </w:tc>
        <w:tc>
          <w:tcPr>
            <w:tcW w:w="1176"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300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9</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Нефтеперекачивающая станция</w:t>
            </w:r>
          </w:p>
        </w:tc>
        <w:tc>
          <w:tcPr>
            <w:tcW w:w="1176"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Производственная территория ОАО "Завод Волна"</w:t>
            </w:r>
          </w:p>
        </w:tc>
        <w:tc>
          <w:tcPr>
            <w:tcW w:w="1176"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11</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Бетонно-растворный узел (БРУ)</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12</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Механизированный ток</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13</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Карьер</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14</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Тепличное хозяйство</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15</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Учебное хозяйство</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100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16</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Животноводческая ферма</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17</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База Московско-Казинского участка ОПС-1</w:t>
            </w:r>
          </w:p>
        </w:tc>
        <w:tc>
          <w:tcPr>
            <w:tcW w:w="1176"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18</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База ОПС-2</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19</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Производственная база</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20</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Кладбище</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21</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Коммунально-складской объект</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22</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Объекты для хранения и переработки сельскохозяйственной продукции</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23</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Откормочный комплекс (подсобное хозяйство)</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24</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Производственная база, Теплоизоляционная мастерская и склады (навесы теплоизоляционных мастерских)</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r w:rsidR="00AF78E5" w:rsidRPr="00A362A7" w:rsidTr="00522448">
        <w:tc>
          <w:tcPr>
            <w:tcW w:w="413" w:type="pct"/>
            <w:tcBorders>
              <w:top w:val="single" w:sz="4" w:space="0" w:color="000000"/>
              <w:left w:val="single" w:sz="4" w:space="0" w:color="000000"/>
              <w:bottom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25</w:t>
            </w:r>
          </w:p>
        </w:tc>
        <w:tc>
          <w:tcPr>
            <w:tcW w:w="3411" w:type="pct"/>
            <w:tcBorders>
              <w:top w:val="single" w:sz="4" w:space="0" w:color="000000"/>
              <w:left w:val="single" w:sz="4" w:space="0" w:color="000000"/>
              <w:bottom w:val="single" w:sz="4" w:space="0" w:color="000000"/>
            </w:tcBorders>
          </w:tcPr>
          <w:p w:rsidR="00AF78E5" w:rsidRPr="00A362A7" w:rsidRDefault="00AF78E5" w:rsidP="00185355">
            <w:pPr>
              <w:pStyle w:val="affffff5"/>
              <w:rPr>
                <w:rFonts w:ascii="Arial Narrow" w:hAnsi="Arial Narrow"/>
                <w:sz w:val="20"/>
                <w:szCs w:val="20"/>
              </w:rPr>
            </w:pPr>
            <w:r w:rsidRPr="00A362A7">
              <w:rPr>
                <w:rFonts w:ascii="Arial Narrow" w:hAnsi="Arial Narrow"/>
                <w:sz w:val="20"/>
                <w:szCs w:val="20"/>
              </w:rPr>
              <w:t>Учебное хозяйство</w:t>
            </w:r>
          </w:p>
        </w:tc>
        <w:tc>
          <w:tcPr>
            <w:tcW w:w="1176"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hAnsi="Arial Narrow"/>
                <w:sz w:val="20"/>
                <w:szCs w:val="20"/>
              </w:rPr>
            </w:pPr>
            <w:r w:rsidRPr="00A362A7">
              <w:rPr>
                <w:rFonts w:ascii="Arial Narrow" w:hAnsi="Arial Narrow"/>
                <w:sz w:val="20"/>
                <w:szCs w:val="20"/>
              </w:rPr>
              <w:t>50</w:t>
            </w:r>
          </w:p>
        </w:tc>
      </w:tr>
    </w:tbl>
    <w:p w:rsidR="00AF78E5" w:rsidRPr="00A362A7" w:rsidRDefault="00AF78E5" w:rsidP="00185355">
      <w:pPr>
        <w:jc w:val="both"/>
        <w:rPr>
          <w:rFonts w:ascii="Arial" w:hAnsi="Arial" w:cs="Arial"/>
          <w:sz w:val="24"/>
          <w:szCs w:val="24"/>
        </w:rPr>
      </w:pP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В соответствии с пунктом 5.1.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w:t>
      </w:r>
      <w:r w:rsidRPr="00A362A7">
        <w:rPr>
          <w:rFonts w:ascii="Arial" w:hAnsi="Arial" w:cs="Arial"/>
          <w:sz w:val="24"/>
          <w:szCs w:val="24"/>
        </w:rPr>
        <w:lastRenderedPageBreak/>
        <w:t>учреждения, лечебно-профилактические и оздоровительные учреждения общего пользования.</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В соответствии с пунктом 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w:t>
      </w:r>
    </w:p>
    <w:p w:rsidR="00AF78E5" w:rsidRPr="00A362A7" w:rsidRDefault="00AF78E5" w:rsidP="003900A7">
      <w:pPr>
        <w:ind w:firstLine="709"/>
        <w:jc w:val="both"/>
        <w:rPr>
          <w:rFonts w:ascii="Arial" w:hAnsi="Arial" w:cs="Arial"/>
          <w:sz w:val="24"/>
          <w:szCs w:val="24"/>
        </w:rPr>
      </w:pPr>
    </w:p>
    <w:p w:rsidR="00AF78E5" w:rsidRPr="00A362A7" w:rsidRDefault="00AF78E5" w:rsidP="003900A7">
      <w:pPr>
        <w:pStyle w:val="3"/>
        <w:spacing w:before="0"/>
        <w:ind w:firstLine="709"/>
        <w:rPr>
          <w:rFonts w:ascii="Arial" w:hAnsi="Arial" w:cs="Arial"/>
          <w:color w:val="auto"/>
          <w:sz w:val="24"/>
          <w:szCs w:val="24"/>
        </w:rPr>
      </w:pPr>
      <w:bookmarkStart w:id="321" w:name="_Toc5213910"/>
      <w:bookmarkStart w:id="322" w:name="_Toc5214365"/>
      <w:bookmarkStart w:id="323" w:name="_Toc26782062"/>
      <w:bookmarkStart w:id="324" w:name="_Toc26782604"/>
      <w:r w:rsidRPr="00A362A7">
        <w:rPr>
          <w:rFonts w:ascii="Arial" w:hAnsi="Arial" w:cs="Arial"/>
          <w:color w:val="auto"/>
          <w:sz w:val="24"/>
          <w:szCs w:val="24"/>
        </w:rPr>
        <w:t>2.11.2 Водный бассейн</w:t>
      </w:r>
      <w:bookmarkEnd w:id="321"/>
      <w:bookmarkEnd w:id="322"/>
      <w:bookmarkEnd w:id="323"/>
      <w:bookmarkEnd w:id="324"/>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Водные объекты, расположенные на территории Изобильненского городского округа представлены поверхностными и подземными водами, которые подвержены значительному антропогенному воздействию. Водотоки загрязнены сточными водами с застроенных территорий и зачастую служат каналами для сброса канализационных стоков.</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Поверхностные воды городского округа представлены реками, озёрами, водохранилищами. Воды всех рек в основном квалифицируются «как умеренно загрязненные», исходя из предельно допустимых концентраций для вод водных объектов. Река Егорлык у впадения в Егорлыкское водохранилище значительно грязнее и квалифицируется как «загрязнённая».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Из наиболее крупных водных объектов необходимо выделить Новотроицкое водохранилище. Согласно данным ГБУ СК «Ставропольский центр государственного экологического мониторинга» в 2017 году проводились наблюдения за качеством вод поверхностных водных объектов Ставропольского края.</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Наблюдения за качеством вод Новотроицкого водохранилища ведутся с 1992 г. По стационарному г/х створу № 4-1, расположенному в районе головного гидроузла ПЕК. По результатам лабораторных исследований содержание анализируемых компонентов в основном не превышало допустимых значений, за исключением меди, концентрация которой достигала 5 ПДК. В среднем за год </w:t>
      </w:r>
      <w:r w:rsidRPr="00A362A7">
        <w:rPr>
          <w:rFonts w:ascii="Arial" w:hAnsi="Arial" w:cs="Arial"/>
          <w:sz w:val="24"/>
          <w:szCs w:val="24"/>
        </w:rPr>
        <w:lastRenderedPageBreak/>
        <w:t xml:space="preserve">содержание меди превысило допустимое в 3,5 раза. Постоянны были случаи незначительного загрязнения воды цинком – до 1,6 ПДК, органическими соединениями (по БПК5), в среднем по году их концентрации незначительно превышали ПДК (1,77 раза), и регулярно определялись превышения по нефтепродуктам – 1,8-4,4 ПДК.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Также в 2017 г. зафиксированы единичные случаи превышений норм по аммонию (1,73 ПДК), нитритам (до 1,16 ПДК) и магнию (1,15 ПДК), но в среднем по году их концентрации не превысили норму.</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Вода классифицируется как «умеренно загрязненная», III класс, ИЗВ = 2,38. В 2016 г. класс III, ИЗВ = 1,62. Качество воды на уровне предшествующих лет.</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Из естественных водотоков в Новотроицкое водохранилище, кроме р. Егорлык, впадают две малые степные реки – р. Русская с истоками на Ставропольских высотах в окрестностях промзоны г. Ставрополя и г. Михайловска и балка Твердова с истоком в поселке Равнинный. Сбрасывается вода из водохранилища в русло р. Егорлык и в Правоегорлыкский канал.</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Город Изобильный проведено системное подключение системы канализации, за исключением отдельных частей округа. В остальных же планировочных единицах система канализации требует системного подключения. В рамках реализации генерального плана предлагается строительство канализационных очистных сооружений, что в дальнейшем позволит улучшить качество речной воды.</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Подземные воды, используемые для хозяйственно-питьевого водоснабжения в городском округе, достаточно хорошо защищены мощной толщей хвалынских глин и характеризуются хорошим качеством. Основными видами техногенного загрязнения подземных вод, не используемых для нужд водоснабжения, являются нефтяное, нитратное, аммиачное в количествах до нескольких десятков превышающих предельно допустимые концентрации (ПДК).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Фактов техногенного загрязнения подземных вод, используемых для водоснабжения, на территории округа не выявлено, однако с нефтегазоносностью региона связано повышенное содержание аммиака (до 2-5 ПДК).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Наибольшим изменениям подвержены подземные воды безнапорных горизонтов, менее защищенных от загрязнения сверху, где происходит инфильтрация из внешней среды.</w:t>
      </w:r>
    </w:p>
    <w:p w:rsidR="00AF78E5" w:rsidRPr="00A362A7" w:rsidRDefault="00AF78E5" w:rsidP="003900A7">
      <w:pPr>
        <w:ind w:firstLine="709"/>
      </w:pPr>
    </w:p>
    <w:p w:rsidR="00AF78E5" w:rsidRPr="00A362A7" w:rsidRDefault="00AF78E5" w:rsidP="003900A7">
      <w:pPr>
        <w:pStyle w:val="3"/>
        <w:spacing w:before="0"/>
        <w:ind w:firstLine="709"/>
        <w:rPr>
          <w:rFonts w:ascii="Arial" w:hAnsi="Arial" w:cs="Arial"/>
          <w:color w:val="auto"/>
          <w:sz w:val="24"/>
          <w:szCs w:val="24"/>
        </w:rPr>
      </w:pPr>
      <w:bookmarkStart w:id="325" w:name="_Toc5213911"/>
      <w:bookmarkStart w:id="326" w:name="_Toc5214366"/>
      <w:bookmarkStart w:id="327" w:name="_Toc26782063"/>
      <w:bookmarkStart w:id="328" w:name="_Toc26782605"/>
      <w:r w:rsidRPr="00A362A7">
        <w:rPr>
          <w:rFonts w:ascii="Arial" w:hAnsi="Arial" w:cs="Arial"/>
          <w:color w:val="auto"/>
          <w:sz w:val="24"/>
          <w:szCs w:val="24"/>
        </w:rPr>
        <w:t>2.11.3 Почвенный покров и лесной фонд</w:t>
      </w:r>
      <w:bookmarkEnd w:id="325"/>
      <w:bookmarkEnd w:id="326"/>
      <w:bookmarkEnd w:id="327"/>
      <w:bookmarkEnd w:id="328"/>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промышленных предприятий, котельных, автотранспорта и т.д.</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lastRenderedPageBreak/>
        <w:t>Под загрязнением почвы принято считать антропогенное изменение ее физических, химических и биологических характеристик в результате воздействия загрязняющих веществ.</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Уровень загрязнения почвы вредными веществами оказывает заметное влияние на контактирующие с ней среды: воздух, подземные и поверхностные воды, растения. Нарушенными считают почвы, утратившие свое плодородие и ценность в связи с хозяйственной деятельностью человека.</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Необходимо выделить, что состояние почв с каждым годом ухудшается. Это обусловлено высоким процентом распашки земель, образованием карьерных выемок, траншей и трасс трубопроводов, возникновения промышленных площадок и транспортных коммуникаций ликвидированных предприятий и др. Пахотные территории испытывают ряд проблем, среди которых недостаток микроэлементов (меди, кобальта, цинка). Антропогенная нагрузка крайне велика, которая способствует процессам дегумификации, уплотнению, нарушению, вторичному засолению, эрозии почв и другим негативным последствиям.</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По индексу загрязнения, рассчитанному по средним значениям содержания тяжелых металлов, почвы территории городского округа относятся к допустимой категории загрязнения.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Кроме техногенных факторов нарушение земель нередко бывает связано с природными. Немало земель нарушено оврагами, практически все сельскохозяйственные территории загрязнены соединениями азота во всех трех его формах - аммоний, нитриты и нитраты.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Аммоний на данной территории накапливается вследствие перевнесения азотных удобрений на поля и огороды. Наиболее опасным из видов азота являются нитраты. Основные площади загрязнения почв нитратами могут наблюдаться как на сельскохозяйственных угодьях, так и в пределах застройки. Кроме азотного загрязнения почв на территории может быть окисление и засоление почв. Решающую роль в изменении кислотности играют техногенные факторы воздействия на окружающую среду. Кислые почвы наблюдаются на техногенно-загруженных территориях и в районах лесов, садов и огородов. Большинство загрязненных территорий пространственно совпадают с техногенно-загруженными территориями и сельскохозяйственными угодьями с интенсивным земледелием (сады).</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В связи с распашкой обширных площадей предгорных степей на этих территориях полностью уничтожены коренные типы луговой и степной растительности, а на участках, интенсивно используемых в качестве пастбищ и сенокосов видовой состав травостоя в значительной мере изменен. В результате девственной растительности степей на территории городского округа почти не осталось. За период интенсивного хозяйственного развития на территории городского округа состояние растительного покрова претерпело существенные изменения.</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lastRenderedPageBreak/>
        <w:t>На территории городского округа все еще имеются несанкционированные свалки. Поступающие атмосферные осадки, насыщаются опасными вредными веществами, в дальнейшем благодаря процессам инфильтрации просачиваются, способствуя ее загрязнению. В дальнейшем это приводит к загрязнению подземных вод, которые используются в бытовом хозяйстве. Дополняется это неприятным запахом, который распространяется подвижными воздушными потоками.</w:t>
      </w:r>
    </w:p>
    <w:p w:rsidR="00AF78E5" w:rsidRPr="00A362A7" w:rsidRDefault="00AF78E5" w:rsidP="003900A7">
      <w:pPr>
        <w:ind w:firstLine="709"/>
      </w:pPr>
    </w:p>
    <w:p w:rsidR="00AF78E5" w:rsidRPr="00A362A7" w:rsidRDefault="00AF78E5">
      <w:pPr>
        <w:rPr>
          <w:rFonts w:ascii="Arial" w:hAnsi="Arial" w:cs="Arial"/>
          <w:b/>
          <w:sz w:val="24"/>
          <w:szCs w:val="24"/>
        </w:rPr>
      </w:pPr>
      <w:r w:rsidRPr="00A362A7">
        <w:rPr>
          <w:rFonts w:ascii="Arial" w:hAnsi="Arial" w:cs="Arial"/>
          <w:b/>
          <w:sz w:val="24"/>
          <w:szCs w:val="24"/>
        </w:rPr>
        <w:br w:type="page"/>
      </w:r>
    </w:p>
    <w:p w:rsidR="00AF78E5" w:rsidRPr="00A362A7" w:rsidRDefault="00AF78E5" w:rsidP="001929D7">
      <w:pPr>
        <w:jc w:val="both"/>
        <w:outlineLvl w:val="0"/>
        <w:rPr>
          <w:rFonts w:ascii="Arial" w:hAnsi="Arial" w:cs="Arial"/>
          <w:b/>
          <w:sz w:val="24"/>
          <w:szCs w:val="24"/>
        </w:rPr>
      </w:pPr>
      <w:bookmarkStart w:id="329" w:name="_Toc5213912"/>
      <w:bookmarkStart w:id="330" w:name="_Toc5214367"/>
      <w:bookmarkStart w:id="331" w:name="_Toc26782064"/>
      <w:bookmarkStart w:id="332" w:name="_Toc26782606"/>
      <w:r w:rsidRPr="00A362A7">
        <w:rPr>
          <w:rFonts w:ascii="Arial" w:hAnsi="Arial" w:cs="Arial"/>
          <w:b/>
          <w:sz w:val="24"/>
          <w:szCs w:val="24"/>
        </w:rPr>
        <w:lastRenderedPageBreak/>
        <w:t>3. ОБОСНОВАНИЕ ВЫБРАННОГО ВАРИАНТА РАЗМЕЩЕНИЯ ОБЪЕКТОВ МЕСТНОГО ЗНАЧЕНИЯ ГОРОДСКОГО ОКРУГА</w:t>
      </w:r>
      <w:bookmarkEnd w:id="329"/>
      <w:bookmarkEnd w:id="330"/>
      <w:bookmarkEnd w:id="331"/>
      <w:bookmarkEnd w:id="332"/>
    </w:p>
    <w:p w:rsidR="00AF78E5" w:rsidRPr="00A362A7" w:rsidRDefault="00AF78E5" w:rsidP="00FB41E5">
      <w:pPr>
        <w:pStyle w:val="20"/>
        <w:spacing w:before="0"/>
        <w:ind w:firstLine="709"/>
        <w:rPr>
          <w:rFonts w:ascii="Arial" w:hAnsi="Arial" w:cs="Arial"/>
          <w:color w:val="auto"/>
          <w:sz w:val="24"/>
          <w:szCs w:val="24"/>
        </w:rPr>
      </w:pPr>
      <w:bookmarkStart w:id="333" w:name="_Toc5213913"/>
      <w:bookmarkStart w:id="334" w:name="_Toc5214368"/>
      <w:bookmarkStart w:id="335" w:name="_Toc26782065"/>
      <w:bookmarkStart w:id="336" w:name="_Toc26782607"/>
      <w:r w:rsidRPr="00A362A7">
        <w:rPr>
          <w:rFonts w:ascii="Arial" w:hAnsi="Arial" w:cs="Arial"/>
          <w:color w:val="auto"/>
          <w:sz w:val="24"/>
          <w:szCs w:val="24"/>
        </w:rPr>
        <w:t>3.1 Пространственно-планировочная организация территории Изобильненского городского округа</w:t>
      </w:r>
      <w:bookmarkEnd w:id="333"/>
      <w:bookmarkEnd w:id="334"/>
      <w:bookmarkEnd w:id="335"/>
      <w:bookmarkEnd w:id="336"/>
    </w:p>
    <w:p w:rsidR="00AF78E5" w:rsidRPr="00A362A7" w:rsidRDefault="00AF78E5" w:rsidP="00FB41E5">
      <w:pPr>
        <w:pStyle w:val="3"/>
        <w:spacing w:before="0"/>
        <w:ind w:firstLine="709"/>
        <w:jc w:val="both"/>
        <w:rPr>
          <w:rFonts w:ascii="Arial" w:hAnsi="Arial" w:cs="Arial"/>
          <w:color w:val="auto"/>
          <w:sz w:val="24"/>
          <w:szCs w:val="24"/>
        </w:rPr>
      </w:pPr>
      <w:bookmarkStart w:id="337" w:name="_Toc5213914"/>
      <w:bookmarkStart w:id="338" w:name="_Toc5214369"/>
      <w:bookmarkStart w:id="339" w:name="_Toc26782066"/>
      <w:bookmarkStart w:id="340" w:name="_Toc26782608"/>
      <w:r w:rsidRPr="00A362A7">
        <w:rPr>
          <w:rFonts w:ascii="Arial" w:hAnsi="Arial" w:cs="Arial"/>
          <w:color w:val="auto"/>
          <w:sz w:val="24"/>
          <w:szCs w:val="24"/>
        </w:rPr>
        <w:t>3.1.1 Пространственно-территориальное развитие округа</w:t>
      </w:r>
      <w:bookmarkEnd w:id="337"/>
      <w:bookmarkEnd w:id="338"/>
      <w:bookmarkEnd w:id="339"/>
      <w:bookmarkEnd w:id="340"/>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Пространственно-территориальное развитие Изобильненского городского округа в значительной степени определяется внешними факторами: природными, транспортно-географическими, экономическими планировочными и факторами расселения, и определено с учетом долгосрочных целей и перспективных направлений развития Ставропольского края и самого округа.</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Анализ пространственно-территориального развития городского округа определяет комплекс предлагаемых градостроительных решений, и связан с определением основных направлений, параметров пространственного развития территории, обеспечивающих создание инструмента эффективного градостроительного управления.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Анализ пространственно-территориального развития Изобильненского городского округа выполнен:</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с учетом прогноза демографической ситуации, миграционных процессов, которые легли в основу расчета численности населения городского округа на 1-ю очередь и расчетный срок действия генерального плана;</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на основе анализа развития территорий с учетом градостроительных ограничений и условий взаимосвязанного развития г. Изобильного с населенными пунктами, входящими в городской округ, а также роли города Изобильного как центра городского округа и планировочного центра Ставропольской агломерации;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с учетом ранее разработанных документов территориального планирования: генерального плана г. Изобильного (2015 г.), схемы территориального планирования Изобильненского района (2011 г.), генеральных планов муниципальных образований Изобильненского муниципального района (2011-2015 гг.).</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Также учтены основные положения Стратегии социально-экономического развития Ставропольского края и Схемы территориального планирования Ставропольского края в частях, касающихся территории округа и планов по его развитию.</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Внешняя экономическая деятельность создает благоприятные условия для использования конкурентных преимуществ городского округа, связанных с выгодным географическим положением, обеспеченностью транспортом и развитием агропромышленного и производственного комплексов.</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Одна из главных черт округа заключается в том, что он выгодно расположен по отношению к главному экономическому и планировочному центру края – Ставрополю и входит в состав Ставропольской агломерации. Центр округа – </w:t>
      </w:r>
      <w:r w:rsidRPr="00A362A7">
        <w:rPr>
          <w:rFonts w:ascii="Arial" w:hAnsi="Arial" w:cs="Arial"/>
          <w:sz w:val="24"/>
          <w:szCs w:val="24"/>
        </w:rPr>
        <w:lastRenderedPageBreak/>
        <w:t>город Изобильный является планировочным центром 3-го порядка Ставропольской агломерации, формируя вокруг себя собственную планировочную систему. Усиливают планировочную организацию транспортные магистрали (автомобильные и железнодорожные), проходящие по территории округа.</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В целом пространственно-территориальное развитие округа определяется рядом обстоятельств и факторов:</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положением территории в пределах Ставропольской агломерации и значительным влиянием на развитие округа главного агломерационного центра 1-го порядка – города Ставрополя;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 «транзитностью» планировочной структуры округа и сильными связями с планировочными структурами соседних территорий – г. Ставрополя, Шпаковского и Красногвардейского районов, Новоалександровского городского округа;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внутренней неоднородностью территории и относительно высокой степенью поляризации планировочного пространства – положением в территориальной системе округа городских и сельских населенных пунктов с разным экономическим и градостроительным потенциалами, делением территории округа транспортными осями на разные по значимости планировочные ареалы;</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высокой ролью природно-экологического каркаса территории (в первую очередь его гидрографической составляющей), формирующей основу градо-экологического каркаса территории.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Положение территории Изобильненского городского округа в пределах Ставропольской агломерации дает ему массу преимуществ: во-первых, агломерационный эффект развития, проявляющийся в различных аспектах (см. таблицу).</w:t>
      </w:r>
    </w:p>
    <w:p w:rsidR="00AF78E5" w:rsidRPr="00A362A7" w:rsidRDefault="00AF78E5" w:rsidP="00FB41E5">
      <w:pPr>
        <w:rPr>
          <w:rFonts w:ascii="Arial" w:hAnsi="Arial" w:cs="Arial"/>
          <w:sz w:val="24"/>
          <w:szCs w:val="24"/>
        </w:rPr>
      </w:pPr>
    </w:p>
    <w:p w:rsidR="00AF78E5" w:rsidRPr="00A362A7" w:rsidRDefault="00AF78E5" w:rsidP="00FB41E5">
      <w:pPr>
        <w:jc w:val="both"/>
        <w:rPr>
          <w:rFonts w:ascii="Arial" w:hAnsi="Arial" w:cs="Arial"/>
          <w:b/>
          <w:sz w:val="24"/>
          <w:szCs w:val="24"/>
        </w:rPr>
      </w:pPr>
      <w:r w:rsidRPr="00A362A7">
        <w:rPr>
          <w:rFonts w:ascii="Arial" w:hAnsi="Arial" w:cs="Arial"/>
          <w:b/>
          <w:sz w:val="24"/>
          <w:szCs w:val="24"/>
        </w:rPr>
        <w:t>Таблица 3.1.1.1 – Агломерационные эффекты в локальных территориальных комплексах</w:t>
      </w:r>
      <w:r w:rsidRPr="00A362A7">
        <w:rPr>
          <w:rStyle w:val="aff"/>
          <w:rFonts w:ascii="Arial" w:hAnsi="Arial" w:cs="Arial"/>
        </w:rPr>
        <w:footnoteReference w:id="17"/>
      </w:r>
    </w:p>
    <w:tbl>
      <w:tblPr>
        <w:tblStyle w:val="a7"/>
        <w:tblW w:w="0" w:type="auto"/>
        <w:tblLook w:val="04A0" w:firstRow="1" w:lastRow="0" w:firstColumn="1" w:lastColumn="0" w:noHBand="0" w:noVBand="1"/>
      </w:tblPr>
      <w:tblGrid>
        <w:gridCol w:w="1914"/>
        <w:gridCol w:w="3713"/>
        <w:gridCol w:w="3718"/>
      </w:tblGrid>
      <w:tr w:rsidR="00AF78E5" w:rsidRPr="00A362A7" w:rsidTr="00B76A63">
        <w:tc>
          <w:tcPr>
            <w:tcW w:w="1914" w:type="dxa"/>
          </w:tcPr>
          <w:p w:rsidR="00AF78E5" w:rsidRPr="00A362A7" w:rsidRDefault="00AF78E5" w:rsidP="00FB41E5">
            <w:pPr>
              <w:jc w:val="center"/>
              <w:rPr>
                <w:rFonts w:ascii="Arial Narrow" w:hAnsi="Arial Narrow" w:cs="Arial"/>
                <w:b/>
              </w:rPr>
            </w:pPr>
            <w:r w:rsidRPr="00A362A7">
              <w:rPr>
                <w:rFonts w:ascii="Arial Narrow" w:hAnsi="Arial Narrow" w:cs="Arial"/>
                <w:b/>
              </w:rPr>
              <w:t>Эффект</w:t>
            </w:r>
          </w:p>
        </w:tc>
        <w:tc>
          <w:tcPr>
            <w:tcW w:w="3713" w:type="dxa"/>
          </w:tcPr>
          <w:p w:rsidR="00AF78E5" w:rsidRPr="00A362A7" w:rsidRDefault="00AF78E5" w:rsidP="00FB41E5">
            <w:pPr>
              <w:jc w:val="center"/>
              <w:rPr>
                <w:rFonts w:ascii="Arial Narrow" w:hAnsi="Arial Narrow" w:cs="Arial"/>
                <w:b/>
              </w:rPr>
            </w:pPr>
            <w:r w:rsidRPr="00A362A7">
              <w:rPr>
                <w:rFonts w:ascii="Arial Narrow" w:hAnsi="Arial Narrow" w:cs="Arial"/>
                <w:b/>
              </w:rPr>
              <w:t>Положительный</w:t>
            </w:r>
          </w:p>
        </w:tc>
        <w:tc>
          <w:tcPr>
            <w:tcW w:w="3718" w:type="dxa"/>
          </w:tcPr>
          <w:p w:rsidR="00AF78E5" w:rsidRPr="00A362A7" w:rsidRDefault="00AF78E5" w:rsidP="00FB41E5">
            <w:pPr>
              <w:jc w:val="center"/>
              <w:rPr>
                <w:rFonts w:ascii="Arial Narrow" w:hAnsi="Arial Narrow" w:cs="Arial"/>
                <w:b/>
              </w:rPr>
            </w:pPr>
            <w:r w:rsidRPr="00A362A7">
              <w:rPr>
                <w:rFonts w:ascii="Arial Narrow" w:hAnsi="Arial Narrow" w:cs="Arial"/>
                <w:b/>
              </w:rPr>
              <w:t xml:space="preserve">Отрицательный </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Природно-ресурсный</w:t>
            </w:r>
          </w:p>
        </w:tc>
        <w:tc>
          <w:tcPr>
            <w:tcW w:w="3713" w:type="dxa"/>
          </w:tcPr>
          <w:p w:rsidR="00AF78E5" w:rsidRPr="00A362A7" w:rsidRDefault="00AF78E5" w:rsidP="00FB41E5">
            <w:pPr>
              <w:rPr>
                <w:rFonts w:ascii="Arial Narrow" w:hAnsi="Arial Narrow" w:cs="Arial"/>
              </w:rPr>
            </w:pPr>
            <w:r w:rsidRPr="00A362A7">
              <w:rPr>
                <w:rFonts w:ascii="Arial Narrow" w:hAnsi="Arial Narrow" w:cs="Arial"/>
              </w:rPr>
              <w:t>Широкие возможности привлечения природных ресурсов, перераспределение профильной структуры и уровня доходности предприятий в зависимости от стоимости земли и земельной ренты</w:t>
            </w:r>
          </w:p>
        </w:tc>
        <w:tc>
          <w:tcPr>
            <w:tcW w:w="3718" w:type="dxa"/>
          </w:tcPr>
          <w:p w:rsidR="00AF78E5" w:rsidRPr="00A362A7" w:rsidRDefault="00AF78E5" w:rsidP="00FB41E5">
            <w:pPr>
              <w:rPr>
                <w:rFonts w:ascii="Arial Narrow" w:hAnsi="Arial Narrow" w:cs="Arial"/>
              </w:rPr>
            </w:pPr>
            <w:r w:rsidRPr="00A362A7">
              <w:rPr>
                <w:rFonts w:ascii="Arial Narrow" w:hAnsi="Arial Narrow" w:cs="Arial"/>
              </w:rPr>
              <w:t>Ограниченность земли и природных ресурсов, что предопределяет возникновение монопольной земельной ренты в ядре и неравномерность хозяйственной деятельности</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Экономический</w:t>
            </w:r>
          </w:p>
        </w:tc>
        <w:tc>
          <w:tcPr>
            <w:tcW w:w="3713" w:type="dxa"/>
          </w:tcPr>
          <w:p w:rsidR="00AF78E5" w:rsidRPr="00A362A7" w:rsidRDefault="00AF78E5" w:rsidP="00FB41E5">
            <w:pPr>
              <w:rPr>
                <w:rFonts w:ascii="Arial Narrow" w:hAnsi="Arial Narrow" w:cs="Arial"/>
              </w:rPr>
            </w:pPr>
            <w:r w:rsidRPr="00A362A7">
              <w:rPr>
                <w:rFonts w:ascii="Arial Narrow" w:hAnsi="Arial Narrow" w:cs="Arial"/>
              </w:rPr>
              <w:t xml:space="preserve">Рост экономической эффективности хозяйствования, дополнительная коммерческая выгода от размещения и </w:t>
            </w:r>
            <w:r w:rsidRPr="00A362A7">
              <w:rPr>
                <w:rFonts w:ascii="Arial Narrow" w:hAnsi="Arial Narrow" w:cs="Arial"/>
              </w:rPr>
              <w:lastRenderedPageBreak/>
              <w:t>функционирования предприятий различной специализации (с высоким уровнем разнообразия), широкое привлечение финансовых ресурсов, инвестиций и банковских активов</w:t>
            </w:r>
          </w:p>
        </w:tc>
        <w:tc>
          <w:tcPr>
            <w:tcW w:w="3718" w:type="dxa"/>
          </w:tcPr>
          <w:p w:rsidR="00AF78E5" w:rsidRPr="00A362A7" w:rsidRDefault="00AF78E5" w:rsidP="00FB41E5">
            <w:pPr>
              <w:rPr>
                <w:rFonts w:ascii="Arial Narrow" w:hAnsi="Arial Narrow" w:cs="Arial"/>
              </w:rPr>
            </w:pPr>
            <w:r w:rsidRPr="00A362A7">
              <w:rPr>
                <w:rFonts w:ascii="Arial Narrow" w:eastAsia="Times New Roman" w:hAnsi="Arial Narrow" w:cs="Arial"/>
                <w:color w:val="000000"/>
                <w:lang w:eastAsia="ru-RU"/>
              </w:rPr>
              <w:lastRenderedPageBreak/>
              <w:t>Высокий уровень конкурентной среды, ограниченный доступ к экономическим ресурсам развития</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Коммерческий</w:t>
            </w:r>
          </w:p>
        </w:tc>
        <w:tc>
          <w:tcPr>
            <w:tcW w:w="3713" w:type="dxa"/>
          </w:tcPr>
          <w:p w:rsidR="00AF78E5" w:rsidRPr="00A362A7" w:rsidRDefault="00AF78E5" w:rsidP="00FB41E5">
            <w:pPr>
              <w:rPr>
                <w:rFonts w:ascii="Arial Narrow" w:hAnsi="Arial Narrow" w:cs="Arial"/>
              </w:rPr>
            </w:pPr>
            <w:r w:rsidRPr="00A362A7">
              <w:rPr>
                <w:rFonts w:ascii="Arial Narrow" w:eastAsia="Times New Roman" w:hAnsi="Arial Narrow" w:cs="Arial"/>
                <w:color w:val="000000"/>
                <w:lang w:eastAsia="ru-RU"/>
              </w:rPr>
              <w:t>Рост доходов предприятий в результате близости к рынкам сбыта и центрам финансовой и деловой активности, высокий уровень инноваций и коммуникаций</w:t>
            </w:r>
          </w:p>
        </w:tc>
        <w:tc>
          <w:tcPr>
            <w:tcW w:w="3718" w:type="dxa"/>
          </w:tcPr>
          <w:p w:rsidR="00AF78E5" w:rsidRPr="00A362A7" w:rsidRDefault="00AF78E5" w:rsidP="00FB41E5">
            <w:pPr>
              <w:rPr>
                <w:rFonts w:ascii="Arial Narrow" w:hAnsi="Arial Narrow" w:cs="Arial"/>
              </w:rPr>
            </w:pPr>
            <w:r w:rsidRPr="00A362A7">
              <w:rPr>
                <w:rFonts w:ascii="Arial Narrow" w:eastAsia="Times New Roman" w:hAnsi="Arial Narrow" w:cs="Arial"/>
                <w:color w:val="000000"/>
                <w:lang w:eastAsia="ru-RU"/>
              </w:rPr>
              <w:t>Рост стоимости земли и недвижимости, природных ресурсов и рабочей силы, инженерно-технического обслуживания</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Материально-бытовой</w:t>
            </w:r>
          </w:p>
        </w:tc>
        <w:tc>
          <w:tcPr>
            <w:tcW w:w="3713" w:type="dxa"/>
          </w:tcPr>
          <w:p w:rsidR="00AF78E5" w:rsidRPr="00A362A7" w:rsidRDefault="00AF78E5" w:rsidP="00FB41E5">
            <w:pPr>
              <w:rPr>
                <w:rFonts w:ascii="Arial Narrow" w:hAnsi="Arial Narrow" w:cs="Arial"/>
              </w:rPr>
            </w:pPr>
            <w:r w:rsidRPr="00A362A7">
              <w:rPr>
                <w:rFonts w:ascii="Arial Narrow" w:eastAsia="Times New Roman" w:hAnsi="Arial Narrow" w:cs="Arial"/>
                <w:color w:val="000000"/>
                <w:lang w:eastAsia="ru-RU"/>
              </w:rPr>
              <w:t>Формирование высокого уровня жизни людей и максимально полное удовлетворение их жизненных и духовных потребностей</w:t>
            </w:r>
          </w:p>
        </w:tc>
        <w:tc>
          <w:tcPr>
            <w:tcW w:w="3718" w:type="dxa"/>
          </w:tcPr>
          <w:p w:rsidR="00AF78E5" w:rsidRPr="00A362A7" w:rsidRDefault="00AF78E5" w:rsidP="00FB41E5">
            <w:pPr>
              <w:rPr>
                <w:rFonts w:ascii="Arial Narrow" w:hAnsi="Arial Narrow" w:cs="Arial"/>
              </w:rPr>
            </w:pPr>
            <w:r w:rsidRPr="00A362A7">
              <w:rPr>
                <w:rFonts w:ascii="Arial Narrow" w:eastAsia="Times New Roman" w:hAnsi="Arial Narrow" w:cs="Arial"/>
                <w:color w:val="000000"/>
                <w:lang w:eastAsia="ru-RU"/>
              </w:rPr>
              <w:t>Унификация жизни, стандартизация услуг</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Культурно-образовательный и научный</w:t>
            </w:r>
          </w:p>
        </w:tc>
        <w:tc>
          <w:tcPr>
            <w:tcW w:w="3713" w:type="dxa"/>
          </w:tcPr>
          <w:p w:rsidR="00AF78E5" w:rsidRPr="00A362A7" w:rsidRDefault="00AF78E5" w:rsidP="00FB41E5">
            <w:pPr>
              <w:rPr>
                <w:rFonts w:ascii="Arial Narrow" w:hAnsi="Arial Narrow" w:cs="Arial"/>
              </w:rPr>
            </w:pPr>
            <w:r w:rsidRPr="00A362A7">
              <w:rPr>
                <w:rFonts w:ascii="Arial Narrow" w:eastAsia="Times New Roman" w:hAnsi="Arial Narrow" w:cs="Arial"/>
                <w:color w:val="000000"/>
                <w:lang w:eastAsia="ru-RU"/>
              </w:rPr>
              <w:t>Развитие передовых учреждений образования, формирование центров прикладной инновационной науки – технополисов, технопарков и т.п.</w:t>
            </w:r>
          </w:p>
        </w:tc>
        <w:tc>
          <w:tcPr>
            <w:tcW w:w="3718" w:type="dxa"/>
          </w:tcPr>
          <w:p w:rsidR="00AF78E5" w:rsidRPr="00A362A7" w:rsidRDefault="00AF78E5" w:rsidP="00FB41E5">
            <w:pPr>
              <w:rPr>
                <w:rFonts w:ascii="Arial Narrow" w:hAnsi="Arial Narrow" w:cs="Arial"/>
              </w:rPr>
            </w:pPr>
            <w:r w:rsidRPr="00A362A7">
              <w:rPr>
                <w:rFonts w:ascii="Arial Narrow" w:eastAsia="Times New Roman" w:hAnsi="Arial Narrow" w:cs="Arial"/>
                <w:color w:val="000000"/>
                <w:lang w:eastAsia="ru-RU"/>
              </w:rPr>
              <w:t>Формирование депрессивных территорий за пределами ядер агломерации</w:t>
            </w:r>
          </w:p>
        </w:tc>
      </w:tr>
    </w:tbl>
    <w:p w:rsidR="00AF78E5" w:rsidRPr="00A362A7" w:rsidRDefault="00AF78E5"/>
    <w:tbl>
      <w:tblPr>
        <w:tblStyle w:val="a7"/>
        <w:tblW w:w="0" w:type="auto"/>
        <w:tblLook w:val="04A0" w:firstRow="1" w:lastRow="0" w:firstColumn="1" w:lastColumn="0" w:noHBand="0" w:noVBand="1"/>
      </w:tblPr>
      <w:tblGrid>
        <w:gridCol w:w="1914"/>
        <w:gridCol w:w="3713"/>
        <w:gridCol w:w="3718"/>
      </w:tblGrid>
      <w:tr w:rsidR="00AF78E5" w:rsidRPr="00A362A7" w:rsidTr="00B76A63">
        <w:tc>
          <w:tcPr>
            <w:tcW w:w="1914" w:type="dxa"/>
          </w:tcPr>
          <w:p w:rsidR="00AF78E5" w:rsidRPr="00A362A7" w:rsidRDefault="00AF78E5" w:rsidP="00B76A63">
            <w:pPr>
              <w:jc w:val="center"/>
              <w:rPr>
                <w:rFonts w:ascii="Arial Narrow" w:hAnsi="Arial Narrow" w:cs="Arial"/>
              </w:rPr>
            </w:pPr>
            <w:r w:rsidRPr="00A362A7">
              <w:rPr>
                <w:rFonts w:ascii="Arial Narrow" w:hAnsi="Arial Narrow" w:cs="Arial"/>
                <w:b/>
              </w:rPr>
              <w:t>Эффект</w:t>
            </w:r>
          </w:p>
        </w:tc>
        <w:tc>
          <w:tcPr>
            <w:tcW w:w="3713" w:type="dxa"/>
          </w:tcPr>
          <w:p w:rsidR="00AF78E5" w:rsidRPr="00A362A7" w:rsidRDefault="00AF78E5" w:rsidP="00B76A63">
            <w:pPr>
              <w:jc w:val="center"/>
              <w:rPr>
                <w:rFonts w:ascii="Arial Narrow" w:eastAsia="Times New Roman" w:hAnsi="Arial Narrow" w:cs="Arial"/>
                <w:color w:val="000000"/>
                <w:lang w:eastAsia="ru-RU"/>
              </w:rPr>
            </w:pPr>
            <w:r w:rsidRPr="00A362A7">
              <w:rPr>
                <w:rFonts w:ascii="Arial Narrow" w:hAnsi="Arial Narrow" w:cs="Arial"/>
                <w:b/>
              </w:rPr>
              <w:t>Положительный</w:t>
            </w:r>
          </w:p>
        </w:tc>
        <w:tc>
          <w:tcPr>
            <w:tcW w:w="3718" w:type="dxa"/>
          </w:tcPr>
          <w:p w:rsidR="00AF78E5" w:rsidRPr="00A362A7" w:rsidRDefault="00AF78E5" w:rsidP="00B76A63">
            <w:pPr>
              <w:jc w:val="center"/>
              <w:rPr>
                <w:rFonts w:ascii="Arial Narrow" w:eastAsia="Times New Roman" w:hAnsi="Arial Narrow" w:cs="Arial"/>
                <w:color w:val="000000"/>
                <w:lang w:eastAsia="ru-RU"/>
              </w:rPr>
            </w:pPr>
            <w:r w:rsidRPr="00A362A7">
              <w:rPr>
                <w:rFonts w:ascii="Arial Narrow" w:hAnsi="Arial Narrow" w:cs="Arial"/>
                <w:b/>
              </w:rPr>
              <w:t>Отрицательный</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Инфраструктурный</w:t>
            </w:r>
          </w:p>
        </w:tc>
        <w:tc>
          <w:tcPr>
            <w:tcW w:w="3713"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Развитие современных объектов производственной и социальной инфраструктуры</w:t>
            </w:r>
          </w:p>
        </w:tc>
        <w:tc>
          <w:tcPr>
            <w:tcW w:w="3718"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 xml:space="preserve">Перегруженность объектов инфраструктуры, высокие операционные расходы на их поддержание в рабочем состоянии </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Демографический и расселенческий</w:t>
            </w:r>
          </w:p>
        </w:tc>
        <w:tc>
          <w:tcPr>
            <w:tcW w:w="3713"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Распространение городского образа жизни, формирование высоко коммуникативной среды, развитие предпринимательской инициативы, распространение высоких стандартов жизни</w:t>
            </w:r>
          </w:p>
        </w:tc>
        <w:tc>
          <w:tcPr>
            <w:tcW w:w="3718"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Концентрация населения в ядрах агломерации. Сокращение естественного прироста, депопуляция</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Трудовых ресурсов</w:t>
            </w:r>
          </w:p>
        </w:tc>
        <w:tc>
          <w:tcPr>
            <w:tcW w:w="3713"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Профессиональная дифференциация трудовых ресурсов, высокая квалификация, широкие возможности самореализации за счет процессов урбанизации, высокий уровень развития социального капитала</w:t>
            </w:r>
          </w:p>
        </w:tc>
        <w:tc>
          <w:tcPr>
            <w:tcW w:w="3718"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Нерациональные маятниковые миграции, высокая конкуренция на рынке труда, широкая дифференциация заработной платы</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Экологический</w:t>
            </w:r>
          </w:p>
        </w:tc>
        <w:tc>
          <w:tcPr>
            <w:tcW w:w="3713"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Оптимизация системы природопользования и комплексная переработка отходов</w:t>
            </w:r>
          </w:p>
        </w:tc>
        <w:tc>
          <w:tcPr>
            <w:tcW w:w="3718"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Обострение экологических проблем, чрезмерная концентрация мощностей</w:t>
            </w:r>
          </w:p>
        </w:tc>
      </w:tr>
      <w:tr w:rsidR="00AF78E5" w:rsidRPr="00A362A7" w:rsidTr="00B76A63">
        <w:tc>
          <w:tcPr>
            <w:tcW w:w="1914" w:type="dxa"/>
            <w:vAlign w:val="center"/>
          </w:tcPr>
          <w:p w:rsidR="00AF78E5" w:rsidRPr="00A362A7" w:rsidRDefault="00AF78E5" w:rsidP="00FB41E5">
            <w:pPr>
              <w:rPr>
                <w:rFonts w:ascii="Arial Narrow" w:hAnsi="Arial Narrow" w:cs="Arial"/>
              </w:rPr>
            </w:pPr>
            <w:r w:rsidRPr="00A362A7">
              <w:rPr>
                <w:rFonts w:ascii="Arial Narrow" w:hAnsi="Arial Narrow" w:cs="Arial"/>
              </w:rPr>
              <w:t>Управленческий</w:t>
            </w:r>
          </w:p>
        </w:tc>
        <w:tc>
          <w:tcPr>
            <w:tcW w:w="3713"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Концентрация ресурсов власти, разработка планов и проектов социально-экономического развития территории</w:t>
            </w:r>
          </w:p>
        </w:tc>
        <w:tc>
          <w:tcPr>
            <w:tcW w:w="3718" w:type="dxa"/>
          </w:tcPr>
          <w:p w:rsidR="00AF78E5" w:rsidRPr="00A362A7" w:rsidRDefault="00AF78E5" w:rsidP="00FB41E5">
            <w:pPr>
              <w:rPr>
                <w:rFonts w:ascii="Arial Narrow" w:eastAsia="Times New Roman" w:hAnsi="Arial Narrow" w:cs="Arial"/>
                <w:color w:val="000000"/>
                <w:lang w:eastAsia="ru-RU"/>
              </w:rPr>
            </w:pPr>
            <w:r w:rsidRPr="00A362A7">
              <w:rPr>
                <w:rFonts w:ascii="Arial Narrow" w:eastAsia="Times New Roman" w:hAnsi="Arial Narrow" w:cs="Arial"/>
                <w:color w:val="000000"/>
                <w:lang w:eastAsia="ru-RU"/>
              </w:rPr>
              <w:t>Усложнение системы управления, низкий уровень взаимосвязанности власти, отсутствие механизмов межмуниципального сотрудничества</w:t>
            </w:r>
          </w:p>
        </w:tc>
      </w:tr>
    </w:tbl>
    <w:p w:rsidR="00AF78E5" w:rsidRPr="00A362A7" w:rsidRDefault="00AF78E5" w:rsidP="00FB41E5">
      <w:pPr>
        <w:rPr>
          <w:rFonts w:ascii="Arial" w:hAnsi="Arial" w:cs="Arial"/>
          <w:sz w:val="24"/>
          <w:szCs w:val="24"/>
        </w:rPr>
      </w:pP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Во-вторых, окружение Изобильненского городского округа может рассматриваться как потенциальный рынок товаров и услуг, и как широкая сеть партнеров для реализации различных межмуниципальных проектов, направленных на общее социально-экономическое развитие.</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lastRenderedPageBreak/>
        <w:t>Усиливает векторы пространственно-территориального развития городского округа его положение в пределах Центральной зоны Ставропольской агломерации</w:t>
      </w:r>
      <w:r w:rsidRPr="00A362A7">
        <w:rPr>
          <w:rFonts w:ascii="Arial" w:hAnsi="Arial" w:cs="Arial"/>
          <w:vertAlign w:val="superscript"/>
        </w:rPr>
        <w:footnoteReference w:id="18"/>
      </w:r>
      <w:r w:rsidRPr="00A362A7">
        <w:rPr>
          <w:rFonts w:ascii="Arial" w:hAnsi="Arial" w:cs="Arial"/>
          <w:sz w:val="24"/>
          <w:szCs w:val="24"/>
        </w:rPr>
        <w:t>.</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Внутренние связи характеризуются системой местных автомобильных дорог и пересадочных узлов. Существующая улично-дорожная сеть населенных пунктов используется для функций пассажирского транспорта и обслуживания населения.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Основные проблемы пространственно-территориального развития Изобильненского городского округа связаны с несбалансированным интенсивным развитием города и сложившегося экстенсивного пространственно-территориального развития остальных территорий.</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Сложившаяся моноцентрическая планировочная структура территории городского округа, «осевое» прохождение транспортных коммуникаций, создают проблемы развития территорий населенных пунктов, входящих в городской округ. В их числе проблемы дефицита инженерных ресурсов, социальной и транспортной инфраструктуры, мест приложения труда и образования.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Для устранения выявленных диспропорций необходимо определить новую стратегию территориально-пространственного развития городского округа.</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Населенные пункты, входящие в состав Изобильненского городского округа, связаны с административным центром градостроительным, транспортным и природно-ландшафтным каркасами, объединены в единое целое интенсивными хозяйственными, трудовыми, транспортными, образовательными, бытовыми, культурными, рекреационными и иными связями.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Главным структурно-планировочным центром городского округа является город Изобильный.</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К главному планировочному центру тяготеют территории населенных пунктов в виде линейных форм расселения, исторически формирующихся вдоль транспортных осей, возле водотоков, рекреационных зон, и связанные с центром и между собой автомобильным дорогами местного значения (в отдельных случаях железной дорогой).</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Части линейных форм расселения имеют возможность формирования новых планировочных структур, учитывая новые функциональные требования и инвестиционные возможности, образуя локальные структурно-планировочные образования в виде линейно-полосовых групп взаимосвязанных территорий.</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В зоне градостроительного освоения линейно-полосовые группы в виду близкого расположения, композиционного единства, могут рассматриваться как структурно-планировочные элементы территорий городского округа.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lastRenderedPageBreak/>
        <w:t xml:space="preserve">Несмотря на территориальную обособленность, крупные планировочные образования линейно-полосовых групп территорий населенных пунктов рассматриваются как жилые районы, с элементами социального обслуживания микрорайонного уровня и уровня жилого района, включая центры обслуживания и многофункциональные общественный центры.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Линейно-полосовые группы связаны с соседними группами автомобильными дорогами местного значения. Общественно-деловые и жилые территории внутри линейно-полосовых групп соединены центрами обслуживания.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Мероприятиями территориального планирования предусмотрено развитие центра городского округа – города Изобильного, и территорий населенных пунктов, входящих в городской округ.</w:t>
      </w:r>
    </w:p>
    <w:p w:rsidR="00AF78E5" w:rsidRPr="00A362A7" w:rsidRDefault="00AF78E5" w:rsidP="00A63F19">
      <w:pPr>
        <w:ind w:firstLine="709"/>
        <w:jc w:val="both"/>
        <w:rPr>
          <w:rFonts w:ascii="Arial" w:hAnsi="Arial" w:cs="Arial"/>
          <w:b/>
          <w:sz w:val="24"/>
          <w:szCs w:val="24"/>
        </w:rPr>
      </w:pPr>
      <w:r w:rsidRPr="00A362A7">
        <w:rPr>
          <w:rFonts w:ascii="Arial" w:hAnsi="Arial" w:cs="Arial"/>
          <w:b/>
          <w:sz w:val="24"/>
          <w:szCs w:val="24"/>
        </w:rPr>
        <w:t>В проектные сроки не предполагается равнозначного развития зон застройки, ожидается стабилизация существующего положения, с выбором территорий развития с возможностью осуществления инвестиционных проектов, в сфере жилищного строительства, транспорта, отдыха и туризма.</w:t>
      </w:r>
    </w:p>
    <w:p w:rsidR="00AF78E5" w:rsidRPr="00A362A7" w:rsidRDefault="00AF78E5" w:rsidP="00A63F19">
      <w:pPr>
        <w:ind w:firstLine="709"/>
        <w:jc w:val="both"/>
        <w:rPr>
          <w:rFonts w:ascii="Arial" w:hAnsi="Arial" w:cs="Arial"/>
          <w:b/>
          <w:sz w:val="24"/>
          <w:szCs w:val="24"/>
        </w:rPr>
      </w:pPr>
      <w:r w:rsidRPr="00A362A7">
        <w:rPr>
          <w:rFonts w:ascii="Arial" w:hAnsi="Arial" w:cs="Arial"/>
          <w:b/>
          <w:sz w:val="24"/>
          <w:szCs w:val="24"/>
        </w:rPr>
        <w:t>В направлениях пространственно-территориального развития округа предлагается равноценное изменения как узловых его элементов (населенных пунктов, прежде всего городских), так и линейных – транспортных магистралей, для усиления градостроительного каркаса территории.</w:t>
      </w:r>
    </w:p>
    <w:p w:rsidR="00AF78E5" w:rsidRPr="00A362A7" w:rsidRDefault="00AF78E5" w:rsidP="00A63F19">
      <w:pPr>
        <w:ind w:firstLine="709"/>
        <w:jc w:val="both"/>
        <w:rPr>
          <w:rFonts w:ascii="Arial" w:hAnsi="Arial" w:cs="Arial"/>
          <w:b/>
          <w:sz w:val="24"/>
          <w:szCs w:val="24"/>
        </w:rPr>
      </w:pPr>
      <w:r w:rsidRPr="00A362A7">
        <w:rPr>
          <w:rFonts w:ascii="Arial" w:hAnsi="Arial" w:cs="Arial"/>
          <w:b/>
          <w:sz w:val="24"/>
          <w:szCs w:val="24"/>
        </w:rPr>
        <w:t>Новое административно-территориальное устройство Изобильненского городского округа, координация в решении вопросов развития его территорий, способствует структурным изменениям пространственной организации территорий, образованию новых форм расселения и их функционирования.</w:t>
      </w:r>
    </w:p>
    <w:p w:rsidR="00AF78E5" w:rsidRPr="00A362A7" w:rsidRDefault="00AF78E5" w:rsidP="00FB41E5">
      <w:pPr>
        <w:rPr>
          <w:rFonts w:ascii="Arial" w:hAnsi="Arial" w:cs="Arial"/>
          <w:sz w:val="24"/>
          <w:szCs w:val="24"/>
        </w:rPr>
      </w:pPr>
    </w:p>
    <w:p w:rsidR="00AF78E5" w:rsidRPr="00A362A7" w:rsidRDefault="00AF78E5" w:rsidP="00FB41E5">
      <w:pPr>
        <w:pStyle w:val="3"/>
        <w:spacing w:before="0"/>
        <w:ind w:firstLine="709"/>
        <w:jc w:val="both"/>
        <w:rPr>
          <w:rFonts w:ascii="Arial" w:hAnsi="Arial" w:cs="Arial"/>
          <w:color w:val="auto"/>
          <w:sz w:val="24"/>
          <w:szCs w:val="24"/>
        </w:rPr>
      </w:pPr>
      <w:bookmarkStart w:id="341" w:name="_Toc5213915"/>
      <w:bookmarkStart w:id="342" w:name="_Toc5214370"/>
      <w:bookmarkStart w:id="343" w:name="_Toc26782067"/>
      <w:bookmarkStart w:id="344" w:name="_Toc26782609"/>
      <w:r w:rsidRPr="00A362A7">
        <w:rPr>
          <w:rFonts w:ascii="Arial" w:hAnsi="Arial" w:cs="Arial"/>
          <w:color w:val="auto"/>
          <w:sz w:val="24"/>
          <w:szCs w:val="24"/>
        </w:rPr>
        <w:t>3.1.2 Современное использование территории</w:t>
      </w:r>
      <w:bookmarkEnd w:id="341"/>
      <w:bookmarkEnd w:id="342"/>
      <w:bookmarkEnd w:id="343"/>
      <w:bookmarkEnd w:id="344"/>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Особенности современного использования территории Изобильненского городского округа определяются особенностями его муниципального устройства. Распределение земель Изобильненского городского округа представлено в таблице ниже.</w:t>
      </w:r>
    </w:p>
    <w:p w:rsidR="00AF78E5" w:rsidRPr="00A362A7" w:rsidRDefault="00AF78E5" w:rsidP="00FB41E5">
      <w:pPr>
        <w:jc w:val="both"/>
        <w:rPr>
          <w:rFonts w:ascii="Arial" w:hAnsi="Arial" w:cs="Arial"/>
          <w:sz w:val="24"/>
          <w:szCs w:val="24"/>
        </w:rPr>
      </w:pPr>
    </w:p>
    <w:p w:rsidR="00AF78E5" w:rsidRPr="00A362A7" w:rsidRDefault="00AF78E5" w:rsidP="00FB41E5">
      <w:pPr>
        <w:rPr>
          <w:rFonts w:ascii="Arial" w:hAnsi="Arial" w:cs="Arial"/>
          <w:b/>
          <w:sz w:val="24"/>
          <w:szCs w:val="24"/>
        </w:rPr>
      </w:pPr>
      <w:r w:rsidRPr="00A362A7">
        <w:rPr>
          <w:rFonts w:ascii="Arial" w:hAnsi="Arial" w:cs="Arial"/>
          <w:b/>
          <w:sz w:val="24"/>
          <w:szCs w:val="24"/>
        </w:rPr>
        <w:t>Таблица 3.1.2.1 – Распределение земель Изобильненского городского округа по категориям земель в 2017 году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6238"/>
        <w:gridCol w:w="1328"/>
        <w:gridCol w:w="1328"/>
      </w:tblGrid>
      <w:tr w:rsidR="00AF78E5" w:rsidRPr="00A362A7" w:rsidTr="00FB41E5">
        <w:trPr>
          <w:trHeight w:val="113"/>
          <w:tblHeader/>
        </w:trPr>
        <w:tc>
          <w:tcPr>
            <w:tcW w:w="353" w:type="pct"/>
            <w:vAlign w:val="center"/>
          </w:tcPr>
          <w:p w:rsidR="00AF78E5" w:rsidRPr="00A362A7" w:rsidRDefault="00AF78E5" w:rsidP="00FB41E5">
            <w:pPr>
              <w:pStyle w:val="affffff1"/>
              <w:ind w:left="57" w:right="57"/>
              <w:rPr>
                <w:rFonts w:ascii="Arial Narrow" w:hAnsi="Arial Narrow" w:cs="Arial"/>
                <w:sz w:val="22"/>
                <w:szCs w:val="22"/>
              </w:rPr>
            </w:pPr>
            <w:r w:rsidRPr="00A362A7">
              <w:rPr>
                <w:rFonts w:ascii="Arial Narrow" w:hAnsi="Arial Narrow" w:cs="Arial"/>
                <w:sz w:val="22"/>
                <w:szCs w:val="22"/>
              </w:rPr>
              <w:t>№ п/п</w:t>
            </w:r>
          </w:p>
        </w:tc>
        <w:tc>
          <w:tcPr>
            <w:tcW w:w="3259" w:type="pct"/>
            <w:vAlign w:val="center"/>
          </w:tcPr>
          <w:p w:rsidR="00AF78E5" w:rsidRPr="00A362A7" w:rsidRDefault="00AF78E5" w:rsidP="00FB41E5">
            <w:pPr>
              <w:pStyle w:val="affffff1"/>
              <w:ind w:left="57" w:right="57"/>
              <w:rPr>
                <w:rFonts w:ascii="Arial Narrow" w:hAnsi="Arial Narrow" w:cs="Arial"/>
                <w:sz w:val="22"/>
                <w:szCs w:val="22"/>
              </w:rPr>
            </w:pPr>
            <w:r w:rsidRPr="00A362A7">
              <w:rPr>
                <w:rFonts w:ascii="Arial Narrow" w:hAnsi="Arial Narrow" w:cs="Arial"/>
                <w:sz w:val="22"/>
                <w:szCs w:val="22"/>
              </w:rPr>
              <w:t>Показатели</w:t>
            </w:r>
          </w:p>
        </w:tc>
        <w:tc>
          <w:tcPr>
            <w:tcW w:w="1389" w:type="pct"/>
            <w:gridSpan w:val="2"/>
            <w:vAlign w:val="center"/>
          </w:tcPr>
          <w:p w:rsidR="00AF78E5" w:rsidRPr="00A362A7" w:rsidRDefault="00AF78E5" w:rsidP="00FB41E5">
            <w:pPr>
              <w:pStyle w:val="affffff1"/>
              <w:ind w:left="57" w:right="57"/>
              <w:rPr>
                <w:rFonts w:ascii="Arial Narrow" w:hAnsi="Arial Narrow" w:cs="Arial"/>
                <w:sz w:val="22"/>
                <w:szCs w:val="22"/>
              </w:rPr>
            </w:pPr>
            <w:r w:rsidRPr="00A362A7">
              <w:rPr>
                <w:rFonts w:ascii="Arial Narrow" w:hAnsi="Arial Narrow" w:cs="Arial"/>
                <w:sz w:val="22"/>
                <w:szCs w:val="22"/>
              </w:rPr>
              <w:t xml:space="preserve">Современное состояние </w:t>
            </w:r>
          </w:p>
        </w:tc>
      </w:tr>
      <w:tr w:rsidR="00AF78E5" w:rsidRPr="00A362A7" w:rsidTr="00FB41E5">
        <w:trPr>
          <w:trHeight w:val="113"/>
          <w:tblHeader/>
        </w:trPr>
        <w:tc>
          <w:tcPr>
            <w:tcW w:w="353" w:type="pct"/>
            <w:vAlign w:val="center"/>
          </w:tcPr>
          <w:p w:rsidR="00AF78E5" w:rsidRPr="00A362A7" w:rsidRDefault="00AF78E5" w:rsidP="00FB41E5">
            <w:pPr>
              <w:pStyle w:val="affffff1"/>
              <w:ind w:left="57" w:right="57"/>
              <w:rPr>
                <w:rFonts w:ascii="Arial Narrow" w:hAnsi="Arial Narrow" w:cs="Arial"/>
                <w:sz w:val="22"/>
                <w:szCs w:val="22"/>
              </w:rPr>
            </w:pPr>
          </w:p>
        </w:tc>
        <w:tc>
          <w:tcPr>
            <w:tcW w:w="3259" w:type="pct"/>
            <w:vAlign w:val="center"/>
          </w:tcPr>
          <w:p w:rsidR="00AF78E5" w:rsidRPr="00A362A7" w:rsidRDefault="00AF78E5" w:rsidP="00FB41E5">
            <w:pPr>
              <w:pStyle w:val="affffff1"/>
              <w:ind w:left="57" w:right="57"/>
              <w:rPr>
                <w:rFonts w:ascii="Arial Narrow" w:hAnsi="Arial Narrow" w:cs="Arial"/>
                <w:sz w:val="22"/>
                <w:szCs w:val="22"/>
              </w:rPr>
            </w:pPr>
          </w:p>
        </w:tc>
        <w:tc>
          <w:tcPr>
            <w:tcW w:w="694" w:type="pct"/>
            <w:vAlign w:val="center"/>
          </w:tcPr>
          <w:p w:rsidR="00AF78E5" w:rsidRPr="00A362A7" w:rsidRDefault="00AF78E5" w:rsidP="00FB41E5">
            <w:pPr>
              <w:pStyle w:val="affffff1"/>
              <w:ind w:left="57" w:right="57"/>
              <w:rPr>
                <w:rFonts w:ascii="Arial Narrow" w:hAnsi="Arial Narrow" w:cs="Arial"/>
                <w:sz w:val="22"/>
                <w:szCs w:val="22"/>
              </w:rPr>
            </w:pPr>
            <w:r w:rsidRPr="00A362A7">
              <w:rPr>
                <w:rFonts w:ascii="Arial Narrow" w:hAnsi="Arial Narrow" w:cs="Arial"/>
                <w:sz w:val="22"/>
                <w:szCs w:val="22"/>
              </w:rPr>
              <w:t>га</w:t>
            </w:r>
          </w:p>
        </w:tc>
        <w:tc>
          <w:tcPr>
            <w:tcW w:w="695" w:type="pct"/>
          </w:tcPr>
          <w:p w:rsidR="00AF78E5" w:rsidRPr="00A362A7" w:rsidRDefault="00AF78E5" w:rsidP="00FB41E5">
            <w:pPr>
              <w:pStyle w:val="affffff1"/>
              <w:ind w:left="57" w:right="57"/>
              <w:rPr>
                <w:rFonts w:ascii="Arial Narrow" w:hAnsi="Arial Narrow" w:cs="Arial"/>
                <w:sz w:val="22"/>
                <w:szCs w:val="22"/>
              </w:rPr>
            </w:pPr>
            <w:r w:rsidRPr="00A362A7">
              <w:rPr>
                <w:rFonts w:ascii="Arial Narrow" w:hAnsi="Arial Narrow" w:cs="Arial"/>
                <w:sz w:val="22"/>
                <w:szCs w:val="22"/>
              </w:rPr>
              <w:t>%</w:t>
            </w:r>
          </w:p>
        </w:tc>
      </w:tr>
      <w:tr w:rsidR="00AF78E5" w:rsidRPr="00A362A7" w:rsidTr="00FB41E5">
        <w:trPr>
          <w:trHeight w:val="113"/>
        </w:trPr>
        <w:tc>
          <w:tcPr>
            <w:tcW w:w="353" w:type="pct"/>
            <w:vAlign w:val="center"/>
          </w:tcPr>
          <w:p w:rsidR="00AF78E5" w:rsidRPr="00A362A7" w:rsidRDefault="00AF78E5" w:rsidP="00FB41E5">
            <w:pPr>
              <w:widowControl w:val="0"/>
              <w:autoSpaceDE w:val="0"/>
              <w:autoSpaceDN w:val="0"/>
              <w:adjustRightInd w:val="0"/>
              <w:spacing w:line="240" w:lineRule="auto"/>
              <w:ind w:left="57" w:right="57"/>
              <w:jc w:val="center"/>
              <w:rPr>
                <w:rFonts w:ascii="Arial Narrow" w:hAnsi="Arial Narrow" w:cs="Arial"/>
              </w:rPr>
            </w:pPr>
            <w:r w:rsidRPr="00A362A7">
              <w:rPr>
                <w:rFonts w:ascii="Arial Narrow" w:hAnsi="Arial Narrow" w:cs="Arial"/>
              </w:rPr>
              <w:t>1.</w:t>
            </w:r>
          </w:p>
        </w:tc>
        <w:tc>
          <w:tcPr>
            <w:tcW w:w="3259" w:type="pct"/>
            <w:vAlign w:val="center"/>
          </w:tcPr>
          <w:p w:rsidR="00AF78E5" w:rsidRPr="00A362A7" w:rsidRDefault="00AF78E5" w:rsidP="00FB41E5">
            <w:pPr>
              <w:widowControl w:val="0"/>
              <w:autoSpaceDE w:val="0"/>
              <w:autoSpaceDN w:val="0"/>
              <w:adjustRightInd w:val="0"/>
              <w:spacing w:line="240" w:lineRule="auto"/>
              <w:ind w:left="57" w:right="57"/>
              <w:rPr>
                <w:rFonts w:ascii="Arial Narrow" w:hAnsi="Arial Narrow" w:cs="Arial"/>
              </w:rPr>
            </w:pPr>
            <w:r w:rsidRPr="00A362A7">
              <w:rPr>
                <w:rFonts w:ascii="Arial Narrow" w:hAnsi="Arial Narrow" w:cs="Arial"/>
              </w:rPr>
              <w:t>Земли сельскохозяйственного назначения</w:t>
            </w:r>
          </w:p>
        </w:tc>
        <w:tc>
          <w:tcPr>
            <w:tcW w:w="694"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lang w:val="en-US"/>
              </w:rPr>
              <w:t>174158</w:t>
            </w:r>
          </w:p>
        </w:tc>
        <w:tc>
          <w:tcPr>
            <w:tcW w:w="695"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89,99</w:t>
            </w:r>
          </w:p>
        </w:tc>
      </w:tr>
      <w:tr w:rsidR="00AF78E5" w:rsidRPr="00A362A7" w:rsidTr="00FB41E5">
        <w:trPr>
          <w:trHeight w:val="113"/>
        </w:trPr>
        <w:tc>
          <w:tcPr>
            <w:tcW w:w="353" w:type="pct"/>
            <w:vAlign w:val="center"/>
          </w:tcPr>
          <w:p w:rsidR="00AF78E5" w:rsidRPr="00A362A7" w:rsidRDefault="00AF78E5" w:rsidP="00FB41E5">
            <w:pPr>
              <w:widowControl w:val="0"/>
              <w:autoSpaceDE w:val="0"/>
              <w:autoSpaceDN w:val="0"/>
              <w:adjustRightInd w:val="0"/>
              <w:spacing w:line="240" w:lineRule="auto"/>
              <w:ind w:left="57" w:right="57"/>
              <w:jc w:val="center"/>
              <w:rPr>
                <w:rFonts w:ascii="Arial Narrow" w:hAnsi="Arial Narrow" w:cs="Arial"/>
              </w:rPr>
            </w:pPr>
            <w:r w:rsidRPr="00A362A7">
              <w:rPr>
                <w:rFonts w:ascii="Arial Narrow" w:hAnsi="Arial Narrow" w:cs="Arial"/>
              </w:rPr>
              <w:lastRenderedPageBreak/>
              <w:t>2.</w:t>
            </w:r>
          </w:p>
        </w:tc>
        <w:tc>
          <w:tcPr>
            <w:tcW w:w="3259" w:type="pct"/>
            <w:vAlign w:val="center"/>
          </w:tcPr>
          <w:p w:rsidR="00AF78E5" w:rsidRPr="00A362A7" w:rsidRDefault="00AF78E5" w:rsidP="00FB41E5">
            <w:pPr>
              <w:widowControl w:val="0"/>
              <w:autoSpaceDE w:val="0"/>
              <w:autoSpaceDN w:val="0"/>
              <w:adjustRightInd w:val="0"/>
              <w:spacing w:line="240" w:lineRule="auto"/>
              <w:ind w:left="57" w:right="57"/>
              <w:rPr>
                <w:rFonts w:ascii="Arial Narrow" w:hAnsi="Arial Narrow" w:cs="Arial"/>
              </w:rPr>
            </w:pPr>
            <w:r w:rsidRPr="00A362A7">
              <w:rPr>
                <w:rFonts w:ascii="Arial Narrow" w:hAnsi="Arial Narrow" w:cs="Arial"/>
              </w:rPr>
              <w:t>Земли населенных пунктов</w:t>
            </w:r>
          </w:p>
        </w:tc>
        <w:tc>
          <w:tcPr>
            <w:tcW w:w="694" w:type="pct"/>
            <w:vAlign w:val="center"/>
          </w:tcPr>
          <w:p w:rsidR="00AF78E5" w:rsidRPr="00A362A7" w:rsidRDefault="00AF78E5" w:rsidP="00FB41E5">
            <w:pPr>
              <w:tabs>
                <w:tab w:val="left" w:pos="3195"/>
              </w:tabs>
              <w:spacing w:line="240" w:lineRule="auto"/>
              <w:ind w:left="57" w:right="57"/>
              <w:jc w:val="center"/>
              <w:rPr>
                <w:rFonts w:ascii="Arial Narrow" w:hAnsi="Arial Narrow" w:cs="Arial"/>
                <w:lang w:val="en-US"/>
              </w:rPr>
            </w:pPr>
            <w:r w:rsidRPr="00A362A7">
              <w:rPr>
                <w:rFonts w:ascii="Arial Narrow" w:hAnsi="Arial Narrow" w:cs="Arial"/>
                <w:lang w:val="en-US"/>
              </w:rPr>
              <w:t>14797</w:t>
            </w:r>
          </w:p>
        </w:tc>
        <w:tc>
          <w:tcPr>
            <w:tcW w:w="695"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7,65</w:t>
            </w:r>
          </w:p>
        </w:tc>
      </w:tr>
      <w:tr w:rsidR="00AF78E5" w:rsidRPr="00A362A7" w:rsidTr="00FB41E5">
        <w:trPr>
          <w:trHeight w:val="113"/>
        </w:trPr>
        <w:tc>
          <w:tcPr>
            <w:tcW w:w="353" w:type="pct"/>
            <w:vAlign w:val="center"/>
          </w:tcPr>
          <w:p w:rsidR="00AF78E5" w:rsidRPr="00A362A7" w:rsidRDefault="00AF78E5" w:rsidP="00FB41E5">
            <w:pPr>
              <w:widowControl w:val="0"/>
              <w:autoSpaceDE w:val="0"/>
              <w:autoSpaceDN w:val="0"/>
              <w:adjustRightInd w:val="0"/>
              <w:spacing w:line="240" w:lineRule="auto"/>
              <w:ind w:left="57" w:right="57"/>
              <w:jc w:val="center"/>
              <w:rPr>
                <w:rFonts w:ascii="Arial Narrow" w:hAnsi="Arial Narrow" w:cs="Arial"/>
              </w:rPr>
            </w:pPr>
            <w:r w:rsidRPr="00A362A7">
              <w:rPr>
                <w:rFonts w:ascii="Arial Narrow" w:hAnsi="Arial Narrow" w:cs="Arial"/>
              </w:rPr>
              <w:t>3.</w:t>
            </w:r>
          </w:p>
        </w:tc>
        <w:tc>
          <w:tcPr>
            <w:tcW w:w="3259" w:type="pct"/>
            <w:vAlign w:val="center"/>
          </w:tcPr>
          <w:p w:rsidR="00AF78E5" w:rsidRPr="00A362A7" w:rsidRDefault="00AF78E5" w:rsidP="00FB41E5">
            <w:pPr>
              <w:widowControl w:val="0"/>
              <w:autoSpaceDE w:val="0"/>
              <w:autoSpaceDN w:val="0"/>
              <w:adjustRightInd w:val="0"/>
              <w:spacing w:line="240" w:lineRule="auto"/>
              <w:ind w:left="57" w:right="57"/>
              <w:rPr>
                <w:rFonts w:ascii="Arial Narrow" w:hAnsi="Arial Narrow" w:cs="Arial"/>
              </w:rPr>
            </w:pPr>
            <w:r w:rsidRPr="00A362A7">
              <w:rPr>
                <w:rFonts w:ascii="Arial Narrow" w:hAnsi="Arial Narrow" w:cs="Arial"/>
              </w:rPr>
              <w:t xml:space="preserve">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 </w:t>
            </w:r>
          </w:p>
        </w:tc>
        <w:tc>
          <w:tcPr>
            <w:tcW w:w="694" w:type="pct"/>
            <w:vAlign w:val="center"/>
          </w:tcPr>
          <w:p w:rsidR="00AF78E5" w:rsidRPr="00A362A7" w:rsidRDefault="00AF78E5" w:rsidP="00FB41E5">
            <w:pPr>
              <w:tabs>
                <w:tab w:val="left" w:pos="3195"/>
              </w:tabs>
              <w:spacing w:line="240" w:lineRule="auto"/>
              <w:ind w:left="57" w:right="57"/>
              <w:jc w:val="center"/>
              <w:rPr>
                <w:rFonts w:ascii="Arial Narrow" w:hAnsi="Arial Narrow" w:cs="Arial"/>
                <w:lang w:val="en-US"/>
              </w:rPr>
            </w:pPr>
            <w:r w:rsidRPr="00A362A7">
              <w:rPr>
                <w:rFonts w:ascii="Arial Narrow" w:hAnsi="Arial Narrow" w:cs="Arial"/>
                <w:lang w:val="en-US"/>
              </w:rPr>
              <w:t>1586</w:t>
            </w:r>
          </w:p>
        </w:tc>
        <w:tc>
          <w:tcPr>
            <w:tcW w:w="695"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0,82</w:t>
            </w:r>
          </w:p>
        </w:tc>
      </w:tr>
      <w:tr w:rsidR="00AF78E5" w:rsidRPr="00A362A7" w:rsidTr="00FB41E5">
        <w:trPr>
          <w:trHeight w:val="113"/>
        </w:trPr>
        <w:tc>
          <w:tcPr>
            <w:tcW w:w="353" w:type="pct"/>
            <w:vAlign w:val="center"/>
          </w:tcPr>
          <w:p w:rsidR="00AF78E5" w:rsidRPr="00A362A7" w:rsidRDefault="00AF78E5" w:rsidP="00FB41E5">
            <w:pPr>
              <w:widowControl w:val="0"/>
              <w:autoSpaceDE w:val="0"/>
              <w:autoSpaceDN w:val="0"/>
              <w:adjustRightInd w:val="0"/>
              <w:spacing w:line="240" w:lineRule="auto"/>
              <w:ind w:left="57" w:right="57"/>
              <w:jc w:val="center"/>
              <w:rPr>
                <w:rFonts w:ascii="Arial Narrow" w:hAnsi="Arial Narrow" w:cs="Arial"/>
              </w:rPr>
            </w:pPr>
            <w:r w:rsidRPr="00A362A7">
              <w:rPr>
                <w:rFonts w:ascii="Arial Narrow" w:hAnsi="Arial Narrow" w:cs="Arial"/>
              </w:rPr>
              <w:t>4.</w:t>
            </w:r>
          </w:p>
        </w:tc>
        <w:tc>
          <w:tcPr>
            <w:tcW w:w="3259" w:type="pct"/>
            <w:vAlign w:val="center"/>
          </w:tcPr>
          <w:p w:rsidR="00AF78E5" w:rsidRPr="00A362A7" w:rsidRDefault="00AF78E5" w:rsidP="00FB41E5">
            <w:pPr>
              <w:widowControl w:val="0"/>
              <w:autoSpaceDE w:val="0"/>
              <w:autoSpaceDN w:val="0"/>
              <w:adjustRightInd w:val="0"/>
              <w:spacing w:line="240" w:lineRule="auto"/>
              <w:ind w:left="57" w:right="57"/>
              <w:rPr>
                <w:rFonts w:ascii="Arial Narrow" w:hAnsi="Arial Narrow" w:cs="Arial"/>
              </w:rPr>
            </w:pPr>
            <w:r w:rsidRPr="00A362A7">
              <w:rPr>
                <w:rFonts w:ascii="Arial Narrow" w:hAnsi="Arial Narrow" w:cs="Arial"/>
              </w:rPr>
              <w:t>Земли особо охраняемых территорий и объектов</w:t>
            </w:r>
          </w:p>
        </w:tc>
        <w:tc>
          <w:tcPr>
            <w:tcW w:w="694" w:type="pct"/>
            <w:vAlign w:val="center"/>
          </w:tcPr>
          <w:p w:rsidR="00AF78E5" w:rsidRPr="00A362A7" w:rsidRDefault="00AF78E5" w:rsidP="00FB41E5">
            <w:pPr>
              <w:tabs>
                <w:tab w:val="left" w:pos="3195"/>
              </w:tabs>
              <w:spacing w:line="240" w:lineRule="auto"/>
              <w:ind w:left="57" w:right="57"/>
              <w:jc w:val="center"/>
              <w:rPr>
                <w:rFonts w:ascii="Arial Narrow" w:hAnsi="Arial Narrow" w:cs="Arial"/>
                <w:lang w:val="en-US"/>
              </w:rPr>
            </w:pPr>
            <w:r w:rsidRPr="00A362A7">
              <w:rPr>
                <w:rFonts w:ascii="Arial Narrow" w:hAnsi="Arial Narrow" w:cs="Arial"/>
                <w:lang w:val="en-US"/>
              </w:rPr>
              <w:t>-</w:t>
            </w:r>
          </w:p>
        </w:tc>
        <w:tc>
          <w:tcPr>
            <w:tcW w:w="695"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w:t>
            </w:r>
          </w:p>
        </w:tc>
      </w:tr>
      <w:tr w:rsidR="00AF78E5" w:rsidRPr="00A362A7" w:rsidTr="00FB41E5">
        <w:trPr>
          <w:trHeight w:val="113"/>
        </w:trPr>
        <w:tc>
          <w:tcPr>
            <w:tcW w:w="353" w:type="pct"/>
            <w:vAlign w:val="center"/>
          </w:tcPr>
          <w:p w:rsidR="00AF78E5" w:rsidRPr="00A362A7" w:rsidRDefault="00AF78E5" w:rsidP="00FB41E5">
            <w:pPr>
              <w:widowControl w:val="0"/>
              <w:autoSpaceDE w:val="0"/>
              <w:autoSpaceDN w:val="0"/>
              <w:adjustRightInd w:val="0"/>
              <w:spacing w:line="240" w:lineRule="auto"/>
              <w:ind w:left="57" w:right="57"/>
              <w:jc w:val="center"/>
              <w:rPr>
                <w:rFonts w:ascii="Arial Narrow" w:hAnsi="Arial Narrow" w:cs="Arial"/>
              </w:rPr>
            </w:pPr>
            <w:r w:rsidRPr="00A362A7">
              <w:rPr>
                <w:rFonts w:ascii="Arial Narrow" w:hAnsi="Arial Narrow" w:cs="Arial"/>
              </w:rPr>
              <w:t>5.</w:t>
            </w:r>
          </w:p>
        </w:tc>
        <w:tc>
          <w:tcPr>
            <w:tcW w:w="3259" w:type="pct"/>
            <w:vAlign w:val="center"/>
          </w:tcPr>
          <w:p w:rsidR="00AF78E5" w:rsidRPr="00A362A7" w:rsidRDefault="00AF78E5" w:rsidP="00FB41E5">
            <w:pPr>
              <w:widowControl w:val="0"/>
              <w:autoSpaceDE w:val="0"/>
              <w:autoSpaceDN w:val="0"/>
              <w:adjustRightInd w:val="0"/>
              <w:spacing w:line="240" w:lineRule="auto"/>
              <w:ind w:left="57" w:right="57"/>
              <w:rPr>
                <w:rFonts w:ascii="Arial Narrow" w:hAnsi="Arial Narrow" w:cs="Arial"/>
              </w:rPr>
            </w:pPr>
            <w:r w:rsidRPr="00A362A7">
              <w:rPr>
                <w:rFonts w:ascii="Arial Narrow" w:hAnsi="Arial Narrow" w:cs="Arial"/>
              </w:rPr>
              <w:t>Земли лесного фонда</w:t>
            </w:r>
          </w:p>
        </w:tc>
        <w:tc>
          <w:tcPr>
            <w:tcW w:w="694"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103</w:t>
            </w:r>
          </w:p>
        </w:tc>
        <w:tc>
          <w:tcPr>
            <w:tcW w:w="695"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0,53</w:t>
            </w:r>
          </w:p>
        </w:tc>
      </w:tr>
      <w:tr w:rsidR="00AF78E5" w:rsidRPr="00A362A7" w:rsidTr="00FB41E5">
        <w:trPr>
          <w:trHeight w:val="113"/>
        </w:trPr>
        <w:tc>
          <w:tcPr>
            <w:tcW w:w="353" w:type="pct"/>
            <w:vAlign w:val="center"/>
          </w:tcPr>
          <w:p w:rsidR="00AF78E5" w:rsidRPr="00A362A7" w:rsidRDefault="00AF78E5" w:rsidP="00FB41E5">
            <w:pPr>
              <w:widowControl w:val="0"/>
              <w:autoSpaceDE w:val="0"/>
              <w:autoSpaceDN w:val="0"/>
              <w:adjustRightInd w:val="0"/>
              <w:spacing w:line="240" w:lineRule="auto"/>
              <w:ind w:left="57" w:right="57"/>
              <w:jc w:val="center"/>
              <w:rPr>
                <w:rFonts w:ascii="Arial Narrow" w:hAnsi="Arial Narrow" w:cs="Arial"/>
              </w:rPr>
            </w:pPr>
            <w:r w:rsidRPr="00A362A7">
              <w:rPr>
                <w:rFonts w:ascii="Arial Narrow" w:hAnsi="Arial Narrow" w:cs="Arial"/>
              </w:rPr>
              <w:t>6.</w:t>
            </w:r>
          </w:p>
        </w:tc>
        <w:tc>
          <w:tcPr>
            <w:tcW w:w="3259" w:type="pct"/>
            <w:vAlign w:val="center"/>
          </w:tcPr>
          <w:p w:rsidR="00AF78E5" w:rsidRPr="00A362A7" w:rsidRDefault="00AF78E5" w:rsidP="00FB41E5">
            <w:pPr>
              <w:widowControl w:val="0"/>
              <w:autoSpaceDE w:val="0"/>
              <w:autoSpaceDN w:val="0"/>
              <w:adjustRightInd w:val="0"/>
              <w:spacing w:line="240" w:lineRule="auto"/>
              <w:ind w:left="57" w:right="57"/>
              <w:rPr>
                <w:rFonts w:ascii="Arial Narrow" w:hAnsi="Arial Narrow" w:cs="Arial"/>
              </w:rPr>
            </w:pPr>
            <w:r w:rsidRPr="00A362A7">
              <w:rPr>
                <w:rFonts w:ascii="Arial Narrow" w:hAnsi="Arial Narrow" w:cs="Arial"/>
              </w:rPr>
              <w:t>Земли водного фонда</w:t>
            </w:r>
          </w:p>
        </w:tc>
        <w:tc>
          <w:tcPr>
            <w:tcW w:w="694"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1896</w:t>
            </w:r>
          </w:p>
        </w:tc>
        <w:tc>
          <w:tcPr>
            <w:tcW w:w="695"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0,98</w:t>
            </w:r>
          </w:p>
        </w:tc>
      </w:tr>
      <w:tr w:rsidR="00AF78E5" w:rsidRPr="00A362A7" w:rsidTr="00FB41E5">
        <w:trPr>
          <w:trHeight w:val="113"/>
        </w:trPr>
        <w:tc>
          <w:tcPr>
            <w:tcW w:w="353" w:type="pct"/>
            <w:vAlign w:val="center"/>
          </w:tcPr>
          <w:p w:rsidR="00AF78E5" w:rsidRPr="00A362A7" w:rsidRDefault="00AF78E5" w:rsidP="00FB41E5">
            <w:pPr>
              <w:widowControl w:val="0"/>
              <w:autoSpaceDE w:val="0"/>
              <w:autoSpaceDN w:val="0"/>
              <w:adjustRightInd w:val="0"/>
              <w:spacing w:line="240" w:lineRule="auto"/>
              <w:ind w:left="57" w:right="57"/>
              <w:jc w:val="center"/>
              <w:rPr>
                <w:rFonts w:ascii="Arial Narrow" w:hAnsi="Arial Narrow" w:cs="Arial"/>
              </w:rPr>
            </w:pPr>
            <w:r w:rsidRPr="00A362A7">
              <w:rPr>
                <w:rFonts w:ascii="Arial Narrow" w:hAnsi="Arial Narrow" w:cs="Arial"/>
              </w:rPr>
              <w:t>7.</w:t>
            </w:r>
          </w:p>
        </w:tc>
        <w:tc>
          <w:tcPr>
            <w:tcW w:w="3259" w:type="pct"/>
            <w:vAlign w:val="center"/>
          </w:tcPr>
          <w:p w:rsidR="00AF78E5" w:rsidRPr="00A362A7" w:rsidRDefault="00AF78E5" w:rsidP="00FB41E5">
            <w:pPr>
              <w:widowControl w:val="0"/>
              <w:autoSpaceDE w:val="0"/>
              <w:autoSpaceDN w:val="0"/>
              <w:adjustRightInd w:val="0"/>
              <w:spacing w:line="240" w:lineRule="auto"/>
              <w:ind w:left="57" w:right="57"/>
              <w:rPr>
                <w:rFonts w:ascii="Arial Narrow" w:hAnsi="Arial Narrow" w:cs="Arial"/>
              </w:rPr>
            </w:pPr>
            <w:r w:rsidRPr="00A362A7">
              <w:rPr>
                <w:rFonts w:ascii="Arial Narrow" w:hAnsi="Arial Narrow" w:cs="Arial"/>
              </w:rPr>
              <w:t>Земли запаса</w:t>
            </w:r>
          </w:p>
        </w:tc>
        <w:tc>
          <w:tcPr>
            <w:tcW w:w="694"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51</w:t>
            </w:r>
          </w:p>
        </w:tc>
        <w:tc>
          <w:tcPr>
            <w:tcW w:w="695" w:type="pct"/>
            <w:vAlign w:val="center"/>
          </w:tcPr>
          <w:p w:rsidR="00AF78E5" w:rsidRPr="00A362A7" w:rsidRDefault="00AF78E5" w:rsidP="00FB41E5">
            <w:pPr>
              <w:tabs>
                <w:tab w:val="left" w:pos="3195"/>
              </w:tabs>
              <w:spacing w:line="240" w:lineRule="auto"/>
              <w:ind w:left="57" w:right="57"/>
              <w:jc w:val="center"/>
              <w:rPr>
                <w:rFonts w:ascii="Arial Narrow" w:hAnsi="Arial Narrow" w:cs="Arial"/>
              </w:rPr>
            </w:pPr>
            <w:r w:rsidRPr="00A362A7">
              <w:rPr>
                <w:rFonts w:ascii="Arial Narrow" w:hAnsi="Arial Narrow" w:cs="Arial"/>
              </w:rPr>
              <w:t>0,33</w:t>
            </w:r>
          </w:p>
        </w:tc>
      </w:tr>
    </w:tbl>
    <w:p w:rsidR="00AF78E5" w:rsidRPr="00A362A7" w:rsidRDefault="00AF78E5" w:rsidP="00FB41E5">
      <w:pPr>
        <w:rPr>
          <w:rFonts w:ascii="Arial" w:hAnsi="Arial" w:cs="Arial"/>
          <w:sz w:val="24"/>
          <w:szCs w:val="24"/>
        </w:rPr>
      </w:pP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Основная часть земель округа приходится на земли сельскохозяйственного назначения – около 90%, что связано с тем, что округ образован из состава территории Изобильненского городского округа. Относительно небольшая площадь и компактность территории определяют повышенный удельный вес в общей доле земель населенных пунктов – 7,65%. Населенные пункты по территории округа распределены неравномерно – часть вдоль транспортных осей. Это наибольшие по численности населения, социально-экономическому и градостроительному потенциалам территории – город Изобильный, пос. Рыздвяный, пос. Солнечнодольск и ст-ца Новотроицкая – вдоль (или в непосредственной близости) автомобильной дороги регионального значения «Ставрополь – Изобильный – Новоалександровск – Красногвардейское».</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Сельские населенные пункты концентрируются, как правило, в центрально-северной части территории. В Изобильненском городском округе 1 населенный пункт не имеет связи по дорогам с твёрдым покрытием с сетью дорог общего пользования Ставропольского края – х. Козлов. Транспортный разрыв составляет 3,7 км</w:t>
      </w:r>
      <w:r w:rsidRPr="00A362A7">
        <w:rPr>
          <w:rFonts w:ascii="Arial" w:hAnsi="Arial" w:cs="Arial"/>
          <w:vertAlign w:val="superscript"/>
        </w:rPr>
        <w:footnoteReference w:id="19"/>
      </w:r>
      <w:r w:rsidRPr="00A362A7">
        <w:rPr>
          <w:rFonts w:ascii="Arial" w:hAnsi="Arial" w:cs="Arial"/>
          <w:sz w:val="24"/>
          <w:szCs w:val="24"/>
        </w:rPr>
        <w:t>, что определяет сложности в функционировании этого сельского населенного пункта в системе расселения и планировочной структуре округа.</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В совокупности, на все остальные категории земель в структуре земельного фонда округа приходится менее 2,5%. Обращает на себя внимание тот акт, что на территории Изобильненского городского округа отсутствуют земли особо охраняемых территорий и объектов.</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В центральной части территории городского округа, и по направлению автомобильных дорог общего пользования (регионального и местного значения), формируется главная зона градостроительного освоения, крупная градостроительная планировочная система, включающая: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lastRenderedPageBreak/>
        <w:t>- сложившееся многофункциональное структурно-планировочное образование центра городского округа, которым является город Изобильный, с общественно-деловыми, жилыми и производственными территориями, с резервными территориями перспективного градостроительного развития, предназначенными для жилищного и промышленного строительства, осуществления административных, управленческих, деловых, логистических функций;</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планировочные образования, расположенные вдоль автодорог, территории населенных пунктов, с резервными территориями для новых районов малоэтажной застройки, которая предназначена для развития сельского хозяйства, рекреации и туризма. Наиболее крупными из них являются пос. Солнечнодольск, пос. Рыздвяный, ст-ца Новотроицкая, ст-ца Баклановская, с. Птичье, с. Тищенское.</w:t>
      </w:r>
    </w:p>
    <w:p w:rsidR="00AF78E5" w:rsidRPr="00A362A7" w:rsidRDefault="00AF78E5" w:rsidP="00A63F19">
      <w:pPr>
        <w:ind w:firstLine="709"/>
        <w:jc w:val="both"/>
        <w:rPr>
          <w:rFonts w:ascii="Arial" w:hAnsi="Arial" w:cs="Arial"/>
          <w:b/>
          <w:sz w:val="24"/>
          <w:szCs w:val="24"/>
        </w:rPr>
      </w:pPr>
      <w:r w:rsidRPr="00A362A7">
        <w:rPr>
          <w:rFonts w:ascii="Arial" w:hAnsi="Arial" w:cs="Arial"/>
          <w:b/>
          <w:sz w:val="24"/>
          <w:szCs w:val="24"/>
        </w:rPr>
        <w:t xml:space="preserve">Таким образом, анализ современного использования территории Изобильненского городского округа показывает главные его особенности: </w:t>
      </w:r>
    </w:p>
    <w:p w:rsidR="00AF78E5" w:rsidRPr="00A362A7" w:rsidRDefault="00AF78E5" w:rsidP="00604055">
      <w:pPr>
        <w:pStyle w:val="aa"/>
        <w:numPr>
          <w:ilvl w:val="0"/>
          <w:numId w:val="116"/>
        </w:numPr>
        <w:spacing w:after="0"/>
        <w:ind w:left="0" w:firstLine="709"/>
        <w:jc w:val="both"/>
        <w:rPr>
          <w:rFonts w:ascii="Arial" w:hAnsi="Arial" w:cs="Arial"/>
          <w:b/>
          <w:sz w:val="24"/>
          <w:szCs w:val="24"/>
        </w:rPr>
      </w:pPr>
      <w:r w:rsidRPr="00A362A7">
        <w:rPr>
          <w:rFonts w:ascii="Arial" w:hAnsi="Arial" w:cs="Arial"/>
          <w:b/>
          <w:sz w:val="24"/>
          <w:szCs w:val="24"/>
        </w:rPr>
        <w:t>преобладание земель сельскохозяйственного назначения, что определяет сложности в случае резервирования территории, обусловленные нюансами перевода земель этой категории в другие;</w:t>
      </w:r>
    </w:p>
    <w:p w:rsidR="00AF78E5" w:rsidRPr="00A362A7" w:rsidRDefault="00AF78E5" w:rsidP="00604055">
      <w:pPr>
        <w:pStyle w:val="aa"/>
        <w:numPr>
          <w:ilvl w:val="0"/>
          <w:numId w:val="116"/>
        </w:numPr>
        <w:spacing w:after="0"/>
        <w:ind w:left="0" w:firstLine="709"/>
        <w:jc w:val="both"/>
        <w:rPr>
          <w:rFonts w:ascii="Arial" w:hAnsi="Arial" w:cs="Arial"/>
          <w:b/>
          <w:sz w:val="24"/>
          <w:szCs w:val="24"/>
        </w:rPr>
      </w:pPr>
      <w:r w:rsidRPr="00A362A7">
        <w:rPr>
          <w:rFonts w:ascii="Arial" w:hAnsi="Arial" w:cs="Arial"/>
          <w:b/>
          <w:sz w:val="24"/>
          <w:szCs w:val="24"/>
        </w:rPr>
        <w:t>компактность пространственной организации территории при определенной степени ее контрастности и поляризации – линейно-осевой характер организации и расположение части сельских населенных населенных пунктов за пределами «основной полосы расселения» (ст-ца Каменнобродская, ст-ца Филимоновская, х. Левоегорлыкский, пос. Передовой).</w:t>
      </w:r>
    </w:p>
    <w:p w:rsidR="00AF78E5" w:rsidRPr="00A362A7" w:rsidRDefault="00AF78E5" w:rsidP="00FB41E5">
      <w:pPr>
        <w:rPr>
          <w:rFonts w:ascii="Arial" w:hAnsi="Arial" w:cs="Arial"/>
          <w:sz w:val="24"/>
          <w:szCs w:val="24"/>
        </w:rPr>
      </w:pPr>
    </w:p>
    <w:p w:rsidR="00AF78E5" w:rsidRPr="00A362A7" w:rsidRDefault="00AF78E5" w:rsidP="00FB41E5">
      <w:pPr>
        <w:pStyle w:val="3"/>
        <w:spacing w:before="0"/>
        <w:ind w:firstLine="709"/>
        <w:jc w:val="both"/>
        <w:rPr>
          <w:rFonts w:ascii="Arial" w:hAnsi="Arial" w:cs="Arial"/>
          <w:color w:val="auto"/>
          <w:sz w:val="24"/>
          <w:szCs w:val="24"/>
        </w:rPr>
      </w:pPr>
      <w:bookmarkStart w:id="345" w:name="_Toc5213916"/>
      <w:bookmarkStart w:id="346" w:name="_Toc5214371"/>
      <w:bookmarkStart w:id="347" w:name="_Toc26782068"/>
      <w:bookmarkStart w:id="348" w:name="_Toc26782610"/>
      <w:r w:rsidRPr="00A362A7">
        <w:rPr>
          <w:rFonts w:ascii="Arial" w:hAnsi="Arial" w:cs="Arial"/>
          <w:color w:val="auto"/>
          <w:sz w:val="24"/>
          <w:szCs w:val="24"/>
        </w:rPr>
        <w:t>3.1.3 Основные направления градостроительного развития, функционально-планировочная структура и предложения по функциональному зонированию</w:t>
      </w:r>
      <w:bookmarkEnd w:id="345"/>
      <w:bookmarkEnd w:id="346"/>
      <w:bookmarkEnd w:id="347"/>
      <w:bookmarkEnd w:id="348"/>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Сложившееся размещение и пространственные взаимосвязи народнохозяйственных объектов Изобильненского городского округа и важнейших элементов природного ландшафта определили характерную для этой территории планировочную структуру.</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Схема планировочной структуры выявляет объективные закономерности пространственной организации всех видов хозяйственной деятельности в пределах планируемой территории с учетом внешних и внутренних связей.</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Территория Изобильненского городского округа относится к сложившейся природной и социально-экономической территории единой системы Ставропольской городской агломерации.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Эта система образует развитую градостроительную структуру со сложным сочетанием зон с различным функциональным назначением и характеризуется наличием относительного дефицита территорий для всех видов строительства.</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lastRenderedPageBreak/>
        <w:t>Территория Ставропольской агломерации имеет развитую транспортную систему – аэропорт, автодороги федерального, регионального и местного значения, железнодорожную магистраль. Особенностью территории Изобильненского городского округа является то, что для него (в отличие от большинства других территорий агломерации) железнодорожная связь с главным агломерационным центром городом Ставрополем имеет высокое социально-экономическое и градостроительное значение.</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Обширные равнинные территории заняты сельскохозяйственными угодьями и сельскими населенными пунктами, расположенными вдоль основных автодорог.</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Градостроительное развитие планировочной структуры территории Изобильненского городского округа будет происходить в соответствии с развитием всей Ставропольской агломерации под влиянием позитивных социально-экономических процессов, обусловленных стабильностью социально-политической ситуации в регионе и наличием уникального производственного и научно-технологического потенциала этой территории.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Сближенность населенных пунктов составляет одну из основных планировочных структурных особенностей территории.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Сложившаяся территориальная организация Изобильненского городского округа представляет собой четкую планировочную структуру, основными элементами которой являются: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главные планировочные оси – основные транспортные магистрали;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планировочные центры: главный – центр городского округа г. Изобильный, и второстепенные – сельские населенные пункты – центры групп населенных мест и устойчивых локальных систем расселения.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планировочные зоны – обширные территории с резко выраженными приоритетами градостроительного освоения территории.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Исторически планировочная структура городского округа формировалась как часть планировочной системы Ставропольской агломерации, которая является частью опорного функционально-планировочного каркаса территории всего Ставропольского края.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Определяющую роль в формировании опорного каркаса территории Ставропольской агломерации имеют такие крупные планировочные центры как Ставрополь и Невинномысск.</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Важную роль в формировании опорного каркаса территории городского округа имеют транспортные коридоры, проходящие через территорию агломерации в северной и южной ее частях.</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lastRenderedPageBreak/>
        <w:t>С запада на восток проходит мощный транспортный коридор автомобильная дорого общего пользования федерального значения Р-217 «Кавказ», железнодорожная магистраль.</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В перспективе в развитии планировочного каркаса территории будут играть проектируемые транспортные коридоры. В перспективе будет сформирована особая планировочная ось рекреационного типа, соединяющая территорию Нижнего Поволжья и Черноморского побережья Краснодарского края.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Эти транспортные коридоры значительно усилят позиции Изобильненского городского округа как планировочного центра Ставропольской агломерации.</w:t>
      </w:r>
    </w:p>
    <w:p w:rsidR="00AF78E5" w:rsidRPr="00A362A7" w:rsidRDefault="00AF78E5" w:rsidP="00FB41E5">
      <w:pPr>
        <w:rPr>
          <w:rFonts w:ascii="Arial" w:eastAsia="Times New Roman" w:hAnsi="Arial" w:cs="Arial"/>
          <w:sz w:val="24"/>
          <w:szCs w:val="24"/>
        </w:rPr>
      </w:pPr>
    </w:p>
    <w:p w:rsidR="00AF78E5" w:rsidRPr="00A362A7" w:rsidRDefault="00AF78E5" w:rsidP="00FB41E5">
      <w:pPr>
        <w:rPr>
          <w:rFonts w:ascii="Arial" w:eastAsia="Times New Roman" w:hAnsi="Arial" w:cs="Arial"/>
          <w:sz w:val="24"/>
          <w:szCs w:val="24"/>
        </w:rPr>
      </w:pPr>
      <w:r w:rsidRPr="00A362A7">
        <w:rPr>
          <w:noProof/>
          <w:lang w:eastAsia="ru-RU"/>
        </w:rPr>
        <mc:AlternateContent>
          <mc:Choice Requires="wpg">
            <w:drawing>
              <wp:inline distT="0" distB="0" distL="0" distR="0" wp14:anchorId="7ECEDCB9" wp14:editId="60F6B212">
                <wp:extent cx="5810250" cy="5727975"/>
                <wp:effectExtent l="0" t="0" r="0" b="6350"/>
                <wp:docPr id="15" name="Группа 15"/>
                <wp:cNvGraphicFramePr/>
                <a:graphic xmlns:a="http://schemas.openxmlformats.org/drawingml/2006/main">
                  <a:graphicData uri="http://schemas.microsoft.com/office/word/2010/wordprocessingGroup">
                    <wpg:wgp>
                      <wpg:cNvGrpSpPr/>
                      <wpg:grpSpPr>
                        <a:xfrm>
                          <a:off x="0" y="0"/>
                          <a:ext cx="5810250" cy="5727975"/>
                          <a:chOff x="0" y="0"/>
                          <a:chExt cx="6067425" cy="5981700"/>
                        </a:xfrm>
                      </wpg:grpSpPr>
                      <pic:pic xmlns:pic="http://schemas.openxmlformats.org/drawingml/2006/picture">
                        <pic:nvPicPr>
                          <pic:cNvPr id="17" name="Рисунок 10"/>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a:xfrm>
                            <a:off x="0" y="0"/>
                            <a:ext cx="5514975" cy="5981700"/>
                          </a:xfrm>
                          <a:prstGeom prst="rect">
                            <a:avLst/>
                          </a:prstGeom>
                        </pic:spPr>
                      </pic:pic>
                      <pic:pic xmlns:pic="http://schemas.openxmlformats.org/drawingml/2006/picture">
                        <pic:nvPicPr>
                          <pic:cNvPr id="18" name="Рисунок 11"/>
                          <pic:cNvPicPr>
                            <a:picLocks noChangeAspect="1"/>
                          </pic:cNvPicPr>
                        </pic:nvPicPr>
                        <pic:blipFill rotWithShape="1">
                          <a:blip r:embed="rId40" cstate="email">
                            <a:extLst>
                              <a:ext uri="{28A0092B-C50C-407E-A947-70E740481C1C}">
                                <a14:useLocalDpi xmlns:a14="http://schemas.microsoft.com/office/drawing/2010/main"/>
                              </a:ext>
                            </a:extLst>
                          </a:blip>
                          <a:srcRect b="-2352"/>
                          <a:stretch/>
                        </pic:blipFill>
                        <pic:spPr>
                          <a:xfrm>
                            <a:off x="4114800" y="0"/>
                            <a:ext cx="1495425" cy="1028700"/>
                          </a:xfrm>
                          <a:prstGeom prst="rect">
                            <a:avLst/>
                          </a:prstGeom>
                        </pic:spPr>
                      </pic:pic>
                      <pic:pic xmlns:pic="http://schemas.openxmlformats.org/drawingml/2006/picture">
                        <pic:nvPicPr>
                          <pic:cNvPr id="27" name="Рисунок 12"/>
                          <pic:cNvPicPr>
                            <a:picLocks noChangeAspect="1"/>
                          </pic:cNvPicPr>
                        </pic:nvPicPr>
                        <pic:blipFill rotWithShape="1">
                          <a:blip r:embed="rId41" cstate="email">
                            <a:extLst>
                              <a:ext uri="{28A0092B-C50C-407E-A947-70E740481C1C}">
                                <a14:useLocalDpi xmlns:a14="http://schemas.microsoft.com/office/drawing/2010/main"/>
                              </a:ext>
                            </a:extLst>
                          </a:blip>
                          <a:srcRect r="-235" b="-2352"/>
                          <a:stretch/>
                        </pic:blipFill>
                        <pic:spPr>
                          <a:xfrm>
                            <a:off x="4114800" y="1076325"/>
                            <a:ext cx="1952625" cy="1019175"/>
                          </a:xfrm>
                          <a:prstGeom prst="rect">
                            <a:avLst/>
                          </a:prstGeom>
                        </pic:spPr>
                      </pic:pic>
                    </wpg:wgp>
                  </a:graphicData>
                </a:graphic>
              </wp:inline>
            </w:drawing>
          </mc:Choice>
          <mc:Fallback>
            <w:pict>
              <v:group w14:anchorId="3371C81B" id="Группа 15" o:spid="_x0000_s1026" style="width:457.5pt;height:451pt;mso-position-horizontal-relative:char;mso-position-vertical-relative:line" coordsize="60674,59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7" type="#_x0000_t75" style="position:absolute;width:55149;height:5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">
                  <v:imagedata r:id="rId42" o:title=""/>
                </v:shape>
                <v:shape id="Рисунок 11" o:spid="_x0000_s1028" type="#_x0000_t75" style="position:absolute;left:41148;width:14954;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">
                  <v:imagedata r:id="rId43" o:title="" cropbottom="-1541f"/>
                </v:shape>
                <v:shape id="Рисунок 12" o:spid="_x0000_s1029" type="#_x0000_t75" style="position:absolute;left:41148;top:10763;width:19526;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">
                  <v:imagedata r:id="rId44" o:title="" cropbottom="-1541f" cropright="-154f"/>
                </v:shape>
                <w10:anchorlock/>
              </v:group>
            </w:pict>
          </mc:Fallback>
        </mc:AlternateContent>
      </w:r>
    </w:p>
    <w:p w:rsidR="00AF78E5" w:rsidRPr="00A362A7" w:rsidRDefault="00AF78E5" w:rsidP="008514AE">
      <w:pPr>
        <w:spacing w:line="240" w:lineRule="auto"/>
        <w:jc w:val="both"/>
        <w:rPr>
          <w:rFonts w:ascii="Arial" w:eastAsia="Times New Roman" w:hAnsi="Arial" w:cs="Arial"/>
          <w:b/>
          <w:sz w:val="24"/>
          <w:szCs w:val="24"/>
        </w:rPr>
      </w:pPr>
      <w:r w:rsidRPr="00A362A7">
        <w:rPr>
          <w:rFonts w:ascii="Arial" w:eastAsia="Times New Roman" w:hAnsi="Arial" w:cs="Arial"/>
          <w:b/>
          <w:sz w:val="24"/>
          <w:szCs w:val="24"/>
        </w:rPr>
        <w:t>Рисунок 3.1.3.1 – Модель градостроительного развития и планировочной структуры Изоибльненского городского округа</w:t>
      </w:r>
    </w:p>
    <w:p w:rsidR="00AF78E5" w:rsidRPr="00A362A7" w:rsidRDefault="00AF78E5" w:rsidP="00FB41E5">
      <w:pPr>
        <w:rPr>
          <w:rFonts w:ascii="Arial" w:eastAsia="Times New Roman" w:hAnsi="Arial" w:cs="Arial"/>
          <w:b/>
          <w:sz w:val="24"/>
          <w:szCs w:val="24"/>
        </w:rPr>
      </w:pP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lastRenderedPageBreak/>
        <w:t>Планировочная структура Изобильненского городского округа является открытой, позволяющей сохранить упорядоченные взаимосвязи между основными ее элементами в процессе территориального развития, поскольку связь опорного каркаса Ставропольской агломерации с планировочным каркасом Ставропольского края, обеспечивает устойчивость функционирования этих структур.</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Основные элементы планировочной структуры – это планировочные оси, планировочные узлы, планировочные зоны, природно-ландшафтные коридоры, элементы транспортной и инженерной инфраструктуры, крупные народнохозяйственные объекты.</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В зависимости от пространственно-геометрической формы и характера, образующих их объектов они подразделены на главные и второстепенные, точечные и плоскостные, природно-ландшафтные. Каждый из этих элементов имеет свою зону воздействия, т.е. влияния на условия проживания и хозяйственной деятельности людей, состояние окружающей среды.</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Структурообразующую роль в формировании планировочных осей играет транспортная инфраструктура, а в формировании центров – максимальная для данной территории плотность размещения функций, место сосредоточения демографических, трудовых, материальных ресурсов, объектов сферы обслуживания, производственной и инженерно-транспортной инфраструктуры.</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Планировочные оси на территории городского округа формируются вдоль основных автомобильных дорог и железной дороги.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Главной планировочной осью является автомобильная дорога общего пользования регионального значения «Ставрополь – Изобильный – Новоалександровск – Красногвардейское», которая имеет выходы в Краснодарский край (на Кропоткин) и Ростовскую область (через систему Красногвардейского муниципального района).</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Второстепенные планировочные оси по автомобильным дорогам местного значения на них линейно расположены населенные пункты, образуя связность территории и обеспечивая ее функциональную эффективность.</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Планировочные оси территории городского округа совпадают также с природно-ландшафтными коридорами гидрографической сети округа. Природный фактор является одним из основополагающих и формирующих развитие территории, в градостроительном, и социально-культурном плане.</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Природный каркас территории Изобильненского городского округа представлен линейными и плоскостными природными элементами – это реки, каналы, водохранилища.</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 Современная система расселения и функционально-планировочная структура территории имеет историческую преемственность: главные оси расселения совпадают с историческими направлениями развития и освоения </w:t>
      </w:r>
      <w:r w:rsidRPr="00A362A7">
        <w:rPr>
          <w:rFonts w:ascii="Arial" w:hAnsi="Arial" w:cs="Arial"/>
          <w:sz w:val="24"/>
          <w:szCs w:val="24"/>
        </w:rPr>
        <w:lastRenderedPageBreak/>
        <w:t xml:space="preserve">территории. Особенностью системы расселения городского округа является расположенный асимметрично, относительно всей территории, центр системы расселения городского округа г. Изобильный.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В структуре округа сформирован подцентр системы расселения и планировочной системы – пос. Солнечнодольск.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Особенности пространственной организации определяют выделение на его территории трех планировочных зон: центральной – в пределах основной полосы расселения с высокой плотностью населения и концентрацией градостроительных функций; северную – с преобладанием сельскохозяйственных территорий и главных сельских населенных пунктов округа; южную – также сельскохозяйственную с относительно разреженной сетью населенных пунктов.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Город Изобильный, входящий в центральную планировочную зону, имеет свою зону влияния, образуя субагломерационное образование. В дальнейшем, при активном градостроительном развитии и освоении территории возможно слияние ряда населенных пунктов с городом.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Планировочная организация территории является исходной базой для разработки проектных предложений по территориальному планированию городского округа, и определяет основные подходы к организации территории и перспективы ее развития.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Таким образом, планировочная структура территории Изобильненского городского округа представлена нижеследующими планировочными образованиями (линейного и узлового характера).</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Планировочные оси</w:t>
      </w:r>
      <w:r w:rsidRPr="00A362A7">
        <w:rPr>
          <w:rFonts w:ascii="Arial" w:hAnsi="Arial" w:cs="Arial"/>
          <w:sz w:val="24"/>
          <w:szCs w:val="24"/>
        </w:rPr>
        <w:t>:</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 xml:space="preserve">Главная планировочная ось </w:t>
      </w:r>
      <w:r w:rsidRPr="00A362A7">
        <w:rPr>
          <w:rFonts w:ascii="Arial" w:hAnsi="Arial" w:cs="Arial"/>
          <w:sz w:val="24"/>
          <w:szCs w:val="24"/>
        </w:rPr>
        <w:t xml:space="preserve">– центральный широтный транспортный коридор, в составе железной дороги и автодороги общего пользования регионального значения «Ставрополь – Изобильный – Новоалександровск – Красногвардейское»; </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 xml:space="preserve">Второстепенные планировочные оси </w:t>
      </w:r>
      <w:r w:rsidRPr="00A362A7">
        <w:rPr>
          <w:rFonts w:ascii="Arial" w:hAnsi="Arial" w:cs="Arial"/>
          <w:sz w:val="24"/>
          <w:szCs w:val="24"/>
        </w:rPr>
        <w:t>– транспортные направления региональных и местных автодорог;</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 xml:space="preserve">Главные водные (ландшафтные) оси </w:t>
      </w:r>
      <w:r w:rsidRPr="00A362A7">
        <w:rPr>
          <w:rFonts w:ascii="Arial" w:hAnsi="Arial" w:cs="Arial"/>
          <w:sz w:val="24"/>
          <w:szCs w:val="24"/>
        </w:rPr>
        <w:t>– акватории р. Егорлык и Правоегорлыкского канала;</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 xml:space="preserve">Главная рекреационная ось </w:t>
      </w:r>
      <w:r w:rsidRPr="00A362A7">
        <w:rPr>
          <w:rFonts w:ascii="Arial" w:hAnsi="Arial" w:cs="Arial"/>
          <w:sz w:val="24"/>
          <w:szCs w:val="24"/>
        </w:rPr>
        <w:t>– рекреационный и экологический коридор водной системы р. Егорлык;</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 xml:space="preserve">Второстепенные планировочные оси </w:t>
      </w:r>
      <w:r w:rsidRPr="00A362A7">
        <w:rPr>
          <w:rFonts w:ascii="Arial" w:hAnsi="Arial" w:cs="Arial"/>
          <w:sz w:val="24"/>
          <w:szCs w:val="24"/>
        </w:rPr>
        <w:t>– рекреационные коридоры второстепенных водных систем и рекреационные оси по направлению региональных и местных автомобильных дорог;</w:t>
      </w:r>
    </w:p>
    <w:p w:rsidR="00AF78E5" w:rsidRPr="00A362A7" w:rsidRDefault="00AF78E5" w:rsidP="00A63F19">
      <w:pPr>
        <w:ind w:firstLine="709"/>
        <w:jc w:val="both"/>
        <w:rPr>
          <w:rFonts w:ascii="Arial" w:hAnsi="Arial" w:cs="Arial"/>
          <w:b/>
          <w:sz w:val="24"/>
          <w:szCs w:val="24"/>
        </w:rPr>
      </w:pPr>
      <w:r w:rsidRPr="00A362A7">
        <w:rPr>
          <w:rFonts w:ascii="Arial" w:hAnsi="Arial" w:cs="Arial"/>
          <w:b/>
          <w:sz w:val="24"/>
          <w:szCs w:val="24"/>
        </w:rPr>
        <w:t>Планировочные центры:</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lastRenderedPageBreak/>
        <w:t xml:space="preserve">Главный планировочный центр </w:t>
      </w:r>
      <w:r w:rsidRPr="00A362A7">
        <w:rPr>
          <w:rFonts w:ascii="Arial" w:hAnsi="Arial" w:cs="Arial"/>
          <w:sz w:val="24"/>
          <w:szCs w:val="24"/>
        </w:rPr>
        <w:t>– административный центр городского округа – город Изобильный;</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 xml:space="preserve">второстепенные </w:t>
      </w:r>
      <w:r w:rsidRPr="00A362A7">
        <w:rPr>
          <w:rFonts w:ascii="Arial" w:hAnsi="Arial" w:cs="Arial"/>
          <w:sz w:val="24"/>
          <w:szCs w:val="24"/>
        </w:rPr>
        <w:t>– центры обслуживания населенных пунктов и групп населенных мест.</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Планировочными зонами Изобильненского городского округа являются обширные территории с резко выраженными функциональными и планировочными особенностями: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зоны сельскохозяйственного назначения;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зона градостроительного освоения – территория города Изобильного и населенных пунктов городского округа, производственно-коммунальные территории и зоны сельскохозяйственного использования;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природно-рекреационные зоны.</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Транспортный коридор автомобильной дороги общего пользования регионального значения, обеспечивая благоприятные условия для развития, разделяет территории городского округа. В связи с этим особое значение приобретает система местных автомобильных дорог, которые обеспечивают кольцевую транспортную связь всех частей территории городского округа с административным центром.</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Перспективы развития планировочной структуры городского округа зависят от развития и освоения Ставропольской городской агломерации, и, в первую очередь, от развития ее транспортной инфраструктуры.</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Планировочная организация территории городского округа определяет функциональную принадлежность территории по преимущественному принципу использования в перспективе.</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Функциональное зонирование территории городского округа заключается в выделении основных функциональных зон (жилых, общественно-деловых, промышленных, коммунально-хозяйственных, рекреационных, сельскохозяйственных и т. д.) на основе анализа социально-экономических и природных условий, сложившейся архитектурно-планировочной структуры зон застройки, хозяйственных связей, основных направлений их развития.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Основная цель функционального зонирования состоит в оптимизации пространства городского округа упорядочении планировочной структуры территории, создании необходимых условий для развития функциональных зон при учете интересов жителей, хозяйственного комплекса, охраны окружающей среды и сохранения уникальных ландшафтов. Кроме этого, одна из главных задач функционального зонирования – определения перспектив для формирования территориальных зон, определяемых в правилах землепользования и застройки городского округа.</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lastRenderedPageBreak/>
        <w:t>С учетом существующего функционального использования территории Изобильненского городского округа, проектное функциональное зонирование включает ряд условий:</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пространственной дифференциации функций;</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 Территория городского округа разделяется на основные функциональные зоны: сельскохозяйственного назначения, сельскохозяйственного использования, общественно-деловую, жилые, промышленно-коммунальную, рекреационную. Зоны общественно-деловых центров предназначаются для многофункционального использования.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возможности реализации;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 Осуществление поэтапных мероприятий, в частности, по выносу из жилых и общественно-деловых зон промышленных и коммунально-складских предприятий, которые не требуют значительных затрат и действительно реальны.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эффективности использования территории;</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Увеличение жилых зон за счет достройки в зонах существующей жилой застройки, создания коттеджных и усадебных жилых массивов в зоне градостроительного освоения на территории сельских населенных мест, резервирования территорий в зонах градостроительного развития, например в северной и южной частях города Изобильного.</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оптимизации территориального размещения и хозяйственной деятельности промышленных и коммунально-складских предприятий;</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 Создания на территории округа промышленно-коммунальной зоны с резервами для развития.</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сохранения ценных природных ландшафтов;</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Формирование рекреационной зоны в юго-западной части округа в пределах Новотроицкого вдхр.</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Проектное функциональное зонирование, предлагаемое в границах Изобильненского городского округа, включает следующие зоны:</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Зона градостроительного освоения</w:t>
      </w:r>
      <w:r w:rsidRPr="00A362A7">
        <w:rPr>
          <w:rFonts w:ascii="Arial" w:hAnsi="Arial" w:cs="Arial"/>
          <w:sz w:val="24"/>
          <w:szCs w:val="24"/>
        </w:rPr>
        <w:t xml:space="preserve"> – территории населенных пунктов. Приоритетное градостроительное освоение – на территориях городских населенных пунктов: города Изобильного, пос. Солнечнодольска и пос. Рыздвяного. Подзона прочего градостроительного освоения – территории больших и средних сельских населенных пунктов.</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Сельскохозяйственные зоны</w:t>
      </w:r>
      <w:r w:rsidRPr="00A362A7">
        <w:rPr>
          <w:rFonts w:ascii="Arial" w:hAnsi="Arial" w:cs="Arial"/>
          <w:sz w:val="24"/>
          <w:szCs w:val="24"/>
        </w:rPr>
        <w:t xml:space="preserve">, включая зону сельскохозяйственного назначения (174158 га – с возможным поэтапным уменьшением в зависимости от планов градостроительного и социально-экономического развития округа), и зону </w:t>
      </w:r>
      <w:r w:rsidRPr="00A362A7">
        <w:rPr>
          <w:rFonts w:ascii="Arial" w:hAnsi="Arial" w:cs="Arial"/>
          <w:sz w:val="24"/>
          <w:szCs w:val="24"/>
        </w:rPr>
        <w:lastRenderedPageBreak/>
        <w:t xml:space="preserve">сельскохозяйственного использования (соответствующие территории в границах населенных пунктов). </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Природно-рекреационная зона</w:t>
      </w:r>
      <w:r w:rsidRPr="00A362A7">
        <w:rPr>
          <w:rFonts w:ascii="Arial" w:hAnsi="Arial" w:cs="Arial"/>
          <w:sz w:val="24"/>
          <w:szCs w:val="24"/>
        </w:rPr>
        <w:t xml:space="preserve"> формируется в составе природного каркаса и Новотроицкого вдхр.</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Зона производственно-коммунальная</w:t>
      </w:r>
      <w:r w:rsidRPr="00A362A7">
        <w:rPr>
          <w:rFonts w:ascii="Arial" w:hAnsi="Arial" w:cs="Arial"/>
          <w:sz w:val="24"/>
          <w:szCs w:val="24"/>
        </w:rPr>
        <w:t xml:space="preserve"> включает объекты промышленности, коммунально-складские объекты, объекты транспортно-логистического центра и другие объекты производственной зоны, требующие территориальных ресурсов, санитарно-защитных зон и разрывов.</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Зона инженерно-транспортных коммуникаций</w:t>
      </w:r>
      <w:r w:rsidRPr="00A362A7">
        <w:rPr>
          <w:rFonts w:ascii="Arial" w:hAnsi="Arial" w:cs="Arial"/>
          <w:sz w:val="24"/>
          <w:szCs w:val="24"/>
        </w:rPr>
        <w:t xml:space="preserve"> – включает линейные сооружения и объекты инженерно-транспортной инфраструктуры.</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При анализе социально-экономических, градостроительных и комплексу благоприятных факторов в генеральном плане выделяется зона перспективного градостроительного освоения.</w:t>
      </w:r>
    </w:p>
    <w:p w:rsidR="00AF78E5" w:rsidRPr="00A362A7" w:rsidRDefault="00AF78E5" w:rsidP="00A63F19">
      <w:pPr>
        <w:ind w:firstLine="709"/>
        <w:jc w:val="both"/>
        <w:rPr>
          <w:rFonts w:ascii="Arial" w:hAnsi="Arial" w:cs="Arial"/>
          <w:sz w:val="24"/>
          <w:szCs w:val="24"/>
        </w:rPr>
      </w:pPr>
      <w:r w:rsidRPr="00A362A7">
        <w:rPr>
          <w:rFonts w:ascii="Arial" w:hAnsi="Arial" w:cs="Arial"/>
          <w:b/>
          <w:sz w:val="24"/>
          <w:szCs w:val="24"/>
        </w:rPr>
        <w:t>Зона перспективного градостроительного освоения</w:t>
      </w:r>
      <w:r w:rsidRPr="00A362A7">
        <w:rPr>
          <w:rFonts w:ascii="Arial" w:hAnsi="Arial" w:cs="Arial"/>
          <w:sz w:val="24"/>
          <w:szCs w:val="24"/>
        </w:rPr>
        <w:t xml:space="preserve"> является зоной экономической инвестиционной активности, которая обладает потенциалом для дальнейшего развития. Наиболее инвестиционно привлекательны зоны, главными факторами которых являются территориальные ресурсы и удобное транспортное сообщение, обеспечивающее внешние и внутренние связи. </w:t>
      </w:r>
    </w:p>
    <w:p w:rsidR="00AF78E5" w:rsidRPr="00A362A7" w:rsidRDefault="00AF78E5" w:rsidP="00A63F19">
      <w:pPr>
        <w:ind w:firstLine="709"/>
        <w:jc w:val="both"/>
        <w:rPr>
          <w:rFonts w:ascii="Arial" w:hAnsi="Arial" w:cs="Arial"/>
          <w:sz w:val="24"/>
          <w:szCs w:val="24"/>
        </w:rPr>
      </w:pPr>
      <w:r w:rsidRPr="00A362A7">
        <w:rPr>
          <w:rFonts w:ascii="Arial" w:hAnsi="Arial" w:cs="Arial"/>
          <w:sz w:val="24"/>
          <w:szCs w:val="24"/>
        </w:rPr>
        <w:t xml:space="preserve">В зоне перспективного градостроительного освоения выделяются территории для размещения современных зон жилой и общественно-деловой застройки, экологически безопасных производственных зон, инженерно-транспортной инфраструктуры, логистических центров, рекреационно-туристической инфраструктуры. </w:t>
      </w:r>
    </w:p>
    <w:p w:rsidR="00AF78E5" w:rsidRPr="00A362A7" w:rsidRDefault="00AF78E5" w:rsidP="00FB41E5">
      <w:pPr>
        <w:rPr>
          <w:rFonts w:ascii="Arial" w:hAnsi="Arial" w:cs="Arial"/>
          <w:sz w:val="24"/>
          <w:szCs w:val="24"/>
        </w:rPr>
      </w:pPr>
    </w:p>
    <w:p w:rsidR="00AF78E5" w:rsidRPr="00A362A7" w:rsidRDefault="00AF78E5" w:rsidP="00FB41E5">
      <w:pPr>
        <w:pStyle w:val="3"/>
        <w:spacing w:before="0"/>
        <w:ind w:firstLine="709"/>
        <w:jc w:val="both"/>
        <w:rPr>
          <w:rFonts w:ascii="Arial" w:hAnsi="Arial" w:cs="Arial"/>
          <w:color w:val="auto"/>
          <w:sz w:val="24"/>
          <w:szCs w:val="24"/>
        </w:rPr>
      </w:pPr>
      <w:bookmarkStart w:id="349" w:name="_Toc5213917"/>
      <w:bookmarkStart w:id="350" w:name="_Toc5214372"/>
      <w:bookmarkStart w:id="351" w:name="_Toc26782069"/>
      <w:bookmarkStart w:id="352" w:name="_Toc26782611"/>
      <w:r w:rsidRPr="00A362A7">
        <w:rPr>
          <w:rFonts w:ascii="Arial" w:hAnsi="Arial" w:cs="Arial"/>
          <w:color w:val="auto"/>
          <w:sz w:val="24"/>
          <w:szCs w:val="24"/>
        </w:rPr>
        <w:t>3.1.4 Природный каркас и общественные пространства округа</w:t>
      </w:r>
      <w:bookmarkEnd w:id="349"/>
      <w:bookmarkEnd w:id="350"/>
      <w:bookmarkEnd w:id="351"/>
      <w:bookmarkEnd w:id="352"/>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xml:space="preserve">В проекте разработаны предложения по развитию природного каркаса Изобильненского городского округа, системы озеленения и формированию градо-экологического каркаса территории. </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Природный каркас территории городского округа выполняет важные природоохранные, рекреационные, ландшафтообразующие функции и включает различные по своему назначению территории природного комплекса:</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городские зеленые насаждения общего пользования – парки, скверы, бульвары;</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лесные массивы;</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xml:space="preserve">- природные парки; </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ландшафты природных пространств;</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lastRenderedPageBreak/>
        <w:t>- ландшафты водных пространств рек и прибрежные зоны Новотроицкого водохранилища;</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озелененные территории ограниченного пользования и специального назначения (озеленения улиц, учебных заведений и пр.).</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Природный каркас территории городского округа включает разветвленную гидрографическую сеть, в связи с чем, его структуру определяет конфигурация водоохранных зон. Конфигурация природного каркаса сформирована естественными планировочными осями – малыми реками, вытянутыми в направлениях: север – юг, север – юго-запад, север – юго-восток.</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На территории городского округа имеются линейные, площадные и точечные элементы природного каркаса.</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Линейные элементы природного каркаса – река Егорлык и Правоегорлыкский канал. Основная функция линейных элементов – поддержание целостности природного каркаса.</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Площадные элементы – Новотроицкое водохранилище и массивы уникальных природных объектов и ландшафтов.</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xml:space="preserve">Точечные элементы природного каркаса – отдельные природные объекты. </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xml:space="preserve">Важнейшей задачей является сохранение естественных природных ландшафтов и приречных территорий, которые являются базисными элементами природно-экологического каркаса городского округа. </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Для центра городского округа – города Изобильного, расположенного в степной зоне и характеризующегося относительно неблагоприятной санитарно-гигиенической обстановкой, зеленые насаждения являются важным фактором оздоровления среды проживания населения.</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На одного жителя должно приходиться не менее 16,0 м</w:t>
      </w:r>
      <w:r w:rsidRPr="00A362A7">
        <w:rPr>
          <w:rFonts w:ascii="Arial" w:hAnsi="Arial" w:cs="Arial"/>
          <w:sz w:val="24"/>
          <w:szCs w:val="24"/>
          <w:vertAlign w:val="superscript"/>
        </w:rPr>
        <w:t>2</w:t>
      </w:r>
      <w:r w:rsidRPr="00A362A7">
        <w:rPr>
          <w:rFonts w:ascii="Arial" w:hAnsi="Arial" w:cs="Arial"/>
          <w:sz w:val="24"/>
          <w:szCs w:val="24"/>
        </w:rPr>
        <w:t xml:space="preserve"> озелененных территорий. Часть объектов нуждается в реконструкции и благоустройстве. Особое значение в изменении ситуации в лучную сторону является намеченное генеральным планом города Изобильного (2015 г.) создание единой системы озеленения в Северном и Южном планировочных районах города на площади 140 га.</w:t>
      </w:r>
      <w:r w:rsidRPr="00A362A7">
        <w:rPr>
          <w:rStyle w:val="aff"/>
          <w:rFonts w:ascii="Arial" w:hAnsi="Arial" w:cs="Arial"/>
        </w:rPr>
        <w:footnoteReference w:id="20"/>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Практически исключается возможность увеличения площади зеленых насаждений на застроенных территориях за исключением реконструкции существующих скверов.</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xml:space="preserve">Необходимо формирование городских зон отдыха (парков, бульваров, скверов) на базе имеющихся природных элементов (главным образом, </w:t>
      </w:r>
      <w:r w:rsidRPr="00A362A7">
        <w:rPr>
          <w:rFonts w:ascii="Arial" w:hAnsi="Arial" w:cs="Arial"/>
          <w:sz w:val="24"/>
          <w:szCs w:val="24"/>
        </w:rPr>
        <w:lastRenderedPageBreak/>
        <w:t>водохранилищ). Основные зеленые устройства на первую очередь запроектированы в периферийных частях города Изобильного.</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На территориях остальных населенных пунктов Изобильненского городского округа проектируются различные озелененные объекты, парки, скверы, бульвары, которые вместе с озеленением улиц, образуют единую систему озеленения. В существующих насаждениях общего пользования намечены реконструкция, текущий уход и дальнейшее благоустройство.</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Использование потенциала и природных особенностей рельефа озеленение, очистка и запрещение нового строительства на ряде ценных в природном отношении территорий, усилит их природные качества и роль в зеленой системе городского округа. Зеленые массивы и полосы должны представлять непрерывную систему озеленения.</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xml:space="preserve">Общественные пространства во многом определяют качество среды населенных пунктов. </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xml:space="preserve">Трансформация существующих и формирование новых общественных пространств, специально предназначенных для отдыха, общения и развлечений должно стать одной важнейших градостроительных стратегий развития городского округа. </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Проектом Генерального плана предложена идея развития полицентричной системы центров городской активности. Особенное внимание уделяется благоустройству и реконструкции центральной части города Изобильного, как инвестиционной и имиджевой площадки. Для уникального образа «городской культуры» необходимо сократить функционально и визуально неоформленные или нефункционирующие пространства, провести работы по инженерному и дорожному устройству.</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Результатом реконструкции исторического центра явится расширение сети пешеходных улиц и общественных пространств в масштабе застройки культурно-исторического центра.</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xml:space="preserve">Общественные пространства населенных пунктов Изобильненского городского округа, представленные скверами, парками отдыха, площадями, зелеными бульварами, можно классифицировать на основании деления объектов по типам, по видам и по значению: </w:t>
      </w:r>
    </w:p>
    <w:p w:rsidR="00AF78E5" w:rsidRPr="00A362A7" w:rsidRDefault="00AF78E5" w:rsidP="003E692D">
      <w:pPr>
        <w:ind w:firstLine="709"/>
        <w:jc w:val="both"/>
        <w:rPr>
          <w:rFonts w:ascii="Arial" w:hAnsi="Arial" w:cs="Arial"/>
          <w:sz w:val="24"/>
          <w:szCs w:val="24"/>
        </w:rPr>
      </w:pPr>
      <w:r w:rsidRPr="00A362A7">
        <w:rPr>
          <w:rFonts w:ascii="Arial" w:hAnsi="Arial" w:cs="Arial"/>
          <w:b/>
          <w:sz w:val="24"/>
          <w:szCs w:val="24"/>
        </w:rPr>
        <w:t>по типам</w:t>
      </w:r>
      <w:r w:rsidRPr="00A362A7">
        <w:rPr>
          <w:rFonts w:ascii="Arial" w:hAnsi="Arial" w:cs="Arial"/>
          <w:sz w:val="24"/>
          <w:szCs w:val="24"/>
        </w:rPr>
        <w:t>:</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общественные пространства открытого типа (парки, скверы, набережные, площади);</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общественные пространства закрытого типа (торгово-досуговые комплексы, спортивно-развлекательные центры, музеи, крытые эспланады);</w:t>
      </w:r>
    </w:p>
    <w:p w:rsidR="00AF78E5" w:rsidRPr="00A362A7" w:rsidRDefault="00AF78E5" w:rsidP="003E692D">
      <w:pPr>
        <w:ind w:firstLine="709"/>
        <w:jc w:val="both"/>
        <w:rPr>
          <w:rFonts w:ascii="Arial" w:hAnsi="Arial" w:cs="Arial"/>
          <w:sz w:val="24"/>
          <w:szCs w:val="24"/>
        </w:rPr>
      </w:pPr>
      <w:r w:rsidRPr="00A362A7">
        <w:rPr>
          <w:rFonts w:ascii="Arial" w:hAnsi="Arial" w:cs="Arial"/>
          <w:b/>
          <w:sz w:val="24"/>
          <w:szCs w:val="24"/>
        </w:rPr>
        <w:t>по видам</w:t>
      </w:r>
      <w:r w:rsidRPr="00A362A7">
        <w:rPr>
          <w:rFonts w:ascii="Arial" w:hAnsi="Arial" w:cs="Arial"/>
          <w:sz w:val="24"/>
          <w:szCs w:val="24"/>
        </w:rPr>
        <w:t>:</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lastRenderedPageBreak/>
        <w:t>- площадные объекты общественных пространств (общественные центры жилой, производственной и рекреационной зон, музеи, торгово-досуговые комплексы);</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линейные объекты пешеходных связей (бульвары, аллеи);</w:t>
      </w:r>
    </w:p>
    <w:p w:rsidR="00AF78E5" w:rsidRPr="00A362A7" w:rsidRDefault="00AF78E5" w:rsidP="003E692D">
      <w:pPr>
        <w:ind w:firstLine="709"/>
        <w:jc w:val="both"/>
        <w:rPr>
          <w:rFonts w:ascii="Arial" w:hAnsi="Arial" w:cs="Arial"/>
          <w:sz w:val="24"/>
          <w:szCs w:val="24"/>
        </w:rPr>
      </w:pPr>
      <w:r w:rsidRPr="00A362A7">
        <w:rPr>
          <w:rFonts w:ascii="Arial" w:hAnsi="Arial" w:cs="Arial"/>
          <w:b/>
          <w:sz w:val="24"/>
          <w:szCs w:val="24"/>
        </w:rPr>
        <w:t>по значению</w:t>
      </w:r>
      <w:r w:rsidRPr="00A362A7">
        <w:rPr>
          <w:rFonts w:ascii="Arial" w:hAnsi="Arial" w:cs="Arial"/>
          <w:sz w:val="24"/>
          <w:szCs w:val="24"/>
        </w:rPr>
        <w:t>:</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общегородского (магистральные улицы общегородского значения, историко-культурные территории и достопримечательные места, спортивно-досуговые комплексы, музеи, площади населенных пунктов);</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окружного (улицы окружного значения, скверы, площади перед крупными общественными объектами, центры досуга и дома творчества);</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 квартального (проезды, дворы, пешеходные дорожки, площадки для отдыха, занятий спортом).</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Предложения генерального плана по проектированию общественных пространств основаны на 6 основных системных принципах</w:t>
      </w:r>
      <w:r w:rsidRPr="00A362A7">
        <w:rPr>
          <w:rFonts w:ascii="Arial" w:hAnsi="Arial" w:cs="Arial"/>
          <w:sz w:val="24"/>
          <w:szCs w:val="24"/>
          <w:vertAlign w:val="superscript"/>
        </w:rPr>
        <w:footnoteReference w:id="21"/>
      </w:r>
      <w:r w:rsidRPr="00A362A7">
        <w:rPr>
          <w:rFonts w:ascii="Arial" w:hAnsi="Arial" w:cs="Arial"/>
          <w:sz w:val="24"/>
          <w:szCs w:val="24"/>
        </w:rPr>
        <w:t>:</w:t>
      </w:r>
    </w:p>
    <w:p w:rsidR="00AF78E5" w:rsidRPr="00A362A7" w:rsidRDefault="00AF78E5" w:rsidP="003E692D">
      <w:pPr>
        <w:ind w:firstLine="709"/>
        <w:jc w:val="both"/>
        <w:rPr>
          <w:rFonts w:ascii="Arial" w:hAnsi="Arial" w:cs="Arial"/>
          <w:sz w:val="24"/>
          <w:szCs w:val="24"/>
        </w:rPr>
      </w:pPr>
      <w:r w:rsidRPr="00A362A7">
        <w:rPr>
          <w:rFonts w:ascii="Arial" w:hAnsi="Arial" w:cs="Arial"/>
          <w:b/>
          <w:sz w:val="24"/>
          <w:szCs w:val="24"/>
        </w:rPr>
        <w:t>1. Взаимодействие с окружением</w:t>
      </w:r>
      <w:r w:rsidRPr="00A362A7">
        <w:rPr>
          <w:rFonts w:ascii="Arial" w:hAnsi="Arial" w:cs="Arial"/>
          <w:sz w:val="24"/>
          <w:szCs w:val="24"/>
        </w:rPr>
        <w:t xml:space="preserve"> – функциональная и композиционная взаимосвязь общественных пространств с компонентами природного ландшафта и другими видами архитектурных пространств внутри населенных пунктов; взаимодействие внутригородской и внешней по отношению к городу систем архитектурных и природно-ландшафтных пространств общественного значения. </w:t>
      </w:r>
    </w:p>
    <w:p w:rsidR="00AF78E5" w:rsidRPr="00A362A7" w:rsidRDefault="00AF78E5" w:rsidP="003E692D">
      <w:pPr>
        <w:ind w:firstLine="709"/>
        <w:jc w:val="both"/>
        <w:rPr>
          <w:rFonts w:ascii="Arial" w:hAnsi="Arial" w:cs="Arial"/>
          <w:sz w:val="24"/>
          <w:szCs w:val="24"/>
        </w:rPr>
      </w:pPr>
      <w:r w:rsidRPr="00A362A7">
        <w:rPr>
          <w:rFonts w:ascii="Arial" w:hAnsi="Arial" w:cs="Arial"/>
          <w:b/>
          <w:sz w:val="24"/>
          <w:szCs w:val="24"/>
        </w:rPr>
        <w:t>2. Структуризация</w:t>
      </w:r>
      <w:r w:rsidRPr="00A362A7">
        <w:rPr>
          <w:rFonts w:ascii="Arial" w:hAnsi="Arial" w:cs="Arial"/>
          <w:sz w:val="24"/>
          <w:szCs w:val="24"/>
        </w:rPr>
        <w:t xml:space="preserve"> – принцип, предполагающий формирование общественных пространств социальной, производственной, рекреационно-ландшафтной, транспортной и историко-культурной инфраструктуры; выделение каркаса общественных пространств (пространств с повышенной функциональной активностью населения). </w:t>
      </w:r>
    </w:p>
    <w:p w:rsidR="00AF78E5" w:rsidRPr="00A362A7" w:rsidRDefault="00AF78E5" w:rsidP="003E692D">
      <w:pPr>
        <w:ind w:firstLine="709"/>
        <w:jc w:val="both"/>
        <w:rPr>
          <w:rFonts w:ascii="Arial" w:hAnsi="Arial" w:cs="Arial"/>
          <w:sz w:val="24"/>
          <w:szCs w:val="24"/>
        </w:rPr>
      </w:pPr>
      <w:r w:rsidRPr="00A362A7">
        <w:rPr>
          <w:rFonts w:ascii="Arial" w:hAnsi="Arial" w:cs="Arial"/>
          <w:b/>
          <w:sz w:val="24"/>
          <w:szCs w:val="24"/>
        </w:rPr>
        <w:t>3. Иерархичность</w:t>
      </w:r>
      <w:r w:rsidRPr="00A362A7">
        <w:rPr>
          <w:rFonts w:ascii="Arial" w:hAnsi="Arial" w:cs="Arial"/>
          <w:sz w:val="24"/>
          <w:szCs w:val="24"/>
        </w:rPr>
        <w:t xml:space="preserve"> – выделение общественных пространств центра округа – города Изобильного, главных и второстепенных улиц и площадей, значимых общественных узлов, других населенных пунктов. </w:t>
      </w:r>
    </w:p>
    <w:p w:rsidR="00AF78E5" w:rsidRPr="00A362A7" w:rsidRDefault="00AF78E5" w:rsidP="003E692D">
      <w:pPr>
        <w:ind w:firstLine="709"/>
        <w:jc w:val="both"/>
        <w:rPr>
          <w:rFonts w:ascii="Arial" w:hAnsi="Arial" w:cs="Arial"/>
          <w:sz w:val="24"/>
          <w:szCs w:val="24"/>
        </w:rPr>
      </w:pPr>
      <w:r w:rsidRPr="00A362A7">
        <w:rPr>
          <w:rFonts w:ascii="Arial" w:hAnsi="Arial" w:cs="Arial"/>
          <w:b/>
          <w:sz w:val="24"/>
          <w:szCs w:val="24"/>
        </w:rPr>
        <w:t>4. Оптимизация</w:t>
      </w:r>
      <w:r w:rsidRPr="00A362A7">
        <w:rPr>
          <w:rFonts w:ascii="Arial" w:hAnsi="Arial" w:cs="Arial"/>
          <w:sz w:val="24"/>
          <w:szCs w:val="24"/>
        </w:rPr>
        <w:t xml:space="preserve"> – организация общественных пространств на основе показателей их формирования и развития с учетом индивидуальных особенностей округа, его стратегических планов и программ. </w:t>
      </w:r>
    </w:p>
    <w:p w:rsidR="00AF78E5" w:rsidRPr="00A362A7" w:rsidRDefault="00AF78E5" w:rsidP="003E692D">
      <w:pPr>
        <w:ind w:firstLine="709"/>
        <w:jc w:val="both"/>
        <w:rPr>
          <w:rFonts w:ascii="Arial" w:hAnsi="Arial" w:cs="Arial"/>
          <w:sz w:val="24"/>
          <w:szCs w:val="24"/>
        </w:rPr>
      </w:pPr>
      <w:r w:rsidRPr="00A362A7">
        <w:rPr>
          <w:rFonts w:ascii="Arial" w:hAnsi="Arial" w:cs="Arial"/>
          <w:b/>
          <w:sz w:val="24"/>
          <w:szCs w:val="24"/>
        </w:rPr>
        <w:t>5. Преемственность</w:t>
      </w:r>
      <w:r w:rsidRPr="00A362A7">
        <w:rPr>
          <w:rFonts w:ascii="Arial" w:hAnsi="Arial" w:cs="Arial"/>
          <w:sz w:val="24"/>
          <w:szCs w:val="24"/>
        </w:rPr>
        <w:t xml:space="preserve"> – принцип развития ценных градостроительных традиций, сохранение и использование историко-культурного наследия в функциональной и композиционной организации общественных пространств. </w:t>
      </w:r>
    </w:p>
    <w:p w:rsidR="00AF78E5" w:rsidRPr="00A362A7" w:rsidRDefault="00AF78E5" w:rsidP="003E692D">
      <w:pPr>
        <w:ind w:firstLine="709"/>
        <w:jc w:val="both"/>
        <w:rPr>
          <w:rFonts w:ascii="Arial" w:hAnsi="Arial" w:cs="Arial"/>
          <w:sz w:val="24"/>
          <w:szCs w:val="24"/>
        </w:rPr>
      </w:pPr>
      <w:r w:rsidRPr="00A362A7">
        <w:rPr>
          <w:rFonts w:ascii="Arial" w:hAnsi="Arial" w:cs="Arial"/>
          <w:b/>
          <w:sz w:val="24"/>
          <w:szCs w:val="24"/>
        </w:rPr>
        <w:lastRenderedPageBreak/>
        <w:t>6. Гармонизация</w:t>
      </w:r>
      <w:r w:rsidRPr="00A362A7">
        <w:rPr>
          <w:rFonts w:ascii="Arial" w:hAnsi="Arial" w:cs="Arial"/>
          <w:sz w:val="24"/>
          <w:szCs w:val="24"/>
        </w:rPr>
        <w:t xml:space="preserve"> – принцип композиционной организации общественных пространств с учетом создания системы архитектурных и архитектурно-ландшафтных ансамблей, формирования его индивидуального архитектурно-художественного образа. </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Результатом реализации обозначенных выше принципов является система общественных пространств городского округа – организованная совокупность площадных и точечных общественных пространств и объектов, связанных комплексом линейных элементов между собой, интегрированная в планировочную структуру городского округа.</w:t>
      </w:r>
    </w:p>
    <w:p w:rsidR="00AF78E5" w:rsidRPr="00A362A7" w:rsidRDefault="00AF78E5" w:rsidP="003E692D">
      <w:pPr>
        <w:ind w:firstLine="709"/>
        <w:jc w:val="both"/>
        <w:rPr>
          <w:rFonts w:ascii="Arial" w:hAnsi="Arial" w:cs="Arial"/>
          <w:sz w:val="24"/>
          <w:szCs w:val="24"/>
        </w:rPr>
      </w:pPr>
      <w:r w:rsidRPr="00A362A7">
        <w:rPr>
          <w:rFonts w:ascii="Arial" w:hAnsi="Arial" w:cs="Arial"/>
          <w:sz w:val="24"/>
          <w:szCs w:val="24"/>
        </w:rPr>
        <w:t>Одним из главных центров формируемой системы общественных пространств городского округа станет Центральный городской парк культуры и отдыха в городе Изобильном. Парк является одной из наиболее популярных территорий не только в городе Изобильном, но и во всем городском округе. При реконструкции и благоустройству станет узловым общественным пространством градостроительной структуры городского округа.</w:t>
      </w:r>
    </w:p>
    <w:p w:rsidR="00AF78E5" w:rsidRPr="00A362A7" w:rsidRDefault="00AF78E5" w:rsidP="00B5152C">
      <w:pPr>
        <w:ind w:firstLine="709"/>
        <w:jc w:val="both"/>
        <w:rPr>
          <w:rFonts w:ascii="Arial" w:hAnsi="Arial" w:cs="Arial"/>
          <w:b/>
          <w:sz w:val="24"/>
          <w:szCs w:val="24"/>
        </w:rPr>
      </w:pPr>
      <w:r w:rsidRPr="00A362A7">
        <w:rPr>
          <w:rFonts w:ascii="Arial" w:hAnsi="Arial" w:cs="Arial"/>
          <w:b/>
          <w:sz w:val="24"/>
          <w:szCs w:val="24"/>
        </w:rPr>
        <w:t>Таким образом, степень важности общественных пространств определяется их необходимостью для местного сообщества, даже разобщенного в условиях большого городского округа, поскольку общественные пространства являются частью городской социальной жизни, центром притяжения населения.</w:t>
      </w:r>
    </w:p>
    <w:p w:rsidR="00AF78E5" w:rsidRPr="00A362A7" w:rsidRDefault="00AF78E5" w:rsidP="008A49B9">
      <w:pPr>
        <w:pStyle w:val="20"/>
        <w:spacing w:before="0"/>
        <w:ind w:firstLine="709"/>
        <w:jc w:val="both"/>
        <w:rPr>
          <w:rFonts w:ascii="Arial" w:hAnsi="Arial" w:cs="Arial"/>
          <w:color w:val="auto"/>
          <w:sz w:val="24"/>
          <w:szCs w:val="24"/>
        </w:rPr>
      </w:pPr>
      <w:bookmarkStart w:id="353" w:name="_Toc5213918"/>
      <w:bookmarkStart w:id="354" w:name="_Toc5214373"/>
      <w:bookmarkStart w:id="355" w:name="_Toc26782070"/>
      <w:bookmarkStart w:id="356" w:name="_Toc26782612"/>
      <w:r w:rsidRPr="00A362A7">
        <w:rPr>
          <w:rFonts w:ascii="Arial" w:hAnsi="Arial" w:cs="Arial"/>
          <w:color w:val="auto"/>
          <w:sz w:val="24"/>
          <w:szCs w:val="24"/>
        </w:rPr>
        <w:t>3.2 Оценка возможного влияния планируемых для размещения объектов федерального, регионального и местного значения Изобильненского городского округа на комплексное развитие соответствующей территории</w:t>
      </w:r>
      <w:bookmarkEnd w:id="353"/>
      <w:bookmarkEnd w:id="354"/>
      <w:bookmarkEnd w:id="355"/>
      <w:bookmarkEnd w:id="356"/>
    </w:p>
    <w:p w:rsidR="00AF78E5" w:rsidRPr="00A362A7" w:rsidRDefault="00AF78E5" w:rsidP="00C77BB9">
      <w:pPr>
        <w:pStyle w:val="a2"/>
        <w:spacing w:after="0" w:line="276" w:lineRule="auto"/>
        <w:ind w:firstLine="709"/>
      </w:pPr>
      <w:r w:rsidRPr="00A362A7">
        <w:t>Проект генерального плана Изобильненского городского округа предусматривает ряд мероприятий по территориальному развитию городского округа, направленных на создание условий для роста экономических и социальных показателей муниципального образования.</w:t>
      </w:r>
    </w:p>
    <w:p w:rsidR="00AF78E5" w:rsidRPr="00A362A7" w:rsidRDefault="00AF78E5" w:rsidP="00C77BB9">
      <w:pPr>
        <w:pStyle w:val="a2"/>
        <w:spacing w:after="0" w:line="276" w:lineRule="auto"/>
        <w:ind w:firstLine="709"/>
      </w:pPr>
      <w:r w:rsidRPr="00A362A7">
        <w:t>Предусмотренные проектом мероприятия по размещению объектов местного значения городского округа в сфере инженерного и транспортного обеспечения, объектов социального и культурно-бытового обслуживания населения предполагают создание условий для рационального использования территориальных ресурсов городского округа, в соответствии с требованиями РНГП в Ставропольском крае, целями Стратегии социально-экономического развития Ставропольского края до 2020 г. и на период до 2025 г., отраслевыми стратегиями развития Ставропольского края, Стратегией и Программой социально-экономического развития Изобильненского муниципального района Ставропольского края на период до 2020 г., а так же с учетом иных факторов, позволяющих создать комфортную среду жизнедеятельности населения городского округа средствами планирования развития территории.</w:t>
      </w:r>
    </w:p>
    <w:p w:rsidR="00AF78E5" w:rsidRPr="00A362A7" w:rsidRDefault="00AF78E5" w:rsidP="00C77BB9">
      <w:pPr>
        <w:pStyle w:val="a2"/>
        <w:spacing w:after="0" w:line="276" w:lineRule="auto"/>
        <w:ind w:firstLine="709"/>
      </w:pPr>
      <w:r w:rsidRPr="00A362A7">
        <w:t xml:space="preserve">Решения генерального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объектов федерального, краевого, </w:t>
      </w:r>
      <w:r w:rsidRPr="00A362A7">
        <w:lastRenderedPageBreak/>
        <w:t>местного и иного значения. Предусматривают необходимость повышения интенсивности градостроительного освоения территории прилегающей к транспортным магистралям.</w:t>
      </w:r>
    </w:p>
    <w:p w:rsidR="00AF78E5" w:rsidRPr="00A362A7" w:rsidRDefault="00AF78E5" w:rsidP="00C77BB9">
      <w:pPr>
        <w:pStyle w:val="a2"/>
        <w:spacing w:after="0" w:line="276" w:lineRule="auto"/>
        <w:ind w:firstLine="709"/>
      </w:pPr>
      <w:r w:rsidRPr="00A362A7">
        <w:t>Планируемые объемы и темпы жилищного строительства обеспечивают условия для повышения доступности жилья при условии повышения средней жилищной обеспеченности, создают предпосылки для привлечения инвестиций в развитие жилищного сектора, постепенного вывода из эксплуатации ветхого и аварийного жилищного фонда.</w:t>
      </w:r>
    </w:p>
    <w:p w:rsidR="00AF78E5" w:rsidRPr="00A362A7" w:rsidRDefault="00AF78E5" w:rsidP="00C77BB9">
      <w:pPr>
        <w:pStyle w:val="a2"/>
        <w:spacing w:after="0" w:line="276" w:lineRule="auto"/>
        <w:ind w:firstLine="709"/>
      </w:pPr>
      <w:r w:rsidRPr="00A362A7">
        <w:t xml:space="preserve">Запланированные мероприятия в части развития индивидуального жилищного строительства, поспособствуют решению задач по обеспечению многодетных семей и других, законодательно установленных категорий граждан земельными участками за счет достаточного объема резервируемых в этих целях территорий для размещения индивидуальной жилой застройки. </w:t>
      </w:r>
    </w:p>
    <w:p w:rsidR="00AF78E5" w:rsidRPr="00A362A7" w:rsidRDefault="00AF78E5" w:rsidP="00C77BB9">
      <w:pPr>
        <w:pStyle w:val="a2"/>
        <w:spacing w:after="0" w:line="276" w:lineRule="auto"/>
        <w:ind w:firstLine="709"/>
      </w:pPr>
      <w:r w:rsidRPr="00A362A7">
        <w:t xml:space="preserve">Резервирование территорий для развития общественно-деловой застройки и создания разнофункциональных общественных пространств создаст условия для развития и расширения спектра гарантированных услуг, а также повысит уровень развития коммерческого сектора в сфере обслуживания. </w:t>
      </w:r>
    </w:p>
    <w:p w:rsidR="00AF78E5" w:rsidRPr="00A362A7" w:rsidRDefault="00AF78E5" w:rsidP="00C77BB9">
      <w:pPr>
        <w:pStyle w:val="a2"/>
        <w:spacing w:after="0" w:line="276" w:lineRule="auto"/>
        <w:ind w:firstLine="709"/>
      </w:pPr>
      <w:r w:rsidRPr="00A362A7">
        <w:t>Реализация мероприятий, заложенных генеральным планом в части развития транспортной сети в границах территориальных управлений позволит повысить связность территорий внутри городского округа, а также территории Ставропольской агломерации. Будут созданы условия для выполнения требований территориальной доступности объектов обслуживания населения в границах округа. Повысится уровень доступности объектов промышленности, вследствие чего повысится инвестиционная привлекательность территории. Развитие улично-дорожной сети в границах населенных пунктов Изобильненского городского округа позволит упорядочить сложившуюся планировочную структуру населенных пунктов, создаст условия для развития общественного транспорта.</w:t>
      </w:r>
    </w:p>
    <w:p w:rsidR="00AF78E5" w:rsidRPr="00A362A7" w:rsidRDefault="00AF78E5" w:rsidP="00C77BB9">
      <w:pPr>
        <w:pStyle w:val="a2"/>
        <w:spacing w:after="0" w:line="276" w:lineRule="auto"/>
        <w:ind w:firstLine="709"/>
      </w:pPr>
      <w:r w:rsidRPr="00A362A7">
        <w:t>Реализация мероприятий по строительству и реконструкции объектов инженерной инфраструктуры обеспечит повышение надежности работы систем коммунальной инфраструктуры населенных пунктов Изобильненского городского округа, повысит качество поставляемых для потребителей товаров и оказываемых услуг, снизит негативное воздействие на окружающую среду и здоровье человека.</w:t>
      </w:r>
    </w:p>
    <w:p w:rsidR="00AF78E5" w:rsidRPr="00A362A7" w:rsidRDefault="00AF78E5" w:rsidP="00C77BB9">
      <w:pPr>
        <w:pStyle w:val="a2"/>
        <w:spacing w:after="0" w:line="276" w:lineRule="auto"/>
        <w:ind w:firstLine="709"/>
      </w:pPr>
      <w:r w:rsidRPr="00A362A7">
        <w:t>Развитие централизованной газораспределительной системы на территории городского округа позволит обеспечить бесперебойную подачу природного газа населению, коммунально-бытовым и промышленным потребителям. Газификация индивидуальной и малоэтажной застройки позволит обеспечить более высокий уровень комфорта для населения. Использование природного газа в качестве топлива для коммунально-бытовых и промышленных потребителей позволить сократить затраты на производство электрической и тепловой энергии, улучшить экологическую обстановку за счет снижения вредных выбросов в атмосферу по сравнению с другими видами топлива.</w:t>
      </w:r>
    </w:p>
    <w:p w:rsidR="00AF78E5" w:rsidRPr="00A362A7" w:rsidRDefault="00AF78E5" w:rsidP="00C77BB9">
      <w:pPr>
        <w:pStyle w:val="a2"/>
        <w:spacing w:after="0" w:line="276" w:lineRule="auto"/>
        <w:ind w:firstLine="709"/>
      </w:pPr>
      <w:r w:rsidRPr="00A362A7">
        <w:t>Развитие централизованных систем тепло- водоснабжения и водоотведения (канализации) обеспечит потребителей тепловой энергией и водой необходимого качества, повысит надежность централизованных систем тепло- водоснабжения и водоотведения (канализации) и комфортность среды проживания населения, а также позволит повысить инвестиционную привлекательность территории.</w:t>
      </w:r>
    </w:p>
    <w:p w:rsidR="00AF78E5" w:rsidRPr="00A362A7" w:rsidRDefault="00AF78E5" w:rsidP="00C77BB9">
      <w:pPr>
        <w:pStyle w:val="a2"/>
        <w:spacing w:after="0" w:line="276" w:lineRule="auto"/>
        <w:ind w:firstLine="709"/>
      </w:pPr>
      <w:r w:rsidRPr="00A362A7">
        <w:lastRenderedPageBreak/>
        <w:t>Немаловажным фактором создания благоприятных условий для жизни населения является наличие мест приложения труда и стабильный рост благосостояния жителей. Увеличение мощности объектов инженерной инфраструктуры позволит реализовать инвестиционные проекты в части развития транспортно-логистической инфраструктуры, промышленности, туристско-рекреационного комплекса, что, в свою очередь, приведет к созданию новых рабочих мест.</w:t>
      </w:r>
    </w:p>
    <w:p w:rsidR="00AF78E5" w:rsidRPr="00A362A7" w:rsidRDefault="00AF78E5" w:rsidP="00C77BB9">
      <w:pPr>
        <w:pStyle w:val="a2"/>
        <w:spacing w:after="0" w:line="276" w:lineRule="auto"/>
        <w:ind w:firstLine="709"/>
      </w:pPr>
      <w:r w:rsidRPr="00A362A7">
        <w:t>Оценка влияния планируемых для размещения объектов местного значения городского округа, комплексное развитие территории Изобильненского городского округа представлена в виде технико-экономических показателей, сгруппированных по направлениям:</w:t>
      </w:r>
    </w:p>
    <w:p w:rsidR="00AF78E5" w:rsidRPr="00A362A7" w:rsidRDefault="00AF78E5" w:rsidP="00604055">
      <w:pPr>
        <w:pStyle w:val="a2"/>
        <w:numPr>
          <w:ilvl w:val="0"/>
          <w:numId w:val="85"/>
        </w:numPr>
        <w:spacing w:after="0" w:line="276" w:lineRule="auto"/>
      </w:pPr>
      <w:r w:rsidRPr="00A362A7">
        <w:t>территория городского округа и населенных пунктов, вошедших в его состав;</w:t>
      </w:r>
    </w:p>
    <w:p w:rsidR="00AF78E5" w:rsidRPr="00A362A7" w:rsidRDefault="00AF78E5" w:rsidP="00604055">
      <w:pPr>
        <w:pStyle w:val="a2"/>
        <w:numPr>
          <w:ilvl w:val="0"/>
          <w:numId w:val="85"/>
        </w:numPr>
        <w:spacing w:after="0" w:line="276" w:lineRule="auto"/>
      </w:pPr>
      <w:r w:rsidRPr="00A362A7">
        <w:t>функциональные зоны;</w:t>
      </w:r>
    </w:p>
    <w:p w:rsidR="00AF78E5" w:rsidRPr="00A362A7" w:rsidRDefault="00AF78E5" w:rsidP="00604055">
      <w:pPr>
        <w:pStyle w:val="a2"/>
        <w:numPr>
          <w:ilvl w:val="0"/>
          <w:numId w:val="85"/>
        </w:numPr>
        <w:spacing w:after="0" w:line="276" w:lineRule="auto"/>
      </w:pPr>
      <w:r w:rsidRPr="00A362A7">
        <w:t>показатели численности населения;</w:t>
      </w:r>
    </w:p>
    <w:p w:rsidR="00AF78E5" w:rsidRPr="00A362A7" w:rsidRDefault="00AF78E5" w:rsidP="00604055">
      <w:pPr>
        <w:pStyle w:val="a2"/>
        <w:numPr>
          <w:ilvl w:val="0"/>
          <w:numId w:val="85"/>
        </w:numPr>
        <w:spacing w:after="0" w:line="276" w:lineRule="auto"/>
      </w:pPr>
      <w:r w:rsidRPr="00A362A7">
        <w:t>показатели развития жилищного фонда;</w:t>
      </w:r>
    </w:p>
    <w:p w:rsidR="00AF78E5" w:rsidRPr="00A362A7" w:rsidRDefault="00AF78E5" w:rsidP="00604055">
      <w:pPr>
        <w:pStyle w:val="a2"/>
        <w:numPr>
          <w:ilvl w:val="0"/>
          <w:numId w:val="85"/>
        </w:numPr>
        <w:spacing w:after="0" w:line="276" w:lineRule="auto"/>
      </w:pPr>
      <w:r w:rsidRPr="00A362A7">
        <w:t>показатели развития объектов социального и культурно-бытового обслуживания населения, отдыха и туризма;</w:t>
      </w:r>
    </w:p>
    <w:p w:rsidR="00AF78E5" w:rsidRPr="00A362A7" w:rsidRDefault="00AF78E5" w:rsidP="00604055">
      <w:pPr>
        <w:pStyle w:val="a2"/>
        <w:numPr>
          <w:ilvl w:val="0"/>
          <w:numId w:val="85"/>
        </w:numPr>
        <w:spacing w:after="0" w:line="276" w:lineRule="auto"/>
      </w:pPr>
      <w:r w:rsidRPr="00A362A7">
        <w:t>показатели развития транспортной инфраструктуры;</w:t>
      </w:r>
    </w:p>
    <w:p w:rsidR="00AF78E5" w:rsidRPr="00A362A7" w:rsidRDefault="00AF78E5" w:rsidP="00604055">
      <w:pPr>
        <w:pStyle w:val="a2"/>
        <w:numPr>
          <w:ilvl w:val="0"/>
          <w:numId w:val="85"/>
        </w:numPr>
        <w:spacing w:after="0" w:line="276" w:lineRule="auto"/>
      </w:pPr>
      <w:r w:rsidRPr="00A362A7">
        <w:t>показатели развития инженерной инфраструктуры и трубопроводного транспорта;</w:t>
      </w:r>
    </w:p>
    <w:p w:rsidR="00AF78E5" w:rsidRPr="00A362A7" w:rsidRDefault="00AF78E5" w:rsidP="00604055">
      <w:pPr>
        <w:pStyle w:val="a2"/>
        <w:numPr>
          <w:ilvl w:val="0"/>
          <w:numId w:val="85"/>
        </w:numPr>
        <w:spacing w:after="0" w:line="276" w:lineRule="auto"/>
      </w:pPr>
      <w:r w:rsidRPr="00A362A7">
        <w:t>др.</w:t>
      </w:r>
    </w:p>
    <w:p w:rsidR="00AF78E5" w:rsidRPr="00A362A7" w:rsidRDefault="00AF78E5" w:rsidP="00C77BB9">
      <w:pPr>
        <w:pStyle w:val="a2"/>
        <w:spacing w:after="0" w:line="276" w:lineRule="auto"/>
        <w:ind w:firstLine="709"/>
      </w:pPr>
      <w:r w:rsidRPr="00A362A7">
        <w:t xml:space="preserve">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городского округа. </w:t>
      </w:r>
    </w:p>
    <w:p w:rsidR="00AF78E5" w:rsidRPr="00A362A7" w:rsidRDefault="00AF78E5" w:rsidP="00FB41E5"/>
    <w:p w:rsidR="00AF78E5" w:rsidRPr="00A362A7" w:rsidRDefault="00AF78E5" w:rsidP="008A49B9">
      <w:pPr>
        <w:pStyle w:val="20"/>
        <w:spacing w:before="0"/>
        <w:ind w:firstLine="709"/>
        <w:jc w:val="both"/>
        <w:rPr>
          <w:rFonts w:ascii="Arial" w:hAnsi="Arial" w:cs="Arial"/>
          <w:color w:val="auto"/>
          <w:sz w:val="24"/>
          <w:szCs w:val="24"/>
        </w:rPr>
      </w:pPr>
      <w:bookmarkStart w:id="357" w:name="_Toc5213919"/>
      <w:bookmarkStart w:id="358" w:name="_Toc5214374"/>
      <w:bookmarkStart w:id="359" w:name="_Toc26782071"/>
      <w:bookmarkStart w:id="360" w:name="_Toc26782613"/>
      <w:r w:rsidRPr="00A362A7">
        <w:rPr>
          <w:rFonts w:ascii="Arial" w:hAnsi="Arial" w:cs="Arial"/>
          <w:color w:val="auto"/>
          <w:sz w:val="24"/>
          <w:szCs w:val="24"/>
        </w:rPr>
        <w:t>3.3 Прогноз численности населения городского округа</w:t>
      </w:r>
      <w:bookmarkEnd w:id="357"/>
      <w:bookmarkEnd w:id="358"/>
      <w:bookmarkEnd w:id="359"/>
      <w:bookmarkEnd w:id="360"/>
    </w:p>
    <w:p w:rsidR="00AF78E5" w:rsidRPr="00A362A7" w:rsidRDefault="00AF78E5" w:rsidP="00B13BBE">
      <w:pPr>
        <w:pStyle w:val="a2"/>
        <w:spacing w:after="0" w:line="276" w:lineRule="auto"/>
        <w:ind w:firstLine="709"/>
      </w:pPr>
      <w:r w:rsidRPr="00A362A7">
        <w:t>Перспективные расчеты численности и состава населения – весьма важная прикладная задача. Одновременно это и весьма сложный процесс, требующий изучения и анализа большого числа факторов для достижения хотя бы относительно надежных прогнозных результатов. К тому же, отдельно взятые факторы, как правило, подвержены резким изменениям и существенно различаются своим весовым значением. Достоверность демографических расчетов зависит от исследуемого перспективного срока. Верхней границей срока реального расчета будущей численности населения, за которой начинаются неоправданно высокие погрешности, специалисты считают 25 лет. Вследствие этого прогнозная оценка перспективной численности населения Изобильнеского городского округа проводится именно на этот предельный срок – с 2018 по 2043 годы.</w:t>
      </w:r>
    </w:p>
    <w:p w:rsidR="00AF78E5" w:rsidRPr="00A362A7" w:rsidRDefault="00AF78E5" w:rsidP="00B13BBE">
      <w:pPr>
        <w:pStyle w:val="a2"/>
        <w:spacing w:after="0" w:line="276" w:lineRule="auto"/>
        <w:ind w:firstLine="709"/>
      </w:pPr>
      <w:r w:rsidRPr="00A362A7">
        <w:t xml:space="preserve">В основу прогнозных расчетов основных перспективных показателей развития демографических процессов Изобильнеского городского округа положены сложившиеся в последние десятилетия сдвиги в численности его населения, половой и возрастной структуре, воспроизводстве, миграциях, демографической нагрузке, уровне и образе жизни населения и т.д. Принимались во внимание также особенности географического положения городского округа, его место в территориальном разделении </w:t>
      </w:r>
      <w:r w:rsidRPr="00A362A7">
        <w:lastRenderedPageBreak/>
        <w:t>труда края, Юга и страны в целом, а также современные отечественные и мировые тенденции развития демографических процессов.</w:t>
      </w:r>
    </w:p>
    <w:p w:rsidR="00AF78E5" w:rsidRPr="00A362A7" w:rsidRDefault="00AF78E5" w:rsidP="00B13BBE">
      <w:pPr>
        <w:pStyle w:val="a2"/>
        <w:spacing w:after="0" w:line="276" w:lineRule="auto"/>
        <w:ind w:firstLine="709"/>
      </w:pPr>
      <w:r w:rsidRPr="00A362A7">
        <w:t>В качестве исходной базы перспективных расчетов взяты сложившиеся в округе к 2018 г. уровни рождаемости и смертности населения, его половая и возрастная структура. Расчеты проводились по пятилетним возрастным группам на основе кратких таблиц смертности и повозрастных коэффициентов рождаемости женщин детородного возраста. Использовались также повозрастные коэффициенты миграционного прироста (убыли) населения городского округа в разрезе входящих в него территориальных отделов.</w:t>
      </w:r>
    </w:p>
    <w:p w:rsidR="00AF78E5" w:rsidRPr="00A362A7" w:rsidRDefault="00AF78E5" w:rsidP="00B13BBE">
      <w:pPr>
        <w:pStyle w:val="a2"/>
        <w:spacing w:after="0" w:line="276" w:lineRule="auto"/>
        <w:ind w:firstLine="709"/>
      </w:pPr>
      <w:r w:rsidRPr="00A362A7">
        <w:t>Из возможных методов прогнозных расчетов численности населения Изобильненского городского округа, в частности, экстраполяции, демографических моделей, экспертных оценок и др. в качестве базового был использован метод передвижки возрастов по пятилетним возрастным группам. Этот метод выделяется не только наибольшей надежностью, но и создает возможности для построения многовариантных демографических прогнозов и позволяет определять не только перспективную численность населения, но и его состав по полу и возрасту, количественные и качественные показатели трудовых ресурсов, объемы демографической нагрузки на трудоспособную часть населения территории, степень перспективной нагрузки на учреждения социальной сферы и т.д.</w:t>
      </w:r>
    </w:p>
    <w:p w:rsidR="00AF78E5" w:rsidRPr="00A362A7" w:rsidRDefault="00AF78E5" w:rsidP="00B13BBE">
      <w:pPr>
        <w:pStyle w:val="a2"/>
        <w:spacing w:after="0" w:line="276" w:lineRule="auto"/>
        <w:ind w:firstLine="709"/>
      </w:pPr>
      <w:r w:rsidRPr="00A362A7">
        <w:t>Расчеты и анализ перспективных изменений численности населения и других его важнейших показателей на расчетный период производились по целевому (высокому) сценарию развития.</w:t>
      </w:r>
    </w:p>
    <w:p w:rsidR="00AF78E5" w:rsidRPr="00A362A7" w:rsidRDefault="00AF78E5" w:rsidP="00B13BBE">
      <w:pPr>
        <w:pStyle w:val="a2"/>
        <w:spacing w:after="0" w:line="276" w:lineRule="auto"/>
        <w:ind w:firstLine="709"/>
      </w:pPr>
      <w:r w:rsidRPr="00A362A7">
        <w:t>Целевой сценарий предусматривает рост рождаемости, уменьшение уровня смертности и положительную динамику миграционных процессов. Принимается во внимание и то, что все эти показатели, особенно миграции, трудно поддаются прогнозным оценкам. Вероятность перспективного развития демографических процессов в городском округе по целевому сценарию будет определяться сложным сочетанием социальных, экономических и политических факторов, в частности, масштабами и эффективностью осуществления мероприятий по преодолению остаточных явлений социально-экономического кризиса в городском округе в целом, но и в крае и стране в целом, а также демографической и миграционной политикой властных структур и осуществлением крупных инвестиционных проектов.</w:t>
      </w:r>
    </w:p>
    <w:p w:rsidR="00AF78E5" w:rsidRPr="00A362A7" w:rsidRDefault="00AF78E5" w:rsidP="00B13BBE">
      <w:pPr>
        <w:pStyle w:val="a2"/>
        <w:spacing w:after="0" w:line="276" w:lineRule="auto"/>
        <w:ind w:firstLine="709"/>
      </w:pPr>
      <w:r w:rsidRPr="00A362A7">
        <w:t>Из основных демографических показателей наиболее трудно прогнозируемыми на расчетную перспективу являются миграции населения. Её направления, масштабы и структура, в основном, будут определяться состоянием экономической, особенно производственной, сферы городского округа. Важнейшими факторами динамики перспективной смертности выступят уровень развития системы здравоохранения, возрастная структура и образ жизни населения. А вот рождаемость будет определяться уровнем фертильности женщин в возрасте от 15 до 45 лет, их общей и повозрастной численностью. При этом доминирующая роль в динамике численности родившихся детей будет принадлежать не столько фертильности, сколько количеству женщин в самых активных детородных возрастах от 20 до 35 лет.</w:t>
      </w:r>
    </w:p>
    <w:p w:rsidR="00AF78E5" w:rsidRPr="00A362A7" w:rsidRDefault="00AF78E5" w:rsidP="00B13BBE">
      <w:pPr>
        <w:pStyle w:val="a2"/>
        <w:spacing w:after="0" w:line="276" w:lineRule="auto"/>
        <w:ind w:firstLine="709"/>
      </w:pPr>
      <w:r w:rsidRPr="00A362A7">
        <w:t>В соответствии со сценарием численность женщин детородного возраста за расчетный период значительно уменьшится (таблица 3.3.1).</w:t>
      </w:r>
    </w:p>
    <w:p w:rsidR="00AF78E5" w:rsidRPr="00A362A7" w:rsidRDefault="00AF78E5" w:rsidP="00B13BBE">
      <w:pPr>
        <w:pStyle w:val="a2"/>
        <w:spacing w:after="0" w:line="276" w:lineRule="auto"/>
        <w:ind w:firstLine="709"/>
      </w:pPr>
    </w:p>
    <w:p w:rsidR="00AF78E5" w:rsidRPr="00A362A7" w:rsidRDefault="00AF78E5" w:rsidP="00054D42">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lastRenderedPageBreak/>
        <w:t>Таблица 3.3.1 – Прогнозная оценка динамики численности женщин детородного возраста в Изобильненском городском округе до 2043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850"/>
        <w:gridCol w:w="851"/>
        <w:gridCol w:w="850"/>
        <w:gridCol w:w="851"/>
        <w:gridCol w:w="850"/>
        <w:gridCol w:w="851"/>
        <w:gridCol w:w="1559"/>
      </w:tblGrid>
      <w:tr w:rsidR="00AF78E5" w:rsidRPr="00A362A7" w:rsidTr="00DC7CF7">
        <w:trPr>
          <w:trHeight w:val="300"/>
        </w:trPr>
        <w:tc>
          <w:tcPr>
            <w:tcW w:w="2802" w:type="dxa"/>
            <w:shd w:val="clear" w:color="auto" w:fill="auto"/>
            <w:noWrap/>
            <w:vAlign w:val="bottom"/>
            <w:hideMark/>
          </w:tcPr>
          <w:p w:rsidR="00AF78E5" w:rsidRPr="00A362A7" w:rsidRDefault="00AF78E5" w:rsidP="00DC7CF7">
            <w:pPr>
              <w:jc w:val="cente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Территориально-планировочные зоны</w:t>
            </w:r>
          </w:p>
        </w:tc>
        <w:tc>
          <w:tcPr>
            <w:tcW w:w="850" w:type="dxa"/>
            <w:shd w:val="clear" w:color="auto" w:fill="auto"/>
            <w:noWrap/>
            <w:vAlign w:val="bottom"/>
            <w:hideMark/>
          </w:tcPr>
          <w:p w:rsidR="00AF78E5" w:rsidRPr="00A362A7" w:rsidRDefault="00AF78E5" w:rsidP="00DC7CF7">
            <w:pPr>
              <w:jc w:val="cente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2018</w:t>
            </w:r>
          </w:p>
        </w:tc>
        <w:tc>
          <w:tcPr>
            <w:tcW w:w="851" w:type="dxa"/>
            <w:shd w:val="clear" w:color="auto" w:fill="auto"/>
            <w:noWrap/>
            <w:vAlign w:val="bottom"/>
            <w:hideMark/>
          </w:tcPr>
          <w:p w:rsidR="00AF78E5" w:rsidRPr="00A362A7" w:rsidRDefault="00AF78E5" w:rsidP="00DC7CF7">
            <w:pPr>
              <w:jc w:val="cente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2023</w:t>
            </w:r>
          </w:p>
        </w:tc>
        <w:tc>
          <w:tcPr>
            <w:tcW w:w="850" w:type="dxa"/>
            <w:shd w:val="clear" w:color="auto" w:fill="auto"/>
            <w:noWrap/>
            <w:vAlign w:val="bottom"/>
            <w:hideMark/>
          </w:tcPr>
          <w:p w:rsidR="00AF78E5" w:rsidRPr="00A362A7" w:rsidRDefault="00AF78E5" w:rsidP="00DC7CF7">
            <w:pPr>
              <w:jc w:val="cente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2028</w:t>
            </w:r>
          </w:p>
        </w:tc>
        <w:tc>
          <w:tcPr>
            <w:tcW w:w="851" w:type="dxa"/>
            <w:shd w:val="clear" w:color="auto" w:fill="auto"/>
            <w:noWrap/>
            <w:vAlign w:val="bottom"/>
            <w:hideMark/>
          </w:tcPr>
          <w:p w:rsidR="00AF78E5" w:rsidRPr="00A362A7" w:rsidRDefault="00AF78E5" w:rsidP="00DC7CF7">
            <w:pPr>
              <w:jc w:val="cente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2032</w:t>
            </w:r>
          </w:p>
        </w:tc>
        <w:tc>
          <w:tcPr>
            <w:tcW w:w="850" w:type="dxa"/>
            <w:shd w:val="clear" w:color="auto" w:fill="auto"/>
            <w:noWrap/>
            <w:vAlign w:val="bottom"/>
            <w:hideMark/>
          </w:tcPr>
          <w:p w:rsidR="00AF78E5" w:rsidRPr="00A362A7" w:rsidRDefault="00AF78E5" w:rsidP="00DC7CF7">
            <w:pPr>
              <w:jc w:val="cente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2038</w:t>
            </w:r>
          </w:p>
        </w:tc>
        <w:tc>
          <w:tcPr>
            <w:tcW w:w="851" w:type="dxa"/>
            <w:shd w:val="clear" w:color="auto" w:fill="auto"/>
            <w:noWrap/>
            <w:vAlign w:val="bottom"/>
            <w:hideMark/>
          </w:tcPr>
          <w:p w:rsidR="00AF78E5" w:rsidRPr="00A362A7" w:rsidRDefault="00AF78E5" w:rsidP="00DC7CF7">
            <w:pPr>
              <w:jc w:val="cente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2043</w:t>
            </w:r>
          </w:p>
        </w:tc>
        <w:tc>
          <w:tcPr>
            <w:tcW w:w="1559" w:type="dxa"/>
            <w:shd w:val="clear" w:color="auto" w:fill="auto"/>
            <w:noWrap/>
            <w:vAlign w:val="bottom"/>
            <w:hideMark/>
          </w:tcPr>
          <w:p w:rsidR="00AF78E5" w:rsidRPr="00A362A7" w:rsidRDefault="00AF78E5" w:rsidP="00DC7CF7">
            <w:pPr>
              <w:jc w:val="cente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Динамика с 2018 по 2043 год в %</w:t>
            </w:r>
          </w:p>
        </w:tc>
      </w:tr>
      <w:tr w:rsidR="00AF78E5" w:rsidRPr="00A362A7" w:rsidTr="00054D42">
        <w:trPr>
          <w:trHeight w:val="300"/>
        </w:trPr>
        <w:tc>
          <w:tcPr>
            <w:tcW w:w="2802" w:type="dxa"/>
            <w:shd w:val="clear" w:color="auto" w:fill="auto"/>
            <w:noWrap/>
            <w:vAlign w:val="bottom"/>
            <w:hideMark/>
          </w:tcPr>
          <w:p w:rsidR="00AF78E5" w:rsidRPr="00A362A7" w:rsidRDefault="00AF78E5" w:rsidP="00B13BBE">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Изобильненский ГО всего</w:t>
            </w:r>
          </w:p>
        </w:tc>
        <w:tc>
          <w:tcPr>
            <w:tcW w:w="85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24595</w:t>
            </w:r>
          </w:p>
        </w:tc>
        <w:tc>
          <w:tcPr>
            <w:tcW w:w="851"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23174</w:t>
            </w:r>
          </w:p>
        </w:tc>
        <w:tc>
          <w:tcPr>
            <w:tcW w:w="85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22851</w:t>
            </w:r>
          </w:p>
        </w:tc>
        <w:tc>
          <w:tcPr>
            <w:tcW w:w="851"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22461</w:t>
            </w:r>
          </w:p>
        </w:tc>
        <w:tc>
          <w:tcPr>
            <w:tcW w:w="85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22078</w:t>
            </w:r>
          </w:p>
        </w:tc>
        <w:tc>
          <w:tcPr>
            <w:tcW w:w="851"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21702</w:t>
            </w:r>
          </w:p>
        </w:tc>
        <w:tc>
          <w:tcPr>
            <w:tcW w:w="1559"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-11,8</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Изобильненская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9564</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8933</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8769</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8583</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8316</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8117</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-15,1</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Каменнобородская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719</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718</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743</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776</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800</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821</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14,2</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 xml:space="preserve">Московская </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1638</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1752</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1886</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2030</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2132</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2199</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34,3</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Новоизобильненская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477</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443</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421</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416</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395</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379</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-20,6</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Передовая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755</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648</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564</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501</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460</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423</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-43,9</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Подлуженская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553</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532</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511</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480</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452</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431</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-22,2</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Рыздвяненская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2004</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1910</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1840</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1798</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1766</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1719</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-14,2</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Солнечнодольская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2845</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2636</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2570</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2448</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2384</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2355</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-17,2</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Рождественская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629</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510</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468</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466</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465</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457</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-27,4</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Птиченская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1284</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1246</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1276</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1275</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1312</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1312</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Тищенская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745</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687</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671</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642</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629</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602</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-19,2</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Баклановская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481</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456</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466</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467</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492</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498</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3,5</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Новотроицкая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1824</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1694</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1683</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1636</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1555</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1498</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-17,9</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Староизобильненская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674</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615</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584</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548</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520</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499</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-25,9</w:t>
            </w:r>
          </w:p>
        </w:tc>
      </w:tr>
      <w:tr w:rsidR="00AF78E5" w:rsidRPr="00A362A7" w:rsidTr="00054D42">
        <w:trPr>
          <w:trHeight w:val="300"/>
        </w:trPr>
        <w:tc>
          <w:tcPr>
            <w:tcW w:w="2802" w:type="dxa"/>
            <w:shd w:val="clear" w:color="auto" w:fill="auto"/>
            <w:noWrap/>
            <w:vAlign w:val="bottom"/>
            <w:hideMark/>
          </w:tcPr>
          <w:p w:rsidR="00AF78E5" w:rsidRPr="00A362A7" w:rsidRDefault="00AF78E5" w:rsidP="00D01AD4">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Спорненская</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402</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395</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399</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395</w:t>
            </w:r>
          </w:p>
        </w:tc>
        <w:tc>
          <w:tcPr>
            <w:tcW w:w="85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400</w:t>
            </w:r>
          </w:p>
        </w:tc>
        <w:tc>
          <w:tcPr>
            <w:tcW w:w="85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391</w:t>
            </w:r>
          </w:p>
        </w:tc>
        <w:tc>
          <w:tcPr>
            <w:tcW w:w="155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w:t>
            </w:r>
          </w:p>
        </w:tc>
      </w:tr>
    </w:tbl>
    <w:p w:rsidR="00AF78E5" w:rsidRPr="00A362A7" w:rsidRDefault="00AF78E5" w:rsidP="00054D42">
      <w:pPr>
        <w:pStyle w:val="a2"/>
        <w:spacing w:after="0" w:line="276" w:lineRule="auto"/>
        <w:ind w:firstLine="709"/>
      </w:pPr>
    </w:p>
    <w:p w:rsidR="00AF78E5" w:rsidRPr="00A362A7" w:rsidRDefault="00AF78E5" w:rsidP="00054D42">
      <w:pPr>
        <w:pStyle w:val="a2"/>
        <w:spacing w:after="0" w:line="276" w:lineRule="auto"/>
        <w:ind w:firstLine="709"/>
      </w:pPr>
      <w:r w:rsidRPr="00A362A7">
        <w:t>Уменьшение численности женщин детородного возраста будет сопровождаться небольшим ростом (1%) числа рожденных детей. Характерно, что увеличение количества рожденных детей будет в основном связано с улучшением возрастной структуры женщин, способных к деторождению.</w:t>
      </w:r>
    </w:p>
    <w:p w:rsidR="00AF78E5" w:rsidRPr="00A362A7" w:rsidRDefault="00AF78E5" w:rsidP="00054D42">
      <w:pPr>
        <w:pStyle w:val="a2"/>
        <w:spacing w:after="0" w:line="276" w:lineRule="auto"/>
        <w:ind w:firstLine="709"/>
      </w:pPr>
      <w:r w:rsidRPr="00A362A7">
        <w:t>В целом же, если в 2018 г. в городском округе было рождено 1068 детей, то к 2043 г. при целевом сценарии родится 1080 детей. При этом даже прогнозируемое снижение фертильности женщин детородного возраста при целевом сценарии не позволит избежать роста коэффициента рождаемости с 8,9‰ до 11 ‰.</w:t>
      </w:r>
    </w:p>
    <w:p w:rsidR="00AF78E5" w:rsidRPr="00A362A7" w:rsidRDefault="00AF78E5" w:rsidP="00054D42">
      <w:pPr>
        <w:pStyle w:val="a2"/>
        <w:spacing w:after="0" w:line="276" w:lineRule="auto"/>
        <w:ind w:firstLine="709"/>
      </w:pPr>
      <w:r w:rsidRPr="00A362A7">
        <w:t xml:space="preserve">Второй важнейший показатель воспроизводства населения городского округа, в отличие от рождаемости, в количественном выражении после 2018 г. и до конца расчетного периода будет характеризоваться относительно стабильным показателем. В значительной степени это будет определяться улучшением, особенно при целевом сценарии развития, функционирования системы здравоохранения и более здоровым образом жизни населения. А вот относительный показатель смертности – его коэффициент – на протяжении всего расчетного периода будет постоянно, но </w:t>
      </w:r>
      <w:r w:rsidRPr="00A362A7">
        <w:lastRenderedPageBreak/>
        <w:t>незначительно снижаться (от 12,2‰ до 12‰). Увеличение данного показателя будет определяться как уменьшением численности населения городского округа, так и увеличением удельного веса лиц в пожилом и старческом возрасте.</w:t>
      </w:r>
    </w:p>
    <w:p w:rsidR="00AF78E5" w:rsidRPr="00A362A7" w:rsidRDefault="00AF78E5" w:rsidP="00054D42">
      <w:pPr>
        <w:pStyle w:val="a2"/>
        <w:spacing w:after="0" w:line="276" w:lineRule="auto"/>
        <w:ind w:firstLine="709"/>
      </w:pPr>
      <w:r w:rsidRPr="00A362A7">
        <w:t>Прогнозируемое увеличение рождаемости и стабилизация смертности приведут к весьма существенному снижению показателя естественной убыли населения городского округа – с -3,2‰ в 2018 г. до -1‰ к 2043 г. Это произойдет в первую очередь за счет увеличения коэффициента рождений на одну женщину с 1,45 до 1,7 в городской местности и с 1,6 до 1,95 в сельской.</w:t>
      </w:r>
    </w:p>
    <w:p w:rsidR="00AF78E5" w:rsidRPr="00A362A7" w:rsidRDefault="00AF78E5" w:rsidP="00054D42">
      <w:pPr>
        <w:pStyle w:val="a2"/>
        <w:spacing w:after="0" w:line="276" w:lineRule="auto"/>
        <w:ind w:firstLine="709"/>
      </w:pPr>
      <w:r w:rsidRPr="00A362A7">
        <w:t>Резкие различия между сценариями на расчетную перспективу прогнозируются по развитию миграционных процессов в городе. При инерционном сценарии сохранятся весьма высокие масштабы и интенсивность миграционной убыли населения. При этом коэффициент миграционной убыли даже несколько возрастет (с -3,2‰ в 2010 г. до -3,5‰ к 2030 г.), что будет определяться, в основном, уменьшением общей численности населения городского округа. Лишь целевой сценарий позволит постепенно снижать миграционную убыль населения и к концу расчетного периода добиться сбалансированности между числом выбывших и прибывших.</w:t>
      </w:r>
    </w:p>
    <w:p w:rsidR="00AF78E5" w:rsidRPr="00A362A7" w:rsidRDefault="00AF78E5" w:rsidP="00054D42">
      <w:pPr>
        <w:pStyle w:val="a2"/>
        <w:spacing w:after="0" w:line="276" w:lineRule="auto"/>
        <w:ind w:firstLine="709"/>
      </w:pPr>
      <w:r w:rsidRPr="00A362A7">
        <w:t>Наложение естественной на миграционный прирост на всех этапах расчетного периода приведет к переходу от общей убыли населения городского округа к постепенному росту общей численности населения городского округа.</w:t>
      </w:r>
    </w:p>
    <w:p w:rsidR="00AF78E5" w:rsidRPr="00A362A7" w:rsidRDefault="00AF78E5" w:rsidP="00054D42">
      <w:pPr>
        <w:pStyle w:val="a2"/>
        <w:spacing w:after="0" w:line="276" w:lineRule="auto"/>
        <w:ind w:firstLine="709"/>
      </w:pPr>
      <w:r w:rsidRPr="00A362A7">
        <w:t>Данные таблиц смертности, повозрастных коэффициентов рождаемости, внешних миграций, половой и возрастной структуры населения городского округа на 2018 г. легли в основу расчета методом передвижки возрастов перспективной численности населения на период до 2043 г. Методические подходы и данные расчетов прогнозируемой численности населения городского округа на начало 2018, 2023, 2028, 2033, 2038 и 2043 годы по целевому сценарию представлены в таблице 3.3.2.</w:t>
      </w:r>
    </w:p>
    <w:p w:rsidR="00AF78E5" w:rsidRPr="00A362A7" w:rsidRDefault="00AF78E5" w:rsidP="00054D42">
      <w:pPr>
        <w:pStyle w:val="a2"/>
        <w:spacing w:after="0" w:line="276" w:lineRule="auto"/>
        <w:ind w:firstLine="709"/>
        <w:sectPr w:rsidR="00AF78E5" w:rsidRPr="00A362A7">
          <w:footerReference w:type="default" r:id="rId45"/>
          <w:pgSz w:w="11906" w:h="16838"/>
          <w:pgMar w:top="1134" w:right="850" w:bottom="1134" w:left="1701" w:header="708" w:footer="708" w:gutter="0"/>
          <w:cols w:space="708"/>
          <w:docGrid w:linePitch="360"/>
        </w:sectPr>
      </w:pPr>
    </w:p>
    <w:p w:rsidR="00AF78E5" w:rsidRPr="00A362A7" w:rsidRDefault="00AF78E5" w:rsidP="00054D42">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lastRenderedPageBreak/>
        <w:t>Таблица 3.3.2 – Прогнозная оценка численности населения Изобильненского городского округа на расчетную перспективу,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03"/>
        <w:gridCol w:w="1219"/>
        <w:gridCol w:w="1110"/>
        <w:gridCol w:w="1110"/>
        <w:gridCol w:w="1109"/>
        <w:gridCol w:w="1109"/>
        <w:gridCol w:w="2269"/>
        <w:gridCol w:w="2269"/>
      </w:tblGrid>
      <w:tr w:rsidR="00AF78E5" w:rsidRPr="00A362A7" w:rsidTr="003C7ABD">
        <w:trPr>
          <w:trHeight w:val="300"/>
        </w:trPr>
        <w:tc>
          <w:tcPr>
            <w:tcW w:w="1213" w:type="pct"/>
            <w:shd w:val="clear" w:color="auto" w:fill="auto"/>
            <w:noWrap/>
            <w:vAlign w:val="bottom"/>
            <w:hideMark/>
          </w:tcPr>
          <w:p w:rsidR="00AF78E5" w:rsidRPr="00A362A7" w:rsidRDefault="00AF78E5" w:rsidP="001640BB">
            <w:pPr>
              <w:rPr>
                <w:rFonts w:ascii="Arial Narrow" w:hAnsi="Arial Narrow" w:cs="Arial"/>
                <w:b/>
                <w:sz w:val="20"/>
                <w:szCs w:val="20"/>
                <w:lang w:eastAsia="ru-RU"/>
              </w:rPr>
            </w:pPr>
            <w:r w:rsidRPr="00A362A7">
              <w:rPr>
                <w:rFonts w:ascii="Arial Narrow" w:hAnsi="Arial Narrow" w:cs="Arial"/>
                <w:b/>
                <w:sz w:val="20"/>
                <w:szCs w:val="20"/>
                <w:lang w:eastAsia="ru-RU"/>
              </w:rPr>
              <w:t>Территориально-планировочные зоны</w:t>
            </w:r>
          </w:p>
        </w:tc>
        <w:tc>
          <w:tcPr>
            <w:tcW w:w="339"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2018</w:t>
            </w:r>
          </w:p>
        </w:tc>
        <w:tc>
          <w:tcPr>
            <w:tcW w:w="412"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2023</w:t>
            </w:r>
          </w:p>
        </w:tc>
        <w:tc>
          <w:tcPr>
            <w:tcW w:w="375"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2028</w:t>
            </w:r>
          </w:p>
        </w:tc>
        <w:tc>
          <w:tcPr>
            <w:tcW w:w="375"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2033</w:t>
            </w:r>
          </w:p>
        </w:tc>
        <w:tc>
          <w:tcPr>
            <w:tcW w:w="375"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2038</w:t>
            </w:r>
          </w:p>
        </w:tc>
        <w:tc>
          <w:tcPr>
            <w:tcW w:w="375"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2043</w:t>
            </w:r>
          </w:p>
        </w:tc>
        <w:tc>
          <w:tcPr>
            <w:tcW w:w="767" w:type="pct"/>
            <w:shd w:val="clear" w:color="auto" w:fill="auto"/>
            <w:noWrap/>
            <w:vAlign w:val="bottom"/>
            <w:hideMark/>
          </w:tcPr>
          <w:p w:rsidR="00AF78E5" w:rsidRPr="00A362A7" w:rsidRDefault="00AF78E5" w:rsidP="00B13BBE">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Динамика 2018-2028 гг. %</w:t>
            </w:r>
          </w:p>
        </w:tc>
        <w:tc>
          <w:tcPr>
            <w:tcW w:w="767" w:type="pct"/>
            <w:shd w:val="clear" w:color="auto" w:fill="auto"/>
            <w:noWrap/>
            <w:vAlign w:val="bottom"/>
            <w:hideMark/>
          </w:tcPr>
          <w:p w:rsidR="00AF78E5" w:rsidRPr="00A362A7" w:rsidRDefault="00AF78E5" w:rsidP="00B13BBE">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Динамика 2018-2043 гг. %</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Изобильненский ГО всего</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99185</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99570</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100033</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100685</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101538</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102550</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0,9</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3,4</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38100</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37933</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37757</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37692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37722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37829</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-0,9</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-0,7</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2996</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3044</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3124</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3216</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3318</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3429</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4,3</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14,4</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Московская </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6927</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7345</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7783</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8206</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8628</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9048</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12,4</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30,6</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Новоизобильненская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1975</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1949</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1926</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1914</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1913</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1919</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3069</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2995</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2917</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2841</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2773</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2712</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-5,0</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-11,6</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Подлуженская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2381</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2285</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2212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2150</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2100</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2059</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-7,1</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-13,5</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Рыздвяненская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7489</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7521</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7536</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7554</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7585</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7635</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0,6</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11707</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11784</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11821</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11851</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11880</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11927</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1,0</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2759</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2738</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2715</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2702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2713</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2739</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-0,7</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4823</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4902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4998</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5120</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5256</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5394</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3,6</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11,8</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3004</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3035</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3060</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3092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3124</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3154</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5,0</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1940</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1890</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1912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1943</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1981</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2026</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4,4</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Новотроицкая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7684</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7582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7511</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7474</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7465</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7471</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Староизобильненская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2831</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2874</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2908</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2941</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2979</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3013</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2,7</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6,4</w:t>
            </w:r>
          </w:p>
        </w:tc>
      </w:tr>
      <w:tr w:rsidR="00AF78E5" w:rsidRPr="00A362A7" w:rsidTr="003C7ABD">
        <w:trPr>
          <w:trHeight w:val="300"/>
        </w:trPr>
        <w:tc>
          <w:tcPr>
            <w:tcW w:w="1213" w:type="pct"/>
            <w:shd w:val="clear" w:color="auto" w:fill="auto"/>
            <w:noWrap/>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Спорненская</w:t>
            </w:r>
          </w:p>
        </w:tc>
        <w:tc>
          <w:tcPr>
            <w:tcW w:w="339"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1500</w:t>
            </w:r>
          </w:p>
        </w:tc>
        <w:tc>
          <w:tcPr>
            <w:tcW w:w="412"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1692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1854</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1989</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2102</w:t>
            </w:r>
          </w:p>
        </w:tc>
        <w:tc>
          <w:tcPr>
            <w:tcW w:w="375" w:type="pct"/>
            <w:shd w:val="clear" w:color="auto" w:fill="auto"/>
            <w:noWrap/>
            <w:vAlign w:val="bottom"/>
            <w:hideMark/>
          </w:tcPr>
          <w:p w:rsidR="00AF78E5" w:rsidRPr="00A362A7" w:rsidRDefault="00AF78E5" w:rsidP="00B13BBE">
            <w:pPr>
              <w:jc w:val="right"/>
              <w:rPr>
                <w:rFonts w:ascii="Arial Narrow" w:hAnsi="Arial Narrow" w:cs="Arial"/>
                <w:bCs/>
                <w:color w:val="000000"/>
                <w:sz w:val="20"/>
                <w:szCs w:val="20"/>
                <w:lang w:eastAsia="ru-RU"/>
              </w:rPr>
            </w:pPr>
            <w:r w:rsidRPr="00A362A7">
              <w:rPr>
                <w:rFonts w:ascii="Arial Narrow" w:hAnsi="Arial Narrow" w:cs="Arial"/>
                <w:bCs/>
                <w:color w:val="000000"/>
                <w:sz w:val="20"/>
                <w:szCs w:val="20"/>
                <w:lang w:eastAsia="ru-RU"/>
              </w:rPr>
              <w:t>2194</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23,6</w:t>
            </w:r>
          </w:p>
        </w:tc>
        <w:tc>
          <w:tcPr>
            <w:tcW w:w="76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46,3</w:t>
            </w:r>
          </w:p>
        </w:tc>
      </w:tr>
    </w:tbl>
    <w:p w:rsidR="00AF78E5" w:rsidRPr="00A362A7" w:rsidRDefault="00AF78E5" w:rsidP="00B13BBE">
      <w:pPr>
        <w:jc w:val="center"/>
        <w:rPr>
          <w:rFonts w:ascii="Arial" w:eastAsia="Calibri" w:hAnsi="Arial" w:cs="Arial"/>
          <w:b/>
          <w:i/>
        </w:rPr>
        <w:sectPr w:rsidR="00AF78E5" w:rsidRPr="00A362A7" w:rsidSect="00B13BBE">
          <w:pgSz w:w="16838" w:h="11906" w:orient="landscape"/>
          <w:pgMar w:top="1701" w:right="1134" w:bottom="851" w:left="1134" w:header="709" w:footer="709" w:gutter="0"/>
          <w:cols w:space="708"/>
          <w:docGrid w:linePitch="360"/>
        </w:sectPr>
      </w:pPr>
    </w:p>
    <w:p w:rsidR="00AF78E5" w:rsidRPr="00A362A7" w:rsidRDefault="00AF78E5" w:rsidP="00054D42">
      <w:pPr>
        <w:pStyle w:val="a2"/>
        <w:spacing w:after="0" w:line="276" w:lineRule="auto"/>
        <w:ind w:firstLine="709"/>
      </w:pPr>
      <w:r w:rsidRPr="00A362A7">
        <w:lastRenderedPageBreak/>
        <w:t>Как видно из приведенных таблицы, прогнозируемая численности населения округа в результате интегрального воздействия рождаемости, смертности и внешних миграций к расчетному сроку увеличится на 3,4 тыс. чел. На первую очередь прогнозирования численность вырастет на 1,2 тыс. чел. В наибольшей степени это проявится если на прогнозируемую перспективу сохранится современная демографическая ситуация и факторы, определяющие основные её составляющие, т.е. уровень рождаемости, смертности, естественной и миграционной убыли населения.</w:t>
      </w:r>
    </w:p>
    <w:p w:rsidR="00AF78E5" w:rsidRPr="00A362A7" w:rsidRDefault="00AF78E5" w:rsidP="00054D42">
      <w:pPr>
        <w:pStyle w:val="a2"/>
        <w:spacing w:after="0" w:line="276" w:lineRule="auto"/>
        <w:ind w:firstLine="709"/>
      </w:pPr>
      <w:r w:rsidRPr="00A362A7">
        <w:t xml:space="preserve">Однако население территорий, входящих в состав округа на протяжении прогнозируемого периода будет вести себя разнонаправлено. Так к расчетному сроку более чем на 10% сократится население Передовой и Подлужненской территориально-планировочной зоны. Незначительное снижение численности будет отмечено в г. Изобильном, станицах Новотроицкой и Рождественской, а также в пос. Новоизобильном. </w:t>
      </w:r>
    </w:p>
    <w:p w:rsidR="00AF78E5" w:rsidRPr="00A362A7" w:rsidRDefault="00AF78E5" w:rsidP="00054D42">
      <w:pPr>
        <w:pStyle w:val="a2"/>
        <w:spacing w:after="0" w:line="276" w:lineRule="auto"/>
        <w:ind w:firstLine="709"/>
      </w:pPr>
      <w:r w:rsidRPr="00A362A7">
        <w:t xml:space="preserve">Повышенный уровень рождаемости, пониженный смертности и положительное отрицательного сальдо миграций к концу расчетного периода, - главные факторы гораздо более благоприятной траектории динамики численности населения в Московской, Каменнобродской и Спорненской территориально-планировочных зонах. </w:t>
      </w:r>
    </w:p>
    <w:p w:rsidR="00AF78E5" w:rsidRPr="00A362A7" w:rsidRDefault="00AF78E5" w:rsidP="00054D42">
      <w:pPr>
        <w:pStyle w:val="a2"/>
        <w:spacing w:after="0" w:line="276" w:lineRule="auto"/>
        <w:ind w:firstLine="709"/>
      </w:pPr>
      <w:r w:rsidRPr="00A362A7">
        <w:t>Весьма заметные и, в основном, негативные сдвиги по прогнозным расчетам произойдут в возрастной структуре населения городского округа.</w:t>
      </w:r>
    </w:p>
    <w:p w:rsidR="00AF78E5" w:rsidRPr="00A362A7" w:rsidRDefault="00AF78E5" w:rsidP="00054D42">
      <w:pPr>
        <w:pStyle w:val="a2"/>
        <w:spacing w:after="0" w:line="276" w:lineRule="auto"/>
        <w:ind w:firstLine="709"/>
      </w:pPr>
      <w:r w:rsidRPr="00A362A7">
        <w:t>Наиболее важными из них прогнозируются следующие:</w:t>
      </w:r>
    </w:p>
    <w:p w:rsidR="00AF78E5" w:rsidRPr="00A362A7" w:rsidRDefault="00AF78E5" w:rsidP="00604055">
      <w:pPr>
        <w:pStyle w:val="a2"/>
        <w:numPr>
          <w:ilvl w:val="0"/>
          <w:numId w:val="89"/>
        </w:numPr>
        <w:spacing w:after="0" w:line="276" w:lineRule="auto"/>
        <w:ind w:left="709"/>
      </w:pPr>
      <w:r w:rsidRPr="00A362A7">
        <w:t>Незначительный рост численности, но уменьшение удельного веса лиц в детском возрасте. Количество последних с 16,7 тысяч человек в 2018 г. увеличится до 17 тыс. человек к 2043 г. по целевому сценарию. В несколько меньших масштабах, но заметно уменьшится и удельный вес данной возрастной категории в общей численности населения городского округа – с 16,8% в 2018 г. до 16,6% к 2043 г. (Таблицы 3.3.3 и 3.3.4);</w:t>
      </w:r>
    </w:p>
    <w:p w:rsidR="00AF78E5" w:rsidRPr="00A362A7" w:rsidRDefault="00AF78E5" w:rsidP="00604055">
      <w:pPr>
        <w:pStyle w:val="a2"/>
        <w:numPr>
          <w:ilvl w:val="0"/>
          <w:numId w:val="89"/>
        </w:numPr>
        <w:spacing w:after="0" w:line="276" w:lineRule="auto"/>
        <w:ind w:left="709"/>
      </w:pPr>
      <w:r w:rsidRPr="00A362A7">
        <w:t>уменьшение численности лиц в трудоспособном возрасте – с 58,3 тыс. человек в 2018 г. до 53 тыс. человек. Уменьшится и доля этой возрастной группы в общей численности населения городского округа. Главной причиной этого негативного процесса выступит вступление в трудоспособный возраст относительно малочисленных групп населения, рожденных в кризисные 1990-е годы;</w:t>
      </w:r>
    </w:p>
    <w:p w:rsidR="00AF78E5" w:rsidRPr="00A362A7" w:rsidRDefault="00AF78E5" w:rsidP="00604055">
      <w:pPr>
        <w:pStyle w:val="a2"/>
        <w:numPr>
          <w:ilvl w:val="0"/>
          <w:numId w:val="89"/>
        </w:numPr>
        <w:spacing w:after="0" w:line="276" w:lineRule="auto"/>
        <w:ind w:left="709"/>
      </w:pPr>
      <w:r w:rsidRPr="00A362A7">
        <w:t>на фоне стабилизации лиц в детском и уменьшения населения в трудоспособном возрасте прогнозируется увеличение численности лиц в пожилом и старческом возрасте. Одновременно весьма заметно возрастет доля данной категории населения в общей его численности – с 24,4% в 2018 г. до примерно 32% к 2043 г.</w:t>
      </w:r>
    </w:p>
    <w:p w:rsidR="00AF78E5" w:rsidRPr="00A362A7" w:rsidRDefault="00AF78E5" w:rsidP="00054D42">
      <w:pPr>
        <w:pStyle w:val="a2"/>
        <w:spacing w:after="0" w:line="276" w:lineRule="auto"/>
        <w:ind w:firstLine="709"/>
      </w:pPr>
      <w:r w:rsidRPr="00A362A7">
        <w:t>Как следствие, удельный вес лиц старше трудоспособного возраста почти в 2 раза к концу расчетного периода превысит соответствующий показатель лиц в детском возрасте. Столь резко выраженное старение населения создаст весьма сложные проблемы для бюджета городского округа, дальнейшего воспроизводства его населения, обеспеченности трудовыми ресурсами и др.</w:t>
      </w:r>
    </w:p>
    <w:p w:rsidR="00AF78E5" w:rsidRPr="00A362A7" w:rsidRDefault="00AF78E5" w:rsidP="00054D42">
      <w:pPr>
        <w:pStyle w:val="a2"/>
        <w:spacing w:after="0" w:line="276" w:lineRule="auto"/>
        <w:ind w:firstLine="709"/>
        <w:sectPr w:rsidR="00AF78E5" w:rsidRPr="00A362A7">
          <w:pgSz w:w="11906" w:h="16838"/>
          <w:pgMar w:top="1134" w:right="850" w:bottom="1134" w:left="1701" w:header="708" w:footer="708" w:gutter="0"/>
          <w:cols w:space="708"/>
          <w:docGrid w:linePitch="360"/>
        </w:sectPr>
      </w:pPr>
    </w:p>
    <w:p w:rsidR="00AF78E5" w:rsidRPr="00A362A7" w:rsidRDefault="00AF78E5" w:rsidP="00054D42">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lastRenderedPageBreak/>
        <w:t>Таблица 3.3.3 – Прогнозная оценка возрастной структуры населения Изобильненского городского округа на первую очередь, на начало 2028 года</w:t>
      </w:r>
    </w:p>
    <w:p w:rsidR="00AF78E5" w:rsidRPr="00A362A7" w:rsidRDefault="00AF78E5" w:rsidP="00054D42">
      <w:pPr>
        <w:shd w:val="clear" w:color="auto" w:fill="FFFFFF"/>
        <w:spacing w:line="240" w:lineRule="auto"/>
        <w:jc w:val="both"/>
        <w:rPr>
          <w:rFonts w:ascii="Arial" w:eastAsia="Times New Roman" w:hAnsi="Arial" w:cs="Arial"/>
          <w:b/>
          <w:sz w:val="24"/>
          <w:szCs w:val="28"/>
        </w:rPr>
      </w:pPr>
    </w:p>
    <w:tbl>
      <w:tblPr>
        <w:tblW w:w="14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922"/>
        <w:gridCol w:w="960"/>
        <w:gridCol w:w="1024"/>
        <w:gridCol w:w="960"/>
        <w:gridCol w:w="1025"/>
        <w:gridCol w:w="960"/>
        <w:gridCol w:w="774"/>
        <w:gridCol w:w="960"/>
        <w:gridCol w:w="882"/>
        <w:gridCol w:w="960"/>
        <w:gridCol w:w="960"/>
        <w:gridCol w:w="960"/>
      </w:tblGrid>
      <w:tr w:rsidR="00AF78E5" w:rsidRPr="00A362A7" w:rsidTr="00B13BBE">
        <w:trPr>
          <w:cantSplit/>
          <w:trHeight w:val="2400"/>
        </w:trPr>
        <w:tc>
          <w:tcPr>
            <w:tcW w:w="3500" w:type="dxa"/>
            <w:vAlign w:val="bottom"/>
          </w:tcPr>
          <w:p w:rsidR="00AF78E5" w:rsidRPr="00A362A7" w:rsidRDefault="00AF78E5" w:rsidP="00B13BBE">
            <w:pPr>
              <w:rPr>
                <w:rFonts w:ascii="Arial Narrow" w:hAnsi="Arial Narrow" w:cs="Arial"/>
                <w:b/>
                <w:sz w:val="20"/>
                <w:szCs w:val="20"/>
                <w:lang w:eastAsia="ru-RU"/>
              </w:rPr>
            </w:pPr>
            <w:r w:rsidRPr="00A362A7">
              <w:rPr>
                <w:rFonts w:ascii="Arial Narrow" w:hAnsi="Arial Narrow" w:cs="Arial"/>
                <w:b/>
                <w:sz w:val="20"/>
                <w:szCs w:val="20"/>
                <w:lang w:eastAsia="ru-RU"/>
              </w:rPr>
              <w:t>Территориально-планировочные зоны</w:t>
            </w:r>
          </w:p>
        </w:tc>
        <w:tc>
          <w:tcPr>
            <w:tcW w:w="922"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Моложе трудоспособного 2018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1024"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Трудоспособное 2018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1025"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Старше трудоспособного 2018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774"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Моложе трудоспособного 2028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882"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Трудоспособное 2028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Старше трудоспособного 2028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r>
      <w:tr w:rsidR="00AF78E5" w:rsidRPr="00A362A7" w:rsidTr="00B13BBE">
        <w:trPr>
          <w:trHeight w:val="300"/>
        </w:trPr>
        <w:tc>
          <w:tcPr>
            <w:tcW w:w="3500" w:type="dxa"/>
            <w:vAlign w:val="bottom"/>
          </w:tcPr>
          <w:p w:rsidR="00AF78E5" w:rsidRPr="00A362A7" w:rsidRDefault="00AF78E5" w:rsidP="00B13BBE">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Изобильненский городской округ</w:t>
            </w:r>
          </w:p>
        </w:tc>
        <w:tc>
          <w:tcPr>
            <w:tcW w:w="922"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16707</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16,8</w:t>
            </w:r>
          </w:p>
        </w:tc>
        <w:tc>
          <w:tcPr>
            <w:tcW w:w="1024"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58302</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58,8</w:t>
            </w:r>
          </w:p>
        </w:tc>
        <w:tc>
          <w:tcPr>
            <w:tcW w:w="1025"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24176</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24,4</w:t>
            </w:r>
          </w:p>
        </w:tc>
        <w:tc>
          <w:tcPr>
            <w:tcW w:w="774"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16687</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16,7</w:t>
            </w:r>
          </w:p>
        </w:tc>
        <w:tc>
          <w:tcPr>
            <w:tcW w:w="882"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54385</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54,4</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28960</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rPr>
              <w:t>29,0</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6042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15,9</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22458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9599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25,2</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5846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15,5</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20238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53,6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11674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30,9</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524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17,5</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1759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58,7</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712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620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1706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54,6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797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25,5</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Московская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17,4</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3993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57,6</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1726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24,9</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1606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20,6</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4267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54,8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1910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24,5</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Новоизобильненская </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16,9</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1181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59,8</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23,3</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345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1035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53,7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546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28,4</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1823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59,4</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749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24,4</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15,8</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1547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53,0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908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31,1</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Подлуженская </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536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22,5</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1317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55,3</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528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22,2</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18,4</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1265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57,2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539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24,4</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Рыздвяненская </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1231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16,4</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4624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61,7</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1244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16,5</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4245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56,3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2048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27,2</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1765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15,1</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6810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58,2</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3132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26,8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1762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6216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52,6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3843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32,5</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17,8</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1569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56,9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699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25,3</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487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1396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51,4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831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30,6</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963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20,0</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60,1</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962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19,9</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966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19,3</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2943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1089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21,8</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lastRenderedPageBreak/>
              <w:t>Тищенская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557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18,6</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1812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60,3</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634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21,1</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549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1667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54,5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844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27,6</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314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1153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59,4</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474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24,4</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344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18,0</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1062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55,5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26,5</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Новотроицкая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1486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19,3</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4368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56,9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1830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1313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17,5</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4123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54,9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2074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27,6</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Староизобильненская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17,9</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57,3</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702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453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15,6</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55,3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848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29,2</w:t>
            </w:r>
          </w:p>
        </w:tc>
      </w:tr>
      <w:tr w:rsidR="00AF78E5" w:rsidRPr="00A362A7" w:rsidTr="00B13BBE">
        <w:trPr>
          <w:trHeight w:val="300"/>
        </w:trPr>
        <w:tc>
          <w:tcPr>
            <w:tcW w:w="3500" w:type="dxa"/>
            <w:vAlign w:val="bottom"/>
          </w:tcPr>
          <w:p w:rsidR="00AF78E5" w:rsidRPr="00A362A7" w:rsidRDefault="00AF78E5" w:rsidP="00000D53">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Спорненская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16,8</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913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22,3</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15,4</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1067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57,5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503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27,1</w:t>
            </w:r>
          </w:p>
        </w:tc>
      </w:tr>
    </w:tbl>
    <w:p w:rsidR="00AF78E5" w:rsidRPr="00A362A7" w:rsidRDefault="00AF78E5" w:rsidP="00B13BBE">
      <w:pPr>
        <w:jc w:val="right"/>
        <w:rPr>
          <w:rFonts w:ascii="Arial" w:eastAsia="Calibri" w:hAnsi="Arial" w:cs="Arial"/>
          <w:b/>
          <w:i/>
        </w:rPr>
      </w:pPr>
    </w:p>
    <w:p w:rsidR="00AF78E5" w:rsidRPr="00A362A7" w:rsidRDefault="00AF78E5" w:rsidP="00B13BBE">
      <w:pPr>
        <w:jc w:val="right"/>
        <w:rPr>
          <w:rFonts w:ascii="Arial" w:eastAsia="Calibri" w:hAnsi="Arial" w:cs="Arial"/>
          <w:b/>
          <w:i/>
        </w:rPr>
      </w:pPr>
    </w:p>
    <w:p w:rsidR="00AF78E5" w:rsidRPr="00A362A7" w:rsidRDefault="00AF78E5" w:rsidP="00B13BBE">
      <w:pPr>
        <w:jc w:val="right"/>
        <w:rPr>
          <w:rFonts w:ascii="Arial" w:eastAsia="Calibri" w:hAnsi="Arial" w:cs="Arial"/>
          <w:b/>
          <w:i/>
        </w:rPr>
      </w:pPr>
    </w:p>
    <w:p w:rsidR="00AF78E5" w:rsidRPr="00A362A7" w:rsidRDefault="00AF78E5" w:rsidP="007365DB">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3.3.4 – Прогнозная оценка возрастной структуры населения Изобильненского городского округа на расчетный срок, на начало 2043 года</w:t>
      </w:r>
    </w:p>
    <w:p w:rsidR="00AF78E5" w:rsidRPr="00A362A7" w:rsidRDefault="00AF78E5" w:rsidP="007365DB">
      <w:pPr>
        <w:shd w:val="clear" w:color="auto" w:fill="FFFFFF"/>
        <w:spacing w:line="240" w:lineRule="auto"/>
        <w:jc w:val="both"/>
        <w:rPr>
          <w:rFonts w:ascii="Arial" w:eastAsia="Times New Roman" w:hAnsi="Arial" w:cs="Arial"/>
          <w:b/>
          <w:sz w:val="24"/>
          <w:szCs w:val="28"/>
        </w:rPr>
      </w:pPr>
    </w:p>
    <w:tbl>
      <w:tblPr>
        <w:tblW w:w="14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922"/>
        <w:gridCol w:w="960"/>
        <w:gridCol w:w="1024"/>
        <w:gridCol w:w="960"/>
        <w:gridCol w:w="1025"/>
        <w:gridCol w:w="960"/>
        <w:gridCol w:w="774"/>
        <w:gridCol w:w="960"/>
        <w:gridCol w:w="882"/>
        <w:gridCol w:w="960"/>
        <w:gridCol w:w="960"/>
        <w:gridCol w:w="960"/>
      </w:tblGrid>
      <w:tr w:rsidR="00AF78E5" w:rsidRPr="00A362A7" w:rsidTr="00B13BBE">
        <w:trPr>
          <w:cantSplit/>
          <w:trHeight w:val="2400"/>
        </w:trPr>
        <w:tc>
          <w:tcPr>
            <w:tcW w:w="3500" w:type="dxa"/>
            <w:vAlign w:val="bottom"/>
          </w:tcPr>
          <w:p w:rsidR="00AF78E5" w:rsidRPr="00A362A7" w:rsidRDefault="00AF78E5" w:rsidP="00B13BBE">
            <w:pPr>
              <w:rPr>
                <w:rFonts w:ascii="Arial Narrow" w:hAnsi="Arial Narrow" w:cs="Arial"/>
                <w:b/>
                <w:sz w:val="20"/>
                <w:szCs w:val="20"/>
                <w:lang w:eastAsia="ru-RU"/>
              </w:rPr>
            </w:pPr>
            <w:r w:rsidRPr="00A362A7">
              <w:rPr>
                <w:rFonts w:ascii="Arial Narrow" w:hAnsi="Arial Narrow" w:cs="Arial"/>
                <w:b/>
                <w:sz w:val="20"/>
                <w:szCs w:val="20"/>
                <w:lang w:eastAsia="ru-RU"/>
              </w:rPr>
              <w:t>Территориально-планировочные зоны</w:t>
            </w:r>
          </w:p>
        </w:tc>
        <w:tc>
          <w:tcPr>
            <w:tcW w:w="922"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Моложе трудоспособного 2018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1024"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Трудоспособное 2018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1025"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Старше трудоспособного 2018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774"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Моложе трудоспособного 2043</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882"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Трудоспособное 2043</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Старше трудоспособного 2043</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r>
      <w:tr w:rsidR="00AF78E5" w:rsidRPr="00A362A7" w:rsidTr="00B13BBE">
        <w:trPr>
          <w:trHeight w:val="300"/>
        </w:trPr>
        <w:tc>
          <w:tcPr>
            <w:tcW w:w="3500" w:type="dxa"/>
            <w:vAlign w:val="bottom"/>
          </w:tcPr>
          <w:p w:rsidR="00AF78E5" w:rsidRPr="00A362A7" w:rsidRDefault="00AF78E5" w:rsidP="00B13BBE">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Изобильненский городской округ</w:t>
            </w:r>
          </w:p>
        </w:tc>
        <w:tc>
          <w:tcPr>
            <w:tcW w:w="922"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16707</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16,8</w:t>
            </w:r>
          </w:p>
        </w:tc>
        <w:tc>
          <w:tcPr>
            <w:tcW w:w="1024"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58302</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58,8</w:t>
            </w:r>
          </w:p>
        </w:tc>
        <w:tc>
          <w:tcPr>
            <w:tcW w:w="1025"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24176</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24,4</w:t>
            </w:r>
          </w:p>
        </w:tc>
        <w:tc>
          <w:tcPr>
            <w:tcW w:w="774"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rPr>
              <w:t>17034</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16,6</w:t>
            </w:r>
          </w:p>
        </w:tc>
        <w:tc>
          <w:tcPr>
            <w:tcW w:w="882"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53042</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51,7</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32474</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31,7</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6042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15,9</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22458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9599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25,2</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5879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15,5</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18865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49,9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13085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34,6</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524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17,5</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1759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58,7</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712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727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21,2</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1864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54,4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838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24,5</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lastRenderedPageBreak/>
              <w:t>Московская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17,4</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3993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57,6</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1726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24,9</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1896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21,0</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4991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55,2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2160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23,9</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Новоизобильненская </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16,9</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1181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59,8</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23,3</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17,4</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995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51,8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590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30,7</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1823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59,4</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749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24,4</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376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13,9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1369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50,5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967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35,6</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Подлуженская </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536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22,5</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1317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55,3</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528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22,2</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366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17,8</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1178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57,2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515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25,0</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Рыздвяненская </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1231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16,4</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4624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61,7</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1231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16,1</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3906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51,2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2498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32,7</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1765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15,1</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6810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58,2</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3132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26,8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1780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14,9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5970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50,1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4177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35,0</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17,8</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1569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56,9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699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25,3</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489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17,8</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1384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50,5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866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31,6</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963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20,0</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60,1</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962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19,9</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1021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3116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57,8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1256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23,3</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557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18,6</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1812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60,3</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634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21,1</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547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17,4</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1659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52,6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948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30,0</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314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1153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59,4</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474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24,4</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394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19,4</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1081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53,3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552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27,2</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Новотроицкая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1486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19,3</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4368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56,9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1830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1253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16,8</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3856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51,6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2362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31,6</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Староизобильненская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17,9</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57,3</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702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442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14,7</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1565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51,9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1005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33,4</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Спорненская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16,8</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913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22,3</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13,6</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1242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56,6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654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29,8</w:t>
            </w:r>
          </w:p>
        </w:tc>
      </w:tr>
    </w:tbl>
    <w:p w:rsidR="00AF78E5" w:rsidRPr="00A362A7" w:rsidRDefault="00AF78E5" w:rsidP="00B13BBE">
      <w:pPr>
        <w:jc w:val="right"/>
        <w:rPr>
          <w:rFonts w:ascii="Arial" w:eastAsia="Calibri" w:hAnsi="Arial" w:cs="Arial"/>
          <w:b/>
          <w:i/>
        </w:rPr>
      </w:pPr>
    </w:p>
    <w:p w:rsidR="00AF78E5" w:rsidRPr="00A362A7" w:rsidRDefault="00AF78E5" w:rsidP="007365DB">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3.3.5 – Прогнозная оценка возрастной структуры населения Изобильненского городского округа на расчетный срок с учетом проводимой в стране пенсионной реформы, на начало 2043 года</w:t>
      </w:r>
    </w:p>
    <w:tbl>
      <w:tblPr>
        <w:tblW w:w="14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922"/>
        <w:gridCol w:w="960"/>
        <w:gridCol w:w="1024"/>
        <w:gridCol w:w="960"/>
        <w:gridCol w:w="1025"/>
        <w:gridCol w:w="960"/>
        <w:gridCol w:w="774"/>
        <w:gridCol w:w="960"/>
        <w:gridCol w:w="882"/>
        <w:gridCol w:w="960"/>
        <w:gridCol w:w="960"/>
        <w:gridCol w:w="960"/>
      </w:tblGrid>
      <w:tr w:rsidR="00AF78E5" w:rsidRPr="00A362A7" w:rsidTr="00B13BBE">
        <w:trPr>
          <w:cantSplit/>
          <w:trHeight w:val="2400"/>
        </w:trPr>
        <w:tc>
          <w:tcPr>
            <w:tcW w:w="3500" w:type="dxa"/>
            <w:vAlign w:val="bottom"/>
          </w:tcPr>
          <w:p w:rsidR="00AF78E5" w:rsidRPr="00A362A7" w:rsidRDefault="00AF78E5" w:rsidP="00B13BBE">
            <w:pPr>
              <w:rPr>
                <w:rFonts w:ascii="Arial Narrow" w:hAnsi="Arial Narrow" w:cs="Arial"/>
                <w:b/>
                <w:sz w:val="20"/>
                <w:szCs w:val="20"/>
                <w:lang w:eastAsia="ru-RU"/>
              </w:rPr>
            </w:pPr>
            <w:r w:rsidRPr="00A362A7">
              <w:rPr>
                <w:rFonts w:ascii="Arial Narrow" w:hAnsi="Arial Narrow" w:cs="Arial"/>
                <w:b/>
                <w:sz w:val="20"/>
                <w:szCs w:val="20"/>
                <w:lang w:eastAsia="ru-RU"/>
              </w:rPr>
              <w:lastRenderedPageBreak/>
              <w:t>Территориально-планировочные зоны</w:t>
            </w:r>
          </w:p>
        </w:tc>
        <w:tc>
          <w:tcPr>
            <w:tcW w:w="922"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Моложе трудоспособного 2018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1024"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Трудоспособное 2018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1025"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Старше трудоспособного 2018</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774"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Моложе трудоспособного 2043</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882"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Трудоспособное 2043</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Старше трудоспособного 2043</w:t>
            </w:r>
          </w:p>
        </w:tc>
        <w:tc>
          <w:tcPr>
            <w:tcW w:w="960" w:type="dxa"/>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Доля %</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Изобильненский городской округ</w:t>
            </w:r>
          </w:p>
        </w:tc>
        <w:tc>
          <w:tcPr>
            <w:tcW w:w="922"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16707</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16,8</w:t>
            </w:r>
          </w:p>
        </w:tc>
        <w:tc>
          <w:tcPr>
            <w:tcW w:w="1024"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58302</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58,8</w:t>
            </w:r>
          </w:p>
        </w:tc>
        <w:tc>
          <w:tcPr>
            <w:tcW w:w="1025"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24176</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24,4</w:t>
            </w:r>
          </w:p>
        </w:tc>
        <w:tc>
          <w:tcPr>
            <w:tcW w:w="774"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rPr>
              <w:t>17034</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16,6</w:t>
            </w:r>
          </w:p>
        </w:tc>
        <w:tc>
          <w:tcPr>
            <w:tcW w:w="882"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59641</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58,2</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25875</w:t>
            </w:r>
          </w:p>
        </w:tc>
        <w:tc>
          <w:tcPr>
            <w:tcW w:w="960" w:type="dxa"/>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25,2</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6042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15,9</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22458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9599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25,2</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5879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15,5</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21494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56,8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10456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27,6</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524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17,5</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1759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58,7</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712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727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21,2</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2043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59,6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659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19,2</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Московская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17,4</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3993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57,6</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1726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24,9</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1896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21,0</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5480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60,6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1672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18,5</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Новоизобильненская </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16,9</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1181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59,8</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23,3</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17,4</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1126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58,7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459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23,9</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1823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59,4</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749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24,4</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376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13,9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1538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56,7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29,4</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Подлуженская </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536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22,5</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1317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55,3</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528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22,2</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366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17,8</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1286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62,5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19,8</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Рыздвяненская </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1231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16,4</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4624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61,7</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1231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16,1</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4434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58,1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1970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25,8</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1765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15,1</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6810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58,2</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3132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26,8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1780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14,9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6770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56,8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3377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28,3</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17,8</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1569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56,9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699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25,3</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489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17,8</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1530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55,8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721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26,3</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963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20,0</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60,1</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962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19,9</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1021</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18,9</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3366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62,4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1006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18,7</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557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18,6</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1812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60,3</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634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21,1</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547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17,4</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1843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58,4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764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24,2</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314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1153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59,4</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474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24,4</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394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19,4</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1203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59,4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429</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21,2</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lastRenderedPageBreak/>
              <w:t>Новотроицкая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1486</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19,3</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4368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56,9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1830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1253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16,8</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4370</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58,5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1848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24,7</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Староизобильненская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507</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17,9</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57,3</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702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24,8</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442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14,7</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1785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59,3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785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26,1</w:t>
            </w:r>
          </w:p>
        </w:tc>
      </w:tr>
      <w:tr w:rsidR="00AF78E5" w:rsidRPr="00A362A7" w:rsidTr="00B13BBE">
        <w:trPr>
          <w:trHeight w:val="300"/>
        </w:trPr>
        <w:tc>
          <w:tcPr>
            <w:tcW w:w="3500" w:type="dxa"/>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Спорненская</w:t>
            </w:r>
          </w:p>
        </w:tc>
        <w:tc>
          <w:tcPr>
            <w:tcW w:w="92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16,8</w:t>
            </w:r>
          </w:p>
        </w:tc>
        <w:tc>
          <w:tcPr>
            <w:tcW w:w="102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913</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60,9</w:t>
            </w:r>
          </w:p>
        </w:tc>
        <w:tc>
          <w:tcPr>
            <w:tcW w:w="102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335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22,3</w:t>
            </w:r>
          </w:p>
        </w:tc>
        <w:tc>
          <w:tcPr>
            <w:tcW w:w="774"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298</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13,6</w:t>
            </w:r>
          </w:p>
        </w:tc>
        <w:tc>
          <w:tcPr>
            <w:tcW w:w="882"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1372</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62,5</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524</w:t>
            </w:r>
          </w:p>
        </w:tc>
        <w:tc>
          <w:tcPr>
            <w:tcW w:w="960"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23,9</w:t>
            </w:r>
          </w:p>
        </w:tc>
      </w:tr>
    </w:tbl>
    <w:p w:rsidR="00AF78E5" w:rsidRPr="00A362A7" w:rsidRDefault="00AF78E5" w:rsidP="00B13BBE">
      <w:pPr>
        <w:jc w:val="right"/>
        <w:rPr>
          <w:rFonts w:ascii="Arial" w:eastAsia="Calibri" w:hAnsi="Arial" w:cs="Arial"/>
          <w:b/>
          <w:i/>
        </w:rPr>
        <w:sectPr w:rsidR="00AF78E5" w:rsidRPr="00A362A7" w:rsidSect="00B13BBE">
          <w:pgSz w:w="16838" w:h="11906" w:orient="landscape"/>
          <w:pgMar w:top="1701" w:right="1134" w:bottom="851" w:left="1134" w:header="709" w:footer="709" w:gutter="0"/>
          <w:cols w:space="708"/>
          <w:docGrid w:linePitch="360"/>
        </w:sectPr>
      </w:pPr>
    </w:p>
    <w:p w:rsidR="00AF78E5" w:rsidRPr="00A362A7" w:rsidRDefault="00AF78E5" w:rsidP="007365DB">
      <w:pPr>
        <w:pStyle w:val="a2"/>
        <w:spacing w:after="0" w:line="276" w:lineRule="auto"/>
        <w:ind w:firstLine="709"/>
      </w:pPr>
      <w:r w:rsidRPr="00A362A7">
        <w:lastRenderedPageBreak/>
        <w:t xml:space="preserve">Перспективное развитие демографических процессов будет сопровождаться существенными изменениями и демографической нагрузки на трудоспособную часть населения городского округа. </w:t>
      </w:r>
    </w:p>
    <w:p w:rsidR="00AF78E5" w:rsidRPr="00A362A7" w:rsidRDefault="00AF78E5" w:rsidP="007365DB">
      <w:pPr>
        <w:pStyle w:val="a2"/>
        <w:spacing w:after="0" w:line="276" w:lineRule="auto"/>
        <w:ind w:firstLine="709"/>
      </w:pPr>
      <w:r w:rsidRPr="00A362A7">
        <w:t>Наиболее характерные из этих сдвигов, следующие:</w:t>
      </w:r>
    </w:p>
    <w:p w:rsidR="00AF78E5" w:rsidRPr="00A362A7" w:rsidRDefault="00AF78E5" w:rsidP="00604055">
      <w:pPr>
        <w:pStyle w:val="a2"/>
        <w:numPr>
          <w:ilvl w:val="0"/>
          <w:numId w:val="90"/>
        </w:numPr>
        <w:spacing w:after="0" w:line="276" w:lineRule="auto"/>
        <w:ind w:left="709"/>
      </w:pPr>
      <w:r w:rsidRPr="00A362A7">
        <w:t>по обоим сценариям объем демографической нагрузки за расчетный период существенно возрастет: на 33% (табл.6.);</w:t>
      </w:r>
    </w:p>
    <w:p w:rsidR="00AF78E5" w:rsidRPr="00A362A7" w:rsidRDefault="00AF78E5" w:rsidP="00604055">
      <w:pPr>
        <w:pStyle w:val="a2"/>
        <w:numPr>
          <w:ilvl w:val="0"/>
          <w:numId w:val="90"/>
        </w:numPr>
        <w:spacing w:after="0" w:line="276" w:lineRule="auto"/>
        <w:ind w:left="709"/>
      </w:pPr>
      <w:r w:rsidRPr="00A362A7">
        <w:t>рост демографической нагрузки будет происходить, в основном, за счет лиц старше трудоспособного возраста;</w:t>
      </w:r>
    </w:p>
    <w:p w:rsidR="00AF78E5" w:rsidRPr="00A362A7" w:rsidRDefault="00AF78E5" w:rsidP="00604055">
      <w:pPr>
        <w:pStyle w:val="a2"/>
        <w:numPr>
          <w:ilvl w:val="0"/>
          <w:numId w:val="90"/>
        </w:numPr>
        <w:spacing w:after="0" w:line="276" w:lineRule="auto"/>
        <w:ind w:left="709"/>
      </w:pPr>
      <w:r w:rsidRPr="00A362A7">
        <w:t>кривая изменения демографической нагрузки за счет лиц моложе трудоспособного возраста будет носить сложный характер – рост до 2028 г. и последующее уменьшение к концу расчетного периода.</w:t>
      </w:r>
    </w:p>
    <w:p w:rsidR="00AF78E5" w:rsidRPr="00A362A7" w:rsidRDefault="00AF78E5" w:rsidP="007365DB">
      <w:pPr>
        <w:pStyle w:val="a2"/>
        <w:spacing w:after="0" w:line="276" w:lineRule="auto"/>
      </w:pPr>
    </w:p>
    <w:p w:rsidR="00AF78E5" w:rsidRPr="00A362A7" w:rsidRDefault="00AF78E5" w:rsidP="007365DB">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3.3.6 – Прогнозная оценка динамики коэффициентов демографической нагрузки Изобильненского городского округа на расчетный срок (на 1000 человек трудоспособного возраста приходится лиц нетрудоспособных возрастных категорий), на начало 2043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304"/>
        <w:gridCol w:w="1304"/>
        <w:gridCol w:w="2730"/>
      </w:tblGrid>
      <w:tr w:rsidR="00AF78E5" w:rsidRPr="00A362A7" w:rsidTr="00FD42E6">
        <w:trPr>
          <w:cantSplit/>
          <w:trHeight w:val="2400"/>
        </w:trPr>
        <w:tc>
          <w:tcPr>
            <w:tcW w:w="2211" w:type="pct"/>
            <w:vAlign w:val="bottom"/>
          </w:tcPr>
          <w:p w:rsidR="00AF78E5" w:rsidRPr="00A362A7" w:rsidRDefault="00AF78E5" w:rsidP="00B13BBE">
            <w:pPr>
              <w:rPr>
                <w:rFonts w:ascii="Arial Narrow" w:hAnsi="Arial Narrow" w:cs="Arial"/>
                <w:b/>
                <w:sz w:val="20"/>
                <w:szCs w:val="20"/>
                <w:lang w:eastAsia="ru-RU"/>
              </w:rPr>
            </w:pPr>
            <w:r w:rsidRPr="00A362A7">
              <w:rPr>
                <w:rFonts w:ascii="Arial Narrow" w:hAnsi="Arial Narrow" w:cs="Arial"/>
                <w:b/>
                <w:sz w:val="20"/>
                <w:szCs w:val="20"/>
                <w:lang w:eastAsia="ru-RU"/>
              </w:rPr>
              <w:t>Территориально-планировочные зоны</w:t>
            </w:r>
          </w:p>
        </w:tc>
        <w:tc>
          <w:tcPr>
            <w:tcW w:w="681" w:type="pct"/>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Демографическая нагрузка в 2018 г.</w:t>
            </w:r>
          </w:p>
        </w:tc>
        <w:tc>
          <w:tcPr>
            <w:tcW w:w="681" w:type="pct"/>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Демографическая нагрузка в 2043г.</w:t>
            </w:r>
          </w:p>
        </w:tc>
        <w:tc>
          <w:tcPr>
            <w:tcW w:w="1426" w:type="pct"/>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Динамика изменения демографической нагрузки в 2018-2043 гг. в %</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Изобильненский городской округ</w:t>
            </w:r>
          </w:p>
        </w:tc>
        <w:tc>
          <w:tcPr>
            <w:tcW w:w="681"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rPr>
              <w:t>701</w:t>
            </w:r>
          </w:p>
        </w:tc>
        <w:tc>
          <w:tcPr>
            <w:tcW w:w="681"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933</w:t>
            </w:r>
          </w:p>
        </w:tc>
        <w:tc>
          <w:tcPr>
            <w:tcW w:w="1426"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rPr>
            </w:pPr>
            <w:r w:rsidRPr="00A362A7">
              <w:rPr>
                <w:rFonts w:ascii="Arial Narrow" w:hAnsi="Arial Narrow" w:cs="Arial"/>
                <w:b/>
                <w:color w:val="000000"/>
                <w:sz w:val="20"/>
                <w:szCs w:val="20"/>
              </w:rPr>
              <w:t>33,1</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696</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1005</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44,3</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703</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840</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19,5</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Московская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735</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813</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10,6</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Новоизобильненская </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673</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929</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38,1</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684</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981</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43,4</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Подлуженская </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808</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748</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-7,4</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Рыздвяненская </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620</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954</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54,0</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719</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998</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38,8</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758</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979</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29,1</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664</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731</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10,1</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658</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901</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37,0</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683</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875</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28,0</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Новотроицкая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759</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938</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23,5</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lastRenderedPageBreak/>
              <w:t>Староизобильненская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745</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925</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24,3</w:t>
            </w:r>
          </w:p>
        </w:tc>
      </w:tr>
      <w:tr w:rsidR="00AF78E5" w:rsidRPr="00A362A7" w:rsidTr="00FD42E6">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Спорненская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643</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767</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19,2</w:t>
            </w:r>
          </w:p>
        </w:tc>
      </w:tr>
    </w:tbl>
    <w:p w:rsidR="00AF78E5" w:rsidRPr="00A362A7" w:rsidRDefault="00AF78E5" w:rsidP="007365DB">
      <w:pPr>
        <w:pStyle w:val="a2"/>
        <w:spacing w:after="0" w:line="276" w:lineRule="auto"/>
        <w:ind w:firstLine="709"/>
      </w:pPr>
    </w:p>
    <w:p w:rsidR="00AF78E5" w:rsidRPr="00A362A7" w:rsidRDefault="00AF78E5" w:rsidP="007365DB">
      <w:pPr>
        <w:pStyle w:val="a2"/>
        <w:spacing w:after="0" w:line="276" w:lineRule="auto"/>
        <w:ind w:firstLine="709"/>
      </w:pPr>
      <w:r w:rsidRPr="00A362A7">
        <w:t>Однако, проводимая в настоящее время пенсионная реформа предполагающая переход существенной доли населения окажет существенное влияние на перераспределение в крупных возрастных категориях. Итогом реализации реформы станет стабилизация возрастной структуры в целом по округу. Вместе с тем в период реализации генерального плана в некоторых территориях произойдет существенное снижение демографической нагрузки на трудоспособное население (Московское, Подлужное, Новотроицкая, Староизобильная, Птичье) (Таблица 3.3.7).</w:t>
      </w:r>
    </w:p>
    <w:p w:rsidR="00AF78E5" w:rsidRPr="00A362A7" w:rsidRDefault="00AF78E5" w:rsidP="007365DB">
      <w:pPr>
        <w:pStyle w:val="a2"/>
        <w:spacing w:after="0" w:line="276" w:lineRule="auto"/>
        <w:ind w:firstLine="709"/>
      </w:pPr>
    </w:p>
    <w:p w:rsidR="00AF78E5" w:rsidRPr="00A362A7" w:rsidRDefault="00AF78E5" w:rsidP="007365DB">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3.3.7 – Прогнозная оценка динамики коэффициентов демографической нагрузки Изобильненского городского округа на расчетный срок с учетом проводимой в стране пенсионной реформы (на 1000 человек трудоспособного возраста приходится лиц нетрудоспособных возрастных категорий), на начало 2043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304"/>
        <w:gridCol w:w="1304"/>
        <w:gridCol w:w="2730"/>
      </w:tblGrid>
      <w:tr w:rsidR="00AF78E5" w:rsidRPr="00A362A7" w:rsidTr="003142C5">
        <w:trPr>
          <w:cantSplit/>
          <w:trHeight w:val="2400"/>
        </w:trPr>
        <w:tc>
          <w:tcPr>
            <w:tcW w:w="2211" w:type="pct"/>
            <w:vAlign w:val="bottom"/>
          </w:tcPr>
          <w:p w:rsidR="00AF78E5" w:rsidRPr="00A362A7" w:rsidRDefault="00AF78E5" w:rsidP="00B13BBE">
            <w:pPr>
              <w:rPr>
                <w:rFonts w:ascii="Arial Narrow" w:hAnsi="Arial Narrow" w:cs="Arial"/>
                <w:b/>
                <w:sz w:val="20"/>
                <w:szCs w:val="20"/>
                <w:lang w:eastAsia="ru-RU"/>
              </w:rPr>
            </w:pPr>
            <w:r w:rsidRPr="00A362A7">
              <w:rPr>
                <w:rFonts w:ascii="Arial Narrow" w:hAnsi="Arial Narrow" w:cs="Arial"/>
                <w:b/>
                <w:sz w:val="20"/>
                <w:szCs w:val="20"/>
                <w:lang w:eastAsia="ru-RU"/>
              </w:rPr>
              <w:t>Территориально-планировочные зоны</w:t>
            </w:r>
          </w:p>
        </w:tc>
        <w:tc>
          <w:tcPr>
            <w:tcW w:w="681" w:type="pct"/>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Демографическая нагрузка в 2018 г.</w:t>
            </w:r>
          </w:p>
        </w:tc>
        <w:tc>
          <w:tcPr>
            <w:tcW w:w="681" w:type="pct"/>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Демографическая нагрузка в 2043г.</w:t>
            </w:r>
          </w:p>
        </w:tc>
        <w:tc>
          <w:tcPr>
            <w:tcW w:w="1426" w:type="pct"/>
            <w:shd w:val="clear" w:color="auto" w:fill="auto"/>
            <w:noWrap/>
            <w:textDirection w:val="btLr"/>
            <w:vAlign w:val="bottom"/>
            <w:hideMark/>
          </w:tcPr>
          <w:p w:rsidR="00AF78E5" w:rsidRPr="00A362A7" w:rsidRDefault="00AF78E5" w:rsidP="00B13BBE">
            <w:pPr>
              <w:ind w:left="113" w:right="113"/>
              <w:jc w:val="both"/>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Динамика изменения демографической нагрузки в 2018-2043 гг. в %</w:t>
            </w:r>
          </w:p>
        </w:tc>
      </w:tr>
      <w:tr w:rsidR="00AF78E5" w:rsidRPr="00A362A7" w:rsidTr="003142C5">
        <w:trPr>
          <w:trHeight w:val="300"/>
        </w:trPr>
        <w:tc>
          <w:tcPr>
            <w:tcW w:w="2211" w:type="pct"/>
            <w:vAlign w:val="bottom"/>
          </w:tcPr>
          <w:p w:rsidR="00AF78E5" w:rsidRPr="00A362A7" w:rsidRDefault="00AF78E5" w:rsidP="00B13BBE">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Изобильненский городской округ</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rPr>
              <w:t>701</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719</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2,6</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696</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760</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9,1</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703</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678</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-3,5</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Московская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735</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651</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-11,4</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Новоизобильненская </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673</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704</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4,7</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684</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763</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11,6</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Подлуженская </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808</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601</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-25,6</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Рыздвяненская </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620</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722</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16,5</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719</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762</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5,9</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758</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791</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4,3</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664</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602</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-9,3</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658</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711</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8,2</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683</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683</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0,0</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lastRenderedPageBreak/>
              <w:t>Новотроицкая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759</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710</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-6,5</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Староизобильненская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745</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687</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-7,7</w:t>
            </w:r>
          </w:p>
        </w:tc>
      </w:tr>
      <w:tr w:rsidR="00AF78E5" w:rsidRPr="00A362A7" w:rsidTr="003142C5">
        <w:trPr>
          <w:trHeight w:val="300"/>
        </w:trPr>
        <w:tc>
          <w:tcPr>
            <w:tcW w:w="2211" w:type="pct"/>
            <w:vAlign w:val="bottom"/>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Спорненская</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643</w:t>
            </w:r>
          </w:p>
        </w:tc>
        <w:tc>
          <w:tcPr>
            <w:tcW w:w="681"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599</w:t>
            </w:r>
          </w:p>
        </w:tc>
        <w:tc>
          <w:tcPr>
            <w:tcW w:w="1426"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-6,8</w:t>
            </w:r>
          </w:p>
        </w:tc>
      </w:tr>
    </w:tbl>
    <w:p w:rsidR="00AF78E5" w:rsidRPr="00A362A7" w:rsidRDefault="00AF78E5" w:rsidP="00B76A63">
      <w:pPr>
        <w:spacing w:before="120" w:after="120"/>
        <w:ind w:firstLine="567"/>
        <w:jc w:val="both"/>
        <w:rPr>
          <w:rFonts w:ascii="Arial" w:eastAsia="Calibri" w:hAnsi="Arial" w:cs="Arial"/>
          <w:b/>
          <w:i/>
        </w:rPr>
        <w:sectPr w:rsidR="00AF78E5" w:rsidRPr="00A362A7">
          <w:pgSz w:w="11906" w:h="16838"/>
          <w:pgMar w:top="1134" w:right="850" w:bottom="1134" w:left="1701" w:header="708" w:footer="708" w:gutter="0"/>
          <w:cols w:space="708"/>
          <w:docGrid w:linePitch="360"/>
        </w:sectPr>
      </w:pPr>
    </w:p>
    <w:p w:rsidR="00AF78E5" w:rsidRPr="00A362A7" w:rsidRDefault="00AF78E5" w:rsidP="00B76A63">
      <w:pPr>
        <w:pStyle w:val="a2"/>
        <w:spacing w:after="0" w:line="276" w:lineRule="auto"/>
      </w:pPr>
      <w:r w:rsidRPr="00A362A7">
        <w:t>Таким образом, по прогнозным оценкам на перспективу до 2043 г. демографическая ситуация в Изобильненском городском округе стабилизируется по большинству её показателей, в частности:</w:t>
      </w:r>
    </w:p>
    <w:p w:rsidR="00AF78E5" w:rsidRPr="00A362A7" w:rsidRDefault="00AF78E5" w:rsidP="00604055">
      <w:pPr>
        <w:pStyle w:val="a2"/>
        <w:numPr>
          <w:ilvl w:val="0"/>
          <w:numId w:val="91"/>
        </w:numPr>
        <w:spacing w:after="0" w:line="276" w:lineRule="auto"/>
        <w:ind w:left="709"/>
      </w:pPr>
      <w:r w:rsidRPr="00A362A7">
        <w:t>существенно уменьшится численность женщин детородного возраста (на 12%) и ухудшится структура данной возрастной группы;</w:t>
      </w:r>
    </w:p>
    <w:p w:rsidR="00AF78E5" w:rsidRPr="00A362A7" w:rsidRDefault="00AF78E5" w:rsidP="00604055">
      <w:pPr>
        <w:pStyle w:val="a2"/>
        <w:numPr>
          <w:ilvl w:val="0"/>
          <w:numId w:val="91"/>
        </w:numPr>
        <w:spacing w:after="0" w:line="276" w:lineRule="auto"/>
        <w:ind w:left="709"/>
      </w:pPr>
      <w:r w:rsidRPr="00A362A7">
        <w:t>в возрастной структуре населения городского округа прогнозируется количества лиц в трудоспособном возрасте;</w:t>
      </w:r>
    </w:p>
    <w:p w:rsidR="00AF78E5" w:rsidRPr="00A362A7" w:rsidRDefault="00AF78E5" w:rsidP="00604055">
      <w:pPr>
        <w:pStyle w:val="a2"/>
        <w:numPr>
          <w:ilvl w:val="0"/>
          <w:numId w:val="91"/>
        </w:numPr>
        <w:spacing w:after="0" w:line="276" w:lineRule="auto"/>
        <w:ind w:left="709"/>
      </w:pPr>
      <w:r w:rsidRPr="00A362A7">
        <w:t>за расчетный период население городского округа заметно постареет – доля лиц в пожилом и старческом возрасте увеличится с 24,4% в 2018 г. до 31,7% к 2043 г. и данная возрастная группа к концу расчетного периода по численности и удельному весу почти в 2 раза будет превосходить соответствующие показатели лиц в детском возрасте;</w:t>
      </w:r>
    </w:p>
    <w:p w:rsidR="00AF78E5" w:rsidRPr="00A362A7" w:rsidRDefault="00AF78E5" w:rsidP="00604055">
      <w:pPr>
        <w:pStyle w:val="a2"/>
        <w:numPr>
          <w:ilvl w:val="0"/>
          <w:numId w:val="91"/>
        </w:numPr>
        <w:spacing w:after="0" w:line="276" w:lineRule="auto"/>
        <w:ind w:left="709"/>
      </w:pPr>
      <w:r w:rsidRPr="00A362A7">
        <w:t>за период с 2018 по 2043 гг. существенно возрастет объем демографической нагрузки на трудоспособную возрастную группу населения городского округа. В основном, это произойдет за счет лиц старше трудоспособного возраста.</w:t>
      </w:r>
    </w:p>
    <w:p w:rsidR="00AF78E5" w:rsidRPr="00A362A7" w:rsidRDefault="00AF78E5" w:rsidP="007365DB">
      <w:pPr>
        <w:pStyle w:val="a2"/>
        <w:spacing w:after="0" w:line="276" w:lineRule="auto"/>
        <w:ind w:firstLine="709"/>
      </w:pPr>
      <w:r w:rsidRPr="00A362A7">
        <w:t>Из прогнозируемых положительных сдвигов в развитии демографических процессов на расчетную перспективу можно выделить:</w:t>
      </w:r>
    </w:p>
    <w:p w:rsidR="00AF78E5" w:rsidRPr="00A362A7" w:rsidRDefault="00AF78E5" w:rsidP="00604055">
      <w:pPr>
        <w:pStyle w:val="a2"/>
        <w:numPr>
          <w:ilvl w:val="0"/>
          <w:numId w:val="91"/>
        </w:numPr>
        <w:spacing w:after="0" w:line="276" w:lineRule="auto"/>
        <w:ind w:left="709"/>
      </w:pPr>
      <w:r w:rsidRPr="00A362A7">
        <w:t>численность населения городского округа незначительно вырастет с 99 тыс. человек в конце 2018 г. до 102,5 тыс. человек к началу 2043 г.;</w:t>
      </w:r>
    </w:p>
    <w:p w:rsidR="00AF78E5" w:rsidRPr="00A362A7" w:rsidRDefault="00AF78E5" w:rsidP="00604055">
      <w:pPr>
        <w:pStyle w:val="a2"/>
        <w:numPr>
          <w:ilvl w:val="0"/>
          <w:numId w:val="91"/>
        </w:numPr>
        <w:spacing w:after="0" w:line="276" w:lineRule="auto"/>
        <w:ind w:left="709"/>
      </w:pPr>
      <w:r w:rsidRPr="00A362A7">
        <w:t>более чем в 2 раза снизится коэффициент естественной убыли населения городского округа;</w:t>
      </w:r>
    </w:p>
    <w:p w:rsidR="00AF78E5" w:rsidRPr="00A362A7" w:rsidRDefault="00AF78E5" w:rsidP="00604055">
      <w:pPr>
        <w:pStyle w:val="a2"/>
        <w:numPr>
          <w:ilvl w:val="0"/>
          <w:numId w:val="91"/>
        </w:numPr>
        <w:spacing w:after="0" w:line="276" w:lineRule="auto"/>
        <w:ind w:left="709"/>
      </w:pPr>
      <w:r w:rsidRPr="00A362A7">
        <w:t>рост фертильности женщин детородного возраста при целевом сценарии развития;</w:t>
      </w:r>
    </w:p>
    <w:p w:rsidR="00AF78E5" w:rsidRPr="00A362A7" w:rsidRDefault="00AF78E5" w:rsidP="00604055">
      <w:pPr>
        <w:pStyle w:val="a2"/>
        <w:numPr>
          <w:ilvl w:val="0"/>
          <w:numId w:val="91"/>
        </w:numPr>
        <w:spacing w:after="0" w:line="276" w:lineRule="auto"/>
        <w:ind w:left="709"/>
      </w:pPr>
      <w:r w:rsidRPr="00A362A7">
        <w:t>стабилизация численности населения моложе трудоспособного возраста;</w:t>
      </w:r>
    </w:p>
    <w:p w:rsidR="00AF78E5" w:rsidRPr="00A362A7" w:rsidRDefault="00AF78E5" w:rsidP="00604055">
      <w:pPr>
        <w:pStyle w:val="a2"/>
        <w:numPr>
          <w:ilvl w:val="0"/>
          <w:numId w:val="91"/>
        </w:numPr>
        <w:spacing w:after="0" w:line="276" w:lineRule="auto"/>
        <w:ind w:left="709"/>
      </w:pPr>
      <w:r w:rsidRPr="00A362A7">
        <w:t>уменьшение коэффициентов младенческой и общей (особенно в молодом и среднем возрасте) смертности;</w:t>
      </w:r>
    </w:p>
    <w:p w:rsidR="00AF78E5" w:rsidRPr="00A362A7" w:rsidRDefault="00AF78E5" w:rsidP="00604055">
      <w:pPr>
        <w:pStyle w:val="a2"/>
        <w:numPr>
          <w:ilvl w:val="0"/>
          <w:numId w:val="91"/>
        </w:numPr>
        <w:spacing w:after="0" w:line="276" w:lineRule="auto"/>
        <w:ind w:left="709"/>
      </w:pPr>
      <w:r w:rsidRPr="00A362A7">
        <w:t>положительное сальдо внешних миграций при целевом сценарии развития, что обеспечит незначительный рост численности населения.</w:t>
      </w:r>
    </w:p>
    <w:p w:rsidR="00AF78E5" w:rsidRPr="00A362A7" w:rsidRDefault="00AF78E5" w:rsidP="007365DB">
      <w:pPr>
        <w:pStyle w:val="a2"/>
        <w:spacing w:after="0" w:line="276" w:lineRule="auto"/>
        <w:ind w:firstLine="709"/>
      </w:pPr>
      <w:r w:rsidRPr="00A362A7">
        <w:t>Изменение демографической ситуации в городе оказывает непосредственное влияние на потребность населения в объектах социальной сферы, прежде всего в учреждениях образования и здравоохранения. Ниже в справочном порядке приведены таблицы 3.3.8-3.3.10, в которых приводятся данные по прогнозируемой нагрузке на социальную сферу городского округа при реализации инерционного и целевого сценария развития демографической ситуации.</w:t>
      </w:r>
    </w:p>
    <w:p w:rsidR="00AF78E5" w:rsidRPr="00A362A7" w:rsidRDefault="00AF78E5" w:rsidP="007365DB">
      <w:pPr>
        <w:pStyle w:val="a2"/>
        <w:spacing w:after="0" w:line="276" w:lineRule="auto"/>
        <w:ind w:firstLine="709"/>
      </w:pPr>
    </w:p>
    <w:p w:rsidR="00AF78E5" w:rsidRPr="00A362A7" w:rsidRDefault="00AF78E5" w:rsidP="007365DB">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3.3.8 – Прогнозная оценка численности детей дошкольного возраста Изобильненского городского округа на расчетную перспективу, на начало года</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81"/>
        <w:gridCol w:w="695"/>
        <w:gridCol w:w="709"/>
        <w:gridCol w:w="708"/>
        <w:gridCol w:w="709"/>
        <w:gridCol w:w="1573"/>
        <w:gridCol w:w="1633"/>
      </w:tblGrid>
      <w:tr w:rsidR="00AF78E5" w:rsidRPr="00A362A7" w:rsidTr="00B76A63">
        <w:trPr>
          <w:trHeight w:val="315"/>
        </w:trPr>
        <w:tc>
          <w:tcPr>
            <w:tcW w:w="2972" w:type="dxa"/>
            <w:shd w:val="clear" w:color="auto" w:fill="auto"/>
            <w:noWrap/>
            <w:vAlign w:val="bottom"/>
            <w:hideMark/>
          </w:tcPr>
          <w:p w:rsidR="00AF78E5" w:rsidRPr="00A362A7" w:rsidRDefault="00AF78E5" w:rsidP="00B13BBE">
            <w:pPr>
              <w:rPr>
                <w:rFonts w:ascii="Arial Narrow" w:hAnsi="Arial Narrow" w:cs="Arial"/>
                <w:sz w:val="20"/>
                <w:szCs w:val="20"/>
                <w:lang w:eastAsia="ru-RU"/>
              </w:rPr>
            </w:pPr>
            <w:r w:rsidRPr="00A362A7">
              <w:rPr>
                <w:rFonts w:ascii="Arial Narrow" w:hAnsi="Arial Narrow" w:cs="Arial"/>
                <w:b/>
                <w:sz w:val="20"/>
                <w:szCs w:val="20"/>
                <w:lang w:eastAsia="ru-RU"/>
              </w:rPr>
              <w:t>Территориально-планировочные зоны</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2018</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2023</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2028</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2038</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2043</w:t>
            </w:r>
          </w:p>
        </w:tc>
        <w:tc>
          <w:tcPr>
            <w:tcW w:w="1573" w:type="dxa"/>
            <w:shd w:val="clear" w:color="auto" w:fill="auto"/>
            <w:noWrap/>
            <w:vAlign w:val="bottom"/>
            <w:hideMark/>
          </w:tcPr>
          <w:p w:rsidR="00AF78E5" w:rsidRPr="00A362A7" w:rsidRDefault="00AF78E5" w:rsidP="00B13BBE">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Динамика с 2018 по 2028 в %</w:t>
            </w:r>
          </w:p>
        </w:tc>
        <w:tc>
          <w:tcPr>
            <w:tcW w:w="1633" w:type="dxa"/>
            <w:shd w:val="clear" w:color="auto" w:fill="auto"/>
            <w:noWrap/>
            <w:vAlign w:val="bottom"/>
            <w:hideMark/>
          </w:tcPr>
          <w:p w:rsidR="00AF78E5" w:rsidRPr="00A362A7" w:rsidRDefault="00AF78E5" w:rsidP="00B13BBE">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Динамика с 2018 по 2043 в %</w:t>
            </w:r>
          </w:p>
        </w:tc>
      </w:tr>
      <w:tr w:rsidR="00AF78E5" w:rsidRPr="00A362A7" w:rsidTr="00B76A63">
        <w:trPr>
          <w:trHeight w:val="319"/>
        </w:trPr>
        <w:tc>
          <w:tcPr>
            <w:tcW w:w="2972" w:type="dxa"/>
            <w:shd w:val="clear" w:color="auto" w:fill="auto"/>
            <w:vAlign w:val="center"/>
            <w:hideMark/>
          </w:tcPr>
          <w:p w:rsidR="00AF78E5" w:rsidRPr="00A362A7" w:rsidRDefault="00AF78E5" w:rsidP="00B13BBE">
            <w:pPr>
              <w:rPr>
                <w:rFonts w:ascii="Arial Narrow" w:hAnsi="Arial Narrow" w:cs="Arial"/>
                <w:b/>
                <w:bCs/>
                <w:color w:val="000000"/>
                <w:sz w:val="20"/>
                <w:szCs w:val="20"/>
                <w:lang w:eastAsia="ru-RU"/>
              </w:rPr>
            </w:pPr>
            <w:r w:rsidRPr="00A362A7">
              <w:rPr>
                <w:rFonts w:ascii="Arial Narrow" w:hAnsi="Arial Narrow" w:cs="Arial"/>
                <w:b/>
                <w:bCs/>
                <w:color w:val="000000"/>
                <w:sz w:val="20"/>
                <w:szCs w:val="20"/>
                <w:lang w:eastAsia="ru-RU"/>
              </w:rPr>
              <w:lastRenderedPageBreak/>
              <w:t>Изобильненский городской округ</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8274</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8312</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8109</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8278</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8571</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3,6</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2972</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2955</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2834</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2868</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2977</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-4,7</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0,2</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263</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290</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313</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348</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371</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18,8</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40,8</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Московская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575</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729</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812</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902</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963</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41,2</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67,6</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Новоизобильненская </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187</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179</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161</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162</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168</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-14,2</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-10,3</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243</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257</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243</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200</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192</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0,0</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-21,1</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Подлуженская </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251</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208</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196</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187</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181</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-22,1</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-27,8</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Рыздвяненская </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590</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631</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611</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596</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619</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3,5</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4,9</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860</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879</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867</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860</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889</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0,8</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3,4</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255</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234</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211</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222</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237</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-17,3</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-7,1</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515</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476</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458</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501</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517</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-10,9</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0,5</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294</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271</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254</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262</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267</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-13,7</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-9,3</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147</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163</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169</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185</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198</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15,1</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34,7</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Новотроицкая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757</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677</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619</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625</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633</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-18,2</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-16,4</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Староизобильненская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233</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225</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224</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216</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214</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-3,9</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-8,2</w:t>
            </w:r>
          </w:p>
        </w:tc>
      </w:tr>
      <w:tr w:rsidR="00AF78E5" w:rsidRPr="00A362A7" w:rsidTr="00B76A63">
        <w:trPr>
          <w:trHeight w:val="330"/>
        </w:trPr>
        <w:tc>
          <w:tcPr>
            <w:tcW w:w="2972" w:type="dxa"/>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Спорненская</w:t>
            </w:r>
          </w:p>
        </w:tc>
        <w:tc>
          <w:tcPr>
            <w:tcW w:w="581"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132</w:t>
            </w:r>
          </w:p>
        </w:tc>
        <w:tc>
          <w:tcPr>
            <w:tcW w:w="695"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137</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139</w:t>
            </w:r>
          </w:p>
        </w:tc>
        <w:tc>
          <w:tcPr>
            <w:tcW w:w="708"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144</w:t>
            </w:r>
          </w:p>
        </w:tc>
        <w:tc>
          <w:tcPr>
            <w:tcW w:w="709"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146</w:t>
            </w:r>
          </w:p>
        </w:tc>
        <w:tc>
          <w:tcPr>
            <w:tcW w:w="157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5,6</w:t>
            </w:r>
          </w:p>
        </w:tc>
        <w:tc>
          <w:tcPr>
            <w:tcW w:w="1633" w:type="dxa"/>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11,1</w:t>
            </w:r>
          </w:p>
        </w:tc>
      </w:tr>
    </w:tbl>
    <w:p w:rsidR="00AF78E5" w:rsidRPr="00A362A7" w:rsidRDefault="00AF78E5" w:rsidP="007365DB">
      <w:pPr>
        <w:shd w:val="clear" w:color="auto" w:fill="FFFFFF"/>
        <w:spacing w:line="240" w:lineRule="auto"/>
        <w:jc w:val="both"/>
        <w:rPr>
          <w:rFonts w:ascii="Arial" w:eastAsia="Times New Roman" w:hAnsi="Arial" w:cs="Arial"/>
          <w:b/>
          <w:sz w:val="24"/>
          <w:szCs w:val="28"/>
        </w:rPr>
      </w:pPr>
    </w:p>
    <w:p w:rsidR="00AF78E5" w:rsidRPr="00A362A7" w:rsidRDefault="00AF78E5" w:rsidP="007365DB">
      <w:pPr>
        <w:shd w:val="clear" w:color="auto" w:fill="FFFFFF"/>
        <w:spacing w:line="240" w:lineRule="auto"/>
        <w:jc w:val="both"/>
        <w:rPr>
          <w:rFonts w:ascii="Arial" w:eastAsia="Times New Roman" w:hAnsi="Arial" w:cs="Arial"/>
          <w:b/>
          <w:sz w:val="24"/>
          <w:szCs w:val="28"/>
        </w:rPr>
      </w:pPr>
    </w:p>
    <w:p w:rsidR="00AF78E5" w:rsidRPr="00A362A7" w:rsidRDefault="00AF78E5" w:rsidP="007365DB">
      <w:pPr>
        <w:shd w:val="clear" w:color="auto" w:fill="FFFFFF"/>
        <w:spacing w:line="240" w:lineRule="auto"/>
        <w:jc w:val="both"/>
        <w:rPr>
          <w:rFonts w:ascii="Arial" w:eastAsia="Times New Roman" w:hAnsi="Arial" w:cs="Arial"/>
          <w:b/>
          <w:sz w:val="24"/>
          <w:szCs w:val="28"/>
        </w:rPr>
      </w:pPr>
    </w:p>
    <w:p w:rsidR="00AF78E5" w:rsidRPr="00A362A7" w:rsidRDefault="00AF78E5" w:rsidP="007365DB">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3.3.9 – Прогнозная оценка численности лиц школьного возраста на расчетную перспективу, на начало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798"/>
        <w:gridCol w:w="655"/>
        <w:gridCol w:w="725"/>
        <w:gridCol w:w="727"/>
        <w:gridCol w:w="725"/>
        <w:gridCol w:w="1742"/>
        <w:gridCol w:w="1734"/>
      </w:tblGrid>
      <w:tr w:rsidR="00AF78E5" w:rsidRPr="00A362A7" w:rsidTr="00B76A63">
        <w:trPr>
          <w:trHeight w:val="315"/>
        </w:trPr>
        <w:tc>
          <w:tcPr>
            <w:tcW w:w="1287" w:type="pct"/>
            <w:shd w:val="clear" w:color="auto" w:fill="auto"/>
            <w:noWrap/>
            <w:vAlign w:val="bottom"/>
            <w:hideMark/>
          </w:tcPr>
          <w:p w:rsidR="00AF78E5" w:rsidRPr="00A362A7" w:rsidRDefault="00AF78E5" w:rsidP="00B13BBE">
            <w:pPr>
              <w:rPr>
                <w:rFonts w:ascii="Arial Narrow" w:hAnsi="Arial Narrow" w:cs="Arial"/>
                <w:b/>
                <w:sz w:val="20"/>
                <w:szCs w:val="20"/>
                <w:lang w:eastAsia="ru-RU"/>
              </w:rPr>
            </w:pPr>
            <w:r w:rsidRPr="00A362A7">
              <w:rPr>
                <w:rFonts w:ascii="Arial Narrow" w:hAnsi="Arial Narrow" w:cs="Arial"/>
                <w:b/>
                <w:sz w:val="20"/>
                <w:szCs w:val="20"/>
                <w:lang w:eastAsia="ru-RU"/>
              </w:rPr>
              <w:t>Территориально-планировочные зоны</w:t>
            </w:r>
          </w:p>
        </w:tc>
        <w:tc>
          <w:tcPr>
            <w:tcW w:w="417"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2018</w:t>
            </w:r>
          </w:p>
        </w:tc>
        <w:tc>
          <w:tcPr>
            <w:tcW w:w="342"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2023</w:t>
            </w:r>
          </w:p>
        </w:tc>
        <w:tc>
          <w:tcPr>
            <w:tcW w:w="379"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2028</w:t>
            </w:r>
          </w:p>
        </w:tc>
        <w:tc>
          <w:tcPr>
            <w:tcW w:w="380"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2038</w:t>
            </w:r>
          </w:p>
        </w:tc>
        <w:tc>
          <w:tcPr>
            <w:tcW w:w="379"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2043</w:t>
            </w:r>
          </w:p>
        </w:tc>
        <w:tc>
          <w:tcPr>
            <w:tcW w:w="910" w:type="pct"/>
            <w:shd w:val="clear" w:color="auto" w:fill="auto"/>
            <w:noWrap/>
            <w:vAlign w:val="bottom"/>
            <w:hideMark/>
          </w:tcPr>
          <w:p w:rsidR="00AF78E5" w:rsidRPr="00A362A7" w:rsidRDefault="00AF78E5" w:rsidP="00B13BBE">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Динамика с 2018 по 2028 в %</w:t>
            </w:r>
          </w:p>
        </w:tc>
        <w:tc>
          <w:tcPr>
            <w:tcW w:w="907" w:type="pct"/>
            <w:shd w:val="clear" w:color="auto" w:fill="auto"/>
            <w:noWrap/>
            <w:vAlign w:val="bottom"/>
            <w:hideMark/>
          </w:tcPr>
          <w:p w:rsidR="00AF78E5" w:rsidRPr="00A362A7" w:rsidRDefault="00AF78E5" w:rsidP="00B13BBE">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Динамика с 2018 по 2043 в %</w:t>
            </w:r>
          </w:p>
        </w:tc>
      </w:tr>
      <w:tr w:rsidR="00AF78E5" w:rsidRPr="00A362A7" w:rsidTr="00B76A63">
        <w:trPr>
          <w:trHeight w:val="645"/>
        </w:trPr>
        <w:tc>
          <w:tcPr>
            <w:tcW w:w="1287" w:type="pct"/>
            <w:shd w:val="clear" w:color="auto" w:fill="auto"/>
            <w:vAlign w:val="center"/>
            <w:hideMark/>
          </w:tcPr>
          <w:p w:rsidR="00AF78E5" w:rsidRPr="00A362A7" w:rsidRDefault="00AF78E5" w:rsidP="00B13BBE">
            <w:pPr>
              <w:rPr>
                <w:rFonts w:ascii="Arial Narrow" w:hAnsi="Arial Narrow" w:cs="Arial"/>
                <w:b/>
                <w:bCs/>
                <w:color w:val="000000"/>
                <w:sz w:val="20"/>
                <w:szCs w:val="20"/>
                <w:lang w:eastAsia="ru-RU"/>
              </w:rPr>
            </w:pPr>
            <w:r w:rsidRPr="00A362A7">
              <w:rPr>
                <w:rFonts w:ascii="Arial Narrow" w:hAnsi="Arial Narrow" w:cs="Arial"/>
                <w:b/>
                <w:bCs/>
                <w:color w:val="000000"/>
                <w:sz w:val="20"/>
                <w:szCs w:val="20"/>
                <w:lang w:eastAsia="ru-RU"/>
              </w:rPr>
              <w:t>Изобильненский городской округ</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rPr>
              <w:t>11864</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11553</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11756</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11558</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11639</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-0,9</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w:t>
            </w:r>
          </w:p>
        </w:tc>
      </w:tr>
      <w:tr w:rsidR="00AF78E5" w:rsidRPr="00A362A7" w:rsidTr="00B76A63">
        <w:trPr>
          <w:trHeight w:val="330"/>
        </w:trPr>
        <w:tc>
          <w:tcPr>
            <w:tcW w:w="1287" w:type="pct"/>
            <w:shd w:val="clear" w:color="auto" w:fill="auto"/>
            <w:vAlign w:val="center"/>
            <w:hideMark/>
          </w:tcPr>
          <w:p w:rsidR="00AF78E5" w:rsidRPr="00A362A7" w:rsidRDefault="00AF78E5" w:rsidP="00B13BBE">
            <w:pPr>
              <w:rPr>
                <w:rFonts w:ascii="Arial Narrow" w:hAnsi="Arial Narrow" w:cs="Arial"/>
                <w:b/>
                <w:bCs/>
                <w:color w:val="000000"/>
                <w:sz w:val="20"/>
                <w:szCs w:val="20"/>
                <w:lang w:eastAsia="ru-RU"/>
              </w:rPr>
            </w:pPr>
            <w:r w:rsidRPr="00A362A7">
              <w:rPr>
                <w:rFonts w:ascii="Arial Narrow" w:hAnsi="Arial Narrow" w:cs="Arial"/>
                <w:b/>
                <w:bCs/>
                <w:color w:val="000000"/>
                <w:sz w:val="20"/>
                <w:szCs w:val="20"/>
                <w:lang w:eastAsia="ru-RU"/>
              </w:rPr>
              <w:t>Город Изобильный</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4223</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4146</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4120</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3956</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3969</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-2,4</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-6,0</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374</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388</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424</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468</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488</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13,4</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30,5</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993</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885</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1066</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1249</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1286</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7,3</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29,5</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Московская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205</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243</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254</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232</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234</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23,9</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14,1</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Новоизобильненская </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358</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310</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303</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279</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256</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-15,2</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-28,5</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383</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345</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294</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258</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254</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-23,2</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-33,8</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lastRenderedPageBreak/>
              <w:t xml:space="preserve">Подлуженская </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890</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843</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861</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854</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841</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-3,2</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-5,5</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Рыздвяненская </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1262</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1219</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1230</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1216</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1216</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-2,6</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-3,6</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325</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363</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375</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339</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345</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15,4</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6,0</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659</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665</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697</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679</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702</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5,6</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6,5</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367</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401</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408</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385</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391</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11,3</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6,6</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231</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225</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238</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258</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268</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16,0</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1039</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994</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966</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858</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869</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-7,1</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-16,4</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Новотроицкая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374</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341</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318</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316</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310</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-14,9</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-17,0</w:t>
            </w:r>
          </w:p>
        </w:tc>
      </w:tr>
      <w:tr w:rsidR="00AF78E5" w:rsidRPr="00A362A7" w:rsidTr="00B76A63">
        <w:trPr>
          <w:trHeight w:val="330"/>
        </w:trPr>
        <w:tc>
          <w:tcPr>
            <w:tcW w:w="1287"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Староизобильненская</w:t>
            </w:r>
          </w:p>
        </w:tc>
        <w:tc>
          <w:tcPr>
            <w:tcW w:w="41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181</w:t>
            </w:r>
          </w:p>
        </w:tc>
        <w:tc>
          <w:tcPr>
            <w:tcW w:w="342"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184</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202</w:t>
            </w:r>
          </w:p>
        </w:tc>
        <w:tc>
          <w:tcPr>
            <w:tcW w:w="38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210</w:t>
            </w:r>
          </w:p>
        </w:tc>
        <w:tc>
          <w:tcPr>
            <w:tcW w:w="379"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211</w:t>
            </w:r>
          </w:p>
        </w:tc>
        <w:tc>
          <w:tcPr>
            <w:tcW w:w="910"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11,4</w:t>
            </w:r>
          </w:p>
        </w:tc>
        <w:tc>
          <w:tcPr>
            <w:tcW w:w="90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16,5</w:t>
            </w:r>
          </w:p>
        </w:tc>
      </w:tr>
    </w:tbl>
    <w:p w:rsidR="00AF78E5" w:rsidRPr="00A362A7" w:rsidRDefault="00AF78E5" w:rsidP="007365DB">
      <w:pPr>
        <w:shd w:val="clear" w:color="auto" w:fill="FFFFFF"/>
        <w:spacing w:line="240" w:lineRule="auto"/>
        <w:jc w:val="both"/>
        <w:rPr>
          <w:rFonts w:ascii="Arial" w:eastAsia="Times New Roman" w:hAnsi="Arial" w:cs="Arial"/>
          <w:b/>
          <w:sz w:val="24"/>
          <w:szCs w:val="28"/>
        </w:rPr>
      </w:pPr>
    </w:p>
    <w:p w:rsidR="00AF78E5" w:rsidRPr="00A362A7" w:rsidRDefault="00AF78E5" w:rsidP="007365DB">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3.3.10 – Прогнозная оценка динамики численности учащихся общеобразовательных учреждений на расчетную перспективу, на начало года,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831"/>
        <w:gridCol w:w="684"/>
        <w:gridCol w:w="685"/>
        <w:gridCol w:w="685"/>
        <w:gridCol w:w="685"/>
        <w:gridCol w:w="2560"/>
      </w:tblGrid>
      <w:tr w:rsidR="00AF78E5" w:rsidRPr="00A362A7" w:rsidTr="003142C5">
        <w:trPr>
          <w:trHeight w:val="315"/>
        </w:trPr>
        <w:tc>
          <w:tcPr>
            <w:tcW w:w="1641" w:type="pct"/>
            <w:shd w:val="clear" w:color="auto" w:fill="auto"/>
            <w:noWrap/>
            <w:vAlign w:val="bottom"/>
            <w:hideMark/>
          </w:tcPr>
          <w:p w:rsidR="00AF78E5" w:rsidRPr="00A362A7" w:rsidRDefault="00AF78E5" w:rsidP="00B13BBE">
            <w:pPr>
              <w:rPr>
                <w:rFonts w:ascii="Arial Narrow" w:hAnsi="Arial Narrow" w:cs="Arial"/>
                <w:b/>
                <w:sz w:val="20"/>
                <w:szCs w:val="20"/>
                <w:lang w:eastAsia="ru-RU"/>
              </w:rPr>
            </w:pPr>
            <w:r w:rsidRPr="00A362A7">
              <w:rPr>
                <w:rFonts w:ascii="Arial Narrow" w:hAnsi="Arial Narrow" w:cs="Arial"/>
                <w:b/>
                <w:sz w:val="20"/>
                <w:szCs w:val="20"/>
                <w:lang w:eastAsia="ru-RU"/>
              </w:rPr>
              <w:t>Территориально-планировочные зоны</w:t>
            </w:r>
          </w:p>
        </w:tc>
        <w:tc>
          <w:tcPr>
            <w:tcW w:w="466"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2018</w:t>
            </w:r>
          </w:p>
        </w:tc>
        <w:tc>
          <w:tcPr>
            <w:tcW w:w="389"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2023</w:t>
            </w:r>
          </w:p>
        </w:tc>
        <w:tc>
          <w:tcPr>
            <w:tcW w:w="389"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2028</w:t>
            </w:r>
          </w:p>
        </w:tc>
        <w:tc>
          <w:tcPr>
            <w:tcW w:w="389"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2038</w:t>
            </w:r>
          </w:p>
        </w:tc>
        <w:tc>
          <w:tcPr>
            <w:tcW w:w="389" w:type="pct"/>
            <w:shd w:val="clear" w:color="auto" w:fill="auto"/>
            <w:noWrap/>
            <w:vAlign w:val="bottom"/>
            <w:hideMark/>
          </w:tcPr>
          <w:p w:rsidR="00AF78E5" w:rsidRPr="00A362A7" w:rsidRDefault="00AF78E5" w:rsidP="00B13BBE">
            <w:pPr>
              <w:jc w:val="right"/>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2043</w:t>
            </w:r>
          </w:p>
        </w:tc>
        <w:tc>
          <w:tcPr>
            <w:tcW w:w="1337" w:type="pct"/>
            <w:shd w:val="clear" w:color="auto" w:fill="auto"/>
            <w:noWrap/>
            <w:vAlign w:val="bottom"/>
            <w:hideMark/>
          </w:tcPr>
          <w:p w:rsidR="00AF78E5" w:rsidRPr="00A362A7" w:rsidRDefault="00AF78E5" w:rsidP="00B13BBE">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Динамика с 2018 по 2043 в %</w:t>
            </w:r>
          </w:p>
        </w:tc>
      </w:tr>
      <w:tr w:rsidR="00AF78E5" w:rsidRPr="00A362A7" w:rsidTr="003142C5">
        <w:trPr>
          <w:trHeight w:val="70"/>
        </w:trPr>
        <w:tc>
          <w:tcPr>
            <w:tcW w:w="1641" w:type="pct"/>
            <w:shd w:val="clear" w:color="auto" w:fill="auto"/>
            <w:vAlign w:val="center"/>
            <w:hideMark/>
          </w:tcPr>
          <w:p w:rsidR="00AF78E5" w:rsidRPr="00A362A7" w:rsidRDefault="00AF78E5" w:rsidP="00B13BBE">
            <w:pPr>
              <w:rPr>
                <w:rFonts w:ascii="Arial Narrow" w:hAnsi="Arial Narrow" w:cs="Arial"/>
                <w:b/>
                <w:bCs/>
                <w:color w:val="000000"/>
                <w:sz w:val="20"/>
                <w:szCs w:val="20"/>
                <w:lang w:eastAsia="ru-RU"/>
              </w:rPr>
            </w:pPr>
            <w:r w:rsidRPr="00A362A7">
              <w:rPr>
                <w:rFonts w:ascii="Arial Narrow" w:hAnsi="Arial Narrow" w:cs="Arial"/>
                <w:b/>
                <w:bCs/>
                <w:color w:val="000000"/>
                <w:sz w:val="20"/>
                <w:szCs w:val="20"/>
                <w:lang w:eastAsia="ru-RU"/>
              </w:rPr>
              <w:t>Изобильненский городской округ</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lang w:eastAsia="ru-RU"/>
              </w:rPr>
            </w:pPr>
            <w:r w:rsidRPr="00A362A7">
              <w:rPr>
                <w:rFonts w:ascii="Arial Narrow" w:hAnsi="Arial Narrow" w:cs="Arial"/>
                <w:color w:val="000000"/>
                <w:sz w:val="20"/>
                <w:szCs w:val="20"/>
              </w:rPr>
              <w:t>10085</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9820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9993</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9824</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9893</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3590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3524</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3502</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3363</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3373</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-6,0</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318</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360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398</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415</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30,5</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Московская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844</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752</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906</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1062</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1093</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29,5</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Новоизобильненская </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174</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207</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216</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197</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199</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14,1</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304</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264</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258</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238</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217</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-28,5</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Подлуженская </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325</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293</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250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219</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216</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-33,8</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 xml:space="preserve">Рыздвяненская </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756</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717</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732</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726</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715</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-5,5</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1073</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1037</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1045</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1034</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1034</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-3,6</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276</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309</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319</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288</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293</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6,0</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560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565</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592</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577</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597</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6,5</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312</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340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347</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327</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332</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6,6</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197</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192</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202</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220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228</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16,0</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Новотроицкая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883</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845</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821</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729</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739</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-16,4</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Староизобильненская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318</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290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270</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268</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264</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-17,0</w:t>
            </w:r>
          </w:p>
        </w:tc>
      </w:tr>
      <w:tr w:rsidR="00AF78E5" w:rsidRPr="00A362A7" w:rsidTr="003142C5">
        <w:trPr>
          <w:trHeight w:val="330"/>
        </w:trPr>
        <w:tc>
          <w:tcPr>
            <w:tcW w:w="1641" w:type="pct"/>
            <w:shd w:val="clear" w:color="auto" w:fill="auto"/>
            <w:vAlign w:val="bottom"/>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Спорненская</w:t>
            </w:r>
          </w:p>
        </w:tc>
        <w:tc>
          <w:tcPr>
            <w:tcW w:w="466"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154</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156</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172</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179</w:t>
            </w:r>
          </w:p>
        </w:tc>
        <w:tc>
          <w:tcPr>
            <w:tcW w:w="389" w:type="pct"/>
            <w:shd w:val="clear" w:color="auto" w:fill="auto"/>
            <w:noWrap/>
            <w:vAlign w:val="bottom"/>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179</w:t>
            </w:r>
          </w:p>
        </w:tc>
        <w:tc>
          <w:tcPr>
            <w:tcW w:w="1337" w:type="pct"/>
            <w:shd w:val="clear" w:color="auto" w:fill="auto"/>
            <w:noWrap/>
            <w:vAlign w:val="bottom"/>
            <w:hideMark/>
          </w:tcPr>
          <w:p w:rsidR="00AF78E5" w:rsidRPr="00A362A7" w:rsidRDefault="00AF78E5" w:rsidP="00B13BBE">
            <w:pPr>
              <w:jc w:val="right"/>
              <w:rPr>
                <w:rFonts w:ascii="Arial Narrow" w:hAnsi="Arial Narrow" w:cs="Arial"/>
                <w:color w:val="000000"/>
                <w:sz w:val="20"/>
                <w:szCs w:val="20"/>
              </w:rPr>
            </w:pPr>
            <w:r w:rsidRPr="00A362A7">
              <w:rPr>
                <w:rFonts w:ascii="Arial Narrow" w:hAnsi="Arial Narrow" w:cs="Arial"/>
                <w:color w:val="000000"/>
                <w:sz w:val="20"/>
                <w:szCs w:val="20"/>
              </w:rPr>
              <w:t>16,5</w:t>
            </w:r>
          </w:p>
        </w:tc>
      </w:tr>
    </w:tbl>
    <w:p w:rsidR="00AF78E5" w:rsidRPr="00A362A7" w:rsidRDefault="00AF78E5" w:rsidP="002E5E38">
      <w:bookmarkStart w:id="361" w:name="_Toc5213920"/>
      <w:bookmarkStart w:id="362" w:name="_Toc5214375"/>
    </w:p>
    <w:p w:rsidR="00AF78E5" w:rsidRPr="00A362A7" w:rsidRDefault="00AF78E5" w:rsidP="001570B3">
      <w:pPr>
        <w:pStyle w:val="20"/>
        <w:spacing w:before="0"/>
        <w:ind w:firstLine="709"/>
        <w:jc w:val="both"/>
        <w:rPr>
          <w:rFonts w:ascii="Arial" w:hAnsi="Arial" w:cs="Arial"/>
          <w:color w:val="auto"/>
          <w:sz w:val="24"/>
          <w:szCs w:val="24"/>
        </w:rPr>
      </w:pPr>
      <w:bookmarkStart w:id="363" w:name="_Toc26782072"/>
      <w:bookmarkStart w:id="364" w:name="_Toc26782614"/>
      <w:r w:rsidRPr="00A362A7">
        <w:rPr>
          <w:rFonts w:ascii="Arial" w:hAnsi="Arial" w:cs="Arial"/>
          <w:color w:val="auto"/>
          <w:sz w:val="24"/>
          <w:szCs w:val="24"/>
        </w:rPr>
        <w:lastRenderedPageBreak/>
        <w:t>3.4 Жилищный фонд</w:t>
      </w:r>
      <w:bookmarkEnd w:id="361"/>
      <w:bookmarkEnd w:id="362"/>
      <w:bookmarkEnd w:id="363"/>
      <w:bookmarkEnd w:id="364"/>
    </w:p>
    <w:p w:rsidR="00AF78E5" w:rsidRPr="00A362A7" w:rsidRDefault="00AF78E5" w:rsidP="00AB2126">
      <w:pPr>
        <w:pStyle w:val="a2"/>
        <w:spacing w:after="0" w:line="276" w:lineRule="auto"/>
        <w:ind w:firstLine="709"/>
      </w:pPr>
      <w:r w:rsidRPr="00A362A7">
        <w:t>Жилищное хозяйство является одним из основных видов деятельности, от функционирования, которого непосредственно зависит уровень жизни населения. В соответствии с действующей классификацией статистическое наблюдение в жилищной сфере отражает состояние жилищного фонда, степень его благоустройства и изношенности, капитальный ремонт жилищного фонда, приватизацию жилья гражданами, обеспечение жильем населения. Основной частью жилищного хозяйства является жилищный фонд.</w:t>
      </w:r>
    </w:p>
    <w:p w:rsidR="00AF78E5" w:rsidRPr="00A362A7" w:rsidRDefault="00AF78E5" w:rsidP="00AB2126">
      <w:pPr>
        <w:pStyle w:val="a2"/>
        <w:spacing w:after="0" w:line="276" w:lineRule="auto"/>
        <w:ind w:firstLine="709"/>
      </w:pPr>
      <w:r w:rsidRPr="00A362A7">
        <w:t>Общая площадь жилых помещений, приходящаяся в среднем на одного жителя Изобильненского городского округа, сопоставим с общекраевым показателем (24,3 м</w:t>
      </w:r>
      <w:r w:rsidRPr="00A362A7">
        <w:rPr>
          <w:vertAlign w:val="superscript"/>
        </w:rPr>
        <w:t>2</w:t>
      </w:r>
      <w:r w:rsidRPr="00A362A7">
        <w:t>) и составил в 2017 г. 24,1 м</w:t>
      </w:r>
      <w:r w:rsidRPr="00A362A7">
        <w:rPr>
          <w:vertAlign w:val="superscript"/>
        </w:rPr>
        <w:t>2</w:t>
      </w:r>
      <w:r w:rsidRPr="00A362A7">
        <w:t>. В городской местности округа он больше на 5,3 м</w:t>
      </w:r>
      <w:r w:rsidRPr="00A362A7">
        <w:rPr>
          <w:vertAlign w:val="superscript"/>
        </w:rPr>
        <w:t>2</w:t>
      </w:r>
      <w:r w:rsidRPr="00A362A7">
        <w:t>, чем в сельской</w:t>
      </w:r>
      <w:r w:rsidRPr="00A362A7">
        <w:rPr>
          <w:vertAlign w:val="superscript"/>
        </w:rPr>
        <w:footnoteReference w:id="22"/>
      </w:r>
      <w:r w:rsidRPr="00A362A7">
        <w:t>.</w:t>
      </w:r>
    </w:p>
    <w:p w:rsidR="00AF78E5" w:rsidRPr="00A362A7" w:rsidRDefault="00AF78E5" w:rsidP="00AB2126">
      <w:pPr>
        <w:pStyle w:val="a2"/>
        <w:spacing w:after="0" w:line="276" w:lineRule="auto"/>
        <w:ind w:firstLine="709"/>
      </w:pPr>
    </w:p>
    <w:p w:rsidR="00AF78E5" w:rsidRPr="00A362A7" w:rsidRDefault="00AF78E5" w:rsidP="00AB2126">
      <w:pPr>
        <w:pStyle w:val="ConsPlusNormal"/>
        <w:jc w:val="both"/>
        <w:rPr>
          <w:b/>
          <w:sz w:val="24"/>
          <w:szCs w:val="24"/>
        </w:rPr>
      </w:pPr>
      <w:r w:rsidRPr="00A362A7">
        <w:rPr>
          <w:b/>
          <w:noProof/>
          <w:sz w:val="24"/>
          <w:szCs w:val="24"/>
        </w:rPr>
        <w:drawing>
          <wp:inline distT="0" distB="0" distL="0" distR="0" wp14:anchorId="731A48F5" wp14:editId="526DD8D6">
            <wp:extent cx="5994400" cy="3126684"/>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016840" cy="3138389"/>
                    </a:xfrm>
                    <a:prstGeom prst="rect">
                      <a:avLst/>
                    </a:prstGeom>
                    <a:noFill/>
                  </pic:spPr>
                </pic:pic>
              </a:graphicData>
            </a:graphic>
          </wp:inline>
        </w:drawing>
      </w:r>
    </w:p>
    <w:p w:rsidR="00AF78E5" w:rsidRPr="00A362A7" w:rsidRDefault="00AF78E5" w:rsidP="00295950">
      <w:pPr>
        <w:pStyle w:val="ConsPlusNormal"/>
        <w:spacing w:line="276" w:lineRule="auto"/>
        <w:jc w:val="both"/>
        <w:rPr>
          <w:b/>
          <w:sz w:val="24"/>
          <w:szCs w:val="24"/>
        </w:rPr>
      </w:pPr>
    </w:p>
    <w:p w:rsidR="00AF78E5" w:rsidRPr="00A362A7" w:rsidRDefault="00AF78E5" w:rsidP="00E50209">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Рисунок 3.4.1 – Общая площадь жилых помещений, приходящаяся в среднем на одного жителя Изобильненского городского округа (м</w:t>
      </w:r>
      <w:r w:rsidRPr="00A362A7">
        <w:rPr>
          <w:rFonts w:ascii="Arial" w:eastAsia="Times New Roman" w:hAnsi="Arial" w:cs="Arial"/>
          <w:b/>
          <w:sz w:val="24"/>
          <w:szCs w:val="28"/>
          <w:vertAlign w:val="superscript"/>
        </w:rPr>
        <w:t>2</w:t>
      </w:r>
      <w:r w:rsidRPr="00A362A7">
        <w:rPr>
          <w:rFonts w:ascii="Arial" w:eastAsia="Times New Roman" w:hAnsi="Arial" w:cs="Arial"/>
          <w:b/>
          <w:sz w:val="24"/>
          <w:szCs w:val="28"/>
        </w:rPr>
        <w:t>/чел.)</w:t>
      </w:r>
    </w:p>
    <w:p w:rsidR="00AF78E5" w:rsidRPr="00A362A7" w:rsidRDefault="00AF78E5" w:rsidP="00AB2126">
      <w:pPr>
        <w:pStyle w:val="2a"/>
        <w:spacing w:after="0"/>
        <w:ind w:left="0" w:firstLine="0"/>
        <w:rPr>
          <w:rFonts w:ascii="Arial" w:hAnsi="Arial" w:cs="Arial"/>
          <w:b/>
          <w:lang w:val="ru-RU"/>
        </w:rPr>
      </w:pPr>
    </w:p>
    <w:p w:rsidR="00AF78E5" w:rsidRPr="00A362A7" w:rsidRDefault="00AF78E5" w:rsidP="00AB2126">
      <w:pPr>
        <w:pStyle w:val="a2"/>
        <w:spacing w:after="0" w:line="276" w:lineRule="auto"/>
        <w:ind w:firstLine="709"/>
      </w:pPr>
      <w:r w:rsidRPr="00A362A7">
        <w:t>В 2017 году в расчете на одного человека по данным администрации в сельских населенных пунктах округа обеспеченность общей площадью жилья составляет 21 м</w:t>
      </w:r>
      <w:r w:rsidRPr="00A362A7">
        <w:rPr>
          <w:vertAlign w:val="superscript"/>
        </w:rPr>
        <w:t>2</w:t>
      </w:r>
      <w:r w:rsidRPr="00A362A7">
        <w:t>, в городских - 26,3 м</w:t>
      </w:r>
      <w:r w:rsidRPr="00A362A7">
        <w:rPr>
          <w:vertAlign w:val="superscript"/>
        </w:rPr>
        <w:t>2</w:t>
      </w:r>
      <w:r w:rsidRPr="00A362A7">
        <w:t>.</w:t>
      </w:r>
    </w:p>
    <w:p w:rsidR="00AF78E5" w:rsidRPr="00A362A7" w:rsidRDefault="00AF78E5" w:rsidP="00AB2126">
      <w:pPr>
        <w:pStyle w:val="a2"/>
        <w:spacing w:after="0" w:line="276" w:lineRule="auto"/>
        <w:ind w:firstLine="709"/>
      </w:pPr>
      <w:r w:rsidRPr="00A362A7">
        <w:t>По данным Управления Федеральной службы государственной статистики по Северо-Кавказскому федеральному округу общая площадь жилищного фонда Изобильненского городского округа составляет 2392 тыс. м</w:t>
      </w:r>
      <w:r w:rsidRPr="00A362A7">
        <w:rPr>
          <w:vertAlign w:val="superscript"/>
        </w:rPr>
        <w:t>2</w:t>
      </w:r>
      <w:r w:rsidRPr="00A362A7">
        <w:t>, из них на долю городской местности приходиться 63%.</w:t>
      </w:r>
    </w:p>
    <w:p w:rsidR="00AF78E5" w:rsidRPr="00A362A7" w:rsidRDefault="00AF78E5" w:rsidP="00AB2126">
      <w:pPr>
        <w:pStyle w:val="a2"/>
        <w:spacing w:after="0" w:line="276" w:lineRule="auto"/>
        <w:ind w:firstLine="709"/>
      </w:pPr>
      <w:r w:rsidRPr="00A362A7">
        <w:lastRenderedPageBreak/>
        <w:t>Из общей площади всего жилищного фонда Изобильненского городского округа на долю фонда с износом свыше 70% приходится – 18,2 тыс. м</w:t>
      </w:r>
      <w:r w:rsidRPr="00A362A7">
        <w:rPr>
          <w:vertAlign w:val="superscript"/>
        </w:rPr>
        <w:t>2</w:t>
      </w:r>
      <w:r w:rsidRPr="00A362A7">
        <w:t>, от 66% до 70% – 79,5 тыс. м</w:t>
      </w:r>
      <w:r w:rsidRPr="00A362A7">
        <w:rPr>
          <w:vertAlign w:val="superscript"/>
        </w:rPr>
        <w:t>2</w:t>
      </w:r>
      <w:r w:rsidRPr="00A362A7">
        <w:t>.</w:t>
      </w:r>
    </w:p>
    <w:p w:rsidR="00AF78E5" w:rsidRPr="00A362A7" w:rsidRDefault="00AF78E5" w:rsidP="00AB2126">
      <w:pPr>
        <w:pStyle w:val="a2"/>
        <w:spacing w:after="0" w:line="276" w:lineRule="auto"/>
        <w:ind w:firstLine="709"/>
      </w:pPr>
    </w:p>
    <w:p w:rsidR="00AF78E5" w:rsidRPr="00A362A7" w:rsidRDefault="00AF78E5" w:rsidP="00AB2126">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3.4.1 – Жилищный фонд Изобильненского городского округа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308"/>
        <w:gridCol w:w="1432"/>
        <w:gridCol w:w="877"/>
        <w:gridCol w:w="879"/>
        <w:gridCol w:w="875"/>
      </w:tblGrid>
      <w:tr w:rsidR="00AF78E5" w:rsidRPr="00A362A7" w:rsidTr="00FB41E5">
        <w:trPr>
          <w:trHeight w:val="548"/>
          <w:tblHeader/>
          <w:jc w:val="center"/>
        </w:trPr>
        <w:tc>
          <w:tcPr>
            <w:tcW w:w="2832" w:type="pct"/>
            <w:vAlign w:val="center"/>
          </w:tcPr>
          <w:p w:rsidR="00AF78E5" w:rsidRPr="00A362A7" w:rsidRDefault="00AF78E5" w:rsidP="00AB2126">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Наименование показателей</w:t>
            </w:r>
          </w:p>
        </w:tc>
        <w:tc>
          <w:tcPr>
            <w:tcW w:w="764" w:type="pct"/>
            <w:vAlign w:val="center"/>
          </w:tcPr>
          <w:p w:rsidR="00AF78E5" w:rsidRPr="00A362A7" w:rsidRDefault="00AF78E5" w:rsidP="00AB2126">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Единица</w:t>
            </w:r>
          </w:p>
          <w:p w:rsidR="00AF78E5" w:rsidRPr="00A362A7" w:rsidRDefault="00AF78E5" w:rsidP="00AB2126">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измерения</w:t>
            </w:r>
          </w:p>
        </w:tc>
        <w:tc>
          <w:tcPr>
            <w:tcW w:w="468" w:type="pct"/>
            <w:vAlign w:val="center"/>
          </w:tcPr>
          <w:p w:rsidR="00AF78E5" w:rsidRPr="00A362A7" w:rsidRDefault="00AF78E5" w:rsidP="00AB2126">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2010</w:t>
            </w:r>
          </w:p>
        </w:tc>
        <w:tc>
          <w:tcPr>
            <w:tcW w:w="469" w:type="pct"/>
            <w:vAlign w:val="center"/>
          </w:tcPr>
          <w:p w:rsidR="00AF78E5" w:rsidRPr="00A362A7" w:rsidRDefault="00AF78E5" w:rsidP="00AB2126">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2015</w:t>
            </w:r>
          </w:p>
        </w:tc>
        <w:tc>
          <w:tcPr>
            <w:tcW w:w="467" w:type="pct"/>
            <w:vAlign w:val="center"/>
          </w:tcPr>
          <w:p w:rsidR="00AF78E5" w:rsidRPr="00A362A7" w:rsidRDefault="00AF78E5" w:rsidP="00AB2126">
            <w:pPr>
              <w:spacing w:line="240" w:lineRule="auto"/>
              <w:jc w:val="center"/>
              <w:rPr>
                <w:rFonts w:ascii="Arial Narrow" w:eastAsia="Times New Roman" w:hAnsi="Arial Narrow" w:cs="Arial"/>
                <w:b/>
                <w:sz w:val="20"/>
                <w:szCs w:val="20"/>
                <w:lang w:eastAsia="ru-RU"/>
              </w:rPr>
            </w:pPr>
            <w:r w:rsidRPr="00A362A7">
              <w:rPr>
                <w:rFonts w:ascii="Arial Narrow" w:eastAsia="Times New Roman" w:hAnsi="Arial Narrow" w:cs="Arial"/>
                <w:b/>
                <w:sz w:val="20"/>
                <w:szCs w:val="20"/>
                <w:lang w:eastAsia="ru-RU"/>
              </w:rPr>
              <w:t>2017</w:t>
            </w:r>
          </w:p>
        </w:tc>
      </w:tr>
      <w:tr w:rsidR="00AF78E5" w:rsidRPr="00A362A7" w:rsidTr="00FB41E5">
        <w:trPr>
          <w:trHeight w:val="538"/>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Общая площадь жилищного фонда</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val="en-US" w:eastAsia="ru-RU"/>
              </w:rPr>
            </w:pPr>
            <w:r w:rsidRPr="00A362A7">
              <w:rPr>
                <w:rFonts w:ascii="Arial Narrow" w:eastAsia="Times New Roman" w:hAnsi="Arial Narrow" w:cs="Arial"/>
                <w:sz w:val="20"/>
                <w:szCs w:val="20"/>
                <w:lang w:val="en-US" w:eastAsia="ru-RU"/>
              </w:rPr>
              <w:t>2310,3</w:t>
            </w: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val="en-US" w:eastAsia="ru-RU"/>
              </w:rPr>
            </w:pPr>
            <w:r w:rsidRPr="00A362A7">
              <w:rPr>
                <w:rFonts w:ascii="Arial Narrow" w:eastAsia="Times New Roman" w:hAnsi="Arial Narrow" w:cs="Arial"/>
                <w:sz w:val="20"/>
                <w:szCs w:val="20"/>
                <w:lang w:eastAsia="ru-RU"/>
              </w:rPr>
              <w:t>2367,5</w:t>
            </w: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2392,0</w:t>
            </w:r>
          </w:p>
        </w:tc>
      </w:tr>
      <w:tr w:rsidR="00AF78E5" w:rsidRPr="00A362A7" w:rsidTr="00FB41E5">
        <w:trPr>
          <w:trHeight w:val="201"/>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в том числе:</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p>
        </w:tc>
        <w:tc>
          <w:tcPr>
            <w:tcW w:w="469" w:type="pct"/>
          </w:tcPr>
          <w:p w:rsidR="00AF78E5" w:rsidRPr="00A362A7" w:rsidRDefault="00AF78E5" w:rsidP="001570B3">
            <w:pPr>
              <w:spacing w:line="240" w:lineRule="auto"/>
              <w:jc w:val="right"/>
              <w:rPr>
                <w:rFonts w:ascii="Arial Narrow" w:eastAsia="Times New Roman" w:hAnsi="Arial Narrow" w:cs="Arial"/>
                <w:sz w:val="20"/>
                <w:szCs w:val="20"/>
                <w:lang w:eastAsia="ru-RU"/>
              </w:rPr>
            </w:pPr>
          </w:p>
        </w:tc>
        <w:tc>
          <w:tcPr>
            <w:tcW w:w="467" w:type="pct"/>
          </w:tcPr>
          <w:p w:rsidR="00AF78E5" w:rsidRPr="00A362A7" w:rsidRDefault="00AF78E5" w:rsidP="001570B3">
            <w:pPr>
              <w:spacing w:line="240" w:lineRule="auto"/>
              <w:jc w:val="right"/>
              <w:rPr>
                <w:rFonts w:ascii="Arial Narrow" w:eastAsia="Times New Roman" w:hAnsi="Arial Narrow" w:cs="Arial"/>
                <w:sz w:val="20"/>
                <w:szCs w:val="20"/>
                <w:lang w:eastAsia="ru-RU"/>
              </w:rPr>
            </w:pPr>
          </w:p>
        </w:tc>
      </w:tr>
      <w:tr w:rsidR="00AF78E5" w:rsidRPr="00A362A7" w:rsidTr="00FB41E5">
        <w:trPr>
          <w:trHeight w:val="201"/>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городская местность</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1457,6</w:t>
            </w:r>
          </w:p>
        </w:tc>
        <w:tc>
          <w:tcPr>
            <w:tcW w:w="469" w:type="pct"/>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1487,7</w:t>
            </w:r>
          </w:p>
        </w:tc>
        <w:tc>
          <w:tcPr>
            <w:tcW w:w="467" w:type="pct"/>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1509,7</w:t>
            </w:r>
          </w:p>
        </w:tc>
      </w:tr>
      <w:tr w:rsidR="00AF78E5" w:rsidRPr="00A362A7" w:rsidTr="00FB41E5">
        <w:trPr>
          <w:trHeight w:val="365"/>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сельская местность</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852,7</w:t>
            </w:r>
          </w:p>
        </w:tc>
        <w:tc>
          <w:tcPr>
            <w:tcW w:w="469" w:type="pct"/>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879,8</w:t>
            </w:r>
          </w:p>
        </w:tc>
        <w:tc>
          <w:tcPr>
            <w:tcW w:w="467" w:type="pct"/>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882,3</w:t>
            </w:r>
          </w:p>
        </w:tc>
      </w:tr>
      <w:tr w:rsidR="00AF78E5" w:rsidRPr="00A362A7" w:rsidTr="00FB41E5">
        <w:trPr>
          <w:trHeight w:val="258"/>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в том числе:</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p>
        </w:tc>
      </w:tr>
      <w:tr w:rsidR="00AF78E5" w:rsidRPr="00A362A7" w:rsidTr="00FB41E5">
        <w:trPr>
          <w:trHeight w:val="258"/>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государственная</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val="en-US" w:eastAsia="ru-RU"/>
              </w:rPr>
            </w:pPr>
            <w:r w:rsidRPr="00A362A7">
              <w:rPr>
                <w:rFonts w:ascii="Arial Narrow" w:eastAsia="Times New Roman" w:hAnsi="Arial Narrow" w:cs="Arial"/>
                <w:sz w:val="20"/>
                <w:szCs w:val="20"/>
                <w:lang w:val="en-US" w:eastAsia="ru-RU"/>
              </w:rPr>
              <w:t>3</w:t>
            </w:r>
            <w:r w:rsidRPr="00A362A7">
              <w:rPr>
                <w:rFonts w:ascii="Arial Narrow" w:eastAsia="Times New Roman" w:hAnsi="Arial Narrow" w:cs="Arial"/>
                <w:sz w:val="20"/>
                <w:szCs w:val="20"/>
                <w:lang w:eastAsia="ru-RU"/>
              </w:rPr>
              <w:t>,</w:t>
            </w:r>
            <w:r w:rsidRPr="00A362A7">
              <w:rPr>
                <w:rFonts w:ascii="Arial Narrow" w:eastAsia="Times New Roman" w:hAnsi="Arial Narrow" w:cs="Arial"/>
                <w:sz w:val="20"/>
                <w:szCs w:val="20"/>
                <w:lang w:val="en-US" w:eastAsia="ru-RU"/>
              </w:rPr>
              <w:t>7</w:t>
            </w: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val="en-US" w:eastAsia="ru-RU"/>
              </w:rPr>
            </w:pPr>
            <w:r w:rsidRPr="00A362A7">
              <w:rPr>
                <w:rFonts w:ascii="Arial Narrow" w:eastAsia="Times New Roman" w:hAnsi="Arial Narrow" w:cs="Arial"/>
                <w:sz w:val="20"/>
                <w:szCs w:val="20"/>
                <w:lang w:val="en-US" w:eastAsia="ru-RU"/>
              </w:rPr>
              <w:t>8</w:t>
            </w:r>
            <w:r w:rsidRPr="00A362A7">
              <w:rPr>
                <w:rFonts w:ascii="Arial Narrow" w:eastAsia="Times New Roman" w:hAnsi="Arial Narrow" w:cs="Arial"/>
                <w:sz w:val="20"/>
                <w:szCs w:val="20"/>
                <w:lang w:eastAsia="ru-RU"/>
              </w:rPr>
              <w:t>,</w:t>
            </w:r>
            <w:r w:rsidRPr="00A362A7">
              <w:rPr>
                <w:rFonts w:ascii="Arial Narrow" w:eastAsia="Times New Roman" w:hAnsi="Arial Narrow" w:cs="Arial"/>
                <w:sz w:val="20"/>
                <w:szCs w:val="20"/>
                <w:lang w:val="en-US" w:eastAsia="ru-RU"/>
              </w:rPr>
              <w:t>6</w:t>
            </w: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8,2</w:t>
            </w:r>
          </w:p>
        </w:tc>
      </w:tr>
      <w:tr w:rsidR="00AF78E5" w:rsidRPr="00A362A7" w:rsidTr="00FB41E5">
        <w:trPr>
          <w:trHeight w:val="281"/>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муниципальная</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val="en-US" w:eastAsia="ru-RU"/>
              </w:rPr>
            </w:pPr>
            <w:r w:rsidRPr="00A362A7">
              <w:rPr>
                <w:rFonts w:ascii="Arial Narrow" w:eastAsia="Times New Roman" w:hAnsi="Arial Narrow" w:cs="Arial"/>
                <w:sz w:val="20"/>
                <w:szCs w:val="20"/>
                <w:lang w:val="en-US" w:eastAsia="ru-RU"/>
              </w:rPr>
              <w:t>102</w:t>
            </w:r>
            <w:r w:rsidRPr="00A362A7">
              <w:rPr>
                <w:rFonts w:ascii="Arial Narrow" w:eastAsia="Times New Roman" w:hAnsi="Arial Narrow" w:cs="Arial"/>
                <w:sz w:val="20"/>
                <w:szCs w:val="20"/>
                <w:lang w:eastAsia="ru-RU"/>
              </w:rPr>
              <w:t>,</w:t>
            </w:r>
            <w:r w:rsidRPr="00A362A7">
              <w:rPr>
                <w:rFonts w:ascii="Arial Narrow" w:eastAsia="Times New Roman" w:hAnsi="Arial Narrow" w:cs="Arial"/>
                <w:sz w:val="20"/>
                <w:szCs w:val="20"/>
                <w:lang w:val="en-US" w:eastAsia="ru-RU"/>
              </w:rPr>
              <w:t>7</w:t>
            </w: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val="en-US" w:eastAsia="ru-RU"/>
              </w:rPr>
            </w:pPr>
            <w:r w:rsidRPr="00A362A7">
              <w:rPr>
                <w:rFonts w:ascii="Arial Narrow" w:eastAsia="Times New Roman" w:hAnsi="Arial Narrow" w:cs="Arial"/>
                <w:sz w:val="20"/>
                <w:szCs w:val="20"/>
                <w:lang w:val="en-US" w:eastAsia="ru-RU"/>
              </w:rPr>
              <w:t>9</w:t>
            </w:r>
            <w:r w:rsidRPr="00A362A7">
              <w:rPr>
                <w:rFonts w:ascii="Arial Narrow" w:eastAsia="Times New Roman" w:hAnsi="Arial Narrow" w:cs="Arial"/>
                <w:sz w:val="20"/>
                <w:szCs w:val="20"/>
                <w:lang w:eastAsia="ru-RU"/>
              </w:rPr>
              <w:t>,</w:t>
            </w:r>
            <w:r w:rsidRPr="00A362A7">
              <w:rPr>
                <w:rFonts w:ascii="Arial Narrow" w:eastAsia="Times New Roman" w:hAnsi="Arial Narrow" w:cs="Arial"/>
                <w:sz w:val="20"/>
                <w:szCs w:val="20"/>
                <w:lang w:val="en-US" w:eastAsia="ru-RU"/>
              </w:rPr>
              <w:t>9</w:t>
            </w: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9,5</w:t>
            </w:r>
          </w:p>
        </w:tc>
      </w:tr>
      <w:tr w:rsidR="00AF78E5" w:rsidRPr="00A362A7" w:rsidTr="00FB41E5">
        <w:trPr>
          <w:trHeight w:val="210"/>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частная</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val="en-US" w:eastAsia="ru-RU"/>
              </w:rPr>
            </w:pPr>
            <w:r w:rsidRPr="00A362A7">
              <w:rPr>
                <w:rFonts w:ascii="Arial Narrow" w:eastAsia="Times New Roman" w:hAnsi="Arial Narrow" w:cs="Arial"/>
                <w:sz w:val="20"/>
                <w:szCs w:val="20"/>
                <w:lang w:val="en-US" w:eastAsia="ru-RU"/>
              </w:rPr>
              <w:t>2202</w:t>
            </w:r>
            <w:r w:rsidRPr="00A362A7">
              <w:rPr>
                <w:rFonts w:ascii="Arial Narrow" w:eastAsia="Times New Roman" w:hAnsi="Arial Narrow" w:cs="Arial"/>
                <w:sz w:val="20"/>
                <w:szCs w:val="20"/>
                <w:lang w:eastAsia="ru-RU"/>
              </w:rPr>
              <w:t>,</w:t>
            </w:r>
            <w:r w:rsidRPr="00A362A7">
              <w:rPr>
                <w:rFonts w:ascii="Arial Narrow" w:eastAsia="Times New Roman" w:hAnsi="Arial Narrow" w:cs="Arial"/>
                <w:sz w:val="20"/>
                <w:szCs w:val="20"/>
                <w:lang w:val="en-US" w:eastAsia="ru-RU"/>
              </w:rPr>
              <w:t>0</w:t>
            </w: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val="en-US" w:eastAsia="ru-RU"/>
              </w:rPr>
            </w:pPr>
            <w:r w:rsidRPr="00A362A7">
              <w:rPr>
                <w:rFonts w:ascii="Arial Narrow" w:eastAsia="Times New Roman" w:hAnsi="Arial Narrow" w:cs="Arial"/>
                <w:sz w:val="20"/>
                <w:szCs w:val="20"/>
                <w:lang w:val="en-US" w:eastAsia="ru-RU"/>
              </w:rPr>
              <w:t>2349</w:t>
            </w:r>
            <w:r w:rsidRPr="00A362A7">
              <w:rPr>
                <w:rFonts w:ascii="Arial Narrow" w:eastAsia="Times New Roman" w:hAnsi="Arial Narrow" w:cs="Arial"/>
                <w:sz w:val="20"/>
                <w:szCs w:val="20"/>
                <w:lang w:eastAsia="ru-RU"/>
              </w:rPr>
              <w:t>,</w:t>
            </w:r>
            <w:r w:rsidRPr="00A362A7">
              <w:rPr>
                <w:rFonts w:ascii="Arial Narrow" w:eastAsia="Times New Roman" w:hAnsi="Arial Narrow" w:cs="Arial"/>
                <w:sz w:val="20"/>
                <w:szCs w:val="20"/>
                <w:lang w:val="en-US" w:eastAsia="ru-RU"/>
              </w:rPr>
              <w:t>0</w:t>
            </w: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2374,3</w:t>
            </w:r>
          </w:p>
        </w:tc>
      </w:tr>
      <w:tr w:rsidR="00AF78E5" w:rsidRPr="00A362A7" w:rsidTr="00FB41E5">
        <w:trPr>
          <w:trHeight w:val="421"/>
          <w:jc w:val="center"/>
        </w:trPr>
        <w:tc>
          <w:tcPr>
            <w:tcW w:w="2832" w:type="pct"/>
            <w:vAlign w:val="center"/>
          </w:tcPr>
          <w:p w:rsidR="00AF78E5" w:rsidRPr="00A362A7" w:rsidRDefault="00AF78E5" w:rsidP="00AB2126">
            <w:pPr>
              <w:spacing w:line="240" w:lineRule="auto"/>
              <w:rPr>
                <w:rFonts w:ascii="Arial Narrow" w:eastAsia="Times New Roman" w:hAnsi="Arial Narrow" w:cs="Arial"/>
                <w:spacing w:val="-4"/>
                <w:sz w:val="20"/>
                <w:szCs w:val="20"/>
                <w:lang w:eastAsia="ru-RU"/>
              </w:rPr>
            </w:pPr>
            <w:r w:rsidRPr="00A362A7">
              <w:rPr>
                <w:rFonts w:ascii="Arial Narrow" w:eastAsia="Times New Roman" w:hAnsi="Arial Narrow" w:cs="Arial"/>
                <w:spacing w:val="-4"/>
                <w:sz w:val="20"/>
                <w:szCs w:val="20"/>
                <w:lang w:eastAsia="ru-RU"/>
              </w:rPr>
              <w:t>Общая площадь жилищного фонда с износом свыше:</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p>
        </w:tc>
      </w:tr>
      <w:tr w:rsidR="00AF78E5" w:rsidRPr="00A362A7" w:rsidTr="00FB41E5">
        <w:trPr>
          <w:trHeight w:val="421"/>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свыше 70% </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w:t>
            </w: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w:t>
            </w: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18,2</w:t>
            </w:r>
          </w:p>
        </w:tc>
      </w:tr>
      <w:tr w:rsidR="00AF78E5" w:rsidRPr="00A362A7" w:rsidTr="00FB41E5">
        <w:trPr>
          <w:trHeight w:val="445"/>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от 66% до 70% </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w:t>
            </w: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w:t>
            </w: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79,5</w:t>
            </w:r>
          </w:p>
        </w:tc>
      </w:tr>
      <w:tr w:rsidR="00AF78E5" w:rsidRPr="00A362A7" w:rsidTr="00FB41E5">
        <w:trPr>
          <w:trHeight w:val="445"/>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от 31% до 65%</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w:t>
            </w: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w:t>
            </w: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972,5</w:t>
            </w:r>
          </w:p>
        </w:tc>
      </w:tr>
      <w:tr w:rsidR="00AF78E5" w:rsidRPr="00A362A7" w:rsidTr="00FB41E5">
        <w:trPr>
          <w:trHeight w:val="445"/>
          <w:jc w:val="center"/>
        </w:trPr>
        <w:tc>
          <w:tcPr>
            <w:tcW w:w="2832" w:type="pct"/>
            <w:vAlign w:val="center"/>
          </w:tcPr>
          <w:p w:rsidR="00AF78E5" w:rsidRPr="00A362A7" w:rsidRDefault="00AF78E5" w:rsidP="00AB2126">
            <w:pPr>
              <w:spacing w:line="240" w:lineRule="auto"/>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от 0% до 30%</w:t>
            </w:r>
          </w:p>
        </w:tc>
        <w:tc>
          <w:tcPr>
            <w:tcW w:w="764" w:type="pct"/>
            <w:vAlign w:val="center"/>
          </w:tcPr>
          <w:p w:rsidR="00AF78E5" w:rsidRPr="00A362A7" w:rsidRDefault="00AF78E5" w:rsidP="001570B3">
            <w:pPr>
              <w:spacing w:line="240" w:lineRule="auto"/>
              <w:jc w:val="center"/>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2</w:t>
            </w:r>
          </w:p>
        </w:tc>
        <w:tc>
          <w:tcPr>
            <w:tcW w:w="468"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w:t>
            </w:r>
          </w:p>
        </w:tc>
        <w:tc>
          <w:tcPr>
            <w:tcW w:w="469"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w:t>
            </w:r>
          </w:p>
        </w:tc>
        <w:tc>
          <w:tcPr>
            <w:tcW w:w="467" w:type="pct"/>
            <w:vAlign w:val="center"/>
          </w:tcPr>
          <w:p w:rsidR="00AF78E5" w:rsidRPr="00A362A7" w:rsidRDefault="00AF78E5" w:rsidP="001570B3">
            <w:pPr>
              <w:spacing w:line="240" w:lineRule="auto"/>
              <w:jc w:val="right"/>
              <w:rPr>
                <w:rFonts w:ascii="Arial Narrow" w:eastAsia="Times New Roman" w:hAnsi="Arial Narrow" w:cs="Arial"/>
                <w:sz w:val="20"/>
                <w:szCs w:val="20"/>
                <w:lang w:eastAsia="ru-RU"/>
              </w:rPr>
            </w:pPr>
            <w:r w:rsidRPr="00A362A7">
              <w:rPr>
                <w:rFonts w:ascii="Arial Narrow" w:eastAsia="Times New Roman" w:hAnsi="Arial Narrow" w:cs="Arial"/>
                <w:sz w:val="20"/>
                <w:szCs w:val="20"/>
                <w:lang w:eastAsia="ru-RU"/>
              </w:rPr>
              <w:t>1321,8</w:t>
            </w:r>
          </w:p>
        </w:tc>
      </w:tr>
    </w:tbl>
    <w:p w:rsidR="00AF78E5" w:rsidRPr="00A362A7" w:rsidRDefault="00AF78E5" w:rsidP="00AB2126">
      <w:pPr>
        <w:pStyle w:val="a2"/>
        <w:spacing w:after="0" w:line="276" w:lineRule="auto"/>
        <w:ind w:firstLine="709"/>
      </w:pPr>
    </w:p>
    <w:p w:rsidR="00AF78E5" w:rsidRPr="00A362A7" w:rsidRDefault="00AF78E5" w:rsidP="00AB2126">
      <w:pPr>
        <w:pStyle w:val="a2"/>
        <w:spacing w:after="0" w:line="276" w:lineRule="auto"/>
        <w:ind w:firstLine="709"/>
      </w:pPr>
      <w:r w:rsidRPr="00A362A7">
        <w:t>Площадь жилищного фонда с износом свыше 65% преимущественно приходиться на сельскую местность.</w:t>
      </w:r>
    </w:p>
    <w:p w:rsidR="00AF78E5" w:rsidRPr="00A362A7" w:rsidRDefault="00AF78E5" w:rsidP="00AB2126">
      <w:pPr>
        <w:pStyle w:val="a2"/>
        <w:spacing w:after="0" w:line="276" w:lineRule="auto"/>
        <w:ind w:firstLine="709"/>
      </w:pPr>
      <w:r w:rsidRPr="00A362A7">
        <w:t>В зависимости от формы собственности жилищный фонд подразделяется на частный, государственный и муниципальный жилищный фонд (ст. 19 п. 2 Жилищного кодекса РФ). В частной собственности находится 99,3% жилищного фонда (2374,3 тыс. м</w:t>
      </w:r>
      <w:r w:rsidRPr="00A362A7">
        <w:rPr>
          <w:vertAlign w:val="superscript"/>
        </w:rPr>
        <w:t>2</w:t>
      </w:r>
      <w:r w:rsidRPr="00A362A7">
        <w:t>), в государственной – 0,3% (8,2 тыс. м</w:t>
      </w:r>
      <w:r w:rsidRPr="00A362A7">
        <w:rPr>
          <w:vertAlign w:val="superscript"/>
        </w:rPr>
        <w:t>2</w:t>
      </w:r>
      <w:r w:rsidRPr="00A362A7">
        <w:t>), в муниципальной собственности – 0,4% (9,5 тыс. м</w:t>
      </w:r>
      <w:r w:rsidRPr="00A362A7">
        <w:rPr>
          <w:vertAlign w:val="superscript"/>
        </w:rPr>
        <w:t>2</w:t>
      </w:r>
      <w:r w:rsidRPr="00A362A7">
        <w:t>).</w:t>
      </w:r>
    </w:p>
    <w:p w:rsidR="00AF78E5" w:rsidRPr="00A362A7" w:rsidRDefault="00AF78E5" w:rsidP="00AB2126">
      <w:pPr>
        <w:pStyle w:val="a2"/>
        <w:spacing w:after="0" w:line="276" w:lineRule="auto"/>
        <w:ind w:firstLine="709"/>
      </w:pPr>
      <w:r w:rsidRPr="00A362A7">
        <w:t>Для обеспечения сохранности, соответствия жилых помещений установленным санитарным, техническим правилам и нормам, эффективного использования жилищного фонда необходимо своевременное осуществление воспроизводственных мероприятий по снижению уровня его износа.</w:t>
      </w:r>
    </w:p>
    <w:p w:rsidR="00AF78E5" w:rsidRPr="00A362A7" w:rsidRDefault="00AF78E5" w:rsidP="00AB2126">
      <w:pPr>
        <w:pStyle w:val="a2"/>
        <w:spacing w:after="0" w:line="276" w:lineRule="auto"/>
        <w:ind w:firstLine="709"/>
        <w:rPr>
          <w:b/>
        </w:rPr>
      </w:pPr>
      <w:r w:rsidRPr="00A362A7">
        <w:rPr>
          <w:b/>
        </w:rPr>
        <w:t>Жилищные условия населения Изобильненского городского округа</w:t>
      </w:r>
    </w:p>
    <w:p w:rsidR="00AF78E5" w:rsidRPr="00A362A7" w:rsidRDefault="00AF78E5" w:rsidP="00AB2126">
      <w:pPr>
        <w:pStyle w:val="a2"/>
        <w:spacing w:after="0" w:line="276" w:lineRule="auto"/>
        <w:ind w:firstLine="709"/>
      </w:pPr>
      <w:r w:rsidRPr="00A362A7">
        <w:t>Комфортность жилищ и техническую доступность коммунальных услуг для потребителей обеспечивает уровень благоустройства жилищного фонда, один из главных параметров оценки жилищных условий населения. Уровень благоустройства рассчитывается путем деления общей площади жилищного фонда, оборудованной тем или иным видом инженерного оборудования, на всю площадь жилищного фонда области.</w:t>
      </w:r>
    </w:p>
    <w:p w:rsidR="00AF78E5" w:rsidRPr="00A362A7" w:rsidRDefault="00AF78E5" w:rsidP="00AB2126">
      <w:pPr>
        <w:pStyle w:val="a2"/>
        <w:spacing w:after="0" w:line="276" w:lineRule="auto"/>
        <w:ind w:firstLine="709"/>
      </w:pPr>
      <w:r w:rsidRPr="00A362A7">
        <w:lastRenderedPageBreak/>
        <w:t>Степень благоустройства жилищного фонда Изобильненского городского округа ежегодно растет и является одним из самых высоких в Ставропольском рае (94,4% жилья оборудовано водопроводом, 92,5% – канализацией, 89% – ваннами (душами) и горячим водоснабжением).</w:t>
      </w:r>
    </w:p>
    <w:p w:rsidR="00AF78E5" w:rsidRPr="00A362A7" w:rsidRDefault="00AF78E5" w:rsidP="00AB2126">
      <w:pPr>
        <w:spacing w:line="240" w:lineRule="auto"/>
        <w:jc w:val="both"/>
        <w:rPr>
          <w:rFonts w:ascii="Arial" w:hAnsi="Arial" w:cs="Arial"/>
          <w:b/>
          <w:sz w:val="24"/>
          <w:szCs w:val="24"/>
        </w:rPr>
      </w:pPr>
    </w:p>
    <w:p w:rsidR="00AF78E5" w:rsidRPr="00A362A7" w:rsidRDefault="00AF78E5" w:rsidP="00AB2126">
      <w:pPr>
        <w:spacing w:line="240" w:lineRule="auto"/>
        <w:jc w:val="both"/>
        <w:rPr>
          <w:rFonts w:ascii="Arial" w:hAnsi="Arial" w:cs="Arial"/>
          <w:b/>
          <w:sz w:val="24"/>
          <w:szCs w:val="24"/>
        </w:rPr>
      </w:pPr>
    </w:p>
    <w:p w:rsidR="00AF78E5" w:rsidRPr="00A362A7" w:rsidRDefault="00AF78E5" w:rsidP="00AB2126">
      <w:pPr>
        <w:spacing w:line="240" w:lineRule="auto"/>
        <w:jc w:val="both"/>
        <w:rPr>
          <w:rFonts w:ascii="Arial" w:hAnsi="Arial" w:cs="Arial"/>
          <w:b/>
          <w:sz w:val="24"/>
          <w:szCs w:val="24"/>
        </w:rPr>
      </w:pPr>
    </w:p>
    <w:p w:rsidR="00AF78E5" w:rsidRPr="00A362A7" w:rsidRDefault="00AF78E5" w:rsidP="00AB2126">
      <w:pPr>
        <w:spacing w:line="240" w:lineRule="auto"/>
        <w:jc w:val="both"/>
        <w:rPr>
          <w:rFonts w:ascii="Arial" w:hAnsi="Arial" w:cs="Arial"/>
          <w:b/>
          <w:sz w:val="24"/>
          <w:szCs w:val="24"/>
        </w:rPr>
      </w:pPr>
      <w:r w:rsidRPr="00A362A7">
        <w:rPr>
          <w:rFonts w:ascii="Arial" w:hAnsi="Arial" w:cs="Arial"/>
          <w:b/>
          <w:sz w:val="24"/>
          <w:szCs w:val="24"/>
        </w:rPr>
        <w:t>Таблица 3.4.2 – Благоустройство жилищного фонда Изобильненского городского округа, %</w:t>
      </w:r>
    </w:p>
    <w:tbl>
      <w:tblPr>
        <w:tblStyle w:val="a7"/>
        <w:tblW w:w="5000" w:type="pct"/>
        <w:tblLook w:val="0000" w:firstRow="0" w:lastRow="0" w:firstColumn="0" w:lastColumn="0" w:noHBand="0" w:noVBand="0"/>
      </w:tblPr>
      <w:tblGrid>
        <w:gridCol w:w="1998"/>
        <w:gridCol w:w="908"/>
        <w:gridCol w:w="1373"/>
        <w:gridCol w:w="804"/>
        <w:gridCol w:w="1526"/>
        <w:gridCol w:w="872"/>
        <w:gridCol w:w="647"/>
        <w:gridCol w:w="1443"/>
      </w:tblGrid>
      <w:tr w:rsidR="00AF78E5" w:rsidRPr="00A362A7" w:rsidTr="00962A89">
        <w:tc>
          <w:tcPr>
            <w:tcW w:w="1309" w:type="pct"/>
            <w:vMerge w:val="restart"/>
          </w:tcPr>
          <w:p w:rsidR="00AF78E5" w:rsidRPr="00A362A7" w:rsidRDefault="00AF78E5" w:rsidP="00AB2126">
            <w:pPr>
              <w:rPr>
                <w:rFonts w:ascii="Arial Narrow" w:hAnsi="Arial Narrow" w:cs="Arial"/>
                <w:sz w:val="20"/>
                <w:szCs w:val="20"/>
              </w:rPr>
            </w:pPr>
          </w:p>
        </w:tc>
        <w:tc>
          <w:tcPr>
            <w:tcW w:w="3691" w:type="pct"/>
            <w:gridSpan w:val="7"/>
          </w:tcPr>
          <w:p w:rsidR="00AF78E5" w:rsidRPr="00A362A7" w:rsidRDefault="00AF78E5" w:rsidP="00962A89">
            <w:pPr>
              <w:jc w:val="center"/>
              <w:rPr>
                <w:rFonts w:ascii="Arial Narrow" w:hAnsi="Arial Narrow" w:cs="Arial"/>
                <w:sz w:val="20"/>
                <w:szCs w:val="20"/>
              </w:rPr>
            </w:pPr>
            <w:r w:rsidRPr="00A362A7">
              <w:rPr>
                <w:rFonts w:ascii="Arial Narrow" w:hAnsi="Arial Narrow" w:cs="Arial"/>
                <w:sz w:val="20"/>
                <w:szCs w:val="20"/>
              </w:rPr>
              <w:t>Удельный вес общей площади, оборудованной:</w:t>
            </w:r>
          </w:p>
        </w:tc>
      </w:tr>
      <w:tr w:rsidR="00AF78E5" w:rsidRPr="00A362A7" w:rsidTr="00B61C7B">
        <w:tc>
          <w:tcPr>
            <w:tcW w:w="1309" w:type="pct"/>
            <w:vMerge/>
          </w:tcPr>
          <w:p w:rsidR="00AF78E5" w:rsidRPr="00A362A7" w:rsidRDefault="00AF78E5" w:rsidP="00AB2126">
            <w:pPr>
              <w:rPr>
                <w:rFonts w:ascii="Arial Narrow" w:hAnsi="Arial Narrow" w:cs="Arial"/>
                <w:sz w:val="20"/>
                <w:szCs w:val="20"/>
              </w:rPr>
            </w:pPr>
          </w:p>
        </w:tc>
        <w:tc>
          <w:tcPr>
            <w:tcW w:w="499"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водопро-водом</w:t>
            </w:r>
          </w:p>
        </w:tc>
        <w:tc>
          <w:tcPr>
            <w:tcW w:w="553"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каннализацией</w:t>
            </w:r>
          </w:p>
        </w:tc>
        <w:tc>
          <w:tcPr>
            <w:tcW w:w="499"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отопле-нием</w:t>
            </w:r>
          </w:p>
        </w:tc>
        <w:tc>
          <w:tcPr>
            <w:tcW w:w="569"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горячим водоснабжением</w:t>
            </w:r>
          </w:p>
        </w:tc>
        <w:tc>
          <w:tcPr>
            <w:tcW w:w="506"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ваннами (душем)</w:t>
            </w:r>
          </w:p>
        </w:tc>
        <w:tc>
          <w:tcPr>
            <w:tcW w:w="386"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газом</w:t>
            </w:r>
          </w:p>
        </w:tc>
        <w:tc>
          <w:tcPr>
            <w:tcW w:w="680"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напольными электрическими плитами</w:t>
            </w:r>
          </w:p>
        </w:tc>
      </w:tr>
      <w:tr w:rsidR="00AF78E5" w:rsidRPr="00A362A7" w:rsidTr="00B61C7B">
        <w:trPr>
          <w:trHeight w:val="88"/>
        </w:trPr>
        <w:tc>
          <w:tcPr>
            <w:tcW w:w="1309" w:type="pct"/>
          </w:tcPr>
          <w:p w:rsidR="00AF78E5" w:rsidRPr="00A362A7" w:rsidRDefault="00AF78E5" w:rsidP="00AB2126">
            <w:pPr>
              <w:rPr>
                <w:rFonts w:ascii="Arial Narrow" w:hAnsi="Arial Narrow" w:cs="Arial"/>
                <w:b/>
                <w:bCs/>
                <w:sz w:val="20"/>
                <w:szCs w:val="20"/>
              </w:rPr>
            </w:pPr>
            <w:r w:rsidRPr="00A362A7">
              <w:rPr>
                <w:rFonts w:ascii="Arial Narrow" w:hAnsi="Arial Narrow" w:cs="Arial"/>
                <w:b/>
                <w:sz w:val="20"/>
                <w:szCs w:val="20"/>
              </w:rPr>
              <w:t>Ставропольский край, в том числе</w:t>
            </w:r>
          </w:p>
        </w:tc>
        <w:tc>
          <w:tcPr>
            <w:tcW w:w="499" w:type="pct"/>
          </w:tcPr>
          <w:p w:rsidR="00AF78E5" w:rsidRPr="00A362A7" w:rsidRDefault="00AF78E5" w:rsidP="00AB2126">
            <w:pPr>
              <w:rPr>
                <w:rFonts w:ascii="Arial Narrow" w:hAnsi="Arial Narrow" w:cs="Arial"/>
                <w:b/>
                <w:bCs/>
                <w:sz w:val="20"/>
                <w:szCs w:val="20"/>
              </w:rPr>
            </w:pPr>
            <w:r w:rsidRPr="00A362A7">
              <w:rPr>
                <w:rFonts w:ascii="Arial Narrow" w:hAnsi="Arial Narrow" w:cs="Arial"/>
                <w:b/>
                <w:bCs/>
                <w:sz w:val="20"/>
                <w:szCs w:val="20"/>
              </w:rPr>
              <w:t>90</w:t>
            </w:r>
            <w:r w:rsidRPr="00A362A7">
              <w:rPr>
                <w:rFonts w:ascii="Arial Narrow" w:hAnsi="Arial Narrow" w:cs="Arial"/>
                <w:b/>
                <w:bCs/>
                <w:sz w:val="20"/>
                <w:szCs w:val="20"/>
                <w:lang w:val="en-US"/>
              </w:rPr>
              <w:t>,</w:t>
            </w:r>
            <w:r w:rsidRPr="00A362A7">
              <w:rPr>
                <w:rFonts w:ascii="Arial Narrow" w:hAnsi="Arial Narrow" w:cs="Arial"/>
                <w:b/>
                <w:bCs/>
                <w:sz w:val="20"/>
                <w:szCs w:val="20"/>
              </w:rPr>
              <w:t>1</w:t>
            </w:r>
          </w:p>
        </w:tc>
        <w:tc>
          <w:tcPr>
            <w:tcW w:w="553" w:type="pct"/>
          </w:tcPr>
          <w:p w:rsidR="00AF78E5" w:rsidRPr="00A362A7" w:rsidRDefault="00AF78E5" w:rsidP="00AB2126">
            <w:pPr>
              <w:rPr>
                <w:rFonts w:ascii="Arial Narrow" w:hAnsi="Arial Narrow" w:cs="Arial"/>
                <w:b/>
                <w:bCs/>
                <w:sz w:val="20"/>
                <w:szCs w:val="20"/>
              </w:rPr>
            </w:pPr>
            <w:r w:rsidRPr="00A362A7">
              <w:rPr>
                <w:rFonts w:ascii="Arial Narrow" w:hAnsi="Arial Narrow" w:cs="Arial"/>
                <w:b/>
                <w:bCs/>
                <w:sz w:val="20"/>
                <w:szCs w:val="20"/>
              </w:rPr>
              <w:t>83</w:t>
            </w:r>
            <w:r w:rsidRPr="00A362A7">
              <w:rPr>
                <w:rFonts w:ascii="Arial Narrow" w:hAnsi="Arial Narrow" w:cs="Arial"/>
                <w:b/>
                <w:bCs/>
                <w:sz w:val="20"/>
                <w:szCs w:val="20"/>
                <w:lang w:val="en-US"/>
              </w:rPr>
              <w:t>,</w:t>
            </w:r>
            <w:r w:rsidRPr="00A362A7">
              <w:rPr>
                <w:rFonts w:ascii="Arial Narrow" w:hAnsi="Arial Narrow" w:cs="Arial"/>
                <w:b/>
                <w:bCs/>
                <w:sz w:val="20"/>
                <w:szCs w:val="20"/>
              </w:rPr>
              <w:t>6</w:t>
            </w:r>
          </w:p>
        </w:tc>
        <w:tc>
          <w:tcPr>
            <w:tcW w:w="499" w:type="pct"/>
          </w:tcPr>
          <w:p w:rsidR="00AF78E5" w:rsidRPr="00A362A7" w:rsidRDefault="00AF78E5" w:rsidP="00AB2126">
            <w:pPr>
              <w:rPr>
                <w:rFonts w:ascii="Arial Narrow" w:hAnsi="Arial Narrow" w:cs="Arial"/>
                <w:b/>
                <w:bCs/>
                <w:sz w:val="20"/>
                <w:szCs w:val="20"/>
              </w:rPr>
            </w:pPr>
            <w:r w:rsidRPr="00A362A7">
              <w:rPr>
                <w:rFonts w:ascii="Arial Narrow" w:hAnsi="Arial Narrow" w:cs="Arial"/>
                <w:b/>
                <w:bCs/>
                <w:sz w:val="20"/>
                <w:szCs w:val="20"/>
              </w:rPr>
              <w:t>92</w:t>
            </w:r>
            <w:r w:rsidRPr="00A362A7">
              <w:rPr>
                <w:rFonts w:ascii="Arial Narrow" w:hAnsi="Arial Narrow" w:cs="Arial"/>
                <w:b/>
                <w:bCs/>
                <w:sz w:val="20"/>
                <w:szCs w:val="20"/>
                <w:lang w:val="en-US"/>
              </w:rPr>
              <w:t>,</w:t>
            </w:r>
            <w:r w:rsidRPr="00A362A7">
              <w:rPr>
                <w:rFonts w:ascii="Arial Narrow" w:hAnsi="Arial Narrow" w:cs="Arial"/>
                <w:b/>
                <w:bCs/>
                <w:sz w:val="20"/>
                <w:szCs w:val="20"/>
              </w:rPr>
              <w:t>4</w:t>
            </w:r>
          </w:p>
        </w:tc>
        <w:tc>
          <w:tcPr>
            <w:tcW w:w="569" w:type="pct"/>
          </w:tcPr>
          <w:p w:rsidR="00AF78E5" w:rsidRPr="00A362A7" w:rsidRDefault="00AF78E5" w:rsidP="00AB2126">
            <w:pPr>
              <w:rPr>
                <w:rFonts w:ascii="Arial Narrow" w:hAnsi="Arial Narrow" w:cs="Arial"/>
                <w:b/>
                <w:bCs/>
                <w:sz w:val="20"/>
                <w:szCs w:val="20"/>
              </w:rPr>
            </w:pPr>
            <w:r w:rsidRPr="00A362A7">
              <w:rPr>
                <w:rFonts w:ascii="Arial Narrow" w:hAnsi="Arial Narrow" w:cs="Arial"/>
                <w:b/>
                <w:bCs/>
                <w:sz w:val="20"/>
                <w:szCs w:val="20"/>
              </w:rPr>
              <w:t>74</w:t>
            </w:r>
            <w:r w:rsidRPr="00A362A7">
              <w:rPr>
                <w:rFonts w:ascii="Arial Narrow" w:hAnsi="Arial Narrow" w:cs="Arial"/>
                <w:b/>
                <w:bCs/>
                <w:sz w:val="20"/>
                <w:szCs w:val="20"/>
                <w:lang w:val="en-US"/>
              </w:rPr>
              <w:t>,</w:t>
            </w:r>
            <w:r w:rsidRPr="00A362A7">
              <w:rPr>
                <w:rFonts w:ascii="Arial Narrow" w:hAnsi="Arial Narrow" w:cs="Arial"/>
                <w:b/>
                <w:bCs/>
                <w:sz w:val="20"/>
                <w:szCs w:val="20"/>
              </w:rPr>
              <w:t>3</w:t>
            </w:r>
          </w:p>
        </w:tc>
        <w:tc>
          <w:tcPr>
            <w:tcW w:w="506" w:type="pct"/>
          </w:tcPr>
          <w:p w:rsidR="00AF78E5" w:rsidRPr="00A362A7" w:rsidRDefault="00AF78E5" w:rsidP="00AB2126">
            <w:pPr>
              <w:rPr>
                <w:rFonts w:ascii="Arial Narrow" w:hAnsi="Arial Narrow" w:cs="Arial"/>
                <w:b/>
                <w:bCs/>
                <w:sz w:val="20"/>
                <w:szCs w:val="20"/>
              </w:rPr>
            </w:pPr>
            <w:r w:rsidRPr="00A362A7">
              <w:rPr>
                <w:rFonts w:ascii="Arial Narrow" w:hAnsi="Arial Narrow" w:cs="Arial"/>
                <w:b/>
                <w:bCs/>
                <w:sz w:val="20"/>
                <w:szCs w:val="20"/>
              </w:rPr>
              <w:t>72</w:t>
            </w:r>
            <w:r w:rsidRPr="00A362A7">
              <w:rPr>
                <w:rFonts w:ascii="Arial Narrow" w:hAnsi="Arial Narrow" w:cs="Arial"/>
                <w:b/>
                <w:bCs/>
                <w:sz w:val="20"/>
                <w:szCs w:val="20"/>
                <w:lang w:val="en-US"/>
              </w:rPr>
              <w:t>,</w:t>
            </w:r>
            <w:r w:rsidRPr="00A362A7">
              <w:rPr>
                <w:rFonts w:ascii="Arial Narrow" w:hAnsi="Arial Narrow" w:cs="Arial"/>
                <w:b/>
                <w:bCs/>
                <w:sz w:val="20"/>
                <w:szCs w:val="20"/>
              </w:rPr>
              <w:t>4</w:t>
            </w:r>
          </w:p>
        </w:tc>
        <w:tc>
          <w:tcPr>
            <w:tcW w:w="386" w:type="pct"/>
          </w:tcPr>
          <w:p w:rsidR="00AF78E5" w:rsidRPr="00A362A7" w:rsidRDefault="00AF78E5" w:rsidP="00AB2126">
            <w:pPr>
              <w:rPr>
                <w:rFonts w:ascii="Arial Narrow" w:hAnsi="Arial Narrow" w:cs="Arial"/>
                <w:b/>
                <w:bCs/>
                <w:sz w:val="20"/>
                <w:szCs w:val="20"/>
              </w:rPr>
            </w:pPr>
            <w:r w:rsidRPr="00A362A7">
              <w:rPr>
                <w:rFonts w:ascii="Arial Narrow" w:hAnsi="Arial Narrow" w:cs="Arial"/>
                <w:b/>
                <w:bCs/>
                <w:sz w:val="20"/>
                <w:szCs w:val="20"/>
              </w:rPr>
              <w:t>89</w:t>
            </w:r>
            <w:r w:rsidRPr="00A362A7">
              <w:rPr>
                <w:rFonts w:ascii="Arial Narrow" w:hAnsi="Arial Narrow" w:cs="Arial"/>
                <w:b/>
                <w:bCs/>
                <w:sz w:val="20"/>
                <w:szCs w:val="20"/>
                <w:lang w:val="en-US"/>
              </w:rPr>
              <w:t>,</w:t>
            </w:r>
            <w:r w:rsidRPr="00A362A7">
              <w:rPr>
                <w:rFonts w:ascii="Arial Narrow" w:hAnsi="Arial Narrow" w:cs="Arial"/>
                <w:b/>
                <w:bCs/>
                <w:sz w:val="20"/>
                <w:szCs w:val="20"/>
              </w:rPr>
              <w:t>0</w:t>
            </w:r>
          </w:p>
        </w:tc>
        <w:tc>
          <w:tcPr>
            <w:tcW w:w="680" w:type="pct"/>
          </w:tcPr>
          <w:p w:rsidR="00AF78E5" w:rsidRPr="00A362A7" w:rsidRDefault="00AF78E5" w:rsidP="00AB2126">
            <w:pPr>
              <w:rPr>
                <w:rFonts w:ascii="Arial Narrow" w:hAnsi="Arial Narrow" w:cs="Arial"/>
                <w:b/>
                <w:bCs/>
                <w:sz w:val="20"/>
                <w:szCs w:val="20"/>
              </w:rPr>
            </w:pPr>
            <w:r w:rsidRPr="00A362A7">
              <w:rPr>
                <w:rFonts w:ascii="Arial Narrow" w:hAnsi="Arial Narrow" w:cs="Arial"/>
                <w:b/>
                <w:bCs/>
                <w:sz w:val="20"/>
                <w:szCs w:val="20"/>
              </w:rPr>
              <w:t>6</w:t>
            </w:r>
            <w:r w:rsidRPr="00A362A7">
              <w:rPr>
                <w:rFonts w:ascii="Arial Narrow" w:hAnsi="Arial Narrow" w:cs="Arial"/>
                <w:b/>
                <w:bCs/>
                <w:sz w:val="20"/>
                <w:szCs w:val="20"/>
                <w:lang w:val="en-US"/>
              </w:rPr>
              <w:t>,</w:t>
            </w:r>
            <w:r w:rsidRPr="00A362A7">
              <w:rPr>
                <w:rFonts w:ascii="Arial Narrow" w:hAnsi="Arial Narrow" w:cs="Arial"/>
                <w:b/>
                <w:bCs/>
                <w:sz w:val="20"/>
                <w:szCs w:val="20"/>
              </w:rPr>
              <w:t>6</w:t>
            </w:r>
          </w:p>
        </w:tc>
      </w:tr>
      <w:tr w:rsidR="00AF78E5" w:rsidRPr="00A362A7" w:rsidTr="00B61C7B">
        <w:tc>
          <w:tcPr>
            <w:tcW w:w="1309" w:type="pct"/>
          </w:tcPr>
          <w:p w:rsidR="00AF78E5" w:rsidRPr="00A362A7" w:rsidRDefault="00AF78E5" w:rsidP="00AB2126">
            <w:pPr>
              <w:tabs>
                <w:tab w:val="center" w:pos="1201"/>
              </w:tabs>
              <w:rPr>
                <w:rFonts w:ascii="Arial Narrow" w:hAnsi="Arial Narrow" w:cs="Arial"/>
                <w:sz w:val="20"/>
                <w:szCs w:val="20"/>
              </w:rPr>
            </w:pPr>
            <w:r w:rsidRPr="00A362A7">
              <w:rPr>
                <w:rFonts w:ascii="Arial Narrow" w:hAnsi="Arial Narrow" w:cs="Arial"/>
                <w:sz w:val="20"/>
                <w:szCs w:val="20"/>
              </w:rPr>
              <w:t>городская местность</w:t>
            </w:r>
          </w:p>
        </w:tc>
        <w:tc>
          <w:tcPr>
            <w:tcW w:w="499"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93,8</w:t>
            </w:r>
          </w:p>
        </w:tc>
        <w:tc>
          <w:tcPr>
            <w:tcW w:w="553"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90,8</w:t>
            </w:r>
          </w:p>
        </w:tc>
        <w:tc>
          <w:tcPr>
            <w:tcW w:w="499"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93,3</w:t>
            </w:r>
          </w:p>
        </w:tc>
        <w:tc>
          <w:tcPr>
            <w:tcW w:w="569"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81,3</w:t>
            </w:r>
          </w:p>
        </w:tc>
        <w:tc>
          <w:tcPr>
            <w:tcW w:w="506"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79,2</w:t>
            </w:r>
          </w:p>
        </w:tc>
        <w:tc>
          <w:tcPr>
            <w:tcW w:w="386"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86,4</w:t>
            </w:r>
          </w:p>
        </w:tc>
        <w:tc>
          <w:tcPr>
            <w:tcW w:w="680"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10,3</w:t>
            </w:r>
          </w:p>
        </w:tc>
      </w:tr>
      <w:tr w:rsidR="00AF78E5" w:rsidRPr="00A362A7" w:rsidTr="00B61C7B">
        <w:tc>
          <w:tcPr>
            <w:tcW w:w="1309" w:type="pct"/>
          </w:tcPr>
          <w:p w:rsidR="00AF78E5" w:rsidRPr="00A362A7" w:rsidRDefault="00AF78E5" w:rsidP="00AB2126">
            <w:pPr>
              <w:tabs>
                <w:tab w:val="left" w:pos="142"/>
                <w:tab w:val="center" w:pos="1244"/>
              </w:tabs>
              <w:rPr>
                <w:rFonts w:ascii="Arial Narrow" w:hAnsi="Arial Narrow" w:cs="Arial"/>
                <w:sz w:val="20"/>
                <w:szCs w:val="20"/>
              </w:rPr>
            </w:pPr>
            <w:r w:rsidRPr="00A362A7">
              <w:rPr>
                <w:rFonts w:ascii="Arial Narrow" w:hAnsi="Arial Narrow" w:cs="Arial"/>
                <w:sz w:val="20"/>
                <w:szCs w:val="20"/>
              </w:rPr>
              <w:t>сельская местность</w:t>
            </w:r>
          </w:p>
        </w:tc>
        <w:tc>
          <w:tcPr>
            <w:tcW w:w="499"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83,8</w:t>
            </w:r>
          </w:p>
        </w:tc>
        <w:tc>
          <w:tcPr>
            <w:tcW w:w="553"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71,1</w:t>
            </w:r>
          </w:p>
        </w:tc>
        <w:tc>
          <w:tcPr>
            <w:tcW w:w="499"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90,8</w:t>
            </w:r>
          </w:p>
        </w:tc>
        <w:tc>
          <w:tcPr>
            <w:tcW w:w="569"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62,3</w:t>
            </w:r>
          </w:p>
        </w:tc>
        <w:tc>
          <w:tcPr>
            <w:tcW w:w="506"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60,5</w:t>
            </w:r>
          </w:p>
        </w:tc>
        <w:tc>
          <w:tcPr>
            <w:tcW w:w="386"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93,6</w:t>
            </w:r>
          </w:p>
        </w:tc>
        <w:tc>
          <w:tcPr>
            <w:tcW w:w="680" w:type="pct"/>
          </w:tcPr>
          <w:p w:rsidR="00AF78E5" w:rsidRPr="00A362A7" w:rsidRDefault="00AF78E5" w:rsidP="00AB2126">
            <w:pPr>
              <w:rPr>
                <w:rFonts w:ascii="Arial Narrow" w:hAnsi="Arial Narrow" w:cs="Arial"/>
                <w:sz w:val="20"/>
                <w:szCs w:val="20"/>
                <w:lang w:val="en-US"/>
              </w:rPr>
            </w:pPr>
            <w:r w:rsidRPr="00A362A7">
              <w:rPr>
                <w:rFonts w:ascii="Arial Narrow" w:hAnsi="Arial Narrow" w:cs="Arial"/>
                <w:sz w:val="20"/>
                <w:szCs w:val="20"/>
                <w:lang w:val="en-US"/>
              </w:rPr>
              <w:t>0,3</w:t>
            </w:r>
          </w:p>
        </w:tc>
      </w:tr>
      <w:tr w:rsidR="00AF78E5" w:rsidRPr="00A362A7" w:rsidTr="00B61C7B">
        <w:tc>
          <w:tcPr>
            <w:tcW w:w="1309" w:type="pct"/>
          </w:tcPr>
          <w:p w:rsidR="00AF78E5" w:rsidRPr="00A362A7" w:rsidRDefault="00AF78E5" w:rsidP="00AB2126">
            <w:pPr>
              <w:rPr>
                <w:rFonts w:ascii="Arial Narrow" w:hAnsi="Arial Narrow" w:cs="Arial"/>
                <w:b/>
                <w:sz w:val="20"/>
                <w:szCs w:val="20"/>
              </w:rPr>
            </w:pPr>
            <w:r w:rsidRPr="00A362A7">
              <w:rPr>
                <w:rFonts w:ascii="Arial Narrow" w:hAnsi="Arial Narrow" w:cs="Arial"/>
                <w:b/>
                <w:sz w:val="20"/>
                <w:szCs w:val="20"/>
              </w:rPr>
              <w:t>Изобильненский городской округ, в том числе:</w:t>
            </w:r>
          </w:p>
        </w:tc>
        <w:tc>
          <w:tcPr>
            <w:tcW w:w="499" w:type="pct"/>
          </w:tcPr>
          <w:p w:rsidR="00AF78E5" w:rsidRPr="00A362A7" w:rsidRDefault="00AF78E5" w:rsidP="00AB2126">
            <w:pPr>
              <w:rPr>
                <w:rFonts w:ascii="Arial Narrow" w:hAnsi="Arial Narrow" w:cs="Arial"/>
                <w:b/>
                <w:sz w:val="20"/>
                <w:szCs w:val="20"/>
              </w:rPr>
            </w:pPr>
            <w:r w:rsidRPr="00A362A7">
              <w:rPr>
                <w:rFonts w:ascii="Arial Narrow" w:hAnsi="Arial Narrow" w:cs="Arial"/>
                <w:b/>
                <w:sz w:val="20"/>
                <w:szCs w:val="20"/>
              </w:rPr>
              <w:t>94,4</w:t>
            </w:r>
          </w:p>
        </w:tc>
        <w:tc>
          <w:tcPr>
            <w:tcW w:w="553" w:type="pct"/>
          </w:tcPr>
          <w:p w:rsidR="00AF78E5" w:rsidRPr="00A362A7" w:rsidRDefault="00AF78E5" w:rsidP="00AB2126">
            <w:pPr>
              <w:rPr>
                <w:rFonts w:ascii="Arial Narrow" w:hAnsi="Arial Narrow" w:cs="Arial"/>
                <w:b/>
                <w:sz w:val="20"/>
                <w:szCs w:val="20"/>
              </w:rPr>
            </w:pPr>
            <w:r w:rsidRPr="00A362A7">
              <w:rPr>
                <w:rFonts w:ascii="Arial Narrow" w:hAnsi="Arial Narrow" w:cs="Arial"/>
                <w:b/>
                <w:sz w:val="20"/>
                <w:szCs w:val="20"/>
              </w:rPr>
              <w:t>92,5</w:t>
            </w:r>
          </w:p>
        </w:tc>
        <w:tc>
          <w:tcPr>
            <w:tcW w:w="499" w:type="pct"/>
          </w:tcPr>
          <w:p w:rsidR="00AF78E5" w:rsidRPr="00A362A7" w:rsidRDefault="00AF78E5" w:rsidP="00AB2126">
            <w:pPr>
              <w:rPr>
                <w:rFonts w:ascii="Arial Narrow" w:hAnsi="Arial Narrow" w:cs="Arial"/>
                <w:b/>
                <w:sz w:val="20"/>
                <w:szCs w:val="20"/>
              </w:rPr>
            </w:pPr>
            <w:r w:rsidRPr="00A362A7">
              <w:rPr>
                <w:rFonts w:ascii="Arial Narrow" w:hAnsi="Arial Narrow" w:cs="Arial"/>
                <w:b/>
                <w:sz w:val="20"/>
                <w:szCs w:val="20"/>
              </w:rPr>
              <w:t>98,9</w:t>
            </w:r>
          </w:p>
        </w:tc>
        <w:tc>
          <w:tcPr>
            <w:tcW w:w="569" w:type="pct"/>
          </w:tcPr>
          <w:p w:rsidR="00AF78E5" w:rsidRPr="00A362A7" w:rsidRDefault="00AF78E5" w:rsidP="00AB2126">
            <w:pPr>
              <w:rPr>
                <w:rFonts w:ascii="Arial Narrow" w:hAnsi="Arial Narrow" w:cs="Arial"/>
                <w:b/>
                <w:sz w:val="20"/>
                <w:szCs w:val="20"/>
              </w:rPr>
            </w:pPr>
            <w:r w:rsidRPr="00A362A7">
              <w:rPr>
                <w:rFonts w:ascii="Arial Narrow" w:hAnsi="Arial Narrow" w:cs="Arial"/>
                <w:b/>
                <w:sz w:val="20"/>
                <w:szCs w:val="20"/>
              </w:rPr>
              <w:t>89,4</w:t>
            </w:r>
          </w:p>
        </w:tc>
        <w:tc>
          <w:tcPr>
            <w:tcW w:w="506" w:type="pct"/>
          </w:tcPr>
          <w:p w:rsidR="00AF78E5" w:rsidRPr="00A362A7" w:rsidRDefault="00AF78E5" w:rsidP="00AB2126">
            <w:pPr>
              <w:rPr>
                <w:rFonts w:ascii="Arial Narrow" w:hAnsi="Arial Narrow" w:cs="Arial"/>
                <w:b/>
                <w:sz w:val="20"/>
                <w:szCs w:val="20"/>
              </w:rPr>
            </w:pPr>
            <w:r w:rsidRPr="00A362A7">
              <w:rPr>
                <w:rFonts w:ascii="Arial Narrow" w:hAnsi="Arial Narrow" w:cs="Arial"/>
                <w:b/>
                <w:sz w:val="20"/>
                <w:szCs w:val="20"/>
              </w:rPr>
              <w:t>89,1</w:t>
            </w:r>
          </w:p>
        </w:tc>
        <w:tc>
          <w:tcPr>
            <w:tcW w:w="386" w:type="pct"/>
          </w:tcPr>
          <w:p w:rsidR="00AF78E5" w:rsidRPr="00A362A7" w:rsidRDefault="00AF78E5" w:rsidP="00AB2126">
            <w:pPr>
              <w:rPr>
                <w:rFonts w:ascii="Arial Narrow" w:hAnsi="Arial Narrow" w:cs="Arial"/>
                <w:b/>
                <w:sz w:val="20"/>
                <w:szCs w:val="20"/>
              </w:rPr>
            </w:pPr>
            <w:r w:rsidRPr="00A362A7">
              <w:rPr>
                <w:rFonts w:ascii="Arial Narrow" w:hAnsi="Arial Narrow" w:cs="Arial"/>
                <w:b/>
                <w:sz w:val="20"/>
                <w:szCs w:val="20"/>
              </w:rPr>
              <w:t>97,0</w:t>
            </w:r>
          </w:p>
        </w:tc>
        <w:tc>
          <w:tcPr>
            <w:tcW w:w="680" w:type="pct"/>
          </w:tcPr>
          <w:p w:rsidR="00AF78E5" w:rsidRPr="00A362A7" w:rsidRDefault="00AF78E5" w:rsidP="00AB2126">
            <w:pPr>
              <w:rPr>
                <w:rFonts w:ascii="Arial Narrow" w:hAnsi="Arial Narrow" w:cs="Arial"/>
                <w:b/>
                <w:sz w:val="20"/>
                <w:szCs w:val="20"/>
              </w:rPr>
            </w:pPr>
            <w:r w:rsidRPr="00A362A7">
              <w:rPr>
                <w:rFonts w:ascii="Arial Narrow" w:hAnsi="Arial Narrow" w:cs="Arial"/>
                <w:b/>
                <w:sz w:val="20"/>
                <w:szCs w:val="20"/>
              </w:rPr>
              <w:t>0,8</w:t>
            </w:r>
          </w:p>
        </w:tc>
      </w:tr>
      <w:tr w:rsidR="00AF78E5" w:rsidRPr="00A362A7" w:rsidTr="00B61C7B">
        <w:tc>
          <w:tcPr>
            <w:tcW w:w="1309" w:type="pct"/>
          </w:tcPr>
          <w:p w:rsidR="00AF78E5" w:rsidRPr="00A362A7" w:rsidRDefault="00AF78E5" w:rsidP="00AB2126">
            <w:pPr>
              <w:tabs>
                <w:tab w:val="center" w:pos="1201"/>
              </w:tabs>
              <w:rPr>
                <w:rFonts w:ascii="Arial Narrow" w:hAnsi="Arial Narrow" w:cs="Arial"/>
                <w:sz w:val="20"/>
                <w:szCs w:val="20"/>
              </w:rPr>
            </w:pPr>
            <w:r w:rsidRPr="00A362A7">
              <w:rPr>
                <w:rFonts w:ascii="Arial Narrow" w:hAnsi="Arial Narrow" w:cs="Arial"/>
                <w:sz w:val="20"/>
                <w:szCs w:val="20"/>
              </w:rPr>
              <w:t>городская местность</w:t>
            </w:r>
          </w:p>
        </w:tc>
        <w:tc>
          <w:tcPr>
            <w:tcW w:w="499"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100,0</w:t>
            </w:r>
          </w:p>
        </w:tc>
        <w:tc>
          <w:tcPr>
            <w:tcW w:w="553"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99,5</w:t>
            </w:r>
          </w:p>
        </w:tc>
        <w:tc>
          <w:tcPr>
            <w:tcW w:w="499"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100,0</w:t>
            </w:r>
          </w:p>
        </w:tc>
        <w:tc>
          <w:tcPr>
            <w:tcW w:w="569"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97,8</w:t>
            </w:r>
          </w:p>
        </w:tc>
        <w:tc>
          <w:tcPr>
            <w:tcW w:w="506"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97,5</w:t>
            </w:r>
          </w:p>
        </w:tc>
        <w:tc>
          <w:tcPr>
            <w:tcW w:w="386"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96,6</w:t>
            </w:r>
          </w:p>
        </w:tc>
        <w:tc>
          <w:tcPr>
            <w:tcW w:w="680"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1,3</w:t>
            </w:r>
          </w:p>
        </w:tc>
      </w:tr>
      <w:tr w:rsidR="00AF78E5" w:rsidRPr="00A362A7" w:rsidTr="00B61C7B">
        <w:tc>
          <w:tcPr>
            <w:tcW w:w="1309" w:type="pct"/>
          </w:tcPr>
          <w:p w:rsidR="00AF78E5" w:rsidRPr="00A362A7" w:rsidRDefault="00AF78E5" w:rsidP="00AB2126">
            <w:pPr>
              <w:tabs>
                <w:tab w:val="left" w:pos="142"/>
                <w:tab w:val="center" w:pos="1244"/>
              </w:tabs>
              <w:rPr>
                <w:rFonts w:ascii="Arial Narrow" w:hAnsi="Arial Narrow" w:cs="Arial"/>
                <w:sz w:val="20"/>
                <w:szCs w:val="20"/>
              </w:rPr>
            </w:pPr>
            <w:r w:rsidRPr="00A362A7">
              <w:rPr>
                <w:rFonts w:ascii="Arial Narrow" w:hAnsi="Arial Narrow" w:cs="Arial"/>
                <w:sz w:val="20"/>
                <w:szCs w:val="20"/>
              </w:rPr>
              <w:t>сельская местность</w:t>
            </w:r>
          </w:p>
        </w:tc>
        <w:tc>
          <w:tcPr>
            <w:tcW w:w="499"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84,8</w:t>
            </w:r>
          </w:p>
        </w:tc>
        <w:tc>
          <w:tcPr>
            <w:tcW w:w="553"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80,6</w:t>
            </w:r>
          </w:p>
        </w:tc>
        <w:tc>
          <w:tcPr>
            <w:tcW w:w="499"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96,9</w:t>
            </w:r>
          </w:p>
        </w:tc>
        <w:tc>
          <w:tcPr>
            <w:tcW w:w="569"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75,0</w:t>
            </w:r>
          </w:p>
        </w:tc>
        <w:tc>
          <w:tcPr>
            <w:tcW w:w="506"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74,7</w:t>
            </w:r>
          </w:p>
        </w:tc>
        <w:tc>
          <w:tcPr>
            <w:tcW w:w="386"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97,8</w:t>
            </w:r>
          </w:p>
        </w:tc>
        <w:tc>
          <w:tcPr>
            <w:tcW w:w="680" w:type="pct"/>
          </w:tcPr>
          <w:p w:rsidR="00AF78E5" w:rsidRPr="00A362A7" w:rsidRDefault="00AF78E5" w:rsidP="00AB2126">
            <w:pPr>
              <w:rPr>
                <w:rFonts w:ascii="Arial Narrow" w:hAnsi="Arial Narrow" w:cs="Arial"/>
                <w:sz w:val="20"/>
                <w:szCs w:val="20"/>
              </w:rPr>
            </w:pPr>
            <w:r w:rsidRPr="00A362A7">
              <w:rPr>
                <w:rFonts w:ascii="Arial Narrow" w:hAnsi="Arial Narrow" w:cs="Arial"/>
                <w:sz w:val="20"/>
                <w:szCs w:val="20"/>
              </w:rPr>
              <w:t>-</w:t>
            </w:r>
          </w:p>
        </w:tc>
      </w:tr>
    </w:tbl>
    <w:p w:rsidR="00AF78E5" w:rsidRPr="00A362A7" w:rsidRDefault="00AF78E5" w:rsidP="00B61C7B">
      <w:pPr>
        <w:pStyle w:val="a2"/>
        <w:spacing w:after="0" w:line="276" w:lineRule="auto"/>
        <w:ind w:firstLine="0"/>
        <w:rPr>
          <w:rFonts w:eastAsiaTheme="minorHAnsi"/>
        </w:rPr>
      </w:pPr>
    </w:p>
    <w:p w:rsidR="00AF78E5" w:rsidRPr="00A362A7" w:rsidRDefault="00AF78E5" w:rsidP="00B61C7B">
      <w:pPr>
        <w:pStyle w:val="a2"/>
        <w:spacing w:after="0" w:line="276" w:lineRule="auto"/>
        <w:ind w:firstLine="709"/>
        <w:rPr>
          <w:b/>
        </w:rPr>
      </w:pPr>
      <w:r w:rsidRPr="00A362A7">
        <w:rPr>
          <w:b/>
        </w:rPr>
        <w:t>Жилищное строительство</w:t>
      </w:r>
    </w:p>
    <w:p w:rsidR="00AF78E5" w:rsidRPr="00A362A7" w:rsidRDefault="00AF78E5" w:rsidP="00962A89">
      <w:pPr>
        <w:pStyle w:val="a2"/>
        <w:spacing w:after="0" w:line="276" w:lineRule="auto"/>
        <w:ind w:firstLine="709"/>
      </w:pPr>
      <w:r w:rsidRPr="00A362A7">
        <w:t>В результате комплексной оценки территориальных ресурсов Изобильненского городского округа были выявлены территории пригодные для жилищного освоения в границах населенного пункта.</w:t>
      </w:r>
    </w:p>
    <w:p w:rsidR="00AF78E5" w:rsidRPr="00A362A7" w:rsidRDefault="00AF78E5" w:rsidP="00962A89">
      <w:pPr>
        <w:pStyle w:val="a2"/>
        <w:spacing w:after="0" w:line="276" w:lineRule="auto"/>
        <w:ind w:firstLine="709"/>
      </w:pPr>
      <w:r w:rsidRPr="00A362A7">
        <w:t>На территории округа наблюдаются следующие неблагоприятные физико-геологические процессы: землетрясение; оползни; затопление; подтопление; эрозионные процессы.</w:t>
      </w:r>
    </w:p>
    <w:p w:rsidR="00AF78E5" w:rsidRPr="00A362A7" w:rsidRDefault="00AF78E5" w:rsidP="00295950">
      <w:pPr>
        <w:pStyle w:val="a2"/>
        <w:ind w:firstLine="0"/>
        <w:jc w:val="center"/>
      </w:pPr>
      <w:r w:rsidRPr="00A362A7">
        <w:rPr>
          <w:noProof/>
          <w:lang w:eastAsia="ru-RU"/>
        </w:rPr>
        <w:lastRenderedPageBreak/>
        <w:drawing>
          <wp:inline distT="0" distB="0" distL="0" distR="0" wp14:anchorId="1CEB2059" wp14:editId="0344B7E6">
            <wp:extent cx="4381500" cy="4794195"/>
            <wp:effectExtent l="0" t="0" r="0" b="6985"/>
            <wp:docPr id="62" name="Рисунок 62" descr="C:\Users\User\Deskt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40.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88579" cy="4801941"/>
                    </a:xfrm>
                    <a:prstGeom prst="rect">
                      <a:avLst/>
                    </a:prstGeom>
                    <a:noFill/>
                    <a:ln>
                      <a:noFill/>
                    </a:ln>
                  </pic:spPr>
                </pic:pic>
              </a:graphicData>
            </a:graphic>
          </wp:inline>
        </w:drawing>
      </w:r>
    </w:p>
    <w:p w:rsidR="00AF78E5" w:rsidRPr="00A362A7" w:rsidRDefault="00AF78E5" w:rsidP="00E50209">
      <w:pPr>
        <w:spacing w:line="240" w:lineRule="auto"/>
        <w:jc w:val="both"/>
        <w:rPr>
          <w:rFonts w:ascii="Arial" w:hAnsi="Arial" w:cs="Arial"/>
          <w:b/>
          <w:sz w:val="24"/>
          <w:szCs w:val="24"/>
        </w:rPr>
      </w:pPr>
      <w:r w:rsidRPr="00A362A7">
        <w:rPr>
          <w:rFonts w:ascii="Arial" w:hAnsi="Arial" w:cs="Arial"/>
          <w:b/>
          <w:sz w:val="24"/>
          <w:szCs w:val="24"/>
        </w:rPr>
        <w:t>Рисунок 3.4.2 – Районирование по условиям строительства</w:t>
      </w:r>
    </w:p>
    <w:p w:rsidR="00AF78E5" w:rsidRPr="00A362A7" w:rsidRDefault="00AF78E5" w:rsidP="00053B89">
      <w:pPr>
        <w:pStyle w:val="a2"/>
        <w:spacing w:after="0" w:line="276" w:lineRule="auto"/>
        <w:ind w:firstLine="709"/>
      </w:pPr>
      <w:r w:rsidRPr="00A362A7">
        <w:t>По условиям строительства территория городского округа делится на следующие зоны:</w:t>
      </w:r>
    </w:p>
    <w:p w:rsidR="00AF78E5" w:rsidRPr="00A362A7" w:rsidRDefault="00AF78E5" w:rsidP="00604055">
      <w:pPr>
        <w:pStyle w:val="a2"/>
        <w:numPr>
          <w:ilvl w:val="0"/>
          <w:numId w:val="84"/>
        </w:numPr>
        <w:spacing w:after="0" w:line="276" w:lineRule="auto"/>
      </w:pPr>
      <w:r w:rsidRPr="00A362A7">
        <w:t xml:space="preserve">относительно благоприятные. Опасность комплексного воздействия геологических процессов отсутствует. </w:t>
      </w:r>
    </w:p>
    <w:p w:rsidR="00AF78E5" w:rsidRPr="00A362A7" w:rsidRDefault="00AF78E5" w:rsidP="00604055">
      <w:pPr>
        <w:pStyle w:val="a2"/>
        <w:numPr>
          <w:ilvl w:val="0"/>
          <w:numId w:val="84"/>
        </w:numPr>
        <w:spacing w:after="0" w:line="276" w:lineRule="auto"/>
      </w:pPr>
      <w:r w:rsidRPr="00A362A7">
        <w:t xml:space="preserve">средние. Опасность комплексного воздействия геологических процессов слабая. Возможно проявление подтопления, оползней, просадочности 1-го типа. </w:t>
      </w:r>
    </w:p>
    <w:p w:rsidR="00AF78E5" w:rsidRPr="00A362A7" w:rsidRDefault="00AF78E5" w:rsidP="00604055">
      <w:pPr>
        <w:pStyle w:val="a2"/>
        <w:numPr>
          <w:ilvl w:val="0"/>
          <w:numId w:val="84"/>
        </w:numPr>
        <w:spacing w:after="0" w:line="276" w:lineRule="auto"/>
      </w:pPr>
      <w:r w:rsidRPr="00A362A7">
        <w:t>сложные. Опасность комплексного воздействия геологических процессов средняя.</w:t>
      </w:r>
    </w:p>
    <w:p w:rsidR="00AF78E5" w:rsidRPr="00A362A7" w:rsidRDefault="00AF78E5" w:rsidP="00053B89">
      <w:pPr>
        <w:pStyle w:val="a2"/>
        <w:spacing w:after="0" w:line="276" w:lineRule="auto"/>
        <w:ind w:firstLine="709"/>
      </w:pPr>
      <w:r w:rsidRPr="00A362A7">
        <w:t>Территория Изобильненского городского округа относится к 5-6 балльной сейсмической зоне.</w:t>
      </w:r>
    </w:p>
    <w:p w:rsidR="00AF78E5" w:rsidRPr="00A362A7" w:rsidRDefault="00AF78E5" w:rsidP="00962A89">
      <w:pPr>
        <w:pStyle w:val="a2"/>
        <w:spacing w:after="0" w:line="276" w:lineRule="auto"/>
        <w:ind w:firstLine="709"/>
      </w:pPr>
      <w:r w:rsidRPr="00A362A7">
        <w:t>За последние 4 года наметилась тенденция снижения объемов жилищного строительства. В 2014 году ввод жилья составил 23,7 тыс. м</w:t>
      </w:r>
      <w:r w:rsidRPr="00A362A7">
        <w:rPr>
          <w:vertAlign w:val="superscript"/>
        </w:rPr>
        <w:t>2</w:t>
      </w:r>
      <w:r w:rsidRPr="00A362A7">
        <w:t>, в 2017 году – 14,2 тыс.м</w:t>
      </w:r>
      <w:r w:rsidRPr="00A362A7">
        <w:rPr>
          <w:vertAlign w:val="superscript"/>
        </w:rPr>
        <w:t>2</w:t>
      </w:r>
      <w:r w:rsidRPr="00A362A7">
        <w:t xml:space="preserve">. </w:t>
      </w:r>
    </w:p>
    <w:p w:rsidR="00AF78E5" w:rsidRPr="00A362A7" w:rsidRDefault="00AF78E5" w:rsidP="00E50209">
      <w:pPr>
        <w:spacing w:line="360" w:lineRule="auto"/>
        <w:jc w:val="center"/>
        <w:rPr>
          <w:rFonts w:ascii="Arial" w:hAnsi="Arial" w:cs="Arial"/>
          <w:sz w:val="24"/>
          <w:szCs w:val="24"/>
        </w:rPr>
      </w:pPr>
      <w:r w:rsidRPr="00A362A7">
        <w:rPr>
          <w:rFonts w:ascii="Arial" w:hAnsi="Arial" w:cs="Arial"/>
          <w:noProof/>
          <w:sz w:val="24"/>
          <w:szCs w:val="24"/>
          <w:lang w:eastAsia="ru-RU"/>
        </w:rPr>
        <w:lastRenderedPageBreak/>
        <w:drawing>
          <wp:inline distT="0" distB="0" distL="0" distR="0" wp14:anchorId="01993230" wp14:editId="6D26FA01">
            <wp:extent cx="4777740" cy="3382977"/>
            <wp:effectExtent l="133350" t="95250" r="137160" b="1606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793174" cy="33939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78E5" w:rsidRPr="00A362A7" w:rsidRDefault="00AF78E5" w:rsidP="00E50209">
      <w:pPr>
        <w:spacing w:line="240" w:lineRule="auto"/>
        <w:jc w:val="both"/>
        <w:rPr>
          <w:rFonts w:ascii="Arial" w:hAnsi="Arial" w:cs="Arial"/>
          <w:b/>
          <w:sz w:val="24"/>
          <w:szCs w:val="24"/>
        </w:rPr>
      </w:pPr>
      <w:r w:rsidRPr="00A362A7">
        <w:rPr>
          <w:rFonts w:ascii="Arial" w:hAnsi="Arial" w:cs="Arial"/>
          <w:b/>
          <w:sz w:val="24"/>
          <w:szCs w:val="24"/>
        </w:rPr>
        <w:t>Рисунок 3.4.3 – Введено в действие жилых домов, тыс. м</w:t>
      </w:r>
      <w:r w:rsidRPr="00A362A7">
        <w:rPr>
          <w:rFonts w:ascii="Arial" w:hAnsi="Arial" w:cs="Arial"/>
          <w:b/>
          <w:sz w:val="24"/>
          <w:szCs w:val="24"/>
          <w:vertAlign w:val="superscript"/>
        </w:rPr>
        <w:t>2</w:t>
      </w:r>
      <w:r w:rsidRPr="00A362A7">
        <w:rPr>
          <w:rFonts w:ascii="Arial" w:hAnsi="Arial" w:cs="Arial"/>
          <w:b/>
          <w:sz w:val="24"/>
          <w:szCs w:val="24"/>
        </w:rPr>
        <w:t xml:space="preserve"> общей площади</w:t>
      </w:r>
    </w:p>
    <w:p w:rsidR="00AF78E5" w:rsidRPr="00A362A7" w:rsidRDefault="00AF78E5" w:rsidP="00295950">
      <w:pPr>
        <w:spacing w:line="360" w:lineRule="auto"/>
        <w:ind w:firstLine="709"/>
        <w:jc w:val="both"/>
        <w:rPr>
          <w:rFonts w:ascii="Arial" w:hAnsi="Arial" w:cs="Arial"/>
          <w:sz w:val="24"/>
          <w:szCs w:val="24"/>
        </w:rPr>
      </w:pPr>
    </w:p>
    <w:p w:rsidR="00AF78E5" w:rsidRPr="00A362A7" w:rsidRDefault="00AF78E5" w:rsidP="00944ABD">
      <w:pPr>
        <w:pStyle w:val="a2"/>
        <w:spacing w:after="0" w:line="276" w:lineRule="auto"/>
        <w:ind w:firstLine="709"/>
      </w:pPr>
      <w:r w:rsidRPr="00A362A7">
        <w:t>Среднее по округу значение общей площади жилых помещений, приходящейся на одного жителя, введенной в действие за 2017 год, составило 0,14 м</w:t>
      </w:r>
      <w:r w:rsidRPr="00A362A7">
        <w:rPr>
          <w:vertAlign w:val="superscript"/>
        </w:rPr>
        <w:t>2</w:t>
      </w:r>
      <w:r w:rsidRPr="00A362A7">
        <w:t xml:space="preserve">. </w:t>
      </w:r>
    </w:p>
    <w:p w:rsidR="00AF78E5" w:rsidRPr="00A362A7" w:rsidRDefault="00AF78E5" w:rsidP="00944ABD">
      <w:pPr>
        <w:pStyle w:val="a2"/>
        <w:spacing w:after="0" w:line="276" w:lineRule="auto"/>
        <w:ind w:firstLine="709"/>
        <w:rPr>
          <w:b/>
        </w:rPr>
      </w:pPr>
      <w:r w:rsidRPr="00A362A7">
        <w:rPr>
          <w:b/>
        </w:rPr>
        <w:t>Оценка объемов строительства на расчетный период.</w:t>
      </w:r>
    </w:p>
    <w:p w:rsidR="00AF78E5" w:rsidRPr="00A362A7" w:rsidRDefault="00AF78E5" w:rsidP="00944ABD">
      <w:pPr>
        <w:pStyle w:val="a2"/>
        <w:spacing w:after="0" w:line="276" w:lineRule="auto"/>
        <w:ind w:firstLine="709"/>
      </w:pPr>
      <w:r w:rsidRPr="00A362A7">
        <w:t>За основу расчетов объемов жилого фонда на расчетный период настоящего Генерального плана Изобильненского городского округа (к 2043) году выбран средний вариант демографического прогноза (см. п. 3.3), как наиболее реалистичный. Согласно этому варианту, численность населения увеличится и составит 102,5 тыс. человек.</w:t>
      </w:r>
    </w:p>
    <w:p w:rsidR="00AF78E5" w:rsidRPr="00A362A7" w:rsidRDefault="00AF78E5" w:rsidP="00944ABD">
      <w:pPr>
        <w:pStyle w:val="a2"/>
        <w:spacing w:after="0" w:line="276" w:lineRule="auto"/>
        <w:ind w:firstLine="709"/>
      </w:pPr>
      <w:r w:rsidRPr="00A362A7">
        <w:t>В соответствии со Стратегией социально-экономического развития Ставропольского края до 2025 года обеспеченность жильем должна составить 35,6 м</w:t>
      </w:r>
      <w:r w:rsidRPr="00A362A7">
        <w:rPr>
          <w:vertAlign w:val="superscript"/>
        </w:rPr>
        <w:t>2</w:t>
      </w:r>
      <w:r w:rsidRPr="00A362A7">
        <w:t>. на одного человека. По данным официальной статистики площадь жилого фонда в городском округе на начало 2017 года составляет 3741 тыс. м</w:t>
      </w:r>
      <w:r w:rsidRPr="00A362A7">
        <w:rPr>
          <w:vertAlign w:val="superscript"/>
        </w:rPr>
        <w:t>2</w:t>
      </w:r>
      <w:r w:rsidRPr="00A362A7">
        <w:t xml:space="preserve">. </w:t>
      </w:r>
    </w:p>
    <w:p w:rsidR="00AF78E5" w:rsidRPr="00A362A7" w:rsidRDefault="00AF78E5" w:rsidP="00944ABD">
      <w:pPr>
        <w:pStyle w:val="a2"/>
        <w:spacing w:after="0" w:line="276" w:lineRule="auto"/>
        <w:ind w:firstLine="709"/>
      </w:pPr>
      <w:r w:rsidRPr="00A362A7">
        <w:t xml:space="preserve">В соответствии с данными демографического прогноза площадь нового строительства к 2043 году должна </w:t>
      </w:r>
      <w:r w:rsidRPr="00A362A7">
        <w:rPr>
          <w:color w:val="000000" w:themeColor="text1"/>
        </w:rPr>
        <w:t>составить 3743 тыс. м</w:t>
      </w:r>
      <w:r w:rsidRPr="00A362A7">
        <w:rPr>
          <w:color w:val="000000" w:themeColor="text1"/>
          <w:vertAlign w:val="superscript"/>
        </w:rPr>
        <w:t>2</w:t>
      </w:r>
      <w:r w:rsidRPr="00A362A7">
        <w:rPr>
          <w:color w:val="000000" w:themeColor="text1"/>
        </w:rPr>
        <w:t xml:space="preserve"> (увеличение </w:t>
      </w:r>
      <w:r w:rsidRPr="00A362A7">
        <w:t>норматива)</w:t>
      </w:r>
      <w:r w:rsidRPr="00A362A7">
        <w:rPr>
          <w:vertAlign w:val="superscript"/>
        </w:rPr>
        <w:footnoteReference w:id="23"/>
      </w:r>
      <w:r w:rsidRPr="00A362A7">
        <w:t>.</w:t>
      </w:r>
    </w:p>
    <w:p w:rsidR="00AF78E5" w:rsidRPr="00A362A7" w:rsidRDefault="00AF78E5" w:rsidP="00962A89">
      <w:pPr>
        <w:pStyle w:val="a2"/>
        <w:spacing w:after="0" w:line="276" w:lineRule="auto"/>
        <w:ind w:firstLine="709"/>
      </w:pPr>
      <w:r w:rsidRPr="00A362A7">
        <w:t xml:space="preserve">Проектом генерального плана Изобильненского городского округа предполагается выделение на первую очередь и проектный срок генерального плана под жилую застройку общей площадью – 875,49 га. При этом, важное значение имеет включение в границы г. Изобильный участка 26:06:000000:3578 общей площадью 1206,3 га. Развитие жилищного фонда будет поэтапным. Учитывая сложившиеся в округе тенденции преобладания малоэтажной жилой застройки, ее доля в общем объеме составляет более 90%. </w:t>
      </w:r>
    </w:p>
    <w:p w:rsidR="00AF78E5" w:rsidRPr="00A362A7" w:rsidRDefault="00AF78E5" w:rsidP="00962A89">
      <w:pPr>
        <w:pStyle w:val="a2"/>
        <w:spacing w:after="0" w:line="276" w:lineRule="auto"/>
        <w:ind w:firstLine="709"/>
      </w:pPr>
      <w:r w:rsidRPr="00A362A7">
        <w:lastRenderedPageBreak/>
        <w:t>По типам застройки перспективное жилищное строительство распределяется следующим образом:</w:t>
      </w:r>
    </w:p>
    <w:p w:rsidR="00AF78E5" w:rsidRPr="00A362A7" w:rsidRDefault="00AF78E5" w:rsidP="00962A89">
      <w:pPr>
        <w:pStyle w:val="a2"/>
        <w:spacing w:after="0" w:line="276" w:lineRule="auto"/>
        <w:ind w:firstLine="709"/>
      </w:pPr>
      <w:r w:rsidRPr="00A362A7">
        <w:t>- малоэтажная многоквартирная жилая застройка – 816, 6 га;</w:t>
      </w:r>
    </w:p>
    <w:p w:rsidR="00AF78E5" w:rsidRPr="00A362A7" w:rsidRDefault="00AF78E5" w:rsidP="00962A89">
      <w:pPr>
        <w:pStyle w:val="a2"/>
        <w:spacing w:after="0" w:line="276" w:lineRule="auto"/>
        <w:ind w:firstLine="709"/>
      </w:pPr>
      <w:r w:rsidRPr="00A362A7">
        <w:t>- среднеэтажная и многоэтажная жилая застройка – 61,8 га;</w:t>
      </w:r>
    </w:p>
    <w:p w:rsidR="00AF78E5" w:rsidRPr="00A362A7" w:rsidRDefault="00AF78E5" w:rsidP="00962A89">
      <w:pPr>
        <w:pStyle w:val="a2"/>
        <w:spacing w:after="0" w:line="276" w:lineRule="auto"/>
        <w:ind w:firstLine="709"/>
      </w:pPr>
      <w:r w:rsidRPr="00A362A7">
        <w:t xml:space="preserve">Основные показатели по резервированию земель для жилищного строительства по населенным пунктам представлены в таблице 3.4.3. </w:t>
      </w:r>
    </w:p>
    <w:p w:rsidR="00AF78E5" w:rsidRPr="00A362A7" w:rsidRDefault="00AF78E5" w:rsidP="00962A89">
      <w:pPr>
        <w:spacing w:line="240" w:lineRule="auto"/>
        <w:jc w:val="both"/>
        <w:rPr>
          <w:rFonts w:ascii="Arial" w:hAnsi="Arial" w:cs="Arial"/>
          <w:b/>
          <w:sz w:val="16"/>
          <w:szCs w:val="16"/>
        </w:rPr>
      </w:pPr>
    </w:p>
    <w:p w:rsidR="00AF78E5" w:rsidRPr="00A362A7" w:rsidRDefault="00AF78E5" w:rsidP="00962A89">
      <w:pPr>
        <w:spacing w:line="240" w:lineRule="auto"/>
        <w:jc w:val="both"/>
        <w:rPr>
          <w:rFonts w:ascii="Arial" w:hAnsi="Arial" w:cs="Arial"/>
          <w:b/>
          <w:sz w:val="24"/>
          <w:szCs w:val="24"/>
        </w:rPr>
      </w:pPr>
      <w:r w:rsidRPr="00A362A7">
        <w:rPr>
          <w:rFonts w:ascii="Arial" w:hAnsi="Arial" w:cs="Arial"/>
          <w:b/>
          <w:sz w:val="24"/>
          <w:szCs w:val="24"/>
        </w:rPr>
        <w:t>Таблица 3.4.3 – Резервирование земель для жилищного строительства, га</w:t>
      </w:r>
    </w:p>
    <w:tbl>
      <w:tblPr>
        <w:tblStyle w:val="a7"/>
        <w:tblW w:w="5000" w:type="pct"/>
        <w:tblLook w:val="04A0" w:firstRow="1" w:lastRow="0" w:firstColumn="1" w:lastColumn="0" w:noHBand="0" w:noVBand="1"/>
      </w:tblPr>
      <w:tblGrid>
        <w:gridCol w:w="498"/>
        <w:gridCol w:w="3574"/>
        <w:gridCol w:w="3696"/>
        <w:gridCol w:w="1803"/>
      </w:tblGrid>
      <w:tr w:rsidR="00AF78E5" w:rsidRPr="00A362A7" w:rsidTr="00962A89">
        <w:trPr>
          <w:trHeight w:val="159"/>
        </w:trPr>
        <w:tc>
          <w:tcPr>
            <w:tcW w:w="260" w:type="pct"/>
          </w:tcPr>
          <w:p w:rsidR="00AF78E5" w:rsidRPr="00A362A7" w:rsidRDefault="00AF78E5" w:rsidP="00962A89">
            <w:pPr>
              <w:jc w:val="center"/>
              <w:rPr>
                <w:rFonts w:ascii="Arial Narrow" w:hAnsi="Arial Narrow" w:cs="Arial"/>
                <w:b/>
                <w:sz w:val="20"/>
                <w:szCs w:val="20"/>
              </w:rPr>
            </w:pPr>
            <w:r w:rsidRPr="00A362A7">
              <w:rPr>
                <w:rFonts w:ascii="Arial Narrow" w:hAnsi="Arial Narrow" w:cs="Arial"/>
                <w:b/>
                <w:sz w:val="20"/>
                <w:szCs w:val="20"/>
              </w:rPr>
              <w:t>№</w:t>
            </w:r>
          </w:p>
        </w:tc>
        <w:tc>
          <w:tcPr>
            <w:tcW w:w="1867" w:type="pct"/>
          </w:tcPr>
          <w:p w:rsidR="00AF78E5" w:rsidRPr="00A362A7" w:rsidRDefault="00AF78E5" w:rsidP="00962A89">
            <w:pPr>
              <w:jc w:val="center"/>
              <w:rPr>
                <w:rFonts w:ascii="Arial Narrow" w:hAnsi="Arial Narrow" w:cs="Arial"/>
                <w:b/>
                <w:sz w:val="20"/>
                <w:szCs w:val="20"/>
              </w:rPr>
            </w:pPr>
            <w:r w:rsidRPr="00A362A7">
              <w:rPr>
                <w:rFonts w:ascii="Arial Narrow" w:hAnsi="Arial Narrow" w:cs="Arial"/>
                <w:b/>
                <w:sz w:val="20"/>
                <w:szCs w:val="20"/>
              </w:rPr>
              <w:t>Населенный пункт</w:t>
            </w:r>
          </w:p>
        </w:tc>
        <w:tc>
          <w:tcPr>
            <w:tcW w:w="1931" w:type="pct"/>
          </w:tcPr>
          <w:p w:rsidR="00AF78E5" w:rsidRPr="00A362A7" w:rsidRDefault="00AF78E5" w:rsidP="00962A89">
            <w:pPr>
              <w:jc w:val="center"/>
              <w:rPr>
                <w:rFonts w:ascii="Arial Narrow" w:hAnsi="Arial Narrow" w:cs="Arial"/>
                <w:b/>
                <w:sz w:val="20"/>
                <w:szCs w:val="20"/>
              </w:rPr>
            </w:pPr>
            <w:r w:rsidRPr="00A362A7">
              <w:rPr>
                <w:rFonts w:ascii="Arial Narrow" w:hAnsi="Arial Narrow" w:cs="Arial"/>
                <w:b/>
                <w:sz w:val="20"/>
                <w:szCs w:val="20"/>
              </w:rPr>
              <w:t>Виды территориальной зоны</w:t>
            </w:r>
          </w:p>
        </w:tc>
        <w:tc>
          <w:tcPr>
            <w:tcW w:w="942" w:type="pct"/>
          </w:tcPr>
          <w:p w:rsidR="00AF78E5" w:rsidRPr="00A362A7" w:rsidRDefault="00AF78E5" w:rsidP="00962A89">
            <w:pPr>
              <w:jc w:val="center"/>
              <w:rPr>
                <w:rFonts w:ascii="Arial Narrow" w:hAnsi="Arial Narrow" w:cs="Arial"/>
                <w:b/>
                <w:sz w:val="20"/>
                <w:szCs w:val="20"/>
              </w:rPr>
            </w:pPr>
            <w:r w:rsidRPr="00A362A7">
              <w:rPr>
                <w:rFonts w:ascii="Arial Narrow" w:hAnsi="Arial Narrow" w:cs="Arial"/>
                <w:b/>
                <w:sz w:val="20"/>
                <w:szCs w:val="20"/>
              </w:rPr>
              <w:t>Площадь, га</w:t>
            </w:r>
          </w:p>
        </w:tc>
      </w:tr>
      <w:tr w:rsidR="00AF78E5" w:rsidRPr="00A362A7" w:rsidTr="00962A89">
        <w:trPr>
          <w:trHeight w:val="159"/>
        </w:trPr>
        <w:tc>
          <w:tcPr>
            <w:tcW w:w="260" w:type="pct"/>
            <w:vMerge w:val="restar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1</w:t>
            </w:r>
          </w:p>
        </w:tc>
        <w:tc>
          <w:tcPr>
            <w:tcW w:w="1867" w:type="pct"/>
            <w:vMerge w:val="restar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г. Изобильный</w:t>
            </w:r>
          </w:p>
        </w:tc>
        <w:tc>
          <w:tcPr>
            <w:tcW w:w="1931"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Зона застройки индивидуальными жилыми домами</w:t>
            </w: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492,3</w:t>
            </w:r>
          </w:p>
        </w:tc>
      </w:tr>
      <w:tr w:rsidR="00AF78E5" w:rsidRPr="00A362A7" w:rsidTr="00962A89">
        <w:trPr>
          <w:trHeight w:val="344"/>
        </w:trPr>
        <w:tc>
          <w:tcPr>
            <w:tcW w:w="260" w:type="pct"/>
            <w:vMerge/>
          </w:tcPr>
          <w:p w:rsidR="00AF78E5" w:rsidRPr="00A362A7" w:rsidRDefault="00AF78E5" w:rsidP="00962A89">
            <w:pPr>
              <w:rPr>
                <w:rFonts w:ascii="Arial Narrow" w:hAnsi="Arial Narrow" w:cs="Arial"/>
                <w:sz w:val="20"/>
                <w:szCs w:val="20"/>
              </w:rPr>
            </w:pPr>
          </w:p>
        </w:tc>
        <w:tc>
          <w:tcPr>
            <w:tcW w:w="1867" w:type="pct"/>
            <w:vMerge/>
          </w:tcPr>
          <w:p w:rsidR="00AF78E5" w:rsidRPr="00A362A7" w:rsidRDefault="00AF78E5" w:rsidP="00962A89">
            <w:pPr>
              <w:rPr>
                <w:rFonts w:ascii="Arial Narrow" w:hAnsi="Arial Narrow" w:cs="Arial"/>
                <w:sz w:val="20"/>
                <w:szCs w:val="20"/>
              </w:rPr>
            </w:pPr>
          </w:p>
        </w:tc>
        <w:tc>
          <w:tcPr>
            <w:tcW w:w="1931"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Зона застройки среднеэтажными, многоэтажными жилыми домами (от 5 до 8 этажей, включая мансардный; 9 этажей и более)</w:t>
            </w: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61,88</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2</w:t>
            </w:r>
          </w:p>
        </w:tc>
        <w:tc>
          <w:tcPr>
            <w:tcW w:w="1867" w:type="pct"/>
          </w:tcPr>
          <w:p w:rsidR="00AF78E5" w:rsidRPr="00A362A7" w:rsidRDefault="00AF78E5" w:rsidP="00895487">
            <w:pPr>
              <w:rPr>
                <w:rFonts w:ascii="Arial Narrow" w:hAnsi="Arial Narrow" w:cs="Arial"/>
                <w:sz w:val="20"/>
                <w:szCs w:val="20"/>
              </w:rPr>
            </w:pPr>
            <w:r w:rsidRPr="00A362A7">
              <w:rPr>
                <w:rFonts w:ascii="Arial Narrow" w:hAnsi="Arial Narrow" w:cs="Arial"/>
                <w:sz w:val="20"/>
                <w:szCs w:val="20"/>
              </w:rPr>
              <w:t>пос. Рыздвяный</w:t>
            </w:r>
          </w:p>
        </w:tc>
        <w:tc>
          <w:tcPr>
            <w:tcW w:w="1931" w:type="pct"/>
            <w:vMerge w:val="restart"/>
          </w:tcPr>
          <w:p w:rsidR="00AF78E5" w:rsidRPr="00A362A7" w:rsidRDefault="00AF78E5" w:rsidP="00962A89">
            <w:pPr>
              <w:rPr>
                <w:rFonts w:ascii="Arial Narrow" w:hAnsi="Arial Narrow" w:cs="Arial"/>
                <w:sz w:val="20"/>
                <w:szCs w:val="20"/>
              </w:rPr>
            </w:pPr>
          </w:p>
          <w:p w:rsidR="00AF78E5" w:rsidRPr="00A362A7" w:rsidRDefault="00AF78E5" w:rsidP="00962A89">
            <w:pPr>
              <w:rPr>
                <w:rFonts w:ascii="Arial Narrow" w:hAnsi="Arial Narrow" w:cs="Arial"/>
                <w:sz w:val="20"/>
                <w:szCs w:val="20"/>
              </w:rPr>
            </w:pPr>
          </w:p>
          <w:p w:rsidR="00AF78E5" w:rsidRPr="00A362A7" w:rsidRDefault="00AF78E5" w:rsidP="00962A89">
            <w:pPr>
              <w:rPr>
                <w:rFonts w:ascii="Arial Narrow" w:hAnsi="Arial Narrow" w:cs="Arial"/>
                <w:sz w:val="20"/>
                <w:szCs w:val="20"/>
              </w:rPr>
            </w:pPr>
          </w:p>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Зона застройки индивидуальными жилыми домами</w:t>
            </w:r>
          </w:p>
          <w:p w:rsidR="00AF78E5" w:rsidRPr="00A362A7" w:rsidRDefault="00AF78E5" w:rsidP="00962A89">
            <w:pPr>
              <w:rPr>
                <w:rFonts w:ascii="Arial Narrow" w:hAnsi="Arial Narrow" w:cs="Arial"/>
                <w:sz w:val="20"/>
                <w:szCs w:val="20"/>
              </w:rPr>
            </w:pPr>
          </w:p>
          <w:p w:rsidR="00AF78E5" w:rsidRPr="00A362A7" w:rsidRDefault="00AF78E5" w:rsidP="00962A89">
            <w:pPr>
              <w:rPr>
                <w:rFonts w:ascii="Arial Narrow" w:hAnsi="Arial Narrow" w:cs="Arial"/>
                <w:sz w:val="20"/>
                <w:szCs w:val="20"/>
              </w:rPr>
            </w:pPr>
          </w:p>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114,1</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3</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ст-ца Рождественская</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34,63</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4</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 Птичье</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28,42</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5</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 Тищенское</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27,77</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6</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 Московское</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24,16</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7</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ст-ца Староизобильная</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16,32</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8</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х. Спорный</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16,64</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9</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х. Смыков</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9,3</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10</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х. Красная Балка</w:t>
            </w:r>
          </w:p>
        </w:tc>
        <w:tc>
          <w:tcPr>
            <w:tcW w:w="1931" w:type="pct"/>
            <w:vMerge/>
          </w:tcPr>
          <w:p w:rsidR="00AF78E5" w:rsidRPr="00A362A7" w:rsidRDefault="00AF78E5" w:rsidP="00962A89">
            <w:pPr>
              <w:rPr>
                <w:rFonts w:ascii="Arial Narrow" w:hAnsi="Arial Narrow" w:cs="Arial"/>
                <w:b/>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9,73</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11</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х. Широбоков</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8,23</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12</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ст-ца Новотроицкая</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7,87</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13</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ст-ца Баклановская</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7,73</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14</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ст-ца Каменнобродская</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7,77</w:t>
            </w:r>
          </w:p>
        </w:tc>
      </w:tr>
      <w:tr w:rsidR="00AF78E5" w:rsidRPr="00A362A7" w:rsidTr="00962A89">
        <w:trPr>
          <w:trHeight w:val="159"/>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15</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ст-ца Филимоновская</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6,8</w:t>
            </w:r>
          </w:p>
        </w:tc>
      </w:tr>
      <w:tr w:rsidR="00AF78E5" w:rsidRPr="00A362A7" w:rsidTr="00962A89">
        <w:trPr>
          <w:trHeight w:val="178"/>
        </w:trPr>
        <w:tc>
          <w:tcPr>
            <w:tcW w:w="260"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16</w:t>
            </w:r>
          </w:p>
        </w:tc>
        <w:tc>
          <w:tcPr>
            <w:tcW w:w="1867" w:type="pct"/>
          </w:tcPr>
          <w:p w:rsidR="00AF78E5" w:rsidRPr="00A362A7" w:rsidRDefault="00AF78E5" w:rsidP="00962A89">
            <w:pPr>
              <w:rPr>
                <w:rFonts w:ascii="Arial Narrow" w:hAnsi="Arial Narrow" w:cs="Arial"/>
                <w:sz w:val="20"/>
                <w:szCs w:val="20"/>
              </w:rPr>
            </w:pPr>
            <w:r w:rsidRPr="00A362A7">
              <w:rPr>
                <w:rFonts w:ascii="Arial Narrow" w:hAnsi="Arial Narrow" w:cs="Arial"/>
                <w:sz w:val="20"/>
                <w:szCs w:val="20"/>
              </w:rPr>
              <w:t>с. Найденовка</w:t>
            </w:r>
          </w:p>
        </w:tc>
        <w:tc>
          <w:tcPr>
            <w:tcW w:w="1931" w:type="pct"/>
            <w:vMerge/>
          </w:tcPr>
          <w:p w:rsidR="00AF78E5" w:rsidRPr="00A362A7" w:rsidRDefault="00AF78E5" w:rsidP="00962A89">
            <w:pPr>
              <w:rPr>
                <w:rFonts w:ascii="Arial Narrow" w:hAnsi="Arial Narrow" w:cs="Arial"/>
                <w:sz w:val="20"/>
                <w:szCs w:val="20"/>
              </w:rPr>
            </w:pPr>
          </w:p>
        </w:tc>
        <w:tc>
          <w:tcPr>
            <w:tcW w:w="942" w:type="pct"/>
          </w:tcPr>
          <w:p w:rsidR="00AF78E5" w:rsidRPr="00A362A7" w:rsidRDefault="00AF78E5" w:rsidP="00962A89">
            <w:pPr>
              <w:jc w:val="right"/>
              <w:rPr>
                <w:rFonts w:ascii="Arial Narrow" w:hAnsi="Arial Narrow" w:cs="Arial"/>
                <w:sz w:val="20"/>
                <w:szCs w:val="20"/>
              </w:rPr>
            </w:pPr>
            <w:r w:rsidRPr="00A362A7">
              <w:rPr>
                <w:rFonts w:ascii="Arial Narrow" w:hAnsi="Arial Narrow" w:cs="Arial"/>
                <w:sz w:val="20"/>
                <w:szCs w:val="20"/>
              </w:rPr>
              <w:t>1,84</w:t>
            </w:r>
          </w:p>
        </w:tc>
      </w:tr>
    </w:tbl>
    <w:p w:rsidR="00AF78E5" w:rsidRPr="00A362A7" w:rsidRDefault="00AF78E5" w:rsidP="00962A89">
      <w:pPr>
        <w:pStyle w:val="a2"/>
        <w:spacing w:after="0" w:line="276" w:lineRule="auto"/>
        <w:ind w:firstLine="709"/>
      </w:pPr>
    </w:p>
    <w:p w:rsidR="00AF78E5" w:rsidRPr="00A362A7" w:rsidRDefault="00AF78E5" w:rsidP="00962A89">
      <w:pPr>
        <w:pStyle w:val="a2"/>
        <w:spacing w:after="0" w:line="276" w:lineRule="auto"/>
        <w:ind w:firstLine="709"/>
        <w:rPr>
          <w:b/>
        </w:rPr>
      </w:pPr>
      <w:r w:rsidRPr="00A362A7">
        <w:rPr>
          <w:b/>
        </w:rPr>
        <w:t>Таким образом, с учетом дальнейшего увеличения численности населения городского округа, согласно данным демографического прогноза указанных площадей вполне достаточно для обеспечения жильем всех (включая льготные) категорий населения Изобильненского городского округа.</w:t>
      </w:r>
    </w:p>
    <w:p w:rsidR="00AF78E5" w:rsidRPr="00A362A7" w:rsidRDefault="00AF78E5" w:rsidP="00962A89">
      <w:pPr>
        <w:pStyle w:val="a2"/>
        <w:spacing w:after="0" w:line="276" w:lineRule="auto"/>
        <w:ind w:firstLine="709"/>
      </w:pPr>
    </w:p>
    <w:p w:rsidR="00AF78E5" w:rsidRPr="00A362A7" w:rsidRDefault="00AF78E5" w:rsidP="006202F6">
      <w:pPr>
        <w:pStyle w:val="20"/>
        <w:spacing w:before="0"/>
        <w:ind w:firstLine="709"/>
        <w:jc w:val="both"/>
        <w:rPr>
          <w:rFonts w:ascii="Arial" w:hAnsi="Arial" w:cs="Arial"/>
          <w:color w:val="auto"/>
          <w:sz w:val="24"/>
          <w:szCs w:val="24"/>
        </w:rPr>
      </w:pPr>
      <w:bookmarkStart w:id="365" w:name="_Toc5213921"/>
      <w:bookmarkStart w:id="366" w:name="_Toc5214376"/>
      <w:bookmarkStart w:id="367" w:name="_Toc26782073"/>
      <w:bookmarkStart w:id="368" w:name="_Toc26782615"/>
      <w:r w:rsidRPr="00A362A7">
        <w:rPr>
          <w:rFonts w:ascii="Arial" w:hAnsi="Arial" w:cs="Arial"/>
          <w:color w:val="auto"/>
          <w:sz w:val="24"/>
          <w:szCs w:val="24"/>
        </w:rPr>
        <w:t>3.5 Предложения по развитию социальной инфраструктуры</w:t>
      </w:r>
      <w:bookmarkEnd w:id="365"/>
      <w:bookmarkEnd w:id="366"/>
      <w:bookmarkEnd w:id="367"/>
      <w:bookmarkEnd w:id="368"/>
    </w:p>
    <w:p w:rsidR="00AF78E5" w:rsidRPr="00A362A7" w:rsidRDefault="00AF78E5" w:rsidP="00134828">
      <w:pPr>
        <w:pStyle w:val="a2"/>
        <w:spacing w:after="0" w:line="276" w:lineRule="auto"/>
        <w:ind w:firstLine="709"/>
      </w:pPr>
      <w:r w:rsidRPr="00A362A7">
        <w:t>Социальная сфера является одной из наиболее проблемных сфер городского округа. Поэтому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w:t>
      </w:r>
    </w:p>
    <w:p w:rsidR="00AF78E5" w:rsidRPr="00A362A7" w:rsidRDefault="00AF78E5" w:rsidP="00134828">
      <w:pPr>
        <w:pStyle w:val="a2"/>
        <w:spacing w:after="0" w:line="276" w:lineRule="auto"/>
        <w:ind w:firstLine="709"/>
      </w:pPr>
      <w:r w:rsidRPr="00A362A7">
        <w:t>Цель предложений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и гостей городского округа.</w:t>
      </w:r>
    </w:p>
    <w:p w:rsidR="00AF78E5" w:rsidRPr="00A362A7" w:rsidRDefault="00AF78E5" w:rsidP="00134828">
      <w:pPr>
        <w:pStyle w:val="a2"/>
        <w:spacing w:after="0" w:line="276" w:lineRule="auto"/>
        <w:ind w:firstLine="709"/>
      </w:pPr>
      <w:r w:rsidRPr="00A362A7">
        <w:t xml:space="preserve">Задачи: модернизация инфраструктуры; сохранение и развитие объектов, представляющих историко-культурную ценность; развитие инфраструктуры массового отдыха и благоустройство Изобильненского городского округа; реконструкция и </w:t>
      </w:r>
      <w:r w:rsidRPr="00A362A7">
        <w:lastRenderedPageBreak/>
        <w:t>строительство объектов образования; реконструкция и строительство объектов физической культуры и спорта; увеличение объемов и расширение рынка бытовых услуг, повышение качества услуг и культуры бытового обслуживания, создание рабочих мест по социально значимым услугам, сохранение и техническая модернизация существующей материально-технической базы ателье, цехов, мастерских.</w:t>
      </w:r>
    </w:p>
    <w:p w:rsidR="00AF78E5" w:rsidRPr="00A362A7" w:rsidRDefault="00AF78E5" w:rsidP="00134828">
      <w:pPr>
        <w:pStyle w:val="a2"/>
        <w:spacing w:after="0" w:line="276" w:lineRule="auto"/>
        <w:ind w:firstLine="709"/>
      </w:pPr>
      <w:r w:rsidRPr="00A362A7">
        <w:t>Далее в разрезе отраслей социальной сферы (образование, здравоохранение культура и искусство, физическая культура и спорт) представлен перечень мероприятий по реконструкции действующих объектов капитального строительства и строительству новых объектов капитального строительства, предусмотренных к размещению в действующих границах городского округа. Оставшаяся потребность в объектах социально-бытового и культурного обслуживания населения будет покрыта за счет мероприятий по строительству новых объектов капитального строительства.</w:t>
      </w:r>
    </w:p>
    <w:p w:rsidR="00AF78E5" w:rsidRPr="00A362A7" w:rsidRDefault="00AF78E5" w:rsidP="00134828">
      <w:pPr>
        <w:pStyle w:val="a2"/>
        <w:spacing w:after="0" w:line="276" w:lineRule="auto"/>
        <w:ind w:firstLine="709"/>
      </w:pPr>
      <w:r w:rsidRPr="00A362A7">
        <w:t>Полученные расчетные данные перспективной численности населения муниципального образования позволят прогнозировать спрос на услуги объектов социальной инфраструктуры, учитывая мероприятия по выбытию из эксплуатации объектов, находящихся в неудовлетворительном техническом состоянии или расположенных в приспособленных помещениях.</w:t>
      </w:r>
    </w:p>
    <w:p w:rsidR="00AF78E5" w:rsidRPr="00A362A7" w:rsidRDefault="00AF78E5" w:rsidP="00134828">
      <w:pPr>
        <w:pStyle w:val="a2"/>
        <w:spacing w:after="0" w:line="276" w:lineRule="auto"/>
        <w:ind w:firstLine="709"/>
      </w:pPr>
      <w:r w:rsidRPr="00A362A7">
        <w:t>Образование. Потребность населения в местах общеобразовательных учреждений в данной работе рассчитана в соответствии со средним вариантом прогноза численности населения соответствующего возраста.</w:t>
      </w:r>
    </w:p>
    <w:p w:rsidR="00AF78E5" w:rsidRPr="00A362A7" w:rsidRDefault="00AF78E5" w:rsidP="00E37707">
      <w:pPr>
        <w:pStyle w:val="a2"/>
        <w:spacing w:after="0" w:line="276" w:lineRule="auto"/>
        <w:ind w:firstLine="709"/>
      </w:pPr>
      <w:r w:rsidRPr="00A362A7">
        <w:t>Расчетные показатели потребности территории в учреждениях образования представлены в таблице 3.5.1.</w:t>
      </w:r>
    </w:p>
    <w:p w:rsidR="00AF78E5" w:rsidRPr="00A362A7" w:rsidRDefault="00AF78E5" w:rsidP="00AC2A32">
      <w:pPr>
        <w:shd w:val="clear" w:color="auto" w:fill="FFFFFF"/>
        <w:spacing w:line="240" w:lineRule="auto"/>
        <w:jc w:val="both"/>
        <w:rPr>
          <w:rFonts w:ascii="Arial" w:eastAsia="Times New Roman" w:hAnsi="Arial" w:cs="Arial"/>
          <w:b/>
          <w:sz w:val="24"/>
          <w:szCs w:val="28"/>
        </w:rPr>
      </w:pPr>
    </w:p>
    <w:p w:rsidR="00AF78E5" w:rsidRPr="00A362A7" w:rsidRDefault="00AF78E5" w:rsidP="00AC2A32">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3.5.1 – Расчет потребности населения Изобильненского городского округа в образовательных организациях на расчетный срок (до 2043 г.) генерального плана</w:t>
      </w:r>
    </w:p>
    <w:tbl>
      <w:tblPr>
        <w:tblStyle w:val="a7"/>
        <w:tblW w:w="5000" w:type="pct"/>
        <w:tblLook w:val="04A0" w:firstRow="1" w:lastRow="0" w:firstColumn="1" w:lastColumn="0" w:noHBand="0" w:noVBand="1"/>
      </w:tblPr>
      <w:tblGrid>
        <w:gridCol w:w="2428"/>
        <w:gridCol w:w="1765"/>
        <w:gridCol w:w="1792"/>
        <w:gridCol w:w="1792"/>
        <w:gridCol w:w="1794"/>
      </w:tblGrid>
      <w:tr w:rsidR="00AF78E5" w:rsidRPr="00A362A7" w:rsidTr="00F13C9C">
        <w:trPr>
          <w:cantSplit/>
          <w:trHeight w:val="1200"/>
        </w:trPr>
        <w:tc>
          <w:tcPr>
            <w:tcW w:w="1269" w:type="pct"/>
            <w:vAlign w:val="center"/>
          </w:tcPr>
          <w:p w:rsidR="00AF78E5" w:rsidRPr="00A362A7" w:rsidRDefault="00AF78E5" w:rsidP="004A4A9C">
            <w:pPr>
              <w:jc w:val="center"/>
              <w:rPr>
                <w:rFonts w:ascii="Arial" w:eastAsia="Times New Roman" w:hAnsi="Arial" w:cs="Arial"/>
                <w:sz w:val="20"/>
                <w:szCs w:val="20"/>
              </w:rPr>
            </w:pPr>
            <w:r w:rsidRPr="00A362A7">
              <w:rPr>
                <w:rFonts w:ascii="Arial Narrow" w:hAnsi="Arial Narrow" w:cs="Arial"/>
                <w:b/>
                <w:sz w:val="20"/>
                <w:szCs w:val="20"/>
              </w:rPr>
              <w:t>Норматив</w:t>
            </w:r>
          </w:p>
        </w:tc>
        <w:tc>
          <w:tcPr>
            <w:tcW w:w="922" w:type="pct"/>
            <w:vAlign w:val="center"/>
          </w:tcPr>
          <w:p w:rsidR="00AF78E5" w:rsidRPr="00A362A7" w:rsidRDefault="00AF78E5" w:rsidP="004A4A9C">
            <w:pPr>
              <w:jc w:val="center"/>
              <w:rPr>
                <w:rFonts w:ascii="Arial" w:eastAsia="Times New Roman" w:hAnsi="Arial" w:cs="Arial"/>
                <w:sz w:val="20"/>
                <w:szCs w:val="20"/>
              </w:rPr>
            </w:pPr>
            <w:r w:rsidRPr="00A362A7">
              <w:rPr>
                <w:rFonts w:ascii="Arial Narrow" w:hAnsi="Arial Narrow" w:cs="Arial"/>
                <w:b/>
                <w:sz w:val="20"/>
                <w:szCs w:val="20"/>
              </w:rPr>
              <w:t>Проектная мощность действующих объектов</w:t>
            </w:r>
          </w:p>
        </w:tc>
        <w:tc>
          <w:tcPr>
            <w:tcW w:w="936" w:type="pct"/>
            <w:vAlign w:val="center"/>
          </w:tcPr>
          <w:p w:rsidR="00AF78E5" w:rsidRPr="00A362A7" w:rsidRDefault="00AF78E5" w:rsidP="004A4A9C">
            <w:pPr>
              <w:jc w:val="center"/>
              <w:rPr>
                <w:rFonts w:ascii="Arial" w:eastAsia="Times New Roman" w:hAnsi="Arial" w:cs="Arial"/>
                <w:sz w:val="20"/>
                <w:szCs w:val="20"/>
              </w:rPr>
            </w:pPr>
            <w:r w:rsidRPr="00A362A7">
              <w:rPr>
                <w:rFonts w:ascii="Arial Narrow" w:hAnsi="Arial Narrow" w:cs="Arial"/>
                <w:b/>
                <w:sz w:val="20"/>
                <w:szCs w:val="20"/>
              </w:rPr>
              <w:t>Прогнозная численность (2043)</w:t>
            </w:r>
          </w:p>
        </w:tc>
        <w:tc>
          <w:tcPr>
            <w:tcW w:w="936" w:type="pct"/>
            <w:vAlign w:val="center"/>
          </w:tcPr>
          <w:p w:rsidR="00AF78E5" w:rsidRPr="00A362A7" w:rsidRDefault="00AF78E5" w:rsidP="004A4A9C">
            <w:pPr>
              <w:jc w:val="center"/>
              <w:rPr>
                <w:rFonts w:ascii="Arial Narrow" w:hAnsi="Arial Narrow" w:cs="Arial"/>
                <w:b/>
                <w:sz w:val="20"/>
                <w:szCs w:val="20"/>
              </w:rPr>
            </w:pPr>
            <w:r w:rsidRPr="00A362A7">
              <w:rPr>
                <w:rFonts w:ascii="Arial Narrow" w:hAnsi="Arial Narrow" w:cs="Arial"/>
                <w:b/>
                <w:sz w:val="20"/>
                <w:szCs w:val="20"/>
              </w:rPr>
              <w:t>Потребность в соответствии с нормативом в 2043 г.</w:t>
            </w:r>
          </w:p>
        </w:tc>
        <w:tc>
          <w:tcPr>
            <w:tcW w:w="936" w:type="pct"/>
            <w:vAlign w:val="center"/>
          </w:tcPr>
          <w:p w:rsidR="00AF78E5" w:rsidRPr="00A362A7" w:rsidRDefault="00AF78E5" w:rsidP="004A4A9C">
            <w:pPr>
              <w:jc w:val="center"/>
              <w:rPr>
                <w:rFonts w:ascii="Arial Narrow" w:hAnsi="Arial Narrow" w:cs="Arial"/>
                <w:sz w:val="20"/>
                <w:szCs w:val="20"/>
              </w:rPr>
            </w:pPr>
            <w:r w:rsidRPr="00A362A7">
              <w:rPr>
                <w:rFonts w:ascii="Arial Narrow" w:hAnsi="Arial Narrow" w:cs="Arial"/>
                <w:b/>
                <w:sz w:val="20"/>
                <w:szCs w:val="20"/>
              </w:rPr>
              <w:t>Дефицит (-)/ профицит (+)</w:t>
            </w:r>
          </w:p>
        </w:tc>
      </w:tr>
      <w:tr w:rsidR="00AF78E5" w:rsidRPr="00A362A7" w:rsidTr="00134828">
        <w:trPr>
          <w:cantSplit/>
          <w:trHeight w:val="58"/>
        </w:trPr>
        <w:tc>
          <w:tcPr>
            <w:tcW w:w="5000" w:type="pct"/>
            <w:gridSpan w:val="5"/>
            <w:vAlign w:val="center"/>
          </w:tcPr>
          <w:p w:rsidR="00AF78E5" w:rsidRPr="00A362A7" w:rsidRDefault="00AF78E5" w:rsidP="004A4A9C">
            <w:pPr>
              <w:jc w:val="center"/>
              <w:rPr>
                <w:rFonts w:ascii="Arial Narrow" w:hAnsi="Arial Narrow" w:cs="Arial"/>
                <w:b/>
                <w:sz w:val="20"/>
                <w:szCs w:val="20"/>
              </w:rPr>
            </w:pPr>
            <w:r w:rsidRPr="00A362A7">
              <w:rPr>
                <w:rFonts w:ascii="Arial Narrow" w:hAnsi="Arial Narrow" w:cs="Arial"/>
                <w:b/>
              </w:rPr>
              <w:t>Дошкольные образовательные организации</w:t>
            </w:r>
          </w:p>
        </w:tc>
      </w:tr>
      <w:tr w:rsidR="00AF78E5" w:rsidRPr="00A362A7" w:rsidTr="00F13C9C">
        <w:tc>
          <w:tcPr>
            <w:tcW w:w="1269" w:type="pct"/>
            <w:vAlign w:val="center"/>
          </w:tcPr>
          <w:p w:rsidR="00AF78E5" w:rsidRPr="00A362A7" w:rsidRDefault="00AF78E5" w:rsidP="004A4A9C">
            <w:pPr>
              <w:rPr>
                <w:rFonts w:ascii="Arial Narrow" w:eastAsia="Times New Roman" w:hAnsi="Arial Narrow" w:cs="Arial"/>
                <w:sz w:val="24"/>
                <w:szCs w:val="24"/>
              </w:rPr>
            </w:pPr>
            <w:r w:rsidRPr="00A362A7">
              <w:rPr>
                <w:rFonts w:ascii="Arial Narrow" w:hAnsi="Arial Narrow" w:cs="Arial"/>
                <w:sz w:val="20"/>
                <w:szCs w:val="20"/>
              </w:rPr>
              <w:t>65 мест в образовательных организациях в расчете на 100 детей в возрасте 0 – 7 лет</w:t>
            </w:r>
          </w:p>
        </w:tc>
        <w:tc>
          <w:tcPr>
            <w:tcW w:w="922" w:type="pct"/>
            <w:vAlign w:val="center"/>
          </w:tcPr>
          <w:p w:rsidR="00AF78E5" w:rsidRPr="00A362A7" w:rsidRDefault="00AF78E5" w:rsidP="004A4A9C">
            <w:pPr>
              <w:jc w:val="right"/>
              <w:rPr>
                <w:rFonts w:ascii="Arial Narrow" w:hAnsi="Arial Narrow" w:cs="Arial"/>
                <w:sz w:val="20"/>
                <w:szCs w:val="20"/>
              </w:rPr>
            </w:pPr>
            <w:r w:rsidRPr="00A362A7">
              <w:rPr>
                <w:rFonts w:ascii="Arial Narrow" w:hAnsi="Arial Narrow" w:cs="Arial"/>
                <w:sz w:val="20"/>
                <w:szCs w:val="20"/>
              </w:rPr>
              <w:t>4714</w:t>
            </w:r>
          </w:p>
        </w:tc>
        <w:tc>
          <w:tcPr>
            <w:tcW w:w="936" w:type="pct"/>
            <w:vAlign w:val="center"/>
          </w:tcPr>
          <w:p w:rsidR="00AF78E5" w:rsidRPr="00A362A7" w:rsidRDefault="00AF78E5" w:rsidP="004A4A9C">
            <w:pPr>
              <w:jc w:val="right"/>
              <w:rPr>
                <w:rFonts w:ascii="Arial Narrow" w:hAnsi="Arial Narrow" w:cs="Arial"/>
                <w:sz w:val="20"/>
                <w:szCs w:val="20"/>
              </w:rPr>
            </w:pPr>
            <w:r w:rsidRPr="00A362A7">
              <w:rPr>
                <w:rFonts w:ascii="Arial Narrow" w:hAnsi="Arial Narrow" w:cs="Arial"/>
                <w:sz w:val="20"/>
                <w:szCs w:val="20"/>
              </w:rPr>
              <w:t>7765</w:t>
            </w:r>
          </w:p>
        </w:tc>
        <w:tc>
          <w:tcPr>
            <w:tcW w:w="936" w:type="pct"/>
            <w:vAlign w:val="center"/>
          </w:tcPr>
          <w:p w:rsidR="00AF78E5" w:rsidRPr="00A362A7" w:rsidRDefault="00AF78E5" w:rsidP="004A4A9C">
            <w:pPr>
              <w:jc w:val="right"/>
              <w:rPr>
                <w:rFonts w:ascii="Arial Narrow" w:hAnsi="Arial Narrow" w:cs="Arial"/>
                <w:sz w:val="20"/>
                <w:szCs w:val="20"/>
              </w:rPr>
            </w:pPr>
            <w:r w:rsidRPr="00A362A7">
              <w:rPr>
                <w:rFonts w:ascii="Arial Narrow" w:hAnsi="Arial Narrow" w:cs="Arial"/>
                <w:sz w:val="20"/>
                <w:szCs w:val="20"/>
              </w:rPr>
              <w:t>5047</w:t>
            </w:r>
          </w:p>
        </w:tc>
        <w:tc>
          <w:tcPr>
            <w:tcW w:w="936" w:type="pct"/>
            <w:vAlign w:val="center"/>
          </w:tcPr>
          <w:p w:rsidR="00AF78E5" w:rsidRPr="00A362A7" w:rsidRDefault="00AF78E5" w:rsidP="004A4A9C">
            <w:pPr>
              <w:jc w:val="right"/>
              <w:rPr>
                <w:rFonts w:ascii="Arial Narrow" w:hAnsi="Arial Narrow" w:cs="Arial"/>
                <w:sz w:val="20"/>
                <w:szCs w:val="20"/>
              </w:rPr>
            </w:pPr>
            <w:r w:rsidRPr="00A362A7">
              <w:rPr>
                <w:rFonts w:ascii="Arial Narrow" w:hAnsi="Arial Narrow" w:cs="Arial"/>
                <w:sz w:val="20"/>
                <w:szCs w:val="20"/>
              </w:rPr>
              <w:t>-333</w:t>
            </w:r>
          </w:p>
        </w:tc>
      </w:tr>
      <w:tr w:rsidR="00AF78E5" w:rsidRPr="00A362A7" w:rsidTr="00F13C9C">
        <w:tc>
          <w:tcPr>
            <w:tcW w:w="5000" w:type="pct"/>
            <w:gridSpan w:val="5"/>
            <w:vAlign w:val="center"/>
          </w:tcPr>
          <w:p w:rsidR="00AF78E5" w:rsidRPr="00A362A7" w:rsidRDefault="00AF78E5" w:rsidP="00F13C9C">
            <w:pPr>
              <w:jc w:val="center"/>
              <w:rPr>
                <w:rFonts w:ascii="Arial Narrow" w:hAnsi="Arial Narrow"/>
                <w:sz w:val="20"/>
                <w:szCs w:val="20"/>
              </w:rPr>
            </w:pPr>
            <w:r w:rsidRPr="00A362A7">
              <w:rPr>
                <w:rFonts w:ascii="Arial Narrow" w:hAnsi="Arial Narrow" w:cs="Arial"/>
                <w:b/>
              </w:rPr>
              <w:t>Общеобразовательные организации (школы)</w:t>
            </w:r>
          </w:p>
        </w:tc>
      </w:tr>
      <w:tr w:rsidR="00AF78E5" w:rsidRPr="00A362A7" w:rsidTr="00F13C9C">
        <w:tc>
          <w:tcPr>
            <w:tcW w:w="1269" w:type="pct"/>
            <w:vAlign w:val="center"/>
          </w:tcPr>
          <w:p w:rsidR="00AF78E5" w:rsidRPr="00A362A7" w:rsidRDefault="00AF78E5" w:rsidP="007C0BC9">
            <w:pPr>
              <w:rPr>
                <w:rFonts w:ascii="Arial Narrow" w:hAnsi="Arial Narrow" w:cs="Arial"/>
                <w:sz w:val="20"/>
                <w:szCs w:val="20"/>
              </w:rPr>
            </w:pPr>
            <w:r w:rsidRPr="00A362A7">
              <w:rPr>
                <w:rFonts w:ascii="Arial Narrow" w:hAnsi="Arial Narrow" w:cs="Arial"/>
                <w:sz w:val="20"/>
                <w:szCs w:val="20"/>
              </w:rPr>
              <w:t>85 мест в образовательных организациях в расчете на 100 детей в возрасте 7 – 18 лет</w:t>
            </w:r>
          </w:p>
        </w:tc>
        <w:tc>
          <w:tcPr>
            <w:tcW w:w="922" w:type="pct"/>
            <w:vAlign w:val="center"/>
          </w:tcPr>
          <w:p w:rsidR="00AF78E5" w:rsidRPr="00A362A7" w:rsidRDefault="00AF78E5" w:rsidP="004A4A9C">
            <w:pPr>
              <w:jc w:val="right"/>
              <w:rPr>
                <w:rFonts w:ascii="Arial Narrow" w:hAnsi="Arial Narrow" w:cs="Arial"/>
                <w:sz w:val="20"/>
                <w:szCs w:val="20"/>
              </w:rPr>
            </w:pPr>
            <w:r w:rsidRPr="00A362A7">
              <w:rPr>
                <w:rFonts w:ascii="Arial Narrow" w:hAnsi="Arial Narrow" w:cs="Arial"/>
                <w:sz w:val="20"/>
                <w:szCs w:val="20"/>
              </w:rPr>
              <w:t>5975</w:t>
            </w:r>
          </w:p>
        </w:tc>
        <w:tc>
          <w:tcPr>
            <w:tcW w:w="936" w:type="pct"/>
            <w:vAlign w:val="center"/>
          </w:tcPr>
          <w:p w:rsidR="00AF78E5" w:rsidRPr="00A362A7" w:rsidRDefault="00AF78E5" w:rsidP="004A4A9C">
            <w:pPr>
              <w:jc w:val="right"/>
              <w:rPr>
                <w:rFonts w:ascii="Arial Narrow" w:hAnsi="Arial Narrow" w:cs="Arial"/>
                <w:sz w:val="20"/>
                <w:szCs w:val="20"/>
              </w:rPr>
            </w:pPr>
            <w:r w:rsidRPr="00A362A7">
              <w:rPr>
                <w:rFonts w:ascii="Arial Narrow" w:hAnsi="Arial Narrow" w:cs="Arial"/>
                <w:sz w:val="20"/>
                <w:szCs w:val="20"/>
              </w:rPr>
              <w:t>12563</w:t>
            </w:r>
          </w:p>
        </w:tc>
        <w:tc>
          <w:tcPr>
            <w:tcW w:w="936" w:type="pct"/>
            <w:vAlign w:val="center"/>
          </w:tcPr>
          <w:p w:rsidR="00AF78E5" w:rsidRPr="00A362A7" w:rsidRDefault="00AF78E5" w:rsidP="004A4A9C">
            <w:pPr>
              <w:jc w:val="right"/>
              <w:rPr>
                <w:rFonts w:ascii="Arial Narrow" w:hAnsi="Arial Narrow" w:cs="Arial"/>
                <w:sz w:val="20"/>
                <w:szCs w:val="20"/>
              </w:rPr>
            </w:pPr>
            <w:r w:rsidRPr="00A362A7">
              <w:rPr>
                <w:rFonts w:ascii="Arial Narrow" w:hAnsi="Arial Narrow" w:cs="Arial"/>
                <w:sz w:val="20"/>
                <w:szCs w:val="20"/>
              </w:rPr>
              <w:t>10678</w:t>
            </w:r>
          </w:p>
        </w:tc>
        <w:tc>
          <w:tcPr>
            <w:tcW w:w="936" w:type="pct"/>
            <w:vAlign w:val="center"/>
          </w:tcPr>
          <w:p w:rsidR="00AF78E5" w:rsidRPr="00A362A7" w:rsidRDefault="00AF78E5" w:rsidP="004A4A9C">
            <w:pPr>
              <w:jc w:val="right"/>
              <w:rPr>
                <w:rFonts w:ascii="Arial Narrow" w:hAnsi="Arial Narrow" w:cs="Arial"/>
                <w:sz w:val="20"/>
                <w:szCs w:val="20"/>
              </w:rPr>
            </w:pPr>
            <w:r w:rsidRPr="00A362A7">
              <w:rPr>
                <w:rFonts w:ascii="Arial Narrow" w:hAnsi="Arial Narrow" w:cs="Arial"/>
                <w:sz w:val="20"/>
                <w:szCs w:val="20"/>
              </w:rPr>
              <w:t>-4703</w:t>
            </w:r>
          </w:p>
        </w:tc>
      </w:tr>
    </w:tbl>
    <w:p w:rsidR="00AF78E5" w:rsidRPr="00A362A7" w:rsidRDefault="00AF78E5" w:rsidP="00E37707">
      <w:pPr>
        <w:pStyle w:val="a2"/>
        <w:spacing w:after="0" w:line="276" w:lineRule="auto"/>
        <w:ind w:firstLine="709"/>
      </w:pPr>
      <w:r w:rsidRPr="00A362A7">
        <w:t>Как видно из таблицы, с учетом прогнозного роста численности населения городского округа и нормативов градостроительного проектирования, к 2043 году ожидается дефицит в объектах общеобразовательных учреждений:</w:t>
      </w:r>
    </w:p>
    <w:p w:rsidR="00AF78E5" w:rsidRPr="00A362A7" w:rsidRDefault="00AF78E5" w:rsidP="00604055">
      <w:pPr>
        <w:pStyle w:val="a2"/>
        <w:numPr>
          <w:ilvl w:val="0"/>
          <w:numId w:val="94"/>
        </w:numPr>
        <w:spacing w:after="0" w:line="276" w:lineRule="auto"/>
      </w:pPr>
      <w:r w:rsidRPr="00A362A7">
        <w:t>дошкольные образовательные организации – 333 места,</w:t>
      </w:r>
    </w:p>
    <w:p w:rsidR="00AF78E5" w:rsidRPr="00A362A7" w:rsidRDefault="00AF78E5" w:rsidP="00604055">
      <w:pPr>
        <w:pStyle w:val="a2"/>
        <w:numPr>
          <w:ilvl w:val="0"/>
          <w:numId w:val="94"/>
        </w:numPr>
        <w:spacing w:after="0" w:line="276" w:lineRule="auto"/>
      </w:pPr>
      <w:r w:rsidRPr="00A362A7">
        <w:t>общеобразовательные организации – 4703 места.</w:t>
      </w:r>
    </w:p>
    <w:p w:rsidR="00AF78E5" w:rsidRPr="00A362A7" w:rsidRDefault="00AF78E5" w:rsidP="00E37707">
      <w:pPr>
        <w:pStyle w:val="a2"/>
        <w:spacing w:after="0" w:line="276" w:lineRule="auto"/>
        <w:ind w:firstLine="709"/>
      </w:pPr>
      <w:r w:rsidRPr="00A362A7">
        <w:t xml:space="preserve">Таким образом, в образовательных организациях всех уровней в целом отмечается дефицит мест. </w:t>
      </w:r>
    </w:p>
    <w:p w:rsidR="00AF78E5" w:rsidRPr="00A362A7" w:rsidRDefault="00AF78E5" w:rsidP="00134828">
      <w:pPr>
        <w:pStyle w:val="a2"/>
        <w:spacing w:after="0" w:line="276" w:lineRule="auto"/>
        <w:ind w:firstLine="709"/>
      </w:pPr>
      <w:r w:rsidRPr="00A362A7">
        <w:rPr>
          <w:b/>
        </w:rPr>
        <w:lastRenderedPageBreak/>
        <w:t>Здравоохранение.</w:t>
      </w:r>
      <w:r w:rsidRPr="00A362A7">
        <w:t xml:space="preserve"> Существующие учреждения здравоохранения должны в целом решить проблему обеспечения населения городского округа соответствующими услугами.</w:t>
      </w:r>
    </w:p>
    <w:p w:rsidR="00AF78E5" w:rsidRPr="00A362A7" w:rsidRDefault="00AF78E5" w:rsidP="00134828">
      <w:pPr>
        <w:pStyle w:val="a2"/>
        <w:spacing w:after="0" w:line="276" w:lineRule="auto"/>
        <w:ind w:firstLine="709"/>
      </w:pPr>
      <w:r w:rsidRPr="00A362A7">
        <w:t>На развитие системы здравоохранения в большей мере бу</w:t>
      </w:r>
      <w:r w:rsidRPr="00A362A7">
        <w:softHyphen/>
        <w:t>дут оказывать влияние ресурсный потенциал края, демография и расселение, а также социокультурные факторы.</w:t>
      </w:r>
    </w:p>
    <w:p w:rsidR="00AF78E5" w:rsidRPr="00A362A7" w:rsidRDefault="00AF78E5" w:rsidP="00134828">
      <w:pPr>
        <w:pStyle w:val="a2"/>
        <w:spacing w:after="0" w:line="276" w:lineRule="auto"/>
        <w:ind w:firstLine="709"/>
      </w:pPr>
      <w:r w:rsidRPr="00A362A7">
        <w:t>Основные стратегические цели:</w:t>
      </w:r>
    </w:p>
    <w:p w:rsidR="00AF78E5" w:rsidRPr="00A362A7" w:rsidRDefault="00AF78E5" w:rsidP="00604055">
      <w:pPr>
        <w:pStyle w:val="a2"/>
        <w:numPr>
          <w:ilvl w:val="0"/>
          <w:numId w:val="94"/>
        </w:numPr>
        <w:spacing w:after="0" w:line="276" w:lineRule="auto"/>
      </w:pPr>
      <w:r w:rsidRPr="00A362A7">
        <w:t>развитие первичной медико-санитарной помощи;</w:t>
      </w:r>
    </w:p>
    <w:p w:rsidR="00AF78E5" w:rsidRPr="00A362A7" w:rsidRDefault="00AF78E5" w:rsidP="00604055">
      <w:pPr>
        <w:pStyle w:val="a2"/>
        <w:numPr>
          <w:ilvl w:val="0"/>
          <w:numId w:val="94"/>
        </w:numPr>
        <w:spacing w:after="0" w:line="276" w:lineRule="auto"/>
      </w:pPr>
      <w:r w:rsidRPr="00A362A7">
        <w:t>перенос акцента со стационарного на амбулаторное звено.</w:t>
      </w:r>
    </w:p>
    <w:p w:rsidR="00AF78E5" w:rsidRPr="00A362A7" w:rsidRDefault="00AF78E5" w:rsidP="007C0BC9">
      <w:pPr>
        <w:shd w:val="clear" w:color="auto" w:fill="FFFFFF"/>
        <w:spacing w:line="240" w:lineRule="auto"/>
        <w:jc w:val="both"/>
        <w:rPr>
          <w:rFonts w:ascii="Arial" w:eastAsia="Times New Roman" w:hAnsi="Arial" w:cs="Arial"/>
          <w:b/>
          <w:sz w:val="24"/>
          <w:szCs w:val="28"/>
        </w:rPr>
      </w:pPr>
    </w:p>
    <w:p w:rsidR="00AF78E5" w:rsidRPr="00A362A7" w:rsidRDefault="00AF78E5" w:rsidP="00AC2A32">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Таблица 3.5.2 – Прогнозная оценка перспективной потребности в объектах здравоохранения на расчетную перспективу, на начало года,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84"/>
        <w:gridCol w:w="1246"/>
        <w:gridCol w:w="1792"/>
        <w:gridCol w:w="1237"/>
        <w:gridCol w:w="1237"/>
        <w:gridCol w:w="1238"/>
        <w:gridCol w:w="1237"/>
      </w:tblGrid>
      <w:tr w:rsidR="00AF78E5" w:rsidRPr="00A362A7" w:rsidTr="00A93E7E">
        <w:tc>
          <w:tcPr>
            <w:tcW w:w="828" w:type="pct"/>
            <w:vMerge w:val="restart"/>
            <w:shd w:val="clear" w:color="auto" w:fill="FFFFFF" w:themeFill="background1"/>
          </w:tcPr>
          <w:p w:rsidR="00AF78E5" w:rsidRPr="00A362A7" w:rsidRDefault="00AF78E5" w:rsidP="00A93E7E">
            <w:pPr>
              <w:spacing w:line="240" w:lineRule="auto"/>
              <w:jc w:val="center"/>
              <w:rPr>
                <w:rFonts w:ascii="Arial" w:hAnsi="Arial" w:cs="Arial"/>
                <w:b/>
                <w:sz w:val="20"/>
                <w:szCs w:val="20"/>
              </w:rPr>
            </w:pPr>
          </w:p>
        </w:tc>
        <w:tc>
          <w:tcPr>
            <w:tcW w:w="1587" w:type="pct"/>
            <w:gridSpan w:val="2"/>
            <w:shd w:val="clear" w:color="auto" w:fill="FFFFFF" w:themeFill="background1"/>
          </w:tcPr>
          <w:p w:rsidR="00AF78E5" w:rsidRPr="00A362A7" w:rsidRDefault="00AF78E5" w:rsidP="00A93E7E">
            <w:pPr>
              <w:spacing w:line="240" w:lineRule="auto"/>
              <w:jc w:val="center"/>
              <w:rPr>
                <w:rFonts w:ascii="Arial" w:hAnsi="Arial" w:cs="Arial"/>
                <w:b/>
                <w:sz w:val="20"/>
                <w:szCs w:val="20"/>
              </w:rPr>
            </w:pPr>
            <w:r w:rsidRPr="00A362A7">
              <w:rPr>
                <w:rFonts w:ascii="Arial" w:hAnsi="Arial" w:cs="Arial"/>
                <w:b/>
                <w:sz w:val="20"/>
                <w:szCs w:val="20"/>
              </w:rPr>
              <w:t>2018</w:t>
            </w:r>
          </w:p>
        </w:tc>
        <w:tc>
          <w:tcPr>
            <w:tcW w:w="2584" w:type="pct"/>
            <w:gridSpan w:val="4"/>
            <w:shd w:val="clear" w:color="auto" w:fill="FFFFFF" w:themeFill="background1"/>
          </w:tcPr>
          <w:p w:rsidR="00AF78E5" w:rsidRPr="00A362A7" w:rsidRDefault="00AF78E5" w:rsidP="00A93E7E">
            <w:pPr>
              <w:spacing w:line="240" w:lineRule="auto"/>
              <w:jc w:val="center"/>
              <w:rPr>
                <w:rFonts w:ascii="Arial" w:hAnsi="Arial" w:cs="Arial"/>
                <w:b/>
                <w:sz w:val="20"/>
                <w:szCs w:val="20"/>
              </w:rPr>
            </w:pPr>
            <w:r w:rsidRPr="00A362A7">
              <w:rPr>
                <w:rFonts w:ascii="Arial" w:hAnsi="Arial" w:cs="Arial"/>
                <w:b/>
                <w:sz w:val="20"/>
                <w:szCs w:val="20"/>
              </w:rPr>
              <w:t>Перспективная потребность</w:t>
            </w:r>
          </w:p>
        </w:tc>
      </w:tr>
      <w:tr w:rsidR="00AF78E5" w:rsidRPr="00A362A7" w:rsidTr="00A93E7E">
        <w:tc>
          <w:tcPr>
            <w:tcW w:w="828" w:type="pct"/>
            <w:vMerge/>
            <w:shd w:val="clear" w:color="auto" w:fill="FFFFFF" w:themeFill="background1"/>
          </w:tcPr>
          <w:p w:rsidR="00AF78E5" w:rsidRPr="00A362A7" w:rsidRDefault="00AF78E5" w:rsidP="00A93E7E">
            <w:pPr>
              <w:spacing w:line="240" w:lineRule="auto"/>
              <w:jc w:val="center"/>
              <w:rPr>
                <w:rFonts w:ascii="Arial" w:hAnsi="Arial" w:cs="Arial"/>
                <w:sz w:val="20"/>
                <w:szCs w:val="20"/>
              </w:rPr>
            </w:pPr>
          </w:p>
        </w:tc>
        <w:tc>
          <w:tcPr>
            <w:tcW w:w="651" w:type="pct"/>
            <w:shd w:val="clear" w:color="auto" w:fill="FFFFFF" w:themeFill="background1"/>
          </w:tcPr>
          <w:p w:rsidR="00AF78E5" w:rsidRPr="00A362A7" w:rsidRDefault="00AF78E5" w:rsidP="00A93E7E">
            <w:pPr>
              <w:spacing w:line="240" w:lineRule="auto"/>
              <w:jc w:val="center"/>
              <w:rPr>
                <w:rFonts w:ascii="Arial" w:hAnsi="Arial" w:cs="Arial"/>
                <w:b/>
                <w:sz w:val="20"/>
                <w:szCs w:val="20"/>
              </w:rPr>
            </w:pPr>
            <w:r w:rsidRPr="00A362A7">
              <w:rPr>
                <w:rFonts w:ascii="Arial" w:hAnsi="Arial" w:cs="Arial"/>
                <w:b/>
                <w:sz w:val="20"/>
                <w:szCs w:val="20"/>
              </w:rPr>
              <w:t>Фактич. наличие</w:t>
            </w:r>
          </w:p>
        </w:tc>
        <w:tc>
          <w:tcPr>
            <w:tcW w:w="936" w:type="pct"/>
            <w:shd w:val="clear" w:color="auto" w:fill="FFFFFF" w:themeFill="background1"/>
          </w:tcPr>
          <w:p w:rsidR="00AF78E5" w:rsidRPr="00A362A7" w:rsidRDefault="00AF78E5" w:rsidP="00A93E7E">
            <w:pPr>
              <w:spacing w:line="240" w:lineRule="auto"/>
              <w:jc w:val="center"/>
              <w:rPr>
                <w:rFonts w:ascii="Arial" w:hAnsi="Arial" w:cs="Arial"/>
                <w:b/>
                <w:sz w:val="20"/>
                <w:szCs w:val="20"/>
              </w:rPr>
            </w:pPr>
            <w:r w:rsidRPr="00A362A7">
              <w:rPr>
                <w:rFonts w:ascii="Arial" w:hAnsi="Arial" w:cs="Arial"/>
                <w:b/>
                <w:sz w:val="20"/>
                <w:szCs w:val="20"/>
              </w:rPr>
              <w:t>Нормат. потребность</w:t>
            </w:r>
          </w:p>
        </w:tc>
        <w:tc>
          <w:tcPr>
            <w:tcW w:w="646" w:type="pct"/>
            <w:shd w:val="clear" w:color="auto" w:fill="FFFFFF" w:themeFill="background1"/>
          </w:tcPr>
          <w:p w:rsidR="00AF78E5" w:rsidRPr="00A362A7" w:rsidRDefault="00AF78E5" w:rsidP="00A93E7E">
            <w:pPr>
              <w:spacing w:line="240" w:lineRule="auto"/>
              <w:jc w:val="center"/>
              <w:rPr>
                <w:rFonts w:ascii="Arial" w:hAnsi="Arial" w:cs="Arial"/>
                <w:b/>
                <w:sz w:val="20"/>
                <w:szCs w:val="20"/>
              </w:rPr>
            </w:pPr>
            <w:r w:rsidRPr="00A362A7">
              <w:rPr>
                <w:rFonts w:ascii="Arial" w:hAnsi="Arial" w:cs="Arial"/>
                <w:b/>
                <w:sz w:val="20"/>
                <w:szCs w:val="20"/>
              </w:rPr>
              <w:t>2023</w:t>
            </w:r>
          </w:p>
        </w:tc>
        <w:tc>
          <w:tcPr>
            <w:tcW w:w="646" w:type="pct"/>
            <w:shd w:val="clear" w:color="auto" w:fill="FFFFFF" w:themeFill="background1"/>
          </w:tcPr>
          <w:p w:rsidR="00AF78E5" w:rsidRPr="00A362A7" w:rsidRDefault="00AF78E5" w:rsidP="00A93E7E">
            <w:pPr>
              <w:spacing w:line="240" w:lineRule="auto"/>
              <w:jc w:val="center"/>
              <w:rPr>
                <w:rFonts w:ascii="Arial" w:hAnsi="Arial" w:cs="Arial"/>
                <w:b/>
                <w:sz w:val="20"/>
                <w:szCs w:val="20"/>
              </w:rPr>
            </w:pPr>
            <w:r w:rsidRPr="00A362A7">
              <w:rPr>
                <w:rFonts w:ascii="Arial" w:hAnsi="Arial" w:cs="Arial"/>
                <w:b/>
                <w:sz w:val="20"/>
                <w:szCs w:val="20"/>
              </w:rPr>
              <w:t>2028</w:t>
            </w:r>
          </w:p>
        </w:tc>
        <w:tc>
          <w:tcPr>
            <w:tcW w:w="647" w:type="pct"/>
            <w:shd w:val="clear" w:color="auto" w:fill="FFFFFF" w:themeFill="background1"/>
          </w:tcPr>
          <w:p w:rsidR="00AF78E5" w:rsidRPr="00A362A7" w:rsidRDefault="00AF78E5" w:rsidP="00A93E7E">
            <w:pPr>
              <w:spacing w:line="240" w:lineRule="auto"/>
              <w:jc w:val="center"/>
              <w:rPr>
                <w:rFonts w:ascii="Arial" w:hAnsi="Arial" w:cs="Arial"/>
                <w:b/>
                <w:sz w:val="20"/>
                <w:szCs w:val="20"/>
              </w:rPr>
            </w:pPr>
            <w:r w:rsidRPr="00A362A7">
              <w:rPr>
                <w:rFonts w:ascii="Arial" w:hAnsi="Arial" w:cs="Arial"/>
                <w:b/>
                <w:sz w:val="20"/>
                <w:szCs w:val="20"/>
              </w:rPr>
              <w:t>2038</w:t>
            </w:r>
          </w:p>
        </w:tc>
        <w:tc>
          <w:tcPr>
            <w:tcW w:w="646" w:type="pct"/>
            <w:shd w:val="clear" w:color="auto" w:fill="FFFFFF" w:themeFill="background1"/>
          </w:tcPr>
          <w:p w:rsidR="00AF78E5" w:rsidRPr="00A362A7" w:rsidRDefault="00AF78E5" w:rsidP="00A93E7E">
            <w:pPr>
              <w:spacing w:line="240" w:lineRule="auto"/>
              <w:jc w:val="center"/>
              <w:rPr>
                <w:rFonts w:ascii="Arial" w:hAnsi="Arial" w:cs="Arial"/>
                <w:b/>
                <w:sz w:val="20"/>
                <w:szCs w:val="20"/>
              </w:rPr>
            </w:pPr>
            <w:r w:rsidRPr="00A362A7">
              <w:rPr>
                <w:rFonts w:ascii="Arial" w:hAnsi="Arial" w:cs="Arial"/>
                <w:b/>
                <w:sz w:val="20"/>
                <w:szCs w:val="20"/>
              </w:rPr>
              <w:t>2043</w:t>
            </w:r>
          </w:p>
        </w:tc>
      </w:tr>
      <w:tr w:rsidR="00AF78E5" w:rsidRPr="00A362A7" w:rsidTr="00A93E7E">
        <w:tc>
          <w:tcPr>
            <w:tcW w:w="828" w:type="pct"/>
            <w:shd w:val="clear" w:color="auto" w:fill="FFFFFF" w:themeFill="background1"/>
          </w:tcPr>
          <w:p w:rsidR="00AF78E5" w:rsidRPr="00A362A7" w:rsidRDefault="00AF78E5" w:rsidP="00E37707">
            <w:pPr>
              <w:spacing w:line="240" w:lineRule="auto"/>
              <w:rPr>
                <w:rFonts w:ascii="Arial" w:hAnsi="Arial" w:cs="Arial"/>
                <w:sz w:val="20"/>
                <w:szCs w:val="20"/>
              </w:rPr>
            </w:pPr>
            <w:r w:rsidRPr="00A362A7">
              <w:rPr>
                <w:rFonts w:ascii="Arial" w:hAnsi="Arial" w:cs="Arial"/>
                <w:sz w:val="20"/>
                <w:szCs w:val="20"/>
              </w:rPr>
              <w:t>Койко-место</w:t>
            </w:r>
          </w:p>
        </w:tc>
        <w:tc>
          <w:tcPr>
            <w:tcW w:w="651"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lang w:eastAsia="ru-RU"/>
              </w:rPr>
            </w:pPr>
            <w:r w:rsidRPr="00A362A7">
              <w:rPr>
                <w:rFonts w:ascii="Arial" w:hAnsi="Arial" w:cs="Arial"/>
                <w:color w:val="000000"/>
                <w:sz w:val="20"/>
                <w:szCs w:val="20"/>
              </w:rPr>
              <w:t>528</w:t>
            </w:r>
          </w:p>
        </w:tc>
        <w:tc>
          <w:tcPr>
            <w:tcW w:w="936"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1363</w:t>
            </w:r>
          </w:p>
        </w:tc>
        <w:tc>
          <w:tcPr>
            <w:tcW w:w="646"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1341</w:t>
            </w:r>
          </w:p>
        </w:tc>
        <w:tc>
          <w:tcPr>
            <w:tcW w:w="646"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1347</w:t>
            </w:r>
          </w:p>
        </w:tc>
        <w:tc>
          <w:tcPr>
            <w:tcW w:w="647"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1368</w:t>
            </w:r>
          </w:p>
        </w:tc>
        <w:tc>
          <w:tcPr>
            <w:tcW w:w="646"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1381</w:t>
            </w:r>
          </w:p>
        </w:tc>
      </w:tr>
      <w:tr w:rsidR="00AF78E5" w:rsidRPr="00A362A7" w:rsidTr="00A93E7E">
        <w:tc>
          <w:tcPr>
            <w:tcW w:w="828" w:type="pct"/>
            <w:shd w:val="clear" w:color="auto" w:fill="FFFFFF" w:themeFill="background1"/>
          </w:tcPr>
          <w:p w:rsidR="00AF78E5" w:rsidRPr="00A362A7" w:rsidRDefault="00AF78E5" w:rsidP="00A93E7E">
            <w:pPr>
              <w:spacing w:line="240" w:lineRule="auto"/>
              <w:rPr>
                <w:rFonts w:ascii="Arial" w:hAnsi="Arial" w:cs="Arial"/>
                <w:sz w:val="20"/>
                <w:szCs w:val="20"/>
              </w:rPr>
            </w:pPr>
            <w:r w:rsidRPr="00A362A7">
              <w:rPr>
                <w:rFonts w:ascii="Arial" w:hAnsi="Arial" w:cs="Arial"/>
                <w:sz w:val="20"/>
                <w:szCs w:val="20"/>
              </w:rPr>
              <w:t>АПУ (посещений в смену)</w:t>
            </w:r>
          </w:p>
        </w:tc>
        <w:tc>
          <w:tcPr>
            <w:tcW w:w="651"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1742</w:t>
            </w:r>
          </w:p>
        </w:tc>
        <w:tc>
          <w:tcPr>
            <w:tcW w:w="936"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1800</w:t>
            </w:r>
          </w:p>
        </w:tc>
        <w:tc>
          <w:tcPr>
            <w:tcW w:w="646"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1807</w:t>
            </w:r>
          </w:p>
        </w:tc>
        <w:tc>
          <w:tcPr>
            <w:tcW w:w="646"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1816</w:t>
            </w:r>
          </w:p>
        </w:tc>
        <w:tc>
          <w:tcPr>
            <w:tcW w:w="647"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1843</w:t>
            </w:r>
          </w:p>
        </w:tc>
        <w:tc>
          <w:tcPr>
            <w:tcW w:w="646" w:type="pct"/>
            <w:shd w:val="clear" w:color="auto" w:fill="FFFFFF" w:themeFill="background1"/>
            <w:vAlign w:val="bottom"/>
          </w:tcPr>
          <w:p w:rsidR="00AF78E5" w:rsidRPr="00A362A7" w:rsidRDefault="00AF78E5" w:rsidP="00A93E7E">
            <w:pPr>
              <w:spacing w:line="240" w:lineRule="auto"/>
              <w:jc w:val="right"/>
              <w:rPr>
                <w:rFonts w:ascii="Arial" w:hAnsi="Arial" w:cs="Arial"/>
                <w:color w:val="000000"/>
                <w:sz w:val="20"/>
                <w:szCs w:val="20"/>
              </w:rPr>
            </w:pPr>
            <w:r w:rsidRPr="00A362A7">
              <w:rPr>
                <w:rFonts w:ascii="Arial" w:hAnsi="Arial" w:cs="Arial"/>
                <w:color w:val="000000"/>
                <w:sz w:val="20"/>
                <w:szCs w:val="20"/>
              </w:rPr>
              <w:t>1861</w:t>
            </w:r>
          </w:p>
        </w:tc>
      </w:tr>
    </w:tbl>
    <w:p w:rsidR="00AF78E5" w:rsidRPr="00A362A7" w:rsidRDefault="00AF78E5" w:rsidP="007C0BC9">
      <w:pPr>
        <w:spacing w:line="360" w:lineRule="auto"/>
        <w:jc w:val="both"/>
        <w:rPr>
          <w:rFonts w:ascii="Arial" w:hAnsi="Arial" w:cs="Arial"/>
          <w:sz w:val="24"/>
          <w:szCs w:val="24"/>
        </w:rPr>
      </w:pPr>
    </w:p>
    <w:p w:rsidR="00AF78E5" w:rsidRPr="00A362A7" w:rsidRDefault="00AF78E5" w:rsidP="005C0B5A">
      <w:pPr>
        <w:pStyle w:val="a2"/>
        <w:spacing w:after="0" w:line="276" w:lineRule="auto"/>
        <w:ind w:firstLine="709"/>
      </w:pPr>
      <w:r w:rsidRPr="00A362A7">
        <w:rPr>
          <w:b/>
        </w:rPr>
        <w:t>Культура и искусство.</w:t>
      </w:r>
      <w:r w:rsidRPr="00A362A7">
        <w:t xml:space="preserve"> Потребность мест в учреждениях культуры в данной работе рассчитана по среднему варианту прогноза численности населения и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F78E5" w:rsidRPr="00A362A7" w:rsidRDefault="00AF78E5" w:rsidP="00895487">
      <w:pPr>
        <w:pStyle w:val="0"/>
        <w:tabs>
          <w:tab w:val="left" w:pos="993"/>
        </w:tabs>
        <w:spacing w:after="0" w:line="276" w:lineRule="auto"/>
        <w:ind w:left="0" w:firstLine="709"/>
        <w:rPr>
          <w:szCs w:val="24"/>
        </w:rPr>
      </w:pPr>
      <w:r w:rsidRPr="00A362A7">
        <w:rPr>
          <w:szCs w:val="24"/>
        </w:rPr>
        <w:t>В городском округе сеть культурно-просветительных учреждений развита крайне слабо.</w:t>
      </w:r>
    </w:p>
    <w:p w:rsidR="00AF78E5" w:rsidRPr="00A362A7" w:rsidRDefault="00AF78E5" w:rsidP="00895487">
      <w:pPr>
        <w:pStyle w:val="0"/>
        <w:tabs>
          <w:tab w:val="left" w:pos="993"/>
        </w:tabs>
        <w:spacing w:after="0" w:line="276" w:lineRule="auto"/>
        <w:ind w:left="0" w:firstLine="709"/>
        <w:rPr>
          <w:szCs w:val="24"/>
        </w:rPr>
      </w:pPr>
      <w:r w:rsidRPr="00A362A7">
        <w:rPr>
          <w:szCs w:val="24"/>
        </w:rPr>
        <w:t>В Изобильненском городском округе нет театра, поэтому генеральным планом в рекомендательном порядке предлагается строительство театра с целью выравнивания диспропорций по обеспечению доступности населения к театральному искусству.</w:t>
      </w:r>
    </w:p>
    <w:p w:rsidR="00AF78E5" w:rsidRPr="00A362A7" w:rsidRDefault="00AF78E5" w:rsidP="005C0B5A">
      <w:pPr>
        <w:pStyle w:val="a2"/>
        <w:spacing w:after="0" w:line="276" w:lineRule="auto"/>
        <w:ind w:firstLine="709"/>
      </w:pPr>
    </w:p>
    <w:p w:rsidR="00AF78E5" w:rsidRPr="00A362A7" w:rsidRDefault="00AF78E5" w:rsidP="00AC2A32">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 xml:space="preserve">Таблица 3.5.3 – Расчет фактических и нормативных показателей культурной сферы Изобильненского городского округа </w:t>
      </w:r>
    </w:p>
    <w:tbl>
      <w:tblPr>
        <w:tblStyle w:val="a7"/>
        <w:tblW w:w="5000" w:type="pct"/>
        <w:tblLook w:val="04A0" w:firstRow="1" w:lastRow="0" w:firstColumn="1" w:lastColumn="0" w:noHBand="0" w:noVBand="1"/>
      </w:tblPr>
      <w:tblGrid>
        <w:gridCol w:w="2221"/>
        <w:gridCol w:w="2060"/>
        <w:gridCol w:w="1346"/>
        <w:gridCol w:w="1263"/>
        <w:gridCol w:w="1263"/>
        <w:gridCol w:w="1418"/>
      </w:tblGrid>
      <w:tr w:rsidR="00AF78E5" w:rsidRPr="00A362A7" w:rsidTr="005C0B5A">
        <w:trPr>
          <w:trHeight w:val="403"/>
        </w:trPr>
        <w:tc>
          <w:tcPr>
            <w:tcW w:w="1160" w:type="pct"/>
            <w:vMerge w:val="restart"/>
            <w:tcBorders>
              <w:bottom w:val="single" w:sz="4" w:space="0" w:color="auto"/>
            </w:tcBorders>
          </w:tcPr>
          <w:p w:rsidR="00AF78E5" w:rsidRPr="00A362A7" w:rsidRDefault="00AF78E5" w:rsidP="004A4A9C">
            <w:pPr>
              <w:jc w:val="center"/>
              <w:rPr>
                <w:szCs w:val="24"/>
              </w:rPr>
            </w:pPr>
            <w:r w:rsidRPr="00A362A7">
              <w:rPr>
                <w:rFonts w:ascii="Arial Narrow" w:hAnsi="Arial Narrow" w:cs="Arial"/>
                <w:b/>
                <w:sz w:val="20"/>
                <w:szCs w:val="20"/>
              </w:rPr>
              <w:t>Наименование</w:t>
            </w:r>
          </w:p>
        </w:tc>
        <w:tc>
          <w:tcPr>
            <w:tcW w:w="1076" w:type="pct"/>
            <w:vMerge w:val="restart"/>
            <w:tcBorders>
              <w:bottom w:val="single" w:sz="4" w:space="0" w:color="auto"/>
            </w:tcBorders>
          </w:tcPr>
          <w:p w:rsidR="00AF78E5" w:rsidRPr="00A362A7" w:rsidRDefault="00AF78E5" w:rsidP="004A4A9C">
            <w:pPr>
              <w:jc w:val="center"/>
              <w:rPr>
                <w:szCs w:val="24"/>
              </w:rPr>
            </w:pPr>
            <w:r w:rsidRPr="00A362A7">
              <w:rPr>
                <w:rFonts w:ascii="Arial Narrow" w:hAnsi="Arial Narrow" w:cs="Arial"/>
                <w:b/>
                <w:sz w:val="20"/>
                <w:szCs w:val="20"/>
              </w:rPr>
              <w:t>Норматив</w:t>
            </w:r>
          </w:p>
        </w:tc>
        <w:tc>
          <w:tcPr>
            <w:tcW w:w="703" w:type="pct"/>
            <w:vMerge w:val="restart"/>
            <w:tcBorders>
              <w:bottom w:val="single" w:sz="4" w:space="0" w:color="auto"/>
            </w:tcBorders>
          </w:tcPr>
          <w:p w:rsidR="00AF78E5" w:rsidRPr="00A362A7" w:rsidRDefault="00AF78E5" w:rsidP="004A4A9C">
            <w:pPr>
              <w:jc w:val="center"/>
              <w:rPr>
                <w:rFonts w:ascii="Arial Narrow" w:hAnsi="Arial Narrow" w:cs="Arial"/>
                <w:b/>
                <w:sz w:val="20"/>
                <w:szCs w:val="20"/>
              </w:rPr>
            </w:pPr>
            <w:r w:rsidRPr="00A362A7">
              <w:rPr>
                <w:rFonts w:ascii="Arial Narrow" w:hAnsi="Arial Narrow" w:cs="Arial"/>
                <w:b/>
                <w:sz w:val="20"/>
                <w:szCs w:val="20"/>
              </w:rPr>
              <w:t>Сохраняемая мощность действующих объектов</w:t>
            </w:r>
          </w:p>
        </w:tc>
        <w:tc>
          <w:tcPr>
            <w:tcW w:w="660" w:type="pct"/>
            <w:tcBorders>
              <w:bottom w:val="single" w:sz="4" w:space="0" w:color="auto"/>
            </w:tcBorders>
            <w:vAlign w:val="center"/>
          </w:tcPr>
          <w:p w:rsidR="00AF78E5" w:rsidRPr="00A362A7" w:rsidRDefault="00AF78E5" w:rsidP="00AC2A32">
            <w:pPr>
              <w:jc w:val="center"/>
              <w:rPr>
                <w:rFonts w:ascii="Arial Narrow" w:hAnsi="Arial Narrow" w:cs="Arial"/>
                <w:sz w:val="20"/>
                <w:szCs w:val="20"/>
              </w:rPr>
            </w:pPr>
            <w:r w:rsidRPr="00A362A7">
              <w:rPr>
                <w:rFonts w:ascii="Arial Narrow" w:hAnsi="Arial Narrow" w:cs="Arial"/>
                <w:b/>
                <w:sz w:val="20"/>
                <w:szCs w:val="20"/>
              </w:rPr>
              <w:t>2018</w:t>
            </w:r>
          </w:p>
        </w:tc>
        <w:tc>
          <w:tcPr>
            <w:tcW w:w="660" w:type="pct"/>
            <w:tcBorders>
              <w:bottom w:val="single" w:sz="4" w:space="0" w:color="auto"/>
            </w:tcBorders>
            <w:vAlign w:val="center"/>
          </w:tcPr>
          <w:p w:rsidR="00AF78E5" w:rsidRPr="00A362A7" w:rsidRDefault="00AF78E5" w:rsidP="004A4A9C">
            <w:pPr>
              <w:jc w:val="center"/>
              <w:rPr>
                <w:rFonts w:ascii="Arial Narrow" w:hAnsi="Arial Narrow" w:cs="Arial"/>
                <w:sz w:val="20"/>
                <w:szCs w:val="20"/>
              </w:rPr>
            </w:pPr>
            <w:r w:rsidRPr="00A362A7">
              <w:rPr>
                <w:rFonts w:ascii="Arial Narrow" w:hAnsi="Arial Narrow" w:cs="Arial"/>
                <w:b/>
                <w:sz w:val="20"/>
                <w:szCs w:val="20"/>
              </w:rPr>
              <w:t>2043</w:t>
            </w:r>
          </w:p>
        </w:tc>
        <w:tc>
          <w:tcPr>
            <w:tcW w:w="741" w:type="pct"/>
            <w:vMerge w:val="restart"/>
            <w:tcBorders>
              <w:bottom w:val="single" w:sz="4" w:space="0" w:color="auto"/>
            </w:tcBorders>
          </w:tcPr>
          <w:p w:rsidR="00AF78E5" w:rsidRPr="00A362A7" w:rsidRDefault="00AF78E5" w:rsidP="004A4A9C">
            <w:pPr>
              <w:jc w:val="center"/>
              <w:rPr>
                <w:szCs w:val="24"/>
              </w:rPr>
            </w:pPr>
            <w:r w:rsidRPr="00A362A7">
              <w:rPr>
                <w:rFonts w:ascii="Arial Narrow" w:hAnsi="Arial Narrow" w:cs="Arial"/>
                <w:b/>
                <w:sz w:val="20"/>
                <w:szCs w:val="20"/>
              </w:rPr>
              <w:t>Дефицит (-), профицит (+) на 2043 год</w:t>
            </w:r>
          </w:p>
        </w:tc>
      </w:tr>
      <w:tr w:rsidR="00AF78E5" w:rsidRPr="00A362A7" w:rsidTr="005C0B5A">
        <w:trPr>
          <w:trHeight w:val="58"/>
        </w:trPr>
        <w:tc>
          <w:tcPr>
            <w:tcW w:w="1160" w:type="pct"/>
            <w:vMerge/>
          </w:tcPr>
          <w:p w:rsidR="00AF78E5" w:rsidRPr="00A362A7" w:rsidRDefault="00AF78E5" w:rsidP="004A4A9C">
            <w:pPr>
              <w:rPr>
                <w:szCs w:val="24"/>
              </w:rPr>
            </w:pPr>
          </w:p>
        </w:tc>
        <w:tc>
          <w:tcPr>
            <w:tcW w:w="1076" w:type="pct"/>
            <w:vMerge/>
          </w:tcPr>
          <w:p w:rsidR="00AF78E5" w:rsidRPr="00A362A7" w:rsidRDefault="00AF78E5" w:rsidP="004A4A9C">
            <w:pPr>
              <w:rPr>
                <w:szCs w:val="24"/>
              </w:rPr>
            </w:pPr>
          </w:p>
        </w:tc>
        <w:tc>
          <w:tcPr>
            <w:tcW w:w="703" w:type="pct"/>
            <w:vMerge/>
          </w:tcPr>
          <w:p w:rsidR="00AF78E5" w:rsidRPr="00A362A7" w:rsidRDefault="00AF78E5" w:rsidP="004A4A9C">
            <w:pPr>
              <w:rPr>
                <w:szCs w:val="24"/>
              </w:rPr>
            </w:pPr>
          </w:p>
        </w:tc>
        <w:tc>
          <w:tcPr>
            <w:tcW w:w="660" w:type="pct"/>
            <w:vAlign w:val="center"/>
          </w:tcPr>
          <w:p w:rsidR="00AF78E5" w:rsidRPr="00A362A7" w:rsidRDefault="00AF78E5" w:rsidP="00E37707">
            <w:pPr>
              <w:rPr>
                <w:rFonts w:ascii="Arial Narrow" w:hAnsi="Arial Narrow" w:cs="Arial"/>
                <w:sz w:val="20"/>
                <w:szCs w:val="20"/>
              </w:rPr>
            </w:pPr>
            <w:r w:rsidRPr="00A362A7">
              <w:rPr>
                <w:rFonts w:ascii="Arial Narrow" w:hAnsi="Arial Narrow" w:cs="Arial"/>
                <w:sz w:val="20"/>
                <w:szCs w:val="20"/>
              </w:rPr>
              <w:t>Факт,</w:t>
            </w:r>
          </w:p>
          <w:p w:rsidR="00AF78E5" w:rsidRPr="00A362A7" w:rsidRDefault="00AF78E5" w:rsidP="00E37707">
            <w:pPr>
              <w:rPr>
                <w:rFonts w:ascii="Arial Narrow" w:hAnsi="Arial Narrow" w:cs="Arial"/>
                <w:sz w:val="20"/>
                <w:szCs w:val="20"/>
              </w:rPr>
            </w:pPr>
            <w:r w:rsidRPr="00A362A7">
              <w:rPr>
                <w:rFonts w:ascii="Arial Narrow" w:hAnsi="Arial Narrow" w:cs="Arial"/>
                <w:sz w:val="20"/>
                <w:szCs w:val="20"/>
              </w:rPr>
              <w:t>тыс. чел.</w:t>
            </w:r>
          </w:p>
        </w:tc>
        <w:tc>
          <w:tcPr>
            <w:tcW w:w="660" w:type="pct"/>
            <w:vAlign w:val="center"/>
          </w:tcPr>
          <w:p w:rsidR="00AF78E5" w:rsidRPr="00A362A7" w:rsidRDefault="00AF78E5" w:rsidP="00E37707">
            <w:r w:rsidRPr="00A362A7">
              <w:rPr>
                <w:rFonts w:ascii="Arial Narrow" w:hAnsi="Arial Narrow" w:cs="Arial"/>
                <w:sz w:val="20"/>
                <w:szCs w:val="20"/>
              </w:rPr>
              <w:t>Прогноз, тыс. чел.</w:t>
            </w:r>
          </w:p>
        </w:tc>
        <w:tc>
          <w:tcPr>
            <w:tcW w:w="741" w:type="pct"/>
            <w:vMerge/>
          </w:tcPr>
          <w:p w:rsidR="00AF78E5" w:rsidRPr="00A362A7" w:rsidRDefault="00AF78E5" w:rsidP="004A4A9C">
            <w:pPr>
              <w:rPr>
                <w:szCs w:val="24"/>
              </w:rPr>
            </w:pPr>
          </w:p>
        </w:tc>
      </w:tr>
      <w:tr w:rsidR="00AF78E5" w:rsidRPr="00A362A7" w:rsidTr="005C0B5A">
        <w:trPr>
          <w:trHeight w:val="58"/>
        </w:trPr>
        <w:tc>
          <w:tcPr>
            <w:tcW w:w="1160" w:type="pct"/>
            <w:vMerge/>
          </w:tcPr>
          <w:p w:rsidR="00AF78E5" w:rsidRPr="00A362A7" w:rsidRDefault="00AF78E5" w:rsidP="004A4A9C">
            <w:pPr>
              <w:rPr>
                <w:szCs w:val="24"/>
              </w:rPr>
            </w:pPr>
          </w:p>
        </w:tc>
        <w:tc>
          <w:tcPr>
            <w:tcW w:w="1076" w:type="pct"/>
            <w:vMerge/>
          </w:tcPr>
          <w:p w:rsidR="00AF78E5" w:rsidRPr="00A362A7" w:rsidRDefault="00AF78E5" w:rsidP="004A4A9C">
            <w:pPr>
              <w:rPr>
                <w:szCs w:val="24"/>
              </w:rPr>
            </w:pPr>
          </w:p>
        </w:tc>
        <w:tc>
          <w:tcPr>
            <w:tcW w:w="703" w:type="pct"/>
            <w:vMerge/>
          </w:tcPr>
          <w:p w:rsidR="00AF78E5" w:rsidRPr="00A362A7" w:rsidRDefault="00AF78E5" w:rsidP="004A4A9C">
            <w:pPr>
              <w:rPr>
                <w:szCs w:val="24"/>
              </w:rPr>
            </w:pPr>
          </w:p>
        </w:tc>
        <w:tc>
          <w:tcPr>
            <w:tcW w:w="660" w:type="pct"/>
            <w:vAlign w:val="center"/>
          </w:tcPr>
          <w:p w:rsidR="00AF78E5" w:rsidRPr="00A362A7" w:rsidRDefault="00AF78E5" w:rsidP="004A4A9C">
            <w:pPr>
              <w:rPr>
                <w:rFonts w:ascii="Arial Narrow" w:hAnsi="Arial Narrow" w:cs="Arial"/>
                <w:sz w:val="20"/>
                <w:szCs w:val="20"/>
              </w:rPr>
            </w:pPr>
            <w:r w:rsidRPr="00A362A7">
              <w:rPr>
                <w:rFonts w:ascii="Arial Narrow" w:hAnsi="Arial Narrow" w:cs="Arial"/>
                <w:sz w:val="20"/>
                <w:szCs w:val="20"/>
              </w:rPr>
              <w:t>99,2</w:t>
            </w:r>
          </w:p>
        </w:tc>
        <w:tc>
          <w:tcPr>
            <w:tcW w:w="660" w:type="pct"/>
            <w:vAlign w:val="center"/>
          </w:tcPr>
          <w:p w:rsidR="00AF78E5" w:rsidRPr="00A362A7" w:rsidRDefault="00AF78E5" w:rsidP="004A4A9C">
            <w:r w:rsidRPr="00A362A7">
              <w:rPr>
                <w:rFonts w:ascii="Arial Narrow" w:hAnsi="Arial Narrow" w:cs="Arial"/>
                <w:sz w:val="20"/>
                <w:szCs w:val="20"/>
              </w:rPr>
              <w:t>102,5</w:t>
            </w:r>
          </w:p>
        </w:tc>
        <w:tc>
          <w:tcPr>
            <w:tcW w:w="741" w:type="pct"/>
            <w:vMerge/>
          </w:tcPr>
          <w:p w:rsidR="00AF78E5" w:rsidRPr="00A362A7" w:rsidRDefault="00AF78E5" w:rsidP="004A4A9C">
            <w:pPr>
              <w:rPr>
                <w:szCs w:val="24"/>
              </w:rPr>
            </w:pPr>
          </w:p>
        </w:tc>
      </w:tr>
      <w:tr w:rsidR="00AF78E5" w:rsidRPr="00A362A7" w:rsidTr="005C0B5A">
        <w:tc>
          <w:tcPr>
            <w:tcW w:w="1160" w:type="pct"/>
          </w:tcPr>
          <w:p w:rsidR="00AF78E5" w:rsidRPr="00A362A7" w:rsidRDefault="00AF78E5" w:rsidP="005C0B5A">
            <w:pPr>
              <w:tabs>
                <w:tab w:val="left" w:pos="900"/>
              </w:tabs>
              <w:jc w:val="center"/>
              <w:rPr>
                <w:rFonts w:ascii="Arial Narrow" w:hAnsi="Arial Narrow" w:cs="Arial"/>
                <w:sz w:val="20"/>
                <w:szCs w:val="20"/>
              </w:rPr>
            </w:pPr>
            <w:r w:rsidRPr="00A362A7">
              <w:rPr>
                <w:rFonts w:ascii="Arial Narrow" w:hAnsi="Arial Narrow" w:cs="Arial"/>
                <w:sz w:val="20"/>
                <w:szCs w:val="20"/>
              </w:rPr>
              <w:t>1</w:t>
            </w:r>
          </w:p>
        </w:tc>
        <w:tc>
          <w:tcPr>
            <w:tcW w:w="1076" w:type="pct"/>
          </w:tcPr>
          <w:p w:rsidR="00AF78E5" w:rsidRPr="00A362A7" w:rsidRDefault="00AF78E5" w:rsidP="005C0B5A">
            <w:pPr>
              <w:tabs>
                <w:tab w:val="left" w:pos="900"/>
              </w:tabs>
              <w:jc w:val="center"/>
              <w:rPr>
                <w:rFonts w:ascii="Arial Narrow" w:hAnsi="Arial Narrow" w:cs="Arial"/>
                <w:sz w:val="20"/>
                <w:szCs w:val="20"/>
              </w:rPr>
            </w:pPr>
            <w:r w:rsidRPr="00A362A7">
              <w:rPr>
                <w:rFonts w:ascii="Arial Narrow" w:hAnsi="Arial Narrow" w:cs="Arial"/>
                <w:sz w:val="20"/>
                <w:szCs w:val="20"/>
              </w:rPr>
              <w:t>2</w:t>
            </w:r>
          </w:p>
        </w:tc>
        <w:tc>
          <w:tcPr>
            <w:tcW w:w="703" w:type="pct"/>
            <w:vAlign w:val="center"/>
          </w:tcPr>
          <w:p w:rsidR="00AF78E5" w:rsidRPr="00A362A7" w:rsidRDefault="00AF78E5" w:rsidP="005C0B5A">
            <w:pPr>
              <w:jc w:val="center"/>
              <w:rPr>
                <w:rFonts w:ascii="Arial Narrow" w:hAnsi="Arial Narrow"/>
                <w:sz w:val="20"/>
                <w:szCs w:val="20"/>
              </w:rPr>
            </w:pPr>
            <w:r w:rsidRPr="00A362A7">
              <w:rPr>
                <w:rFonts w:ascii="Arial Narrow" w:hAnsi="Arial Narrow"/>
                <w:sz w:val="20"/>
                <w:szCs w:val="20"/>
              </w:rPr>
              <w:t>3</w:t>
            </w:r>
          </w:p>
        </w:tc>
        <w:tc>
          <w:tcPr>
            <w:tcW w:w="660" w:type="pct"/>
            <w:vAlign w:val="center"/>
          </w:tcPr>
          <w:p w:rsidR="00AF78E5" w:rsidRPr="00A362A7" w:rsidRDefault="00AF78E5" w:rsidP="005C0B5A">
            <w:pPr>
              <w:jc w:val="center"/>
              <w:rPr>
                <w:rFonts w:ascii="Arial Narrow" w:hAnsi="Arial Narrow"/>
                <w:sz w:val="20"/>
                <w:szCs w:val="20"/>
              </w:rPr>
            </w:pPr>
            <w:r w:rsidRPr="00A362A7">
              <w:rPr>
                <w:rFonts w:ascii="Arial Narrow" w:hAnsi="Arial Narrow"/>
                <w:sz w:val="20"/>
                <w:szCs w:val="20"/>
              </w:rPr>
              <w:t>4</w:t>
            </w:r>
          </w:p>
        </w:tc>
        <w:tc>
          <w:tcPr>
            <w:tcW w:w="660" w:type="pct"/>
            <w:vAlign w:val="center"/>
          </w:tcPr>
          <w:p w:rsidR="00AF78E5" w:rsidRPr="00A362A7" w:rsidRDefault="00AF78E5" w:rsidP="005C0B5A">
            <w:pPr>
              <w:jc w:val="center"/>
              <w:rPr>
                <w:rFonts w:ascii="Arial Narrow" w:hAnsi="Arial Narrow"/>
                <w:sz w:val="20"/>
                <w:szCs w:val="20"/>
              </w:rPr>
            </w:pPr>
            <w:r w:rsidRPr="00A362A7">
              <w:rPr>
                <w:rFonts w:ascii="Arial Narrow" w:hAnsi="Arial Narrow"/>
                <w:sz w:val="20"/>
                <w:szCs w:val="20"/>
              </w:rPr>
              <w:t>5</w:t>
            </w:r>
          </w:p>
        </w:tc>
        <w:tc>
          <w:tcPr>
            <w:tcW w:w="741" w:type="pct"/>
            <w:vAlign w:val="center"/>
          </w:tcPr>
          <w:p w:rsidR="00AF78E5" w:rsidRPr="00A362A7" w:rsidRDefault="00AF78E5" w:rsidP="005C0B5A">
            <w:pPr>
              <w:jc w:val="center"/>
              <w:rPr>
                <w:rFonts w:ascii="Arial Narrow" w:hAnsi="Arial Narrow"/>
                <w:sz w:val="20"/>
                <w:szCs w:val="20"/>
              </w:rPr>
            </w:pPr>
            <w:r w:rsidRPr="00A362A7">
              <w:rPr>
                <w:rFonts w:ascii="Arial Narrow" w:hAnsi="Arial Narrow"/>
                <w:sz w:val="20"/>
                <w:szCs w:val="20"/>
              </w:rPr>
              <w:t>6</w:t>
            </w:r>
          </w:p>
        </w:tc>
      </w:tr>
      <w:tr w:rsidR="00AF78E5" w:rsidRPr="00A362A7" w:rsidTr="005C0B5A">
        <w:tc>
          <w:tcPr>
            <w:tcW w:w="1160"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 xml:space="preserve">Театр по видам искусств </w:t>
            </w:r>
          </w:p>
        </w:tc>
        <w:tc>
          <w:tcPr>
            <w:tcW w:w="1076"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1 на население от 100 до 200 тыс. чел.</w:t>
            </w:r>
          </w:p>
        </w:tc>
        <w:tc>
          <w:tcPr>
            <w:tcW w:w="703"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0</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741" w:type="pct"/>
            <w:vAlign w:val="center"/>
          </w:tcPr>
          <w:p w:rsidR="00AF78E5" w:rsidRPr="00A362A7" w:rsidRDefault="00AF78E5" w:rsidP="00AC2A32">
            <w:pPr>
              <w:jc w:val="center"/>
              <w:rPr>
                <w:rFonts w:ascii="Arial Narrow" w:hAnsi="Arial Narrow"/>
                <w:szCs w:val="24"/>
              </w:rPr>
            </w:pPr>
            <w:r w:rsidRPr="00A362A7">
              <w:rPr>
                <w:rFonts w:ascii="Arial Narrow" w:hAnsi="Arial Narrow"/>
                <w:szCs w:val="24"/>
              </w:rPr>
              <w:t>- 1</w:t>
            </w:r>
          </w:p>
        </w:tc>
      </w:tr>
      <w:tr w:rsidR="00AF78E5" w:rsidRPr="00A362A7" w:rsidTr="005C0B5A">
        <w:tc>
          <w:tcPr>
            <w:tcW w:w="1160"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Концертный зал</w:t>
            </w:r>
            <w:r w:rsidRPr="00A362A7">
              <w:rPr>
                <w:rFonts w:ascii="Arial Narrow" w:hAnsi="Arial Narrow" w:cs="Arial"/>
                <w:color w:val="FF0000"/>
                <w:sz w:val="20"/>
                <w:szCs w:val="20"/>
              </w:rPr>
              <w:t xml:space="preserve"> </w:t>
            </w:r>
          </w:p>
        </w:tc>
        <w:tc>
          <w:tcPr>
            <w:tcW w:w="1076"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1 независимо от количества населения</w:t>
            </w:r>
          </w:p>
        </w:tc>
        <w:tc>
          <w:tcPr>
            <w:tcW w:w="703"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741" w:type="pct"/>
            <w:vAlign w:val="center"/>
          </w:tcPr>
          <w:p w:rsidR="00AF78E5" w:rsidRPr="00A362A7" w:rsidRDefault="00AF78E5" w:rsidP="00AC2A32">
            <w:pPr>
              <w:jc w:val="center"/>
            </w:pPr>
            <w:r w:rsidRPr="00A362A7">
              <w:t>-</w:t>
            </w:r>
          </w:p>
        </w:tc>
      </w:tr>
    </w:tbl>
    <w:p w:rsidR="00AF78E5" w:rsidRPr="00A362A7" w:rsidRDefault="00AF78E5">
      <w:pPr>
        <w:rPr>
          <w:rFonts w:ascii="Arial" w:hAnsi="Arial" w:cs="Arial"/>
          <w:b/>
          <w:sz w:val="24"/>
          <w:szCs w:val="24"/>
        </w:rPr>
      </w:pPr>
      <w:r w:rsidRPr="00A362A7">
        <w:rPr>
          <w:rFonts w:ascii="Arial" w:hAnsi="Arial" w:cs="Arial"/>
          <w:b/>
          <w:sz w:val="24"/>
          <w:szCs w:val="24"/>
        </w:rPr>
        <w:t>Продолжение таблицы 3.5.3</w:t>
      </w:r>
    </w:p>
    <w:tbl>
      <w:tblPr>
        <w:tblStyle w:val="a7"/>
        <w:tblW w:w="5000" w:type="pct"/>
        <w:tblLook w:val="04A0" w:firstRow="1" w:lastRow="0" w:firstColumn="1" w:lastColumn="0" w:noHBand="0" w:noVBand="1"/>
      </w:tblPr>
      <w:tblGrid>
        <w:gridCol w:w="2221"/>
        <w:gridCol w:w="2060"/>
        <w:gridCol w:w="1346"/>
        <w:gridCol w:w="1263"/>
        <w:gridCol w:w="1263"/>
        <w:gridCol w:w="1418"/>
      </w:tblGrid>
      <w:tr w:rsidR="00AF78E5" w:rsidRPr="00A362A7" w:rsidTr="006A6998">
        <w:tc>
          <w:tcPr>
            <w:tcW w:w="1160" w:type="pct"/>
          </w:tcPr>
          <w:p w:rsidR="00AF78E5" w:rsidRPr="00A362A7" w:rsidRDefault="00AF78E5" w:rsidP="005C0B5A">
            <w:pPr>
              <w:tabs>
                <w:tab w:val="left" w:pos="900"/>
              </w:tabs>
              <w:jc w:val="center"/>
              <w:rPr>
                <w:rFonts w:ascii="Arial Narrow" w:hAnsi="Arial Narrow" w:cs="Arial"/>
                <w:sz w:val="20"/>
                <w:szCs w:val="20"/>
              </w:rPr>
            </w:pPr>
            <w:r w:rsidRPr="00A362A7">
              <w:rPr>
                <w:rFonts w:ascii="Arial Narrow" w:hAnsi="Arial Narrow"/>
                <w:sz w:val="20"/>
                <w:szCs w:val="20"/>
              </w:rPr>
              <w:lastRenderedPageBreak/>
              <w:t>1</w:t>
            </w:r>
          </w:p>
        </w:tc>
        <w:tc>
          <w:tcPr>
            <w:tcW w:w="1076" w:type="pct"/>
          </w:tcPr>
          <w:p w:rsidR="00AF78E5" w:rsidRPr="00A362A7" w:rsidRDefault="00AF78E5" w:rsidP="005C0B5A">
            <w:pPr>
              <w:tabs>
                <w:tab w:val="left" w:pos="900"/>
              </w:tabs>
              <w:jc w:val="center"/>
              <w:rPr>
                <w:rFonts w:ascii="Arial Narrow" w:hAnsi="Arial Narrow" w:cs="Arial"/>
                <w:sz w:val="20"/>
                <w:szCs w:val="20"/>
              </w:rPr>
            </w:pPr>
            <w:r w:rsidRPr="00A362A7">
              <w:rPr>
                <w:rFonts w:ascii="Arial Narrow" w:hAnsi="Arial Narrow"/>
                <w:sz w:val="20"/>
                <w:szCs w:val="20"/>
              </w:rPr>
              <w:t>2</w:t>
            </w:r>
          </w:p>
        </w:tc>
        <w:tc>
          <w:tcPr>
            <w:tcW w:w="703" w:type="pct"/>
          </w:tcPr>
          <w:p w:rsidR="00AF78E5" w:rsidRPr="00A362A7" w:rsidRDefault="00AF78E5" w:rsidP="005C0B5A">
            <w:pPr>
              <w:jc w:val="center"/>
              <w:rPr>
                <w:rFonts w:ascii="Arial Narrow" w:hAnsi="Arial Narrow"/>
                <w:sz w:val="20"/>
                <w:szCs w:val="20"/>
              </w:rPr>
            </w:pPr>
            <w:r w:rsidRPr="00A362A7">
              <w:rPr>
                <w:rFonts w:ascii="Arial Narrow" w:hAnsi="Arial Narrow"/>
                <w:sz w:val="20"/>
                <w:szCs w:val="20"/>
              </w:rPr>
              <w:t>3</w:t>
            </w:r>
          </w:p>
        </w:tc>
        <w:tc>
          <w:tcPr>
            <w:tcW w:w="660" w:type="pct"/>
          </w:tcPr>
          <w:p w:rsidR="00AF78E5" w:rsidRPr="00A362A7" w:rsidRDefault="00AF78E5" w:rsidP="005C0B5A">
            <w:pPr>
              <w:jc w:val="center"/>
              <w:rPr>
                <w:rFonts w:ascii="Arial Narrow" w:hAnsi="Arial Narrow"/>
                <w:sz w:val="20"/>
                <w:szCs w:val="20"/>
              </w:rPr>
            </w:pPr>
            <w:r w:rsidRPr="00A362A7">
              <w:rPr>
                <w:rFonts w:ascii="Arial Narrow" w:hAnsi="Arial Narrow"/>
                <w:sz w:val="20"/>
                <w:szCs w:val="20"/>
              </w:rPr>
              <w:t>4</w:t>
            </w:r>
          </w:p>
        </w:tc>
        <w:tc>
          <w:tcPr>
            <w:tcW w:w="660" w:type="pct"/>
          </w:tcPr>
          <w:p w:rsidR="00AF78E5" w:rsidRPr="00A362A7" w:rsidRDefault="00AF78E5" w:rsidP="005C0B5A">
            <w:pPr>
              <w:jc w:val="center"/>
              <w:rPr>
                <w:rFonts w:ascii="Arial Narrow" w:hAnsi="Arial Narrow"/>
                <w:sz w:val="20"/>
                <w:szCs w:val="20"/>
              </w:rPr>
            </w:pPr>
            <w:r w:rsidRPr="00A362A7">
              <w:rPr>
                <w:rFonts w:ascii="Arial Narrow" w:hAnsi="Arial Narrow"/>
                <w:sz w:val="20"/>
                <w:szCs w:val="20"/>
              </w:rPr>
              <w:t>5</w:t>
            </w:r>
          </w:p>
        </w:tc>
        <w:tc>
          <w:tcPr>
            <w:tcW w:w="741" w:type="pct"/>
          </w:tcPr>
          <w:p w:rsidR="00AF78E5" w:rsidRPr="00A362A7" w:rsidRDefault="00AF78E5" w:rsidP="005C0B5A">
            <w:pPr>
              <w:jc w:val="center"/>
              <w:rPr>
                <w:rFonts w:ascii="Arial Narrow" w:hAnsi="Arial Narrow"/>
                <w:sz w:val="20"/>
                <w:szCs w:val="20"/>
              </w:rPr>
            </w:pPr>
            <w:r w:rsidRPr="00A362A7">
              <w:rPr>
                <w:rFonts w:ascii="Arial Narrow" w:hAnsi="Arial Narrow"/>
                <w:sz w:val="20"/>
                <w:szCs w:val="20"/>
              </w:rPr>
              <w:t>6</w:t>
            </w:r>
          </w:p>
        </w:tc>
      </w:tr>
      <w:tr w:rsidR="00AF78E5" w:rsidRPr="00A362A7" w:rsidTr="005C0B5A">
        <w:tc>
          <w:tcPr>
            <w:tcW w:w="1160"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Концертный творческий коллектив</w:t>
            </w:r>
          </w:p>
        </w:tc>
        <w:tc>
          <w:tcPr>
            <w:tcW w:w="1076"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1 независимо от количества населения</w:t>
            </w:r>
          </w:p>
        </w:tc>
        <w:tc>
          <w:tcPr>
            <w:tcW w:w="703"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0</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741" w:type="pct"/>
            <w:vAlign w:val="center"/>
          </w:tcPr>
          <w:p w:rsidR="00AF78E5" w:rsidRPr="00A362A7" w:rsidRDefault="00AF78E5" w:rsidP="00AC2A32">
            <w:pPr>
              <w:jc w:val="center"/>
            </w:pPr>
            <w:r w:rsidRPr="00A362A7">
              <w:rPr>
                <w:rFonts w:ascii="Arial Narrow" w:hAnsi="Arial Narrow"/>
                <w:szCs w:val="24"/>
              </w:rPr>
              <w:t>- 1</w:t>
            </w:r>
          </w:p>
        </w:tc>
      </w:tr>
      <w:tr w:rsidR="00AF78E5" w:rsidRPr="00A362A7" w:rsidTr="005C0B5A">
        <w:tc>
          <w:tcPr>
            <w:tcW w:w="1160"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Цирковая площадка (цирковой коллектив)</w:t>
            </w:r>
          </w:p>
        </w:tc>
        <w:tc>
          <w:tcPr>
            <w:tcW w:w="1076"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1 на население от 100 до 500 тыс. чел.</w:t>
            </w:r>
          </w:p>
        </w:tc>
        <w:tc>
          <w:tcPr>
            <w:tcW w:w="703" w:type="pct"/>
            <w:vAlign w:val="center"/>
          </w:tcPr>
          <w:p w:rsidR="00AF78E5" w:rsidRPr="00A362A7" w:rsidRDefault="00AF78E5" w:rsidP="004A4A9C">
            <w:pPr>
              <w:jc w:val="center"/>
              <w:rPr>
                <w:rFonts w:ascii="Arial Narrow" w:hAnsi="Arial Narrow" w:cs="Arial"/>
                <w:sz w:val="20"/>
                <w:szCs w:val="20"/>
              </w:rPr>
            </w:pPr>
            <w:r w:rsidRPr="00A362A7">
              <w:rPr>
                <w:rFonts w:ascii="Arial Narrow" w:hAnsi="Arial Narrow" w:cs="Arial"/>
                <w:sz w:val="20"/>
                <w:szCs w:val="20"/>
              </w:rPr>
              <w:t>-</w:t>
            </w:r>
          </w:p>
        </w:tc>
        <w:tc>
          <w:tcPr>
            <w:tcW w:w="660" w:type="pct"/>
            <w:vAlign w:val="center"/>
          </w:tcPr>
          <w:p w:rsidR="00AF78E5" w:rsidRPr="00A362A7" w:rsidRDefault="00AF78E5" w:rsidP="004A4A9C">
            <w:pPr>
              <w:jc w:val="center"/>
              <w:rPr>
                <w:rFonts w:ascii="Arial Narrow" w:hAnsi="Arial Narrow" w:cs="Arial"/>
                <w:sz w:val="20"/>
                <w:szCs w:val="20"/>
              </w:rPr>
            </w:pPr>
            <w:r w:rsidRPr="00A362A7">
              <w:rPr>
                <w:rFonts w:ascii="Arial Narrow" w:hAnsi="Arial Narrow" w:cs="Arial"/>
                <w:sz w:val="20"/>
                <w:szCs w:val="20"/>
              </w:rPr>
              <w:t>0</w:t>
            </w:r>
          </w:p>
        </w:tc>
        <w:tc>
          <w:tcPr>
            <w:tcW w:w="660" w:type="pct"/>
            <w:vAlign w:val="center"/>
          </w:tcPr>
          <w:p w:rsidR="00AF78E5" w:rsidRPr="00A362A7" w:rsidRDefault="00AF78E5" w:rsidP="004A4A9C">
            <w:pPr>
              <w:jc w:val="center"/>
              <w:rPr>
                <w:rFonts w:ascii="Arial Narrow" w:hAnsi="Arial Narrow" w:cs="Arial"/>
                <w:sz w:val="20"/>
                <w:szCs w:val="20"/>
              </w:rPr>
            </w:pPr>
            <w:r w:rsidRPr="00A362A7">
              <w:rPr>
                <w:rFonts w:ascii="Arial Narrow" w:hAnsi="Arial Narrow" w:cs="Arial"/>
                <w:sz w:val="20"/>
                <w:szCs w:val="20"/>
              </w:rPr>
              <w:t>1</w:t>
            </w:r>
          </w:p>
        </w:tc>
        <w:tc>
          <w:tcPr>
            <w:tcW w:w="741" w:type="pct"/>
            <w:vAlign w:val="center"/>
          </w:tcPr>
          <w:p w:rsidR="00AF78E5" w:rsidRPr="00A362A7" w:rsidRDefault="00AF78E5" w:rsidP="00AC2A32">
            <w:pPr>
              <w:jc w:val="center"/>
            </w:pPr>
            <w:r w:rsidRPr="00A362A7">
              <w:rPr>
                <w:rFonts w:ascii="Arial Narrow" w:hAnsi="Arial Narrow"/>
                <w:szCs w:val="24"/>
              </w:rPr>
              <w:t>- 1</w:t>
            </w:r>
          </w:p>
        </w:tc>
      </w:tr>
      <w:tr w:rsidR="00AF78E5" w:rsidRPr="00A362A7" w:rsidTr="005C0B5A">
        <w:tc>
          <w:tcPr>
            <w:tcW w:w="1160"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Музейные учреждения</w:t>
            </w:r>
          </w:p>
        </w:tc>
        <w:tc>
          <w:tcPr>
            <w:tcW w:w="1076"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 xml:space="preserve">1 независимо от количества населения </w:t>
            </w:r>
          </w:p>
        </w:tc>
        <w:tc>
          <w:tcPr>
            <w:tcW w:w="703"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741"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w:t>
            </w:r>
          </w:p>
        </w:tc>
      </w:tr>
      <w:tr w:rsidR="00AF78E5" w:rsidRPr="00A362A7" w:rsidTr="005C0B5A">
        <w:trPr>
          <w:trHeight w:val="435"/>
        </w:trPr>
        <w:tc>
          <w:tcPr>
            <w:tcW w:w="1160" w:type="pct"/>
            <w:vMerge w:val="restart"/>
          </w:tcPr>
          <w:p w:rsidR="00AF78E5" w:rsidRPr="00A362A7" w:rsidRDefault="00AF78E5" w:rsidP="004A4A9C">
            <w:pPr>
              <w:tabs>
                <w:tab w:val="left" w:pos="900"/>
              </w:tabs>
              <w:rPr>
                <w:rFonts w:ascii="Arial Narrow" w:hAnsi="Arial Narrow" w:cs="Arial"/>
                <w:sz w:val="20"/>
                <w:szCs w:val="20"/>
              </w:rPr>
            </w:pPr>
            <w:r w:rsidRPr="00A362A7">
              <w:rPr>
                <w:rFonts w:ascii="Arial Narrow" w:hAnsi="Arial Narrow" w:cs="Arial"/>
                <w:sz w:val="20"/>
                <w:szCs w:val="20"/>
              </w:rPr>
              <w:t xml:space="preserve">Общедоступная библиотека </w:t>
            </w:r>
          </w:p>
          <w:p w:rsidR="00AF78E5" w:rsidRPr="00A362A7" w:rsidRDefault="00AF78E5" w:rsidP="004A4A9C">
            <w:pPr>
              <w:tabs>
                <w:tab w:val="left" w:pos="900"/>
              </w:tabs>
              <w:rPr>
                <w:rFonts w:ascii="Arial Narrow" w:hAnsi="Arial Narrow" w:cs="Arial"/>
                <w:sz w:val="20"/>
                <w:szCs w:val="20"/>
              </w:rPr>
            </w:pPr>
            <w:r w:rsidRPr="00A362A7">
              <w:rPr>
                <w:rFonts w:ascii="Arial Narrow" w:hAnsi="Arial Narrow" w:cs="Arial"/>
                <w:sz w:val="20"/>
                <w:szCs w:val="20"/>
              </w:rPr>
              <w:t>Детская библиотека</w:t>
            </w:r>
          </w:p>
          <w:p w:rsidR="00AF78E5" w:rsidRPr="00A362A7" w:rsidRDefault="00AF78E5" w:rsidP="004A4A9C">
            <w:pPr>
              <w:tabs>
                <w:tab w:val="left" w:pos="900"/>
              </w:tabs>
              <w:rPr>
                <w:rFonts w:ascii="Arial Narrow" w:hAnsi="Arial Narrow" w:cs="Arial"/>
                <w:sz w:val="20"/>
                <w:szCs w:val="20"/>
              </w:rPr>
            </w:pPr>
          </w:p>
          <w:p w:rsidR="00AF78E5" w:rsidRPr="00A362A7" w:rsidRDefault="00AF78E5" w:rsidP="004A4A9C">
            <w:pPr>
              <w:tabs>
                <w:tab w:val="left" w:pos="900"/>
              </w:tabs>
              <w:rPr>
                <w:rFonts w:ascii="Arial Narrow" w:hAnsi="Arial Narrow" w:cs="Arial"/>
                <w:sz w:val="20"/>
                <w:szCs w:val="20"/>
              </w:rPr>
            </w:pPr>
            <w:r w:rsidRPr="00A362A7">
              <w:rPr>
                <w:rFonts w:ascii="Arial Narrow" w:hAnsi="Arial Narrow" w:cs="Arial"/>
                <w:sz w:val="20"/>
                <w:szCs w:val="20"/>
              </w:rPr>
              <w:t xml:space="preserve">Точка доступа к полнотекстовым информационным ресурсам </w:t>
            </w:r>
          </w:p>
        </w:tc>
        <w:tc>
          <w:tcPr>
            <w:tcW w:w="1076" w:type="pct"/>
          </w:tcPr>
          <w:p w:rsidR="00AF78E5" w:rsidRPr="00A362A7" w:rsidRDefault="00AF78E5" w:rsidP="007B2170">
            <w:pPr>
              <w:tabs>
                <w:tab w:val="left" w:pos="900"/>
              </w:tabs>
              <w:jc w:val="both"/>
              <w:rPr>
                <w:rFonts w:ascii="Arial Narrow" w:hAnsi="Arial Narrow" w:cs="Arial"/>
                <w:sz w:val="20"/>
                <w:szCs w:val="20"/>
              </w:rPr>
            </w:pPr>
            <w:r w:rsidRPr="00A362A7">
              <w:rPr>
                <w:rFonts w:ascii="Arial Narrow" w:hAnsi="Arial Narrow" w:cs="Arial"/>
                <w:sz w:val="20"/>
                <w:szCs w:val="20"/>
              </w:rPr>
              <w:t xml:space="preserve">1 на 15 тыс. чел. </w:t>
            </w:r>
          </w:p>
        </w:tc>
        <w:tc>
          <w:tcPr>
            <w:tcW w:w="703" w:type="pct"/>
            <w:tcBorders>
              <w:bottom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3</w:t>
            </w:r>
          </w:p>
        </w:tc>
        <w:tc>
          <w:tcPr>
            <w:tcW w:w="660" w:type="pct"/>
            <w:tcBorders>
              <w:bottom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3</w:t>
            </w:r>
          </w:p>
        </w:tc>
        <w:tc>
          <w:tcPr>
            <w:tcW w:w="660" w:type="pct"/>
            <w:tcBorders>
              <w:bottom w:val="single" w:sz="4" w:space="0" w:color="auto"/>
            </w:tcBorders>
            <w:vAlign w:val="center"/>
          </w:tcPr>
          <w:p w:rsidR="00AF78E5" w:rsidRPr="00A362A7" w:rsidRDefault="00AF78E5" w:rsidP="004A4A9C">
            <w:pPr>
              <w:jc w:val="center"/>
              <w:rPr>
                <w:rFonts w:ascii="Arial Narrow" w:hAnsi="Arial Narrow"/>
              </w:rPr>
            </w:pPr>
            <w:r w:rsidRPr="00A362A7">
              <w:rPr>
                <w:rFonts w:ascii="Arial Narrow" w:hAnsi="Arial Narrow"/>
              </w:rPr>
              <w:t>3</w:t>
            </w:r>
          </w:p>
        </w:tc>
        <w:tc>
          <w:tcPr>
            <w:tcW w:w="741" w:type="pct"/>
            <w:tcBorders>
              <w:bottom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w:t>
            </w:r>
          </w:p>
        </w:tc>
      </w:tr>
      <w:tr w:rsidR="00AF78E5" w:rsidRPr="00A362A7" w:rsidTr="005C0B5A">
        <w:tc>
          <w:tcPr>
            <w:tcW w:w="1160" w:type="pct"/>
            <w:vMerge/>
          </w:tcPr>
          <w:p w:rsidR="00AF78E5" w:rsidRPr="00A362A7" w:rsidRDefault="00AF78E5" w:rsidP="004A4A9C">
            <w:pPr>
              <w:tabs>
                <w:tab w:val="left" w:pos="900"/>
              </w:tabs>
              <w:jc w:val="both"/>
              <w:rPr>
                <w:rFonts w:ascii="Arial Narrow" w:hAnsi="Arial Narrow" w:cs="Arial"/>
                <w:sz w:val="20"/>
                <w:szCs w:val="20"/>
              </w:rPr>
            </w:pPr>
          </w:p>
        </w:tc>
        <w:tc>
          <w:tcPr>
            <w:tcW w:w="1076" w:type="pct"/>
            <w:tcBorders>
              <w:right w:val="single" w:sz="4" w:space="0" w:color="auto"/>
            </w:tcBorders>
          </w:tcPr>
          <w:p w:rsidR="00AF78E5" w:rsidRPr="00A362A7" w:rsidRDefault="00AF78E5" w:rsidP="007B2170">
            <w:pPr>
              <w:tabs>
                <w:tab w:val="left" w:pos="900"/>
              </w:tabs>
              <w:jc w:val="both"/>
              <w:rPr>
                <w:rFonts w:ascii="Arial Narrow" w:hAnsi="Arial Narrow" w:cs="Arial"/>
                <w:sz w:val="20"/>
                <w:szCs w:val="20"/>
              </w:rPr>
            </w:pPr>
            <w:r w:rsidRPr="00A362A7">
              <w:rPr>
                <w:rFonts w:ascii="Arial Narrow" w:hAnsi="Arial Narrow" w:cs="Arial"/>
                <w:sz w:val="20"/>
                <w:szCs w:val="20"/>
              </w:rPr>
              <w:t xml:space="preserve">1 на 10 тыс. детей </w:t>
            </w:r>
          </w:p>
        </w:tc>
        <w:tc>
          <w:tcPr>
            <w:tcW w:w="70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660"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660"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4A4A9C">
            <w:pPr>
              <w:jc w:val="center"/>
              <w:rPr>
                <w:rFonts w:ascii="Arial Narrow" w:hAnsi="Arial Narrow"/>
              </w:rPr>
            </w:pPr>
            <w:r w:rsidRPr="00A362A7">
              <w:rPr>
                <w:rFonts w:ascii="Arial Narrow" w:hAnsi="Arial Narrow"/>
              </w:rPr>
              <w:t>1</w:t>
            </w:r>
          </w:p>
        </w:tc>
        <w:tc>
          <w:tcPr>
            <w:tcW w:w="741"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w:t>
            </w:r>
          </w:p>
        </w:tc>
      </w:tr>
      <w:tr w:rsidR="00AF78E5" w:rsidRPr="00A362A7" w:rsidTr="005C0B5A">
        <w:tc>
          <w:tcPr>
            <w:tcW w:w="1160" w:type="pct"/>
            <w:vMerge/>
          </w:tcPr>
          <w:p w:rsidR="00AF78E5" w:rsidRPr="00A362A7" w:rsidRDefault="00AF78E5" w:rsidP="004A4A9C">
            <w:pPr>
              <w:tabs>
                <w:tab w:val="left" w:pos="900"/>
              </w:tabs>
              <w:jc w:val="both"/>
              <w:rPr>
                <w:rFonts w:ascii="Arial Narrow" w:hAnsi="Arial Narrow" w:cs="Arial"/>
                <w:sz w:val="20"/>
                <w:szCs w:val="20"/>
              </w:rPr>
            </w:pPr>
          </w:p>
        </w:tc>
        <w:tc>
          <w:tcPr>
            <w:tcW w:w="1076" w:type="pct"/>
            <w:tcBorders>
              <w:right w:val="single" w:sz="4" w:space="0" w:color="auto"/>
            </w:tcBorders>
          </w:tcPr>
          <w:p w:rsidR="00AF78E5" w:rsidRPr="00A362A7" w:rsidRDefault="00AF78E5" w:rsidP="004A4A9C">
            <w:pPr>
              <w:tabs>
                <w:tab w:val="left" w:pos="900"/>
              </w:tabs>
              <w:rPr>
                <w:rFonts w:ascii="Arial Narrow" w:hAnsi="Arial Narrow" w:cs="Arial"/>
                <w:sz w:val="20"/>
                <w:szCs w:val="20"/>
              </w:rPr>
            </w:pPr>
          </w:p>
          <w:p w:rsidR="00AF78E5" w:rsidRPr="00A362A7" w:rsidRDefault="00AF78E5" w:rsidP="004A4A9C">
            <w:pPr>
              <w:tabs>
                <w:tab w:val="left" w:pos="900"/>
              </w:tabs>
              <w:rPr>
                <w:rFonts w:ascii="Arial Narrow" w:hAnsi="Arial Narrow" w:cs="Arial"/>
                <w:sz w:val="20"/>
                <w:szCs w:val="20"/>
              </w:rPr>
            </w:pPr>
            <w:r w:rsidRPr="00A362A7">
              <w:rPr>
                <w:rFonts w:ascii="Arial Narrow" w:hAnsi="Arial Narrow" w:cs="Arial"/>
                <w:sz w:val="20"/>
                <w:szCs w:val="20"/>
              </w:rPr>
              <w:t>2</w:t>
            </w:r>
          </w:p>
        </w:tc>
        <w:tc>
          <w:tcPr>
            <w:tcW w:w="70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w:t>
            </w:r>
          </w:p>
        </w:tc>
        <w:tc>
          <w:tcPr>
            <w:tcW w:w="660"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w:t>
            </w:r>
          </w:p>
        </w:tc>
        <w:tc>
          <w:tcPr>
            <w:tcW w:w="660"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4A4A9C">
            <w:pPr>
              <w:jc w:val="center"/>
              <w:rPr>
                <w:rFonts w:ascii="Arial Narrow" w:hAnsi="Arial Narrow"/>
              </w:rPr>
            </w:pPr>
            <w:r w:rsidRPr="00A362A7">
              <w:rPr>
                <w:rFonts w:ascii="Arial Narrow" w:hAnsi="Arial Narrow"/>
              </w:rPr>
              <w:t>-</w:t>
            </w:r>
          </w:p>
        </w:tc>
        <w:tc>
          <w:tcPr>
            <w:tcW w:w="741"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- 2</w:t>
            </w:r>
          </w:p>
        </w:tc>
      </w:tr>
      <w:tr w:rsidR="00AF78E5" w:rsidRPr="00A362A7" w:rsidTr="005C0B5A">
        <w:tc>
          <w:tcPr>
            <w:tcW w:w="1160"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 xml:space="preserve">Кинозал </w:t>
            </w:r>
          </w:p>
        </w:tc>
        <w:tc>
          <w:tcPr>
            <w:tcW w:w="1076"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1 на 20 тыс. чел</w:t>
            </w:r>
          </w:p>
        </w:tc>
        <w:tc>
          <w:tcPr>
            <w:tcW w:w="703" w:type="pct"/>
            <w:tcBorders>
              <w:top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2</w:t>
            </w:r>
          </w:p>
        </w:tc>
        <w:tc>
          <w:tcPr>
            <w:tcW w:w="660" w:type="pct"/>
            <w:tcBorders>
              <w:top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5</w:t>
            </w:r>
          </w:p>
        </w:tc>
        <w:tc>
          <w:tcPr>
            <w:tcW w:w="660" w:type="pct"/>
            <w:tcBorders>
              <w:top w:val="single" w:sz="4" w:space="0" w:color="auto"/>
            </w:tcBorders>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7</w:t>
            </w:r>
          </w:p>
        </w:tc>
        <w:tc>
          <w:tcPr>
            <w:tcW w:w="741" w:type="pct"/>
            <w:tcBorders>
              <w:top w:val="single" w:sz="4" w:space="0" w:color="auto"/>
            </w:tcBorders>
            <w:vAlign w:val="center"/>
          </w:tcPr>
          <w:p w:rsidR="00AF78E5" w:rsidRPr="00A362A7" w:rsidRDefault="00AF78E5" w:rsidP="007B2170">
            <w:pPr>
              <w:jc w:val="center"/>
              <w:rPr>
                <w:rFonts w:ascii="Arial Narrow" w:hAnsi="Arial Narrow"/>
                <w:szCs w:val="24"/>
              </w:rPr>
            </w:pPr>
            <w:r w:rsidRPr="00A362A7">
              <w:rPr>
                <w:rFonts w:ascii="Arial Narrow" w:hAnsi="Arial Narrow"/>
                <w:szCs w:val="24"/>
              </w:rPr>
              <w:t>- 3</w:t>
            </w:r>
          </w:p>
        </w:tc>
      </w:tr>
      <w:tr w:rsidR="00AF78E5" w:rsidRPr="00A362A7" w:rsidTr="005C0B5A">
        <w:tc>
          <w:tcPr>
            <w:tcW w:w="1160"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Культурно-досуговые учреждения</w:t>
            </w:r>
          </w:p>
        </w:tc>
        <w:tc>
          <w:tcPr>
            <w:tcW w:w="1076"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1 Дом культуры на 5 тыс. жителей</w:t>
            </w:r>
          </w:p>
        </w:tc>
        <w:tc>
          <w:tcPr>
            <w:tcW w:w="703"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22</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2</w:t>
            </w:r>
          </w:p>
        </w:tc>
        <w:tc>
          <w:tcPr>
            <w:tcW w:w="660"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22</w:t>
            </w:r>
          </w:p>
        </w:tc>
        <w:tc>
          <w:tcPr>
            <w:tcW w:w="741" w:type="pct"/>
            <w:vAlign w:val="center"/>
          </w:tcPr>
          <w:p w:rsidR="00AF78E5" w:rsidRPr="00A362A7" w:rsidRDefault="00AF78E5" w:rsidP="004A4A9C">
            <w:pPr>
              <w:jc w:val="center"/>
              <w:rPr>
                <w:rFonts w:ascii="Arial Narrow" w:hAnsi="Arial Narrow"/>
                <w:szCs w:val="24"/>
              </w:rPr>
            </w:pPr>
            <w:r w:rsidRPr="00A362A7">
              <w:rPr>
                <w:rFonts w:ascii="Arial Narrow" w:hAnsi="Arial Narrow"/>
                <w:szCs w:val="24"/>
              </w:rPr>
              <w:t>-</w:t>
            </w:r>
          </w:p>
        </w:tc>
      </w:tr>
      <w:tr w:rsidR="00AF78E5" w:rsidRPr="00A362A7" w:rsidTr="005C0B5A">
        <w:tc>
          <w:tcPr>
            <w:tcW w:w="1160"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Парки культуры и отдыха</w:t>
            </w:r>
          </w:p>
        </w:tc>
        <w:tc>
          <w:tcPr>
            <w:tcW w:w="1076" w:type="pct"/>
          </w:tcPr>
          <w:p w:rsidR="00AF78E5" w:rsidRPr="00A362A7" w:rsidRDefault="00AF78E5" w:rsidP="004A4A9C">
            <w:pPr>
              <w:tabs>
                <w:tab w:val="left" w:pos="900"/>
              </w:tabs>
              <w:jc w:val="both"/>
              <w:rPr>
                <w:rFonts w:ascii="Arial Narrow" w:hAnsi="Arial Narrow" w:cs="Arial"/>
                <w:sz w:val="20"/>
                <w:szCs w:val="20"/>
              </w:rPr>
            </w:pPr>
            <w:r w:rsidRPr="00A362A7">
              <w:rPr>
                <w:rFonts w:ascii="Arial Narrow" w:hAnsi="Arial Narrow" w:cs="Arial"/>
                <w:sz w:val="20"/>
                <w:szCs w:val="20"/>
              </w:rPr>
              <w:t>1 на население более 30 тыс. чел.</w:t>
            </w:r>
          </w:p>
        </w:tc>
        <w:tc>
          <w:tcPr>
            <w:tcW w:w="703" w:type="pct"/>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660" w:type="pct"/>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660" w:type="pct"/>
          </w:tcPr>
          <w:p w:rsidR="00AF78E5" w:rsidRPr="00A362A7" w:rsidRDefault="00AF78E5" w:rsidP="004A4A9C">
            <w:pPr>
              <w:jc w:val="center"/>
              <w:rPr>
                <w:rFonts w:ascii="Arial Narrow" w:hAnsi="Arial Narrow"/>
                <w:szCs w:val="24"/>
              </w:rPr>
            </w:pPr>
            <w:r w:rsidRPr="00A362A7">
              <w:rPr>
                <w:rFonts w:ascii="Arial Narrow" w:hAnsi="Arial Narrow"/>
                <w:szCs w:val="24"/>
              </w:rPr>
              <w:t>1</w:t>
            </w:r>
          </w:p>
        </w:tc>
        <w:tc>
          <w:tcPr>
            <w:tcW w:w="741" w:type="pct"/>
          </w:tcPr>
          <w:p w:rsidR="00AF78E5" w:rsidRPr="00A362A7" w:rsidRDefault="00AF78E5" w:rsidP="00AC2A32">
            <w:pPr>
              <w:jc w:val="center"/>
              <w:rPr>
                <w:rFonts w:ascii="Arial Narrow" w:hAnsi="Arial Narrow"/>
                <w:szCs w:val="24"/>
              </w:rPr>
            </w:pPr>
            <w:r w:rsidRPr="00A362A7">
              <w:rPr>
                <w:rFonts w:ascii="Arial Narrow" w:hAnsi="Arial Narrow"/>
                <w:szCs w:val="24"/>
              </w:rPr>
              <w:t>-</w:t>
            </w:r>
          </w:p>
        </w:tc>
      </w:tr>
    </w:tbl>
    <w:p w:rsidR="00AF78E5" w:rsidRPr="00A362A7" w:rsidRDefault="00AF78E5" w:rsidP="00134828">
      <w:pPr>
        <w:pStyle w:val="0"/>
        <w:tabs>
          <w:tab w:val="left" w:pos="993"/>
        </w:tabs>
        <w:spacing w:after="0" w:line="276" w:lineRule="auto"/>
        <w:ind w:left="0" w:firstLine="709"/>
        <w:rPr>
          <w:szCs w:val="24"/>
        </w:rPr>
      </w:pPr>
    </w:p>
    <w:p w:rsidR="00AF78E5" w:rsidRPr="00A362A7" w:rsidRDefault="00AF78E5" w:rsidP="00134828">
      <w:pPr>
        <w:pStyle w:val="0"/>
        <w:tabs>
          <w:tab w:val="left" w:pos="993"/>
        </w:tabs>
        <w:spacing w:after="0" w:line="276" w:lineRule="auto"/>
        <w:ind w:left="0" w:firstLine="709"/>
        <w:rPr>
          <w:szCs w:val="24"/>
        </w:rPr>
      </w:pPr>
      <w:r w:rsidRPr="00A362A7">
        <w:rPr>
          <w:szCs w:val="24"/>
        </w:rPr>
        <w:t>В городских округах устанавливается норматив количества театров различной направленности, объединяющий несколько жанровых видов (драмы и комедии, музыкально-драматический), при обязательном наличии в репертуаре спектаклей для детей и молодежи</w:t>
      </w:r>
      <w:r w:rsidRPr="00A362A7">
        <w:rPr>
          <w:szCs w:val="24"/>
          <w:vertAlign w:val="superscript"/>
        </w:rPr>
        <w:footnoteReference w:id="24"/>
      </w:r>
      <w:r w:rsidRPr="00A362A7">
        <w:rPr>
          <w:szCs w:val="24"/>
        </w:rPr>
        <w:t>.</w:t>
      </w:r>
    </w:p>
    <w:p w:rsidR="00AF78E5" w:rsidRPr="00A362A7" w:rsidRDefault="00AF78E5" w:rsidP="00134828">
      <w:pPr>
        <w:pStyle w:val="0"/>
        <w:tabs>
          <w:tab w:val="left" w:pos="993"/>
        </w:tabs>
        <w:spacing w:after="0" w:line="276" w:lineRule="auto"/>
        <w:ind w:left="0" w:firstLine="709"/>
        <w:rPr>
          <w:szCs w:val="24"/>
        </w:rPr>
      </w:pPr>
      <w:r w:rsidRPr="00A362A7">
        <w:rPr>
          <w:szCs w:val="24"/>
        </w:rPr>
        <w:t>На базе Центральной библиотеки городского округа организованы точки доступа к информационным ресурсам Национальной электронной библиотеки и Национальной электронной детской библиотеки.</w:t>
      </w:r>
    </w:p>
    <w:p w:rsidR="00AF78E5" w:rsidRPr="00A362A7" w:rsidRDefault="00AF78E5" w:rsidP="00134828">
      <w:pPr>
        <w:pStyle w:val="0"/>
        <w:tabs>
          <w:tab w:val="left" w:pos="993"/>
        </w:tabs>
        <w:spacing w:after="0" w:line="276" w:lineRule="auto"/>
        <w:ind w:left="0" w:firstLine="709"/>
        <w:rPr>
          <w:szCs w:val="24"/>
        </w:rPr>
      </w:pPr>
      <w:r w:rsidRPr="00A362A7">
        <w:rPr>
          <w:szCs w:val="24"/>
        </w:rPr>
        <w:t>В соответствии с проведенными расчетами был выявлен недостаток кинозалов. Генеральным планом рекомендуется строительство кинозалов в количестве 3 единиц (сетевых единиц).</w:t>
      </w:r>
    </w:p>
    <w:p w:rsidR="00AF78E5" w:rsidRPr="00A362A7" w:rsidRDefault="00AF78E5" w:rsidP="00134828">
      <w:pPr>
        <w:pStyle w:val="0"/>
        <w:tabs>
          <w:tab w:val="left" w:pos="993"/>
        </w:tabs>
        <w:spacing w:after="0" w:line="276" w:lineRule="auto"/>
        <w:ind w:left="0" w:firstLine="709"/>
        <w:rPr>
          <w:szCs w:val="24"/>
        </w:rPr>
      </w:pPr>
    </w:p>
    <w:p w:rsidR="00AF78E5" w:rsidRPr="00A362A7" w:rsidRDefault="00AF78E5" w:rsidP="00134828">
      <w:pPr>
        <w:spacing w:line="360" w:lineRule="auto"/>
        <w:ind w:firstLine="709"/>
        <w:jc w:val="both"/>
        <w:rPr>
          <w:rFonts w:ascii="Arial" w:hAnsi="Arial" w:cs="Arial"/>
          <w:b/>
          <w:sz w:val="24"/>
          <w:szCs w:val="24"/>
        </w:rPr>
      </w:pPr>
      <w:r w:rsidRPr="00A362A7">
        <w:rPr>
          <w:rFonts w:ascii="Arial" w:hAnsi="Arial" w:cs="Arial"/>
          <w:b/>
          <w:sz w:val="24"/>
          <w:szCs w:val="24"/>
        </w:rPr>
        <w:t xml:space="preserve">Физическая культура и спорт </w:t>
      </w:r>
    </w:p>
    <w:p w:rsidR="00AF78E5" w:rsidRPr="00A362A7" w:rsidRDefault="00AF78E5" w:rsidP="00134828">
      <w:pPr>
        <w:shd w:val="clear" w:color="auto" w:fill="FFFFFF"/>
        <w:spacing w:line="240" w:lineRule="auto"/>
        <w:jc w:val="both"/>
        <w:rPr>
          <w:rFonts w:ascii="Arial" w:eastAsia="Times New Roman" w:hAnsi="Arial" w:cs="Arial"/>
          <w:b/>
          <w:sz w:val="24"/>
          <w:szCs w:val="28"/>
        </w:rPr>
      </w:pPr>
      <w:r w:rsidRPr="00A362A7">
        <w:rPr>
          <w:rFonts w:ascii="Arial" w:eastAsia="Times New Roman" w:hAnsi="Arial" w:cs="Arial"/>
          <w:b/>
          <w:sz w:val="24"/>
          <w:szCs w:val="28"/>
        </w:rPr>
        <w:t xml:space="preserve">Таблица 3.5.4 – Расчет фактических и нормативных показателей физической культуры и массового спорта Изобильненского городского округа </w:t>
      </w:r>
    </w:p>
    <w:p w:rsidR="00AF78E5" w:rsidRPr="00A362A7" w:rsidRDefault="00AF78E5" w:rsidP="00134828">
      <w:pPr>
        <w:shd w:val="clear" w:color="auto" w:fill="FFFFFF"/>
        <w:spacing w:line="240" w:lineRule="auto"/>
        <w:jc w:val="both"/>
        <w:rPr>
          <w:rFonts w:ascii="Arial" w:eastAsia="Times New Roman" w:hAnsi="Arial" w:cs="Arial"/>
          <w:b/>
          <w:sz w:val="24"/>
          <w:szCs w:val="28"/>
        </w:rPr>
      </w:pPr>
    </w:p>
    <w:tbl>
      <w:tblPr>
        <w:tblStyle w:val="a7"/>
        <w:tblW w:w="5000" w:type="pct"/>
        <w:tblLook w:val="04A0" w:firstRow="1" w:lastRow="0" w:firstColumn="1" w:lastColumn="0" w:noHBand="0" w:noVBand="1"/>
      </w:tblPr>
      <w:tblGrid>
        <w:gridCol w:w="2583"/>
        <w:gridCol w:w="2401"/>
        <w:gridCol w:w="1578"/>
        <w:gridCol w:w="1543"/>
        <w:gridCol w:w="1466"/>
      </w:tblGrid>
      <w:tr w:rsidR="00AF78E5" w:rsidRPr="00A362A7" w:rsidTr="005C0B5A">
        <w:trPr>
          <w:trHeight w:val="519"/>
        </w:trPr>
        <w:tc>
          <w:tcPr>
            <w:tcW w:w="1349" w:type="pct"/>
            <w:vMerge w:val="restart"/>
            <w:tcBorders>
              <w:bottom w:val="single" w:sz="4" w:space="0" w:color="auto"/>
            </w:tcBorders>
            <w:vAlign w:val="center"/>
          </w:tcPr>
          <w:p w:rsidR="00AF78E5" w:rsidRPr="00A362A7" w:rsidRDefault="00AF78E5" w:rsidP="00A93E7E">
            <w:pPr>
              <w:spacing w:line="276" w:lineRule="auto"/>
              <w:rPr>
                <w:b/>
                <w:szCs w:val="24"/>
              </w:rPr>
            </w:pPr>
            <w:r w:rsidRPr="00A362A7">
              <w:rPr>
                <w:rFonts w:ascii="Arial Narrow" w:hAnsi="Arial Narrow" w:cs="Arial"/>
                <w:b/>
                <w:sz w:val="20"/>
                <w:szCs w:val="20"/>
              </w:rPr>
              <w:t>Наименование</w:t>
            </w:r>
          </w:p>
        </w:tc>
        <w:tc>
          <w:tcPr>
            <w:tcW w:w="1254" w:type="pct"/>
            <w:vMerge w:val="restart"/>
            <w:tcBorders>
              <w:bottom w:val="single" w:sz="4" w:space="0" w:color="auto"/>
            </w:tcBorders>
            <w:vAlign w:val="center"/>
          </w:tcPr>
          <w:p w:rsidR="00AF78E5" w:rsidRPr="00A362A7" w:rsidRDefault="00AF78E5" w:rsidP="00A93E7E">
            <w:pPr>
              <w:spacing w:line="276" w:lineRule="auto"/>
              <w:rPr>
                <w:b/>
                <w:szCs w:val="24"/>
              </w:rPr>
            </w:pPr>
            <w:r w:rsidRPr="00A362A7">
              <w:rPr>
                <w:rFonts w:ascii="Arial Narrow" w:hAnsi="Arial Narrow" w:cs="Arial"/>
                <w:b/>
                <w:sz w:val="20"/>
                <w:szCs w:val="20"/>
              </w:rPr>
              <w:t>Норматив</w:t>
            </w:r>
          </w:p>
        </w:tc>
        <w:tc>
          <w:tcPr>
            <w:tcW w:w="824" w:type="pct"/>
            <w:vMerge w:val="restart"/>
            <w:tcBorders>
              <w:bottom w:val="single" w:sz="4" w:space="0" w:color="auto"/>
            </w:tcBorders>
            <w:vAlign w:val="center"/>
          </w:tcPr>
          <w:p w:rsidR="00AF78E5" w:rsidRPr="00A362A7" w:rsidRDefault="00AF78E5" w:rsidP="00A93E7E">
            <w:pPr>
              <w:spacing w:line="276" w:lineRule="auto"/>
              <w:rPr>
                <w:rFonts w:ascii="Arial Narrow" w:hAnsi="Arial Narrow" w:cs="Arial"/>
                <w:b/>
                <w:sz w:val="20"/>
                <w:szCs w:val="20"/>
              </w:rPr>
            </w:pPr>
            <w:r w:rsidRPr="00A362A7">
              <w:rPr>
                <w:rFonts w:ascii="Arial Narrow" w:hAnsi="Arial Narrow" w:cs="Arial"/>
                <w:b/>
                <w:sz w:val="20"/>
                <w:szCs w:val="20"/>
              </w:rPr>
              <w:t>Сохраняемая мощность действующих объектов, м</w:t>
            </w:r>
            <w:r w:rsidRPr="00A362A7">
              <w:rPr>
                <w:rFonts w:ascii="Arial Narrow" w:hAnsi="Arial Narrow" w:cs="Arial"/>
                <w:b/>
                <w:sz w:val="20"/>
                <w:szCs w:val="20"/>
                <w:vertAlign w:val="superscript"/>
              </w:rPr>
              <w:t>2</w:t>
            </w:r>
          </w:p>
        </w:tc>
        <w:tc>
          <w:tcPr>
            <w:tcW w:w="806" w:type="pct"/>
            <w:tcBorders>
              <w:bottom w:val="single" w:sz="4" w:space="0" w:color="auto"/>
            </w:tcBorders>
            <w:vAlign w:val="center"/>
          </w:tcPr>
          <w:p w:rsidR="00AF78E5" w:rsidRPr="00A362A7" w:rsidRDefault="00AF78E5" w:rsidP="00134828">
            <w:pPr>
              <w:rPr>
                <w:rFonts w:ascii="Arial Narrow" w:hAnsi="Arial Narrow" w:cs="Arial"/>
                <w:b/>
                <w:sz w:val="20"/>
                <w:szCs w:val="20"/>
              </w:rPr>
            </w:pPr>
            <w:r w:rsidRPr="00A362A7">
              <w:rPr>
                <w:rFonts w:ascii="Arial Narrow" w:hAnsi="Arial Narrow" w:cs="Arial"/>
                <w:b/>
                <w:sz w:val="20"/>
                <w:szCs w:val="20"/>
              </w:rPr>
              <w:t>2018</w:t>
            </w:r>
          </w:p>
        </w:tc>
        <w:tc>
          <w:tcPr>
            <w:tcW w:w="766" w:type="pct"/>
            <w:tcBorders>
              <w:bottom w:val="single" w:sz="4" w:space="0" w:color="auto"/>
            </w:tcBorders>
            <w:vAlign w:val="center"/>
          </w:tcPr>
          <w:p w:rsidR="00AF78E5" w:rsidRPr="00A362A7" w:rsidRDefault="00AF78E5" w:rsidP="00A93E7E">
            <w:pPr>
              <w:rPr>
                <w:rFonts w:ascii="Arial Narrow" w:hAnsi="Arial Narrow" w:cs="Arial"/>
                <w:b/>
                <w:sz w:val="20"/>
                <w:szCs w:val="20"/>
              </w:rPr>
            </w:pPr>
            <w:r w:rsidRPr="00A362A7">
              <w:rPr>
                <w:rFonts w:ascii="Arial Narrow" w:hAnsi="Arial Narrow" w:cs="Arial"/>
                <w:b/>
                <w:sz w:val="20"/>
                <w:szCs w:val="20"/>
              </w:rPr>
              <w:t>2043</w:t>
            </w:r>
          </w:p>
        </w:tc>
      </w:tr>
      <w:tr w:rsidR="00AF78E5" w:rsidRPr="00A362A7" w:rsidTr="00A93E7E">
        <w:trPr>
          <w:trHeight w:val="508"/>
        </w:trPr>
        <w:tc>
          <w:tcPr>
            <w:tcW w:w="1349" w:type="pct"/>
            <w:vMerge/>
          </w:tcPr>
          <w:p w:rsidR="00AF78E5" w:rsidRPr="00A362A7" w:rsidRDefault="00AF78E5" w:rsidP="00A93E7E">
            <w:pPr>
              <w:rPr>
                <w:b/>
                <w:szCs w:val="24"/>
              </w:rPr>
            </w:pPr>
          </w:p>
        </w:tc>
        <w:tc>
          <w:tcPr>
            <w:tcW w:w="1254" w:type="pct"/>
            <w:vMerge/>
          </w:tcPr>
          <w:p w:rsidR="00AF78E5" w:rsidRPr="00A362A7" w:rsidRDefault="00AF78E5" w:rsidP="00A93E7E">
            <w:pPr>
              <w:rPr>
                <w:b/>
                <w:szCs w:val="24"/>
              </w:rPr>
            </w:pPr>
          </w:p>
        </w:tc>
        <w:tc>
          <w:tcPr>
            <w:tcW w:w="824" w:type="pct"/>
            <w:vMerge/>
          </w:tcPr>
          <w:p w:rsidR="00AF78E5" w:rsidRPr="00A362A7" w:rsidRDefault="00AF78E5" w:rsidP="00A93E7E">
            <w:pPr>
              <w:rPr>
                <w:b/>
                <w:szCs w:val="24"/>
              </w:rPr>
            </w:pPr>
          </w:p>
        </w:tc>
        <w:tc>
          <w:tcPr>
            <w:tcW w:w="806" w:type="pct"/>
            <w:vAlign w:val="center"/>
          </w:tcPr>
          <w:p w:rsidR="00AF78E5" w:rsidRPr="00A362A7" w:rsidRDefault="00AF78E5" w:rsidP="00A93E7E">
            <w:pPr>
              <w:rPr>
                <w:rFonts w:ascii="Arial Narrow" w:hAnsi="Arial Narrow" w:cs="Arial"/>
                <w:b/>
                <w:sz w:val="20"/>
                <w:szCs w:val="20"/>
              </w:rPr>
            </w:pPr>
            <w:r w:rsidRPr="00A362A7">
              <w:rPr>
                <w:rFonts w:ascii="Arial Narrow" w:hAnsi="Arial Narrow" w:cs="Arial"/>
                <w:b/>
                <w:sz w:val="20"/>
                <w:szCs w:val="20"/>
              </w:rPr>
              <w:t>Нормативная потребность, м</w:t>
            </w:r>
            <w:r w:rsidRPr="00A362A7">
              <w:rPr>
                <w:rFonts w:ascii="Arial Narrow" w:hAnsi="Arial Narrow" w:cs="Arial"/>
                <w:b/>
                <w:sz w:val="20"/>
                <w:szCs w:val="20"/>
                <w:vertAlign w:val="superscript"/>
              </w:rPr>
              <w:t>2</w:t>
            </w:r>
          </w:p>
        </w:tc>
        <w:tc>
          <w:tcPr>
            <w:tcW w:w="766" w:type="pct"/>
            <w:vAlign w:val="center"/>
          </w:tcPr>
          <w:p w:rsidR="00AF78E5" w:rsidRPr="00A362A7" w:rsidRDefault="00AF78E5" w:rsidP="00A93E7E">
            <w:pPr>
              <w:rPr>
                <w:b/>
              </w:rPr>
            </w:pPr>
            <w:r w:rsidRPr="00A362A7">
              <w:rPr>
                <w:rFonts w:ascii="Arial Narrow" w:hAnsi="Arial Narrow" w:cs="Arial"/>
                <w:b/>
                <w:sz w:val="20"/>
                <w:szCs w:val="20"/>
              </w:rPr>
              <w:t>Прогноз, м</w:t>
            </w:r>
            <w:r w:rsidRPr="00A362A7">
              <w:rPr>
                <w:rFonts w:ascii="Arial Narrow" w:hAnsi="Arial Narrow" w:cs="Arial"/>
                <w:b/>
                <w:sz w:val="20"/>
                <w:szCs w:val="20"/>
                <w:vertAlign w:val="superscript"/>
              </w:rPr>
              <w:t>2</w:t>
            </w:r>
          </w:p>
        </w:tc>
      </w:tr>
      <w:tr w:rsidR="00AF78E5" w:rsidRPr="00A362A7" w:rsidTr="00A93E7E">
        <w:tc>
          <w:tcPr>
            <w:tcW w:w="1349" w:type="pct"/>
            <w:vAlign w:val="center"/>
          </w:tcPr>
          <w:p w:rsidR="00AF78E5" w:rsidRPr="00A362A7" w:rsidRDefault="00AF78E5" w:rsidP="00FE593C">
            <w:pPr>
              <w:tabs>
                <w:tab w:val="left" w:pos="900"/>
              </w:tabs>
              <w:jc w:val="center"/>
              <w:rPr>
                <w:rFonts w:ascii="Arial Narrow" w:hAnsi="Arial Narrow" w:cs="Arial"/>
                <w:sz w:val="20"/>
                <w:szCs w:val="20"/>
              </w:rPr>
            </w:pPr>
            <w:r w:rsidRPr="00A362A7">
              <w:rPr>
                <w:rFonts w:ascii="Arial Narrow" w:hAnsi="Arial Narrow" w:cs="Arial"/>
                <w:sz w:val="20"/>
                <w:szCs w:val="20"/>
              </w:rPr>
              <w:t>1</w:t>
            </w:r>
          </w:p>
        </w:tc>
        <w:tc>
          <w:tcPr>
            <w:tcW w:w="1254" w:type="pct"/>
            <w:vAlign w:val="center"/>
          </w:tcPr>
          <w:p w:rsidR="00AF78E5" w:rsidRPr="00A362A7" w:rsidRDefault="00AF78E5" w:rsidP="00FE593C">
            <w:pPr>
              <w:jc w:val="center"/>
              <w:rPr>
                <w:rFonts w:ascii="Arial Narrow" w:hAnsi="Arial Narrow" w:cs="Arial"/>
                <w:sz w:val="20"/>
                <w:szCs w:val="20"/>
              </w:rPr>
            </w:pPr>
            <w:r w:rsidRPr="00A362A7">
              <w:rPr>
                <w:rFonts w:ascii="Arial Narrow" w:hAnsi="Arial Narrow" w:cs="Arial"/>
                <w:sz w:val="20"/>
                <w:szCs w:val="20"/>
              </w:rPr>
              <w:t>2</w:t>
            </w:r>
          </w:p>
        </w:tc>
        <w:tc>
          <w:tcPr>
            <w:tcW w:w="824" w:type="pct"/>
            <w:vAlign w:val="center"/>
          </w:tcPr>
          <w:p w:rsidR="00AF78E5" w:rsidRPr="00A362A7" w:rsidRDefault="00AF78E5" w:rsidP="00FE593C">
            <w:pPr>
              <w:jc w:val="center"/>
              <w:rPr>
                <w:rFonts w:ascii="Arial Narrow" w:hAnsi="Arial Narrow" w:cs="Arial"/>
                <w:sz w:val="20"/>
                <w:szCs w:val="20"/>
              </w:rPr>
            </w:pPr>
            <w:r w:rsidRPr="00A362A7">
              <w:rPr>
                <w:rFonts w:ascii="Arial Narrow" w:hAnsi="Arial Narrow" w:cs="Arial"/>
                <w:sz w:val="20"/>
                <w:szCs w:val="20"/>
              </w:rPr>
              <w:t>3</w:t>
            </w:r>
          </w:p>
        </w:tc>
        <w:tc>
          <w:tcPr>
            <w:tcW w:w="806" w:type="pct"/>
            <w:vAlign w:val="center"/>
          </w:tcPr>
          <w:p w:rsidR="00AF78E5" w:rsidRPr="00A362A7" w:rsidRDefault="00AF78E5" w:rsidP="00FE593C">
            <w:pPr>
              <w:jc w:val="center"/>
              <w:rPr>
                <w:rFonts w:ascii="Arial Narrow" w:hAnsi="Arial Narrow" w:cs="Arial"/>
                <w:sz w:val="20"/>
                <w:szCs w:val="20"/>
              </w:rPr>
            </w:pPr>
            <w:r w:rsidRPr="00A362A7">
              <w:rPr>
                <w:rFonts w:ascii="Arial Narrow" w:hAnsi="Arial Narrow" w:cs="Arial"/>
                <w:sz w:val="20"/>
                <w:szCs w:val="20"/>
              </w:rPr>
              <w:t>4</w:t>
            </w:r>
          </w:p>
        </w:tc>
        <w:tc>
          <w:tcPr>
            <w:tcW w:w="766" w:type="pct"/>
            <w:vAlign w:val="center"/>
          </w:tcPr>
          <w:p w:rsidR="00AF78E5" w:rsidRPr="00A362A7" w:rsidRDefault="00AF78E5" w:rsidP="00FE593C">
            <w:pPr>
              <w:jc w:val="center"/>
              <w:rPr>
                <w:rFonts w:ascii="Arial Narrow" w:hAnsi="Arial Narrow" w:cs="Arial"/>
                <w:sz w:val="20"/>
                <w:szCs w:val="20"/>
              </w:rPr>
            </w:pPr>
            <w:r w:rsidRPr="00A362A7">
              <w:rPr>
                <w:rFonts w:ascii="Arial Narrow" w:hAnsi="Arial Narrow" w:cs="Arial"/>
                <w:sz w:val="20"/>
                <w:szCs w:val="20"/>
              </w:rPr>
              <w:t>5</w:t>
            </w:r>
          </w:p>
        </w:tc>
      </w:tr>
      <w:tr w:rsidR="00AF78E5" w:rsidRPr="00A362A7" w:rsidTr="00A93E7E">
        <w:tc>
          <w:tcPr>
            <w:tcW w:w="1349" w:type="pct"/>
            <w:vAlign w:val="center"/>
          </w:tcPr>
          <w:p w:rsidR="00AF78E5" w:rsidRPr="00A362A7" w:rsidRDefault="00AF78E5" w:rsidP="00A93E7E">
            <w:pPr>
              <w:tabs>
                <w:tab w:val="left" w:pos="900"/>
              </w:tabs>
              <w:spacing w:line="276" w:lineRule="auto"/>
              <w:jc w:val="both"/>
              <w:rPr>
                <w:rFonts w:ascii="Arial Narrow" w:hAnsi="Arial Narrow" w:cs="Arial"/>
                <w:sz w:val="20"/>
                <w:szCs w:val="20"/>
              </w:rPr>
            </w:pPr>
            <w:r w:rsidRPr="00A362A7">
              <w:rPr>
                <w:rFonts w:ascii="Arial Narrow" w:hAnsi="Arial Narrow" w:cs="Arial"/>
                <w:sz w:val="20"/>
                <w:szCs w:val="20"/>
              </w:rPr>
              <w:t>Плоскостные спортивные сооружения (площадки, поля)</w:t>
            </w:r>
          </w:p>
        </w:tc>
        <w:tc>
          <w:tcPr>
            <w:tcW w:w="1254" w:type="pct"/>
            <w:vAlign w:val="center"/>
          </w:tcPr>
          <w:p w:rsidR="00AF78E5" w:rsidRPr="00A362A7" w:rsidRDefault="00AF78E5" w:rsidP="00A93E7E">
            <w:pPr>
              <w:spacing w:line="276" w:lineRule="auto"/>
              <w:rPr>
                <w:rFonts w:ascii="Arial Narrow" w:hAnsi="Arial Narrow" w:cs="Arial"/>
                <w:sz w:val="20"/>
                <w:szCs w:val="20"/>
              </w:rPr>
            </w:pPr>
            <w:r w:rsidRPr="00A362A7">
              <w:rPr>
                <w:rFonts w:ascii="Arial Narrow" w:hAnsi="Arial Narrow" w:cs="Arial"/>
                <w:sz w:val="20"/>
                <w:szCs w:val="20"/>
              </w:rPr>
              <w:t>19,5 тыс. м</w:t>
            </w:r>
            <w:r w:rsidRPr="00A362A7">
              <w:rPr>
                <w:rFonts w:ascii="Arial Narrow" w:hAnsi="Arial Narrow" w:cs="Arial"/>
                <w:sz w:val="20"/>
                <w:szCs w:val="20"/>
                <w:vertAlign w:val="superscript"/>
              </w:rPr>
              <w:t>2</w:t>
            </w:r>
            <w:r w:rsidRPr="00A362A7">
              <w:rPr>
                <w:rFonts w:ascii="Arial Narrow" w:hAnsi="Arial Narrow" w:cs="Arial"/>
                <w:sz w:val="20"/>
                <w:szCs w:val="20"/>
              </w:rPr>
              <w:t xml:space="preserve"> на 10000 населения</w:t>
            </w:r>
          </w:p>
        </w:tc>
        <w:tc>
          <w:tcPr>
            <w:tcW w:w="824" w:type="pct"/>
            <w:vAlign w:val="center"/>
          </w:tcPr>
          <w:p w:rsidR="00AF78E5" w:rsidRPr="00A362A7" w:rsidRDefault="00AF78E5" w:rsidP="00A93E7E">
            <w:pPr>
              <w:spacing w:line="276" w:lineRule="auto"/>
              <w:jc w:val="right"/>
              <w:rPr>
                <w:rFonts w:ascii="Arial Narrow" w:hAnsi="Arial Narrow" w:cs="Arial"/>
                <w:sz w:val="20"/>
                <w:szCs w:val="20"/>
              </w:rPr>
            </w:pPr>
            <w:r w:rsidRPr="00A362A7">
              <w:rPr>
                <w:rFonts w:ascii="Arial Narrow" w:hAnsi="Arial Narrow" w:cs="Arial"/>
                <w:sz w:val="20"/>
                <w:szCs w:val="20"/>
              </w:rPr>
              <w:t>н/д</w:t>
            </w:r>
          </w:p>
        </w:tc>
        <w:tc>
          <w:tcPr>
            <w:tcW w:w="806" w:type="pct"/>
            <w:vAlign w:val="center"/>
          </w:tcPr>
          <w:p w:rsidR="00AF78E5" w:rsidRPr="00A362A7" w:rsidRDefault="00AF78E5" w:rsidP="00A93E7E">
            <w:pPr>
              <w:spacing w:line="276" w:lineRule="auto"/>
              <w:jc w:val="right"/>
              <w:rPr>
                <w:rFonts w:ascii="Arial Narrow" w:hAnsi="Arial Narrow" w:cs="Arial"/>
                <w:sz w:val="20"/>
                <w:szCs w:val="20"/>
              </w:rPr>
            </w:pPr>
            <w:r w:rsidRPr="00A362A7">
              <w:rPr>
                <w:rFonts w:ascii="Arial Narrow" w:hAnsi="Arial Narrow" w:cs="Arial"/>
                <w:sz w:val="20"/>
                <w:szCs w:val="20"/>
              </w:rPr>
              <w:t>193440</w:t>
            </w:r>
          </w:p>
        </w:tc>
        <w:tc>
          <w:tcPr>
            <w:tcW w:w="766" w:type="pct"/>
            <w:vAlign w:val="center"/>
          </w:tcPr>
          <w:p w:rsidR="00AF78E5" w:rsidRPr="00A362A7" w:rsidRDefault="00AF78E5" w:rsidP="00A93E7E">
            <w:pPr>
              <w:spacing w:line="276" w:lineRule="auto"/>
              <w:jc w:val="right"/>
              <w:rPr>
                <w:rFonts w:ascii="Arial Narrow" w:hAnsi="Arial Narrow" w:cs="Arial"/>
                <w:sz w:val="20"/>
                <w:szCs w:val="20"/>
              </w:rPr>
            </w:pPr>
            <w:r w:rsidRPr="00A362A7">
              <w:rPr>
                <w:rFonts w:ascii="Arial Narrow" w:hAnsi="Arial Narrow" w:cs="Arial"/>
                <w:sz w:val="20"/>
                <w:szCs w:val="20"/>
              </w:rPr>
              <w:t>199875</w:t>
            </w:r>
          </w:p>
        </w:tc>
      </w:tr>
    </w:tbl>
    <w:p w:rsidR="00AF78E5" w:rsidRPr="00A362A7" w:rsidRDefault="00AF78E5">
      <w:pPr>
        <w:rPr>
          <w:rFonts w:ascii="Arial" w:hAnsi="Arial" w:cs="Arial"/>
          <w:b/>
          <w:sz w:val="24"/>
          <w:szCs w:val="24"/>
        </w:rPr>
      </w:pPr>
      <w:r w:rsidRPr="00A362A7">
        <w:rPr>
          <w:rFonts w:ascii="Arial" w:hAnsi="Arial" w:cs="Arial"/>
          <w:b/>
          <w:sz w:val="24"/>
          <w:szCs w:val="24"/>
        </w:rPr>
        <w:t>Продолжение таблицы 3.5.4</w:t>
      </w:r>
    </w:p>
    <w:tbl>
      <w:tblPr>
        <w:tblStyle w:val="a7"/>
        <w:tblW w:w="5000" w:type="pct"/>
        <w:tblLook w:val="04A0" w:firstRow="1" w:lastRow="0" w:firstColumn="1" w:lastColumn="0" w:noHBand="0" w:noVBand="1"/>
      </w:tblPr>
      <w:tblGrid>
        <w:gridCol w:w="2583"/>
        <w:gridCol w:w="2401"/>
        <w:gridCol w:w="1578"/>
        <w:gridCol w:w="1543"/>
        <w:gridCol w:w="1466"/>
      </w:tblGrid>
      <w:tr w:rsidR="00AF78E5" w:rsidRPr="00A362A7" w:rsidTr="00A93E7E">
        <w:tc>
          <w:tcPr>
            <w:tcW w:w="1349" w:type="pct"/>
            <w:vAlign w:val="center"/>
          </w:tcPr>
          <w:p w:rsidR="00AF78E5" w:rsidRPr="00A362A7" w:rsidRDefault="00AF78E5" w:rsidP="00FE593C">
            <w:pPr>
              <w:tabs>
                <w:tab w:val="left" w:pos="900"/>
              </w:tabs>
              <w:jc w:val="center"/>
              <w:rPr>
                <w:rFonts w:ascii="Arial Narrow" w:hAnsi="Arial Narrow" w:cs="Arial"/>
                <w:sz w:val="20"/>
                <w:szCs w:val="20"/>
              </w:rPr>
            </w:pPr>
            <w:r w:rsidRPr="00A362A7">
              <w:rPr>
                <w:rFonts w:ascii="Arial Narrow" w:hAnsi="Arial Narrow" w:cs="Arial"/>
                <w:sz w:val="20"/>
                <w:szCs w:val="20"/>
              </w:rPr>
              <w:t>1</w:t>
            </w:r>
          </w:p>
        </w:tc>
        <w:tc>
          <w:tcPr>
            <w:tcW w:w="1254" w:type="pct"/>
            <w:vAlign w:val="center"/>
          </w:tcPr>
          <w:p w:rsidR="00AF78E5" w:rsidRPr="00A362A7" w:rsidRDefault="00AF78E5" w:rsidP="00FE593C">
            <w:pPr>
              <w:jc w:val="center"/>
              <w:rPr>
                <w:rFonts w:ascii="Arial Narrow" w:hAnsi="Arial Narrow" w:cs="Arial"/>
                <w:sz w:val="20"/>
                <w:szCs w:val="20"/>
              </w:rPr>
            </w:pPr>
            <w:r w:rsidRPr="00A362A7">
              <w:rPr>
                <w:rFonts w:ascii="Arial Narrow" w:hAnsi="Arial Narrow" w:cs="Arial"/>
                <w:sz w:val="20"/>
                <w:szCs w:val="20"/>
              </w:rPr>
              <w:t>2</w:t>
            </w:r>
          </w:p>
        </w:tc>
        <w:tc>
          <w:tcPr>
            <w:tcW w:w="824" w:type="pct"/>
            <w:vAlign w:val="center"/>
          </w:tcPr>
          <w:p w:rsidR="00AF78E5" w:rsidRPr="00A362A7" w:rsidRDefault="00AF78E5" w:rsidP="00FE593C">
            <w:pPr>
              <w:jc w:val="center"/>
              <w:rPr>
                <w:rFonts w:ascii="Arial Narrow" w:hAnsi="Arial Narrow" w:cs="Arial"/>
                <w:sz w:val="20"/>
                <w:szCs w:val="20"/>
              </w:rPr>
            </w:pPr>
            <w:r w:rsidRPr="00A362A7">
              <w:rPr>
                <w:rFonts w:ascii="Arial Narrow" w:hAnsi="Arial Narrow" w:cs="Arial"/>
                <w:sz w:val="20"/>
                <w:szCs w:val="20"/>
              </w:rPr>
              <w:t>3</w:t>
            </w:r>
          </w:p>
        </w:tc>
        <w:tc>
          <w:tcPr>
            <w:tcW w:w="806" w:type="pct"/>
            <w:vAlign w:val="center"/>
          </w:tcPr>
          <w:p w:rsidR="00AF78E5" w:rsidRPr="00A362A7" w:rsidRDefault="00AF78E5" w:rsidP="00FE593C">
            <w:pPr>
              <w:jc w:val="center"/>
              <w:rPr>
                <w:rFonts w:ascii="Arial Narrow" w:hAnsi="Arial Narrow" w:cs="Arial"/>
                <w:sz w:val="20"/>
                <w:szCs w:val="20"/>
              </w:rPr>
            </w:pPr>
            <w:r w:rsidRPr="00A362A7">
              <w:rPr>
                <w:rFonts w:ascii="Arial Narrow" w:hAnsi="Arial Narrow" w:cs="Arial"/>
                <w:sz w:val="20"/>
                <w:szCs w:val="20"/>
              </w:rPr>
              <w:t>4</w:t>
            </w:r>
          </w:p>
        </w:tc>
        <w:tc>
          <w:tcPr>
            <w:tcW w:w="766" w:type="pct"/>
            <w:vAlign w:val="center"/>
          </w:tcPr>
          <w:p w:rsidR="00AF78E5" w:rsidRPr="00A362A7" w:rsidRDefault="00AF78E5" w:rsidP="00FE593C">
            <w:pPr>
              <w:jc w:val="center"/>
              <w:rPr>
                <w:rFonts w:ascii="Arial Narrow" w:hAnsi="Arial Narrow" w:cs="Arial"/>
                <w:sz w:val="20"/>
                <w:szCs w:val="20"/>
              </w:rPr>
            </w:pPr>
            <w:r w:rsidRPr="00A362A7">
              <w:rPr>
                <w:rFonts w:ascii="Arial Narrow" w:hAnsi="Arial Narrow" w:cs="Arial"/>
                <w:sz w:val="20"/>
                <w:szCs w:val="20"/>
              </w:rPr>
              <w:t>5</w:t>
            </w:r>
          </w:p>
        </w:tc>
      </w:tr>
      <w:tr w:rsidR="00AF78E5" w:rsidRPr="00A362A7" w:rsidTr="00A93E7E">
        <w:tc>
          <w:tcPr>
            <w:tcW w:w="1349" w:type="pct"/>
            <w:vAlign w:val="center"/>
          </w:tcPr>
          <w:p w:rsidR="00AF78E5" w:rsidRPr="00A362A7" w:rsidRDefault="00AF78E5" w:rsidP="00A93E7E">
            <w:pPr>
              <w:tabs>
                <w:tab w:val="left" w:pos="900"/>
              </w:tabs>
              <w:spacing w:line="276" w:lineRule="auto"/>
              <w:jc w:val="both"/>
              <w:rPr>
                <w:rFonts w:ascii="Arial Narrow" w:hAnsi="Arial Narrow" w:cs="Arial"/>
                <w:sz w:val="20"/>
                <w:szCs w:val="20"/>
              </w:rPr>
            </w:pPr>
            <w:r w:rsidRPr="00A362A7">
              <w:rPr>
                <w:rFonts w:ascii="Arial Narrow" w:hAnsi="Arial Narrow" w:cs="Arial"/>
                <w:sz w:val="20"/>
                <w:szCs w:val="20"/>
              </w:rPr>
              <w:t>Спортивные залы</w:t>
            </w:r>
          </w:p>
        </w:tc>
        <w:tc>
          <w:tcPr>
            <w:tcW w:w="1254" w:type="pct"/>
            <w:vAlign w:val="center"/>
          </w:tcPr>
          <w:p w:rsidR="00AF78E5" w:rsidRPr="00A362A7" w:rsidRDefault="00AF78E5" w:rsidP="00A93E7E">
            <w:pPr>
              <w:spacing w:line="276" w:lineRule="auto"/>
              <w:rPr>
                <w:rFonts w:ascii="Arial Narrow" w:hAnsi="Arial Narrow" w:cs="Arial"/>
                <w:sz w:val="20"/>
                <w:szCs w:val="20"/>
              </w:rPr>
            </w:pPr>
            <w:r w:rsidRPr="00A362A7">
              <w:rPr>
                <w:rFonts w:ascii="Arial Narrow" w:hAnsi="Arial Narrow" w:cs="Arial"/>
                <w:sz w:val="20"/>
                <w:szCs w:val="20"/>
              </w:rPr>
              <w:t>3,5 тыс. м</w:t>
            </w:r>
            <w:r w:rsidRPr="00A362A7">
              <w:rPr>
                <w:rFonts w:ascii="Arial Narrow" w:hAnsi="Arial Narrow" w:cs="Arial"/>
                <w:sz w:val="20"/>
                <w:szCs w:val="20"/>
                <w:vertAlign w:val="superscript"/>
              </w:rPr>
              <w:t>2</w:t>
            </w:r>
            <w:r w:rsidRPr="00A362A7">
              <w:rPr>
                <w:rFonts w:ascii="Arial Narrow" w:hAnsi="Arial Narrow" w:cs="Arial"/>
                <w:sz w:val="20"/>
                <w:szCs w:val="20"/>
              </w:rPr>
              <w:t xml:space="preserve"> на 10000 </w:t>
            </w:r>
            <w:r w:rsidRPr="00A362A7">
              <w:rPr>
                <w:rFonts w:ascii="Arial Narrow" w:hAnsi="Arial Narrow" w:cs="Arial"/>
                <w:sz w:val="20"/>
                <w:szCs w:val="20"/>
              </w:rPr>
              <w:lastRenderedPageBreak/>
              <w:t>населения</w:t>
            </w:r>
          </w:p>
        </w:tc>
        <w:tc>
          <w:tcPr>
            <w:tcW w:w="824" w:type="pct"/>
            <w:vAlign w:val="center"/>
          </w:tcPr>
          <w:p w:rsidR="00AF78E5" w:rsidRPr="00A362A7" w:rsidRDefault="00AF78E5" w:rsidP="00A93E7E">
            <w:pPr>
              <w:spacing w:line="276" w:lineRule="auto"/>
              <w:jc w:val="right"/>
              <w:rPr>
                <w:rFonts w:ascii="Arial Narrow" w:hAnsi="Arial Narrow" w:cs="Arial"/>
                <w:sz w:val="20"/>
                <w:szCs w:val="20"/>
              </w:rPr>
            </w:pPr>
            <w:r w:rsidRPr="00A362A7">
              <w:rPr>
                <w:rFonts w:ascii="Arial Narrow" w:hAnsi="Arial Narrow" w:cs="Arial"/>
                <w:sz w:val="20"/>
                <w:szCs w:val="20"/>
              </w:rPr>
              <w:lastRenderedPageBreak/>
              <w:t>10,3</w:t>
            </w:r>
          </w:p>
        </w:tc>
        <w:tc>
          <w:tcPr>
            <w:tcW w:w="806" w:type="pct"/>
            <w:vAlign w:val="center"/>
          </w:tcPr>
          <w:p w:rsidR="00AF78E5" w:rsidRPr="00A362A7" w:rsidRDefault="00AF78E5" w:rsidP="00A93E7E">
            <w:pPr>
              <w:spacing w:line="276" w:lineRule="auto"/>
              <w:jc w:val="right"/>
              <w:rPr>
                <w:rFonts w:ascii="Arial Narrow" w:hAnsi="Arial Narrow" w:cs="Arial"/>
                <w:sz w:val="20"/>
                <w:szCs w:val="20"/>
              </w:rPr>
            </w:pPr>
            <w:r w:rsidRPr="00A362A7">
              <w:rPr>
                <w:rFonts w:ascii="Arial Narrow" w:hAnsi="Arial Narrow" w:cs="Arial"/>
                <w:sz w:val="20"/>
                <w:szCs w:val="20"/>
              </w:rPr>
              <w:t>34720</w:t>
            </w:r>
          </w:p>
        </w:tc>
        <w:tc>
          <w:tcPr>
            <w:tcW w:w="766" w:type="pct"/>
            <w:vAlign w:val="center"/>
          </w:tcPr>
          <w:p w:rsidR="00AF78E5" w:rsidRPr="00A362A7" w:rsidRDefault="00AF78E5" w:rsidP="00A93E7E">
            <w:pPr>
              <w:spacing w:line="276" w:lineRule="auto"/>
              <w:jc w:val="right"/>
              <w:rPr>
                <w:rFonts w:ascii="Arial Narrow" w:hAnsi="Arial Narrow" w:cs="Arial"/>
                <w:sz w:val="20"/>
                <w:szCs w:val="20"/>
              </w:rPr>
            </w:pPr>
            <w:r w:rsidRPr="00A362A7">
              <w:rPr>
                <w:rFonts w:ascii="Arial Narrow" w:hAnsi="Arial Narrow" w:cs="Arial"/>
                <w:sz w:val="20"/>
                <w:szCs w:val="20"/>
              </w:rPr>
              <w:t>35875</w:t>
            </w:r>
          </w:p>
        </w:tc>
      </w:tr>
      <w:tr w:rsidR="00AF78E5" w:rsidRPr="00A362A7" w:rsidTr="00A93E7E">
        <w:tc>
          <w:tcPr>
            <w:tcW w:w="1349" w:type="pct"/>
            <w:vAlign w:val="center"/>
          </w:tcPr>
          <w:p w:rsidR="00AF78E5" w:rsidRPr="00A362A7" w:rsidRDefault="00AF78E5" w:rsidP="00A93E7E">
            <w:pPr>
              <w:tabs>
                <w:tab w:val="left" w:pos="900"/>
              </w:tabs>
              <w:spacing w:line="276" w:lineRule="auto"/>
              <w:jc w:val="both"/>
              <w:rPr>
                <w:rFonts w:ascii="Arial Narrow" w:hAnsi="Arial Narrow" w:cs="Arial"/>
                <w:sz w:val="20"/>
                <w:szCs w:val="20"/>
              </w:rPr>
            </w:pPr>
            <w:r w:rsidRPr="00A362A7">
              <w:rPr>
                <w:rFonts w:ascii="Arial Narrow" w:hAnsi="Arial Narrow" w:cs="Arial"/>
                <w:sz w:val="20"/>
                <w:szCs w:val="20"/>
              </w:rPr>
              <w:t>Плавательные</w:t>
            </w:r>
            <w:r w:rsidRPr="00A362A7">
              <w:rPr>
                <w:rFonts w:ascii="Arial" w:hAnsi="Arial" w:cs="Arial"/>
              </w:rPr>
              <w:t xml:space="preserve"> </w:t>
            </w:r>
            <w:r w:rsidRPr="00A362A7">
              <w:rPr>
                <w:rFonts w:ascii="Arial Narrow" w:hAnsi="Arial Narrow" w:cs="Arial"/>
                <w:sz w:val="20"/>
                <w:szCs w:val="20"/>
              </w:rPr>
              <w:t>бассейны</w:t>
            </w:r>
          </w:p>
        </w:tc>
        <w:tc>
          <w:tcPr>
            <w:tcW w:w="1254" w:type="pct"/>
            <w:vAlign w:val="center"/>
          </w:tcPr>
          <w:p w:rsidR="00AF78E5" w:rsidRPr="00A362A7" w:rsidRDefault="00AF78E5" w:rsidP="00A93E7E">
            <w:pPr>
              <w:spacing w:line="276" w:lineRule="auto"/>
              <w:rPr>
                <w:rFonts w:ascii="Arial Narrow" w:hAnsi="Arial Narrow" w:cs="Arial"/>
                <w:sz w:val="20"/>
                <w:szCs w:val="20"/>
              </w:rPr>
            </w:pPr>
            <w:r w:rsidRPr="00A362A7">
              <w:rPr>
                <w:rFonts w:ascii="Arial Narrow" w:hAnsi="Arial Narrow" w:cs="Arial"/>
                <w:sz w:val="20"/>
                <w:szCs w:val="20"/>
              </w:rPr>
              <w:t>750 м</w:t>
            </w:r>
            <w:r w:rsidRPr="00A362A7">
              <w:rPr>
                <w:rFonts w:ascii="Arial Narrow" w:hAnsi="Arial Narrow" w:cs="Arial"/>
                <w:sz w:val="20"/>
                <w:szCs w:val="20"/>
                <w:vertAlign w:val="superscript"/>
              </w:rPr>
              <w:t>2</w:t>
            </w:r>
            <w:r w:rsidRPr="00A362A7">
              <w:rPr>
                <w:rFonts w:ascii="Arial Narrow" w:hAnsi="Arial Narrow" w:cs="Arial"/>
                <w:sz w:val="20"/>
                <w:szCs w:val="20"/>
              </w:rPr>
              <w:t xml:space="preserve"> зеркала воды на 10000 населения</w:t>
            </w:r>
          </w:p>
        </w:tc>
        <w:tc>
          <w:tcPr>
            <w:tcW w:w="824" w:type="pct"/>
            <w:vAlign w:val="center"/>
          </w:tcPr>
          <w:p w:rsidR="00AF78E5" w:rsidRPr="00A362A7" w:rsidRDefault="00AF78E5" w:rsidP="00A93E7E">
            <w:pPr>
              <w:spacing w:line="276" w:lineRule="auto"/>
              <w:jc w:val="right"/>
              <w:rPr>
                <w:rFonts w:ascii="Arial Narrow" w:hAnsi="Arial Narrow" w:cs="Arial"/>
                <w:sz w:val="20"/>
                <w:szCs w:val="20"/>
              </w:rPr>
            </w:pPr>
            <w:r w:rsidRPr="00A362A7">
              <w:rPr>
                <w:rFonts w:ascii="Arial Narrow" w:hAnsi="Arial Narrow" w:cs="Arial"/>
                <w:sz w:val="20"/>
                <w:szCs w:val="20"/>
              </w:rPr>
              <w:t>н/д</w:t>
            </w:r>
          </w:p>
        </w:tc>
        <w:tc>
          <w:tcPr>
            <w:tcW w:w="806" w:type="pct"/>
            <w:vAlign w:val="center"/>
          </w:tcPr>
          <w:p w:rsidR="00AF78E5" w:rsidRPr="00A362A7" w:rsidRDefault="00AF78E5" w:rsidP="00A93E7E">
            <w:pPr>
              <w:spacing w:line="276" w:lineRule="auto"/>
              <w:jc w:val="right"/>
              <w:rPr>
                <w:rFonts w:ascii="Arial Narrow" w:hAnsi="Arial Narrow" w:cs="Arial"/>
                <w:sz w:val="20"/>
                <w:szCs w:val="20"/>
              </w:rPr>
            </w:pPr>
            <w:r w:rsidRPr="00A362A7">
              <w:rPr>
                <w:rFonts w:ascii="Arial Narrow" w:hAnsi="Arial Narrow" w:cs="Arial"/>
                <w:sz w:val="20"/>
                <w:szCs w:val="20"/>
              </w:rPr>
              <w:t>7440</w:t>
            </w:r>
          </w:p>
        </w:tc>
        <w:tc>
          <w:tcPr>
            <w:tcW w:w="766" w:type="pct"/>
            <w:vAlign w:val="center"/>
          </w:tcPr>
          <w:p w:rsidR="00AF78E5" w:rsidRPr="00A362A7" w:rsidRDefault="00AF78E5" w:rsidP="00A93E7E">
            <w:pPr>
              <w:spacing w:line="276" w:lineRule="auto"/>
              <w:jc w:val="right"/>
              <w:rPr>
                <w:rFonts w:ascii="Arial Narrow" w:hAnsi="Arial Narrow" w:cs="Arial"/>
                <w:sz w:val="20"/>
                <w:szCs w:val="20"/>
              </w:rPr>
            </w:pPr>
            <w:r w:rsidRPr="00A362A7">
              <w:rPr>
                <w:rFonts w:ascii="Arial Narrow" w:hAnsi="Arial Narrow" w:cs="Arial"/>
                <w:sz w:val="20"/>
                <w:szCs w:val="20"/>
              </w:rPr>
              <w:t>7687</w:t>
            </w:r>
          </w:p>
        </w:tc>
      </w:tr>
    </w:tbl>
    <w:p w:rsidR="00AF78E5" w:rsidRPr="00A362A7" w:rsidRDefault="00AF78E5" w:rsidP="00134828">
      <w:pPr>
        <w:pStyle w:val="0"/>
        <w:tabs>
          <w:tab w:val="left" w:pos="993"/>
        </w:tabs>
        <w:spacing w:after="0" w:line="276" w:lineRule="auto"/>
        <w:ind w:left="0" w:firstLine="709"/>
        <w:rPr>
          <w:szCs w:val="24"/>
        </w:rPr>
      </w:pPr>
      <w:r w:rsidRPr="00A362A7">
        <w:rPr>
          <w:szCs w:val="24"/>
        </w:rPr>
        <w:t>По оптимистическому варианту расчета прогноза численности населения к 2043 году общая площадь плоскостных спортивных сооружений (площадки, поля) должна составлять 199875 м</w:t>
      </w:r>
      <w:r w:rsidRPr="00A362A7">
        <w:rPr>
          <w:szCs w:val="24"/>
          <w:vertAlign w:val="superscript"/>
        </w:rPr>
        <w:t>2</w:t>
      </w:r>
      <w:r w:rsidRPr="00A362A7">
        <w:rPr>
          <w:szCs w:val="24"/>
        </w:rPr>
        <w:t>.</w:t>
      </w:r>
    </w:p>
    <w:p w:rsidR="00AF78E5" w:rsidRPr="00A362A7" w:rsidRDefault="00AF78E5" w:rsidP="00134828">
      <w:pPr>
        <w:pStyle w:val="0"/>
        <w:tabs>
          <w:tab w:val="left" w:pos="993"/>
        </w:tabs>
        <w:spacing w:after="0" w:line="276" w:lineRule="auto"/>
        <w:ind w:left="0" w:firstLine="709"/>
        <w:rPr>
          <w:szCs w:val="24"/>
        </w:rPr>
      </w:pPr>
      <w:r w:rsidRPr="00A362A7">
        <w:rPr>
          <w:b/>
          <w:szCs w:val="24"/>
        </w:rPr>
        <w:t>Развитие потребительского рынка</w:t>
      </w:r>
      <w:r w:rsidRPr="00A362A7">
        <w:rPr>
          <w:szCs w:val="24"/>
        </w:rPr>
        <w:t>. Существующие в городском округе торговые и коммунально-бытовые предприятия почти полностью удовлетворяют потребности городского округа.</w:t>
      </w:r>
    </w:p>
    <w:p w:rsidR="00AF78E5" w:rsidRPr="00A362A7" w:rsidRDefault="00AF78E5" w:rsidP="00134828">
      <w:pPr>
        <w:pStyle w:val="0"/>
        <w:tabs>
          <w:tab w:val="left" w:pos="993"/>
        </w:tabs>
        <w:spacing w:after="0" w:line="276" w:lineRule="auto"/>
        <w:ind w:left="0" w:firstLine="709"/>
        <w:rPr>
          <w:szCs w:val="24"/>
        </w:rPr>
      </w:pPr>
      <w:r w:rsidRPr="00A362A7">
        <w:rPr>
          <w:szCs w:val="24"/>
        </w:rPr>
        <w:t>Стратегические цели развития потребительского рынка Изобильненского городского округа:</w:t>
      </w:r>
    </w:p>
    <w:p w:rsidR="00AF78E5" w:rsidRPr="00A362A7" w:rsidRDefault="00AF78E5" w:rsidP="00134828">
      <w:pPr>
        <w:pStyle w:val="0"/>
        <w:tabs>
          <w:tab w:val="left" w:pos="993"/>
        </w:tabs>
        <w:spacing w:after="0" w:line="276" w:lineRule="auto"/>
        <w:ind w:left="0" w:firstLine="709"/>
        <w:rPr>
          <w:color w:val="000000" w:themeColor="text1"/>
          <w:szCs w:val="24"/>
        </w:rPr>
      </w:pPr>
      <w:r w:rsidRPr="00A362A7">
        <w:rPr>
          <w:szCs w:val="24"/>
        </w:rPr>
        <w:t xml:space="preserve">Улучшение, развитие и совершенствование торгового и бытового обслуживания городского населения путем обеспечения пешеходной и транспортной доступности торговых и бытовых услуг за счёт развития инфраструктуры потребительского рынка на основе </w:t>
      </w:r>
      <w:r w:rsidRPr="00A362A7">
        <w:rPr>
          <w:color w:val="000000" w:themeColor="text1"/>
          <w:szCs w:val="24"/>
        </w:rPr>
        <w:t>совершенствования размещения и видового разнообразия предприятий торговли, общественного питания и бытового обслуживания.</w:t>
      </w:r>
    </w:p>
    <w:p w:rsidR="00AF78E5" w:rsidRPr="00A362A7" w:rsidRDefault="00AF78E5" w:rsidP="00134828">
      <w:pPr>
        <w:pStyle w:val="0"/>
        <w:tabs>
          <w:tab w:val="left" w:pos="993"/>
        </w:tabs>
        <w:spacing w:after="0" w:line="276" w:lineRule="auto"/>
        <w:ind w:left="0" w:firstLine="709"/>
        <w:rPr>
          <w:color w:val="000000" w:themeColor="text1"/>
          <w:szCs w:val="24"/>
        </w:rPr>
      </w:pPr>
      <w:r w:rsidRPr="00A362A7">
        <w:rPr>
          <w:color w:val="000000" w:themeColor="text1"/>
          <w:szCs w:val="24"/>
        </w:rPr>
        <w:t xml:space="preserve">Дальнейшее развитие ярмарочной деятельности: </w:t>
      </w:r>
    </w:p>
    <w:p w:rsidR="00AF78E5" w:rsidRPr="00A362A7" w:rsidRDefault="00AF78E5" w:rsidP="00604055">
      <w:pPr>
        <w:pStyle w:val="0"/>
        <w:numPr>
          <w:ilvl w:val="0"/>
          <w:numId w:val="93"/>
        </w:numPr>
        <w:tabs>
          <w:tab w:val="left" w:pos="993"/>
        </w:tabs>
        <w:spacing w:after="0" w:line="276" w:lineRule="auto"/>
        <w:ind w:left="709"/>
        <w:rPr>
          <w:color w:val="000000" w:themeColor="text1"/>
          <w:szCs w:val="24"/>
        </w:rPr>
      </w:pPr>
      <w:r w:rsidRPr="00A362A7">
        <w:rPr>
          <w:color w:val="000000" w:themeColor="text1"/>
          <w:szCs w:val="24"/>
        </w:rPr>
        <w:t>Приоритетное развитие общедоступной сети предприятий общественного питания.</w:t>
      </w:r>
    </w:p>
    <w:p w:rsidR="00AF78E5" w:rsidRPr="00A362A7" w:rsidRDefault="00AF78E5" w:rsidP="00604055">
      <w:pPr>
        <w:pStyle w:val="0"/>
        <w:numPr>
          <w:ilvl w:val="0"/>
          <w:numId w:val="93"/>
        </w:numPr>
        <w:tabs>
          <w:tab w:val="left" w:pos="993"/>
        </w:tabs>
        <w:spacing w:after="0" w:line="276" w:lineRule="auto"/>
        <w:ind w:left="709"/>
        <w:rPr>
          <w:color w:val="000000" w:themeColor="text1"/>
          <w:szCs w:val="24"/>
        </w:rPr>
      </w:pPr>
      <w:r w:rsidRPr="00A362A7">
        <w:rPr>
          <w:color w:val="000000" w:themeColor="text1"/>
          <w:szCs w:val="24"/>
        </w:rPr>
        <w:t>Преодоление диспропорций в развитии потребительского рынка и формирование современной логистической системы города.</w:t>
      </w:r>
    </w:p>
    <w:p w:rsidR="00AF78E5" w:rsidRPr="00A362A7" w:rsidRDefault="00AF78E5" w:rsidP="00604055">
      <w:pPr>
        <w:pStyle w:val="0"/>
        <w:numPr>
          <w:ilvl w:val="0"/>
          <w:numId w:val="93"/>
        </w:numPr>
        <w:tabs>
          <w:tab w:val="left" w:pos="993"/>
        </w:tabs>
        <w:spacing w:after="0" w:line="276" w:lineRule="auto"/>
        <w:ind w:left="709"/>
        <w:rPr>
          <w:color w:val="000000" w:themeColor="text1"/>
          <w:szCs w:val="24"/>
        </w:rPr>
      </w:pPr>
      <w:r w:rsidRPr="00A362A7">
        <w:rPr>
          <w:color w:val="000000" w:themeColor="text1"/>
          <w:szCs w:val="24"/>
        </w:rPr>
        <w:t>Насыщение потребительского рынка городского округа широким набором социально значимых бытовых услуг.</w:t>
      </w:r>
    </w:p>
    <w:p w:rsidR="00AF78E5" w:rsidRPr="00A362A7" w:rsidRDefault="00AF78E5" w:rsidP="00604055">
      <w:pPr>
        <w:pStyle w:val="0"/>
        <w:numPr>
          <w:ilvl w:val="0"/>
          <w:numId w:val="93"/>
        </w:numPr>
        <w:tabs>
          <w:tab w:val="left" w:pos="993"/>
        </w:tabs>
        <w:spacing w:after="0" w:line="276" w:lineRule="auto"/>
        <w:ind w:left="709"/>
        <w:rPr>
          <w:color w:val="000000" w:themeColor="text1"/>
          <w:szCs w:val="24"/>
        </w:rPr>
      </w:pPr>
      <w:r w:rsidRPr="00A362A7">
        <w:rPr>
          <w:color w:val="000000" w:themeColor="text1"/>
          <w:szCs w:val="24"/>
        </w:rPr>
        <w:t>Территориальная организация сферы обслуживания в рамках городского округа призвана обеспечить достаточное по объему и разнообразию обслуживание при минимальных затратах времени на посещение учреждений, предоставляющих услуги.</w:t>
      </w:r>
    </w:p>
    <w:p w:rsidR="00AF78E5" w:rsidRPr="00A362A7" w:rsidRDefault="00AF78E5" w:rsidP="00604055">
      <w:pPr>
        <w:pStyle w:val="0"/>
        <w:numPr>
          <w:ilvl w:val="0"/>
          <w:numId w:val="93"/>
        </w:numPr>
        <w:tabs>
          <w:tab w:val="left" w:pos="993"/>
        </w:tabs>
        <w:spacing w:after="0" w:line="276" w:lineRule="auto"/>
        <w:ind w:left="709"/>
        <w:rPr>
          <w:color w:val="000000" w:themeColor="text1"/>
          <w:szCs w:val="24"/>
        </w:rPr>
      </w:pPr>
      <w:r w:rsidRPr="00A362A7">
        <w:rPr>
          <w:color w:val="000000" w:themeColor="text1"/>
          <w:szCs w:val="24"/>
        </w:rPr>
        <w:t>Проектом генерального плана предлагается формирование развитой системы центров обслуживания с определенным набором объектов социальной и коммунально-бытовой инфраструктуры.</w:t>
      </w:r>
    </w:p>
    <w:p w:rsidR="00AF78E5" w:rsidRPr="00A362A7" w:rsidRDefault="00AF78E5" w:rsidP="00134828">
      <w:pPr>
        <w:pStyle w:val="0"/>
        <w:tabs>
          <w:tab w:val="left" w:pos="993"/>
        </w:tabs>
        <w:spacing w:after="0" w:line="276" w:lineRule="auto"/>
        <w:ind w:left="0" w:firstLine="709"/>
        <w:rPr>
          <w:color w:val="000000" w:themeColor="text1"/>
          <w:szCs w:val="24"/>
        </w:rPr>
      </w:pPr>
    </w:p>
    <w:p w:rsidR="00AF78E5" w:rsidRPr="00A362A7" w:rsidRDefault="00AF78E5" w:rsidP="003900A7">
      <w:pPr>
        <w:pStyle w:val="20"/>
        <w:spacing w:before="0"/>
        <w:ind w:firstLine="709"/>
        <w:jc w:val="both"/>
        <w:rPr>
          <w:rFonts w:ascii="Arial" w:hAnsi="Arial" w:cs="Arial"/>
          <w:color w:val="000000" w:themeColor="text1"/>
          <w:sz w:val="24"/>
          <w:szCs w:val="24"/>
        </w:rPr>
      </w:pPr>
      <w:bookmarkStart w:id="369" w:name="_Toc5213922"/>
      <w:bookmarkStart w:id="370" w:name="_Toc5214377"/>
      <w:bookmarkStart w:id="371" w:name="_Toc26782074"/>
      <w:bookmarkStart w:id="372" w:name="_Toc26782616"/>
      <w:r w:rsidRPr="00A362A7">
        <w:rPr>
          <w:rFonts w:ascii="Arial" w:hAnsi="Arial" w:cs="Arial"/>
          <w:color w:val="000000" w:themeColor="text1"/>
          <w:sz w:val="24"/>
          <w:szCs w:val="24"/>
        </w:rPr>
        <w:t>3.6 Направления развития экономики и гипотеза социально-экономического развития</w:t>
      </w:r>
      <w:bookmarkEnd w:id="369"/>
      <w:bookmarkEnd w:id="370"/>
      <w:bookmarkEnd w:id="371"/>
      <w:bookmarkEnd w:id="372"/>
    </w:p>
    <w:p w:rsidR="00AF78E5" w:rsidRPr="00A362A7" w:rsidRDefault="00AF78E5" w:rsidP="003900A7">
      <w:pPr>
        <w:pStyle w:val="0"/>
        <w:tabs>
          <w:tab w:val="left" w:pos="993"/>
        </w:tabs>
        <w:spacing w:after="0" w:line="276" w:lineRule="auto"/>
        <w:ind w:left="0" w:firstLine="709"/>
        <w:rPr>
          <w:color w:val="000000" w:themeColor="text1"/>
          <w:szCs w:val="24"/>
        </w:rPr>
      </w:pPr>
      <w:r w:rsidRPr="00A362A7">
        <w:rPr>
          <w:color w:val="000000" w:themeColor="text1"/>
          <w:szCs w:val="24"/>
        </w:rPr>
        <w:t>Гипотеза социально-экономического развития Изобильненского городского округа исходит из согласованной системы взглядов на функции и роль органов местного самоуправления, субъектов хозяйствования, общественных организаций и населения в поступательном и сбалансированном развитии городского округа.</w:t>
      </w:r>
    </w:p>
    <w:p w:rsidR="00AF78E5" w:rsidRPr="00A362A7" w:rsidRDefault="00AF78E5" w:rsidP="003900A7">
      <w:pPr>
        <w:pStyle w:val="0"/>
        <w:tabs>
          <w:tab w:val="left" w:pos="993"/>
        </w:tabs>
        <w:spacing w:after="0" w:line="276" w:lineRule="auto"/>
        <w:ind w:left="0" w:firstLine="709"/>
        <w:rPr>
          <w:color w:val="000000" w:themeColor="text1"/>
          <w:szCs w:val="24"/>
        </w:rPr>
      </w:pPr>
      <w:r w:rsidRPr="00A362A7">
        <w:rPr>
          <w:color w:val="000000" w:themeColor="text1"/>
          <w:szCs w:val="24"/>
        </w:rPr>
        <w:t xml:space="preserve">При формулировке гипотезы социально-экономического развития Изобильненского городского округа учитывались: </w:t>
      </w:r>
    </w:p>
    <w:p w:rsidR="00AF78E5" w:rsidRPr="00A362A7" w:rsidRDefault="00AF78E5" w:rsidP="00604055">
      <w:pPr>
        <w:pStyle w:val="-"/>
        <w:numPr>
          <w:ilvl w:val="0"/>
          <w:numId w:val="33"/>
        </w:numPr>
        <w:tabs>
          <w:tab w:val="left" w:pos="993"/>
        </w:tabs>
        <w:spacing w:after="0" w:line="276" w:lineRule="auto"/>
        <w:ind w:left="0" w:firstLine="709"/>
        <w:rPr>
          <w:color w:val="000000" w:themeColor="text1"/>
          <w:szCs w:val="24"/>
        </w:rPr>
      </w:pPr>
      <w:r w:rsidRPr="00A362A7">
        <w:rPr>
          <w:color w:val="000000" w:themeColor="text1"/>
          <w:szCs w:val="24"/>
        </w:rPr>
        <w:t>факторы внешней среды, оказывающие влияние на развитие городского округа как территориальной социально-экономической системы – развитие социально-экономической ситуации в России, Северо-Кавказском федеральном округе и Ставропольском крае;</w:t>
      </w:r>
    </w:p>
    <w:p w:rsidR="00AF78E5" w:rsidRPr="00A362A7" w:rsidRDefault="00AF78E5" w:rsidP="00604055">
      <w:pPr>
        <w:pStyle w:val="-"/>
        <w:numPr>
          <w:ilvl w:val="0"/>
          <w:numId w:val="33"/>
        </w:numPr>
        <w:tabs>
          <w:tab w:val="left" w:pos="993"/>
        </w:tabs>
        <w:spacing w:after="0" w:line="276" w:lineRule="auto"/>
        <w:ind w:left="0" w:firstLine="709"/>
        <w:rPr>
          <w:color w:val="000000" w:themeColor="text1"/>
          <w:szCs w:val="24"/>
        </w:rPr>
      </w:pPr>
      <w:r w:rsidRPr="00A362A7">
        <w:rPr>
          <w:color w:val="000000" w:themeColor="text1"/>
          <w:szCs w:val="24"/>
        </w:rPr>
        <w:t xml:space="preserve">факторы внутренней организации территории городского округа – </w:t>
      </w:r>
      <w:r w:rsidRPr="00A362A7">
        <w:rPr>
          <w:color w:val="000000" w:themeColor="text1"/>
          <w:szCs w:val="24"/>
        </w:rPr>
        <w:lastRenderedPageBreak/>
        <w:t>динамика и прогноз основных показателей его развития, эффективность принятия управленческих решений муниципальными органами власти;</w:t>
      </w:r>
    </w:p>
    <w:p w:rsidR="00AF78E5" w:rsidRPr="00A362A7" w:rsidRDefault="00AF78E5" w:rsidP="00604055">
      <w:pPr>
        <w:pStyle w:val="-"/>
        <w:numPr>
          <w:ilvl w:val="0"/>
          <w:numId w:val="33"/>
        </w:numPr>
        <w:tabs>
          <w:tab w:val="left" w:pos="993"/>
        </w:tabs>
        <w:spacing w:after="0" w:line="276" w:lineRule="auto"/>
        <w:ind w:left="0" w:firstLine="709"/>
        <w:rPr>
          <w:color w:val="000000" w:themeColor="text1"/>
          <w:szCs w:val="24"/>
        </w:rPr>
      </w:pPr>
      <w:r w:rsidRPr="00A362A7">
        <w:rPr>
          <w:color w:val="000000" w:themeColor="text1"/>
          <w:szCs w:val="24"/>
        </w:rPr>
        <w:t>документы территориального планирования различных иерархических уровней:</w:t>
      </w:r>
    </w:p>
    <w:p w:rsidR="00AF78E5" w:rsidRPr="00A362A7" w:rsidRDefault="00AF78E5" w:rsidP="00604055">
      <w:pPr>
        <w:pStyle w:val="-"/>
        <w:numPr>
          <w:ilvl w:val="0"/>
          <w:numId w:val="33"/>
        </w:numPr>
        <w:tabs>
          <w:tab w:val="left" w:pos="993"/>
        </w:tabs>
        <w:spacing w:after="0" w:line="276" w:lineRule="auto"/>
        <w:ind w:left="993" w:hanging="284"/>
        <w:rPr>
          <w:color w:val="000000" w:themeColor="text1"/>
          <w:szCs w:val="24"/>
        </w:rPr>
      </w:pPr>
      <w:r w:rsidRPr="00A362A7">
        <w:rPr>
          <w:color w:val="000000" w:themeColor="text1"/>
          <w:szCs w:val="24"/>
        </w:rPr>
        <w:t>Прогноз долгосрочного социально-экономического развития Российской Федерации на период до 2030 г.;</w:t>
      </w:r>
    </w:p>
    <w:p w:rsidR="00AF78E5" w:rsidRPr="00A362A7" w:rsidRDefault="00AF78E5" w:rsidP="00604055">
      <w:pPr>
        <w:pStyle w:val="-"/>
        <w:numPr>
          <w:ilvl w:val="0"/>
          <w:numId w:val="33"/>
        </w:numPr>
        <w:tabs>
          <w:tab w:val="left" w:pos="993"/>
        </w:tabs>
        <w:spacing w:after="0" w:line="276" w:lineRule="auto"/>
        <w:ind w:left="993" w:hanging="284"/>
        <w:rPr>
          <w:color w:val="000000" w:themeColor="text1"/>
          <w:szCs w:val="24"/>
        </w:rPr>
      </w:pPr>
      <w:r w:rsidRPr="00A362A7">
        <w:rPr>
          <w:color w:val="000000" w:themeColor="text1"/>
          <w:szCs w:val="24"/>
        </w:rPr>
        <w:t>Отраслевые схемы и программы развития Российской Федерации;</w:t>
      </w:r>
    </w:p>
    <w:p w:rsidR="00AF78E5" w:rsidRPr="00A362A7" w:rsidRDefault="00AF78E5" w:rsidP="00604055">
      <w:pPr>
        <w:pStyle w:val="-"/>
        <w:numPr>
          <w:ilvl w:val="0"/>
          <w:numId w:val="33"/>
        </w:numPr>
        <w:tabs>
          <w:tab w:val="left" w:pos="993"/>
        </w:tabs>
        <w:spacing w:after="0" w:line="276" w:lineRule="auto"/>
        <w:ind w:left="993" w:hanging="284"/>
        <w:rPr>
          <w:color w:val="000000" w:themeColor="text1"/>
          <w:szCs w:val="24"/>
        </w:rPr>
      </w:pPr>
      <w:r w:rsidRPr="00A362A7">
        <w:rPr>
          <w:color w:val="000000" w:themeColor="text1"/>
          <w:szCs w:val="24"/>
        </w:rPr>
        <w:t>Стратегия социально-экономического развития Ставропольского края до 2020 г. и на период до 2025 г.;</w:t>
      </w:r>
    </w:p>
    <w:p w:rsidR="00AF78E5" w:rsidRPr="00A362A7" w:rsidRDefault="00AF78E5" w:rsidP="00604055">
      <w:pPr>
        <w:pStyle w:val="-"/>
        <w:numPr>
          <w:ilvl w:val="0"/>
          <w:numId w:val="33"/>
        </w:numPr>
        <w:tabs>
          <w:tab w:val="left" w:pos="993"/>
        </w:tabs>
        <w:spacing w:after="0" w:line="276" w:lineRule="auto"/>
        <w:ind w:left="993" w:hanging="284"/>
        <w:rPr>
          <w:color w:val="000000" w:themeColor="text1"/>
          <w:szCs w:val="24"/>
        </w:rPr>
      </w:pPr>
      <w:r w:rsidRPr="00A362A7">
        <w:rPr>
          <w:color w:val="000000" w:themeColor="text1"/>
          <w:szCs w:val="24"/>
        </w:rPr>
        <w:t>Отраслевые стратегии развития Ставропольского края;</w:t>
      </w:r>
    </w:p>
    <w:p w:rsidR="00AF78E5" w:rsidRPr="00A362A7" w:rsidRDefault="00AF78E5" w:rsidP="00604055">
      <w:pPr>
        <w:pStyle w:val="-"/>
        <w:numPr>
          <w:ilvl w:val="0"/>
          <w:numId w:val="33"/>
        </w:numPr>
        <w:tabs>
          <w:tab w:val="left" w:pos="993"/>
        </w:tabs>
        <w:spacing w:after="0" w:line="276" w:lineRule="auto"/>
        <w:ind w:left="993" w:hanging="284"/>
        <w:rPr>
          <w:color w:val="000000" w:themeColor="text1"/>
          <w:szCs w:val="24"/>
        </w:rPr>
      </w:pPr>
      <w:r w:rsidRPr="00A362A7">
        <w:rPr>
          <w:color w:val="000000" w:themeColor="text1"/>
          <w:szCs w:val="24"/>
        </w:rPr>
        <w:t>Стратегия и Программа социально-экономического развития Изобильненского муниципального района Ставропольского края на период до 2020 г.</w:t>
      </w:r>
    </w:p>
    <w:p w:rsidR="00AF78E5" w:rsidRPr="00A362A7" w:rsidRDefault="00AF78E5" w:rsidP="002C0283">
      <w:pPr>
        <w:pStyle w:val="-"/>
        <w:numPr>
          <w:ilvl w:val="0"/>
          <w:numId w:val="0"/>
        </w:numPr>
        <w:spacing w:after="0" w:line="276" w:lineRule="auto"/>
        <w:ind w:firstLine="709"/>
        <w:rPr>
          <w:color w:val="000000" w:themeColor="text1"/>
          <w:szCs w:val="24"/>
        </w:rPr>
      </w:pPr>
      <w:r w:rsidRPr="00A362A7">
        <w:rPr>
          <w:color w:val="000000" w:themeColor="text1"/>
          <w:szCs w:val="24"/>
        </w:rPr>
        <w:t>Гипотеза социально-экономического развития Изобильненского городского округа сформулирована, в том числе, исходя из нескольких основных моментов:</w:t>
      </w:r>
    </w:p>
    <w:p w:rsidR="00AF78E5" w:rsidRPr="00A362A7" w:rsidRDefault="00AF78E5" w:rsidP="00604055">
      <w:pPr>
        <w:pStyle w:val="-"/>
        <w:numPr>
          <w:ilvl w:val="0"/>
          <w:numId w:val="119"/>
        </w:numPr>
        <w:spacing w:after="0" w:line="276" w:lineRule="auto"/>
        <w:rPr>
          <w:color w:val="000000" w:themeColor="text1"/>
          <w:szCs w:val="24"/>
        </w:rPr>
      </w:pPr>
      <w:r w:rsidRPr="00A362A7">
        <w:rPr>
          <w:color w:val="000000" w:themeColor="text1"/>
          <w:szCs w:val="24"/>
        </w:rPr>
        <w:t>промышленной специализации округа;</w:t>
      </w:r>
    </w:p>
    <w:p w:rsidR="00AF78E5" w:rsidRPr="00A362A7" w:rsidRDefault="00AF78E5" w:rsidP="00604055">
      <w:pPr>
        <w:pStyle w:val="-"/>
        <w:numPr>
          <w:ilvl w:val="0"/>
          <w:numId w:val="119"/>
        </w:numPr>
        <w:spacing w:after="0" w:line="276" w:lineRule="auto"/>
        <w:rPr>
          <w:color w:val="000000" w:themeColor="text1"/>
          <w:szCs w:val="24"/>
        </w:rPr>
      </w:pPr>
      <w:r w:rsidRPr="00A362A7">
        <w:rPr>
          <w:color w:val="000000" w:themeColor="text1"/>
          <w:szCs w:val="24"/>
        </w:rPr>
        <w:t>положения городского округа в системе агломерированного расселения Ставропольской агломерации и укрепления позиций городского округа в этой системе.</w:t>
      </w:r>
    </w:p>
    <w:p w:rsidR="00AF78E5" w:rsidRPr="00A362A7" w:rsidRDefault="00AF78E5" w:rsidP="003900A7">
      <w:pPr>
        <w:pStyle w:val="0"/>
        <w:tabs>
          <w:tab w:val="left" w:pos="993"/>
        </w:tabs>
        <w:spacing w:after="0" w:line="276" w:lineRule="auto"/>
        <w:ind w:left="0" w:firstLine="709"/>
        <w:rPr>
          <w:color w:val="000000" w:themeColor="text1"/>
          <w:szCs w:val="24"/>
        </w:rPr>
      </w:pPr>
      <w:r w:rsidRPr="00A362A7">
        <w:rPr>
          <w:color w:val="000000" w:themeColor="text1"/>
          <w:szCs w:val="24"/>
        </w:rPr>
        <w:t xml:space="preserve">Гипотеза социально-экономического развития Изобильненского городского округа базируется на преимуществах развития округа и западной части Ставропольского края, кластерного подхода к развитию элементов хозяйственного комплекса округа и особенностях его динамики как транзитного транспортного узла региона. </w:t>
      </w:r>
    </w:p>
    <w:p w:rsidR="00AF78E5" w:rsidRPr="00A362A7" w:rsidRDefault="00AF78E5" w:rsidP="003900A7">
      <w:pPr>
        <w:pStyle w:val="0"/>
        <w:tabs>
          <w:tab w:val="left" w:pos="993"/>
        </w:tabs>
        <w:spacing w:after="0" w:line="276" w:lineRule="auto"/>
        <w:ind w:left="0" w:firstLine="709"/>
        <w:rPr>
          <w:color w:val="000000" w:themeColor="text1"/>
          <w:szCs w:val="24"/>
        </w:rPr>
      </w:pPr>
      <w:r w:rsidRPr="00A362A7">
        <w:rPr>
          <w:color w:val="000000" w:themeColor="text1"/>
          <w:szCs w:val="24"/>
        </w:rPr>
        <w:t xml:space="preserve">Реализация генерального плана Изобильненского городского округа основывается на создании предпосылок для развития связей между территориально-планировочными зонами и использования этих преимуществ для комплексного развития территории. </w:t>
      </w:r>
    </w:p>
    <w:p w:rsidR="00AF78E5" w:rsidRPr="00A362A7" w:rsidRDefault="00AF78E5" w:rsidP="003900A7">
      <w:pPr>
        <w:pStyle w:val="0"/>
        <w:tabs>
          <w:tab w:val="left" w:pos="993"/>
        </w:tabs>
        <w:spacing w:after="0" w:line="276" w:lineRule="auto"/>
        <w:ind w:left="0" w:firstLine="709"/>
        <w:rPr>
          <w:szCs w:val="24"/>
        </w:rPr>
      </w:pPr>
      <w:r w:rsidRPr="00A362A7">
        <w:rPr>
          <w:szCs w:val="24"/>
        </w:rPr>
        <w:t>Изобильненский городской округ по степени благоприятности представляется перспективным для сельскохозяйственного производства, а также межрегионального транспортного коридора «Ставрополь – Кавказская – Краснодар»</w:t>
      </w:r>
      <w:r w:rsidRPr="00A362A7">
        <w:rPr>
          <w:rStyle w:val="aff"/>
          <w:rFonts w:eastAsia="MS ????"/>
        </w:rPr>
        <w:footnoteReference w:id="25"/>
      </w:r>
      <w:r w:rsidRPr="00A362A7">
        <w:rPr>
          <w:szCs w:val="24"/>
        </w:rPr>
        <w:t xml:space="preserve">. Обоснованием для перспектив развития округа является наличие на сравнительно небольшой территории близко расположенных населенных пунктов, объединенных единым рынком, тесными экономическими, социальными и инфраструктурными связями.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Увеличение площади застройки (в том числе за счет реализации проектов настоящего генерального плана) и сохранение существующих темпов трудовой миграции будет способствовать естественному развитию Изобильного и в т. ч. Изобильненского городского округа как опорного центра системы расселения западной части Ставропольского края. Регулировать этот процесс станет возможно, определив планировочную структуру и зоны с разным статусом (селитебные, производственные, рекреационные), выделяя резервные территории для развития. </w:t>
      </w:r>
    </w:p>
    <w:p w:rsidR="00AF78E5" w:rsidRPr="00A362A7" w:rsidRDefault="00AF78E5" w:rsidP="003900A7">
      <w:pPr>
        <w:pStyle w:val="0"/>
        <w:tabs>
          <w:tab w:val="left" w:pos="993"/>
        </w:tabs>
        <w:spacing w:after="0" w:line="276" w:lineRule="auto"/>
        <w:ind w:left="0" w:firstLine="709"/>
        <w:rPr>
          <w:szCs w:val="24"/>
        </w:rPr>
      </w:pPr>
      <w:r w:rsidRPr="00A362A7">
        <w:rPr>
          <w:szCs w:val="24"/>
        </w:rPr>
        <w:lastRenderedPageBreak/>
        <w:t xml:space="preserve">Для поддержки естественного развития Изобильненского городского округа в настоящий момент необходимы масштабные инвестиции в инфраструктуру и создание привлекательных условий для бизнеса. Мультипликативный эффект позволит естественным образом связать пространство за счет снижения экономических издержек. </w:t>
      </w:r>
    </w:p>
    <w:p w:rsidR="00AF78E5" w:rsidRPr="00A362A7" w:rsidRDefault="00AF78E5" w:rsidP="003900A7">
      <w:pPr>
        <w:pStyle w:val="0"/>
        <w:tabs>
          <w:tab w:val="left" w:pos="993"/>
        </w:tabs>
        <w:spacing w:after="0" w:line="276" w:lineRule="auto"/>
        <w:ind w:left="0" w:firstLine="709"/>
        <w:rPr>
          <w:szCs w:val="24"/>
        </w:rPr>
      </w:pPr>
      <w:r w:rsidRPr="00A362A7">
        <w:rPr>
          <w:szCs w:val="24"/>
        </w:rPr>
        <w:t>Таким образом, формирование и развитие Изобильненского городского округа в качестве одного из главных опорных центров системы расселения западной части Ставропольского края представляется одной из ключевых идей гипотезы социально-экономического развития города.</w:t>
      </w:r>
    </w:p>
    <w:p w:rsidR="00AF78E5" w:rsidRPr="00A362A7" w:rsidRDefault="00AF78E5" w:rsidP="003900A7">
      <w:pPr>
        <w:pStyle w:val="0"/>
        <w:tabs>
          <w:tab w:val="left" w:pos="993"/>
        </w:tabs>
        <w:spacing w:after="0" w:line="276" w:lineRule="auto"/>
        <w:ind w:left="0" w:firstLine="709"/>
        <w:rPr>
          <w:szCs w:val="24"/>
        </w:rPr>
      </w:pPr>
      <w:r w:rsidRPr="00A362A7">
        <w:rPr>
          <w:bCs/>
          <w:szCs w:val="24"/>
        </w:rPr>
        <w:t>Реализация кластерного подхода в Изобильненском городском округе</w:t>
      </w:r>
      <w:r w:rsidRPr="00A362A7">
        <w:rPr>
          <w:szCs w:val="24"/>
        </w:rPr>
        <w:t xml:space="preserve"> подразумевает, что группа географически соседствующих взаимосвязанных компаний (поставщики, производители и др.) и связанные с ними организации (образовательные заведения, органы государственного управления, инфраструктурные компании), действуют в определённой сфере и взаимодополняют друг друга.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Центром кластера чаще всего бывает несколько компаний, между которыми при этом сохраняются конкурентные отношения. Концентрация соперников, их покупателей и поставщиков на относительно небольшой территории способствует росту эффективной специализации производства. При этом кластер даёт работу и множеству мелких фирм и малых предприятий.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В настоящее время значительная часть промышленных предприятий на территории Изобильненского городского округа находится не в самом оптимальном состоянии, что связано с устареванием применяемых технологий, глубоким структурным кризисом отраслей и низкой конкурентоспособностью большинства видов продукции. В этой связи потенциал развития округа можно рассматривать при условии переоборудования этих площадок и модернизации производств, нацеленных на удовлетворение спроса Ставропольского края и соседних регионов. Из стратегических соображений представляется разумным применить кластерный подход в выборе предназначения имеющихся площадок, чтобы добиться мультипликативного эффекта от соседства взаимосвязанных предприятий.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На территории городского округа предлагается развитие трех кластеров: </w:t>
      </w:r>
      <w:r w:rsidRPr="00A362A7">
        <w:rPr>
          <w:bCs/>
          <w:szCs w:val="24"/>
        </w:rPr>
        <w:t>транспортно-логистического, жилищно-строительного и пищевого (агропромышленного).</w:t>
      </w:r>
      <w:r w:rsidRPr="00A362A7">
        <w:rPr>
          <w:szCs w:val="24"/>
        </w:rPr>
        <w:t xml:space="preserve">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Транспортно-логистический кластер – один из ведущих кластеров для округа, который может эффективно развиваться в регионе, активно способствуя развитию различных видов экономической деятельности. Это тем более актуально, что промышленный потенциал городского округа уступает ведущим промышленным центрам Ставропольского края. В этих условиях значительно усиливается роль комплекса торговля-транспорт-логистика, который по объемам оборота может существенно приблизиться к другим видам хозяйственной деятельности в Изобильненском городском округе. Функция Изобильного как транзитного транспортно-логистического узла в этом случае получает особое значение. Роль и значение Изобильного как транспортно-логистического центра закреплены в Генеральном плане Изобильненского муниципального района </w:t>
      </w:r>
      <w:r w:rsidRPr="00A362A7">
        <w:rPr>
          <w:szCs w:val="24"/>
        </w:rPr>
        <w:lastRenderedPageBreak/>
        <w:t>Ставропольского края, в которой указано, что в перспективе планируется усиление и модернизация транспортной связи между портом Оля (Каспийское море) и Черноморским побережьем. В связи, с чем возникает необходимость в организации складских территорий для хранения и перевалки грузов. Так как данное направление проходит по автомобильной дороге общего пользования регионального значения «Ставрополь – Изобильный – Новоалександровск – Красногвардейское», то необходима организация таких территорий вдоль данной дороги с приближением их к крупным населенным пунктам (г. Изобильный). Складские территории для хранения и перевалки грузов предусмотрены за границей города Изобильного в западном и юго-восточном направлении</w:t>
      </w:r>
      <w:r w:rsidRPr="00A362A7">
        <w:rPr>
          <w:rStyle w:val="aff"/>
          <w:rFonts w:eastAsia="MS ????"/>
        </w:rPr>
        <w:footnoteReference w:id="26"/>
      </w:r>
      <w:r w:rsidRPr="00A362A7">
        <w:rPr>
          <w:szCs w:val="24"/>
        </w:rPr>
        <w:t>.</w:t>
      </w:r>
    </w:p>
    <w:p w:rsidR="00AF78E5" w:rsidRPr="00A362A7" w:rsidRDefault="00AF78E5" w:rsidP="003900A7">
      <w:pPr>
        <w:pStyle w:val="0"/>
        <w:tabs>
          <w:tab w:val="left" w:pos="993"/>
        </w:tabs>
        <w:spacing w:after="0" w:line="276" w:lineRule="auto"/>
        <w:ind w:left="0" w:firstLine="709"/>
        <w:rPr>
          <w:szCs w:val="24"/>
        </w:rPr>
      </w:pPr>
      <w:r w:rsidRPr="00A362A7">
        <w:rPr>
          <w:szCs w:val="24"/>
        </w:rPr>
        <w:t>В этих условиях именно транспортно-логистические функции приобретают первостепенное значение не только для города Изобильного, но и для всего Изобильненского городского округа Ставропольского края.</w:t>
      </w:r>
    </w:p>
    <w:p w:rsidR="00AF78E5" w:rsidRPr="00A362A7" w:rsidRDefault="00AF78E5" w:rsidP="003900A7">
      <w:pPr>
        <w:pStyle w:val="0"/>
        <w:tabs>
          <w:tab w:val="left" w:pos="993"/>
        </w:tabs>
        <w:spacing w:after="0" w:line="276" w:lineRule="auto"/>
        <w:ind w:left="0" w:firstLine="709"/>
        <w:rPr>
          <w:szCs w:val="24"/>
        </w:rPr>
      </w:pPr>
      <w:r w:rsidRPr="00A362A7">
        <w:rPr>
          <w:szCs w:val="24"/>
        </w:rPr>
        <w:t>Изобильненский транспортный узел имеет объективные условия, усиливаемые в перспективе, для формирования транзитного транспортного узла регионального (межрегионального) значения. Несмотря на то, что эта роль Изобильного не закреплена в различных программах и стратегиях развития транспорта, в принципе работа по формированию местного транспортно-логистического комплекса имеет существенные перспективы.</w:t>
      </w:r>
    </w:p>
    <w:p w:rsidR="00AF78E5" w:rsidRPr="00A362A7" w:rsidRDefault="00AF78E5" w:rsidP="003900A7">
      <w:pPr>
        <w:pStyle w:val="0"/>
        <w:tabs>
          <w:tab w:val="left" w:pos="993"/>
        </w:tabs>
        <w:spacing w:after="0" w:line="276" w:lineRule="auto"/>
        <w:ind w:left="0" w:firstLine="709"/>
        <w:rPr>
          <w:szCs w:val="24"/>
        </w:rPr>
      </w:pPr>
      <w:r w:rsidRPr="00A362A7">
        <w:rPr>
          <w:szCs w:val="24"/>
        </w:rPr>
        <w:t>Развитие межрегиональных транспортных систем в городе Изобильном позволяют достигнуть ряда преимуществ по сравнению с обычными транспортными системами</w:t>
      </w:r>
      <w:r w:rsidRPr="00A362A7">
        <w:rPr>
          <w:rStyle w:val="aff"/>
          <w:rFonts w:eastAsia="MS ????"/>
        </w:rPr>
        <w:footnoteReference w:id="27"/>
      </w:r>
      <w:r w:rsidRPr="00A362A7">
        <w:rPr>
          <w:szCs w:val="24"/>
        </w:rPr>
        <w:t>:</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оптимизация использования транспортных средств и транспортной инфраструктуры, новые транспортные технологии широкие возможности для комплексного использования различных видов транспорта;</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комплексное развитие не только транспортного и терминально-складского комплекса, но и информационных технологий, промышленности;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транспортные узлы функционируют как сервисные центры;</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привлечение дополнительных инвестиций за счет развитости транспорта, транспортной и терминально-складской инфраструктуры;</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оптимизация работы грузоотправителя: с одним оператором, обеспечивающим весь процесс доставки «от двери до двери» различными видами транспорта;</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создание благоприятных условий для развития конкуренции между отечественными и иностранными перевозчиками;</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обеспечение эффективного контроля за прохождением грузов и за их сохранностью;</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увеличение налоговых поступлений в бюджеты всех уровней и др.</w:t>
      </w:r>
    </w:p>
    <w:p w:rsidR="00AF78E5" w:rsidRPr="00A362A7" w:rsidRDefault="00AF78E5" w:rsidP="003900A7">
      <w:pPr>
        <w:pStyle w:val="0"/>
        <w:tabs>
          <w:tab w:val="left" w:pos="993"/>
        </w:tabs>
        <w:spacing w:after="0" w:line="276" w:lineRule="auto"/>
        <w:ind w:left="0" w:firstLine="709"/>
        <w:rPr>
          <w:szCs w:val="24"/>
        </w:rPr>
      </w:pPr>
      <w:r w:rsidRPr="00A362A7">
        <w:rPr>
          <w:szCs w:val="24"/>
        </w:rPr>
        <w:t>Существующие предприятия транспортного комплекса в городе позволяют рассматривать возможность создания в Изобильном транспортно-логистического комплекса регионального значения.</w:t>
      </w:r>
    </w:p>
    <w:p w:rsidR="00AF78E5" w:rsidRPr="00A362A7" w:rsidRDefault="00AF78E5" w:rsidP="003900A7">
      <w:pPr>
        <w:pStyle w:val="0"/>
        <w:tabs>
          <w:tab w:val="left" w:pos="993"/>
        </w:tabs>
        <w:spacing w:after="0" w:line="276" w:lineRule="auto"/>
        <w:ind w:left="0" w:firstLine="709"/>
        <w:rPr>
          <w:szCs w:val="24"/>
        </w:rPr>
      </w:pPr>
      <w:r w:rsidRPr="00A362A7">
        <w:rPr>
          <w:szCs w:val="24"/>
        </w:rPr>
        <w:lastRenderedPageBreak/>
        <w:t>В настоящее время Изобильненский городской округ является центром межрегиональных автомобильных перевозок СКФО за счет транзитного положения и близости к территории Краснодарского края.</w:t>
      </w:r>
    </w:p>
    <w:p w:rsidR="00AF78E5" w:rsidRPr="00A362A7" w:rsidRDefault="00AF78E5" w:rsidP="003900A7">
      <w:pPr>
        <w:pStyle w:val="0"/>
        <w:tabs>
          <w:tab w:val="left" w:pos="993"/>
        </w:tabs>
        <w:spacing w:after="0" w:line="276" w:lineRule="auto"/>
        <w:ind w:left="0" w:firstLine="709"/>
        <w:rPr>
          <w:szCs w:val="24"/>
        </w:rPr>
      </w:pPr>
      <w:r w:rsidRPr="00A362A7">
        <w:rPr>
          <w:szCs w:val="24"/>
        </w:rPr>
        <w:t>Таким образом, городской округ имеет все предпосылки для формирования развитого транспортно-логистического кластера, который позволит получить мультипликативный эффект от развития транспортно-логистической инфраструктуры, формирования региональных транспортно-логистических систем и дать импульс развития сопутствующим отраслям и сферам экономики округа.</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Ожидается, что создание и развитие </w:t>
      </w:r>
      <w:r w:rsidRPr="00A362A7">
        <w:rPr>
          <w:bCs/>
          <w:szCs w:val="24"/>
        </w:rPr>
        <w:t>жилищно-строительного кластера</w:t>
      </w:r>
      <w:r w:rsidRPr="00A362A7">
        <w:rPr>
          <w:szCs w:val="24"/>
        </w:rPr>
        <w:t xml:space="preserve"> станет локомотивом дальнейшего укрепления связей Изобильненского городского округа с другими городами и муниципальными районами Ставропольского края, а также с другими населенными пунктами округа и придаст определенный толчок развитию его экономики.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В Изобильненском городском округе как одном из межрайонных центров западной части Ставропольского края существуют значимые предпосылки для развития жилищно-строительного кластера регионального значения.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С одной стороны, очевидна концентрация населения Изобильненского городского округа в г. Изобильном, где проживает 38,1 тыс. чел., что составляет более 40% численности населения всего округа. Центростремительные тенденции в ближайшей перспективе будут преобладать. «Стягивание» населения в г. Изобильный приведёт к необходимости застройки, ориентированной на удовлетворение спроса, на жилье разных социальных групп. </w:t>
      </w:r>
    </w:p>
    <w:p w:rsidR="00AF78E5" w:rsidRPr="00A362A7" w:rsidRDefault="00AF78E5" w:rsidP="003900A7">
      <w:pPr>
        <w:pStyle w:val="0"/>
        <w:tabs>
          <w:tab w:val="left" w:pos="993"/>
        </w:tabs>
        <w:spacing w:after="0" w:line="276" w:lineRule="auto"/>
        <w:ind w:left="0" w:firstLine="709"/>
        <w:rPr>
          <w:szCs w:val="24"/>
        </w:rPr>
      </w:pPr>
      <w:r w:rsidRPr="00A362A7">
        <w:rPr>
          <w:szCs w:val="24"/>
        </w:rPr>
        <w:t>Ввиду повышения плотности застройки других, более крупных городов Ставропольского края, относительно высокими ценами на жильё в них, близостью к краевому центру и транзитное транспортно-географического положение города территория Изобильного становится привлекательной для жилой застройки. В городе активно развивается жилищное строительство, в том числе имеются уже проработанные проекты по комплексной застройке.</w:t>
      </w:r>
    </w:p>
    <w:p w:rsidR="00AF78E5" w:rsidRPr="00A362A7" w:rsidRDefault="00AF78E5" w:rsidP="003900A7">
      <w:pPr>
        <w:pStyle w:val="0"/>
        <w:tabs>
          <w:tab w:val="left" w:pos="993"/>
        </w:tabs>
        <w:spacing w:after="0" w:line="276" w:lineRule="auto"/>
        <w:ind w:left="0" w:firstLine="709"/>
        <w:rPr>
          <w:szCs w:val="24"/>
        </w:rPr>
      </w:pPr>
      <w:r w:rsidRPr="00A362A7">
        <w:rPr>
          <w:szCs w:val="24"/>
        </w:rPr>
        <w:t>С другой стороны, город Изобильный обладает промышленными площадками для размещения предприятий по выпуску строительных материалов, на которые требуется привлечь эффективные инвестиционные проекты, способные удовлетворить потребности как планируемого к увеличению жилищного строительства, так и для реализации инвестиционных проектов в других отраслях.</w:t>
      </w:r>
    </w:p>
    <w:p w:rsidR="00AF78E5" w:rsidRPr="00A362A7" w:rsidRDefault="00AF78E5" w:rsidP="003900A7">
      <w:pPr>
        <w:pStyle w:val="0"/>
        <w:tabs>
          <w:tab w:val="left" w:pos="993"/>
        </w:tabs>
        <w:spacing w:after="0" w:line="276" w:lineRule="auto"/>
        <w:ind w:left="0" w:firstLine="709"/>
        <w:rPr>
          <w:szCs w:val="24"/>
        </w:rPr>
      </w:pPr>
      <w:r w:rsidRPr="00A362A7">
        <w:rPr>
          <w:szCs w:val="24"/>
        </w:rPr>
        <w:t>Развитие жилищно-строительного кластера на территории городского округа позволит достичь следующих целей</w:t>
      </w:r>
      <w:r w:rsidRPr="00A362A7">
        <w:rPr>
          <w:rStyle w:val="aff"/>
          <w:rFonts w:eastAsia="MS ????"/>
        </w:rPr>
        <w:footnoteReference w:id="28"/>
      </w:r>
      <w:r w:rsidRPr="00A362A7">
        <w:rPr>
          <w:szCs w:val="24"/>
        </w:rPr>
        <w:t xml:space="preserve">: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увеличение уровня обеспеченности населения города жильём;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увеличение объема ввода жилья, в том числе (и в первую очередь) жилья экономического класса (класс энергоэффективности «С»);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увеличение доли малоэтажного строительства;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осуществление инвестиционных проектов комплексной застройки территорий массового жилищного строительства.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Для обеспечения роста объёмов жилищного строительства и развития </w:t>
      </w:r>
      <w:r w:rsidRPr="00A362A7">
        <w:rPr>
          <w:szCs w:val="24"/>
        </w:rPr>
        <w:lastRenderedPageBreak/>
        <w:t xml:space="preserve">строительной индустрии необходимо провести ряд мероприятий, в частности: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реализация механизма упрощенного порядка предоставления земельных участков для индивидуального жилищного строительства в собственность граждан отдельных категорий на безвозмездной основе;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вовлечение в хозяйственный оборот для целей жилищного строительства земельных участков, освобождаемых в результате ликвидации на них аварийного и ветхого жилья;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развитие и стимулирование малоэтажного жилищного строительства путём выделения земельных участков под малоэтажное индивидуальное строительство, их градостроительного оформления и обеспечения коммунальной инфраструктурой;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предоставление субсидий на обеспечение крупных инвестиционных проектов комплексного освоения территорий жилой застройки объектами коммунальной, транспортной и социальной инфраструктуры; </w:t>
      </w:r>
    </w:p>
    <w:p w:rsidR="00AF78E5" w:rsidRPr="00A362A7" w:rsidRDefault="00AF78E5" w:rsidP="00604055">
      <w:pPr>
        <w:pStyle w:val="-"/>
        <w:numPr>
          <w:ilvl w:val="0"/>
          <w:numId w:val="33"/>
        </w:numPr>
        <w:tabs>
          <w:tab w:val="left" w:pos="993"/>
        </w:tabs>
        <w:spacing w:after="0" w:line="276" w:lineRule="auto"/>
        <w:ind w:left="0" w:firstLine="709"/>
        <w:rPr>
          <w:szCs w:val="24"/>
        </w:rPr>
      </w:pPr>
      <w:r w:rsidRPr="00A362A7">
        <w:rPr>
          <w:szCs w:val="24"/>
        </w:rPr>
        <w:t xml:space="preserve">безвозмездное обеспечение жилыми помещениями отдельных категорий граждан за счёт средств федерального и регионального бюджетов. </w:t>
      </w:r>
    </w:p>
    <w:p w:rsidR="00AF78E5" w:rsidRPr="00A362A7" w:rsidRDefault="00AF78E5" w:rsidP="003900A7">
      <w:pPr>
        <w:pStyle w:val="0"/>
        <w:tabs>
          <w:tab w:val="left" w:pos="993"/>
        </w:tabs>
        <w:spacing w:after="0" w:line="276" w:lineRule="auto"/>
        <w:ind w:left="0" w:firstLine="709"/>
        <w:rPr>
          <w:szCs w:val="24"/>
        </w:rPr>
      </w:pPr>
      <w:r w:rsidRPr="00A362A7">
        <w:rPr>
          <w:szCs w:val="24"/>
        </w:rPr>
        <w:t>Таким образом, в городском округе соединятся спрос и предложение, сформируется взаимосвязь производителей и потребителей продукции данной отрасли.</w:t>
      </w:r>
    </w:p>
    <w:p w:rsidR="00AF78E5" w:rsidRPr="00A362A7" w:rsidRDefault="00AF78E5" w:rsidP="003900A7">
      <w:pPr>
        <w:pStyle w:val="0"/>
        <w:tabs>
          <w:tab w:val="left" w:pos="993"/>
        </w:tabs>
        <w:spacing w:after="0" w:line="276" w:lineRule="auto"/>
        <w:ind w:left="0" w:firstLine="709"/>
        <w:rPr>
          <w:szCs w:val="24"/>
        </w:rPr>
      </w:pPr>
      <w:r w:rsidRPr="00A362A7">
        <w:rPr>
          <w:bCs/>
          <w:szCs w:val="24"/>
        </w:rPr>
        <w:t>Кластер пищевой промышленности</w:t>
      </w:r>
      <w:r w:rsidRPr="00A362A7">
        <w:rPr>
          <w:b/>
          <w:bCs/>
          <w:szCs w:val="24"/>
        </w:rPr>
        <w:t xml:space="preserve"> </w:t>
      </w:r>
      <w:r w:rsidRPr="00A362A7">
        <w:rPr>
          <w:szCs w:val="24"/>
        </w:rPr>
        <w:t xml:space="preserve">(агропромышленный кластер) также обладает значительным потенциалом для развития на территории городского округа. В настоящее время все предприятия пищевой промышленности Изобильненского городского округа можно разделить на две группы: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1) ориентированные на обеспечение потребностей не только жителей городского округа, но и всего Ставропольского края и других регионов России (предприятия по производству сахара ОАО «Ставропольсахар», безалкогольных напитков ЗАО «ДИГС групп»); </w:t>
      </w:r>
    </w:p>
    <w:p w:rsidR="00AF78E5" w:rsidRPr="00A362A7" w:rsidRDefault="00AF78E5" w:rsidP="003900A7">
      <w:pPr>
        <w:pStyle w:val="0"/>
        <w:tabs>
          <w:tab w:val="left" w:pos="993"/>
        </w:tabs>
        <w:spacing w:after="0" w:line="276" w:lineRule="auto"/>
        <w:ind w:left="0" w:firstLine="709"/>
        <w:rPr>
          <w:szCs w:val="24"/>
        </w:rPr>
      </w:pPr>
      <w:r w:rsidRPr="00A362A7">
        <w:rPr>
          <w:szCs w:val="24"/>
        </w:rPr>
        <w:t>2) предприятия, обеспечивающие в основном население Изобильненского городского округа (предприятия хлебопекарной, и др. отраслей пищевой промышленности).</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Вместе с тем, ёмкость рынка и покупательная способность населения городского округа и других муниципальных районов Ставропольского края и прилегающих территорий Краснодарского края позволяют обеспечить производство многих продовольственных товаров на территории округа. Имеющиеся в округе инвестиционные площадки могут быть оборудованы для создания маломасштабных предприятий пищевой промышленности.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Развитие пищевого кластера также обладает мультипликативным эффектом и требует в первую очередь модернизации и развития сельского хозяйства в городском округе.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С расширением сырьевой базы будут возникать условия для организации переработки продукции. Их деятельность будет стимулировать развитие инфраструктуры и технологии выращивания у крестьянских хозяйств, предоставив возможность бесперебойного сбыта продукции. Кроме того, развитие транспортно-логистического кластера на территории городского округа также поспособствует формированию не только хранения, но и глубокой переработке </w:t>
      </w:r>
      <w:r w:rsidRPr="00A362A7">
        <w:rPr>
          <w:szCs w:val="24"/>
        </w:rPr>
        <w:lastRenderedPageBreak/>
        <w:t xml:space="preserve">сельскохозяйственного сырья и отправке потребителям готовой продукции. В этой отрасли логично создание небольших предприятий. </w:t>
      </w:r>
    </w:p>
    <w:p w:rsidR="00AF78E5" w:rsidRPr="00A362A7" w:rsidRDefault="00AF78E5" w:rsidP="003900A7">
      <w:pPr>
        <w:pStyle w:val="0"/>
        <w:tabs>
          <w:tab w:val="left" w:pos="993"/>
        </w:tabs>
        <w:spacing w:after="0" w:line="276" w:lineRule="auto"/>
        <w:ind w:left="0" w:firstLine="709"/>
        <w:rPr>
          <w:szCs w:val="24"/>
        </w:rPr>
      </w:pPr>
      <w:r w:rsidRPr="00A362A7">
        <w:rPr>
          <w:szCs w:val="24"/>
        </w:rPr>
        <w:t>Таким образом, развитие кластера пищевой промышленности в городском округе направлено на решение следующих задач</w:t>
      </w:r>
      <w:r w:rsidRPr="00A362A7">
        <w:rPr>
          <w:rStyle w:val="aff"/>
          <w:rFonts w:eastAsia="MS ????"/>
        </w:rPr>
        <w:footnoteReference w:id="29"/>
      </w:r>
      <w:r w:rsidRPr="00A362A7">
        <w:rPr>
          <w:szCs w:val="24"/>
        </w:rPr>
        <w:t>:</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1. Способствовать реализации программы продовольственной безопасности городского округа и Ставропольского края, обеспечить население широким ассортиментом высококачественной, экологически чистой продовольственной продукцией. </w:t>
      </w:r>
    </w:p>
    <w:p w:rsidR="00AF78E5" w:rsidRPr="00A362A7" w:rsidRDefault="00AF78E5" w:rsidP="003900A7">
      <w:pPr>
        <w:pStyle w:val="0"/>
        <w:tabs>
          <w:tab w:val="left" w:pos="993"/>
        </w:tabs>
        <w:spacing w:after="0" w:line="276" w:lineRule="auto"/>
        <w:ind w:left="0" w:firstLine="709"/>
        <w:rPr>
          <w:szCs w:val="24"/>
        </w:rPr>
      </w:pPr>
      <w:r w:rsidRPr="00A362A7">
        <w:rPr>
          <w:szCs w:val="24"/>
        </w:rPr>
        <w:t xml:space="preserve">2. Производство конкурентоспособной продукции и «выход» на внешние рынки. </w:t>
      </w:r>
    </w:p>
    <w:p w:rsidR="00AF78E5" w:rsidRPr="00A362A7" w:rsidRDefault="00AF78E5" w:rsidP="003900A7">
      <w:pPr>
        <w:pStyle w:val="0"/>
        <w:tabs>
          <w:tab w:val="left" w:pos="993"/>
        </w:tabs>
        <w:spacing w:after="0" w:line="276" w:lineRule="auto"/>
        <w:ind w:left="0" w:firstLine="709"/>
        <w:rPr>
          <w:b/>
          <w:szCs w:val="24"/>
        </w:rPr>
      </w:pPr>
      <w:r w:rsidRPr="00A362A7">
        <w:rPr>
          <w:b/>
          <w:szCs w:val="24"/>
        </w:rPr>
        <w:t xml:space="preserve">Таким образом, гипотеза социально-экономического развития Изобильненского городского округа подразумевает использование в развитии округа преимуществ его положения в пределах межрегионального транспортного коридора, формирование кластеров различной специализации с учетом существующих особенностей и тенденций развития экономики городского округа, приоритетное позиционирование как ведущего центра агропромышленного комплекса Ставропольского края. </w:t>
      </w:r>
    </w:p>
    <w:p w:rsidR="00AF78E5" w:rsidRPr="00A362A7" w:rsidRDefault="00AF78E5" w:rsidP="003900A7">
      <w:pPr>
        <w:pStyle w:val="0"/>
        <w:spacing w:after="0" w:line="276" w:lineRule="auto"/>
        <w:ind w:left="0" w:firstLine="709"/>
        <w:rPr>
          <w:szCs w:val="24"/>
        </w:rPr>
      </w:pPr>
    </w:p>
    <w:p w:rsidR="00AF78E5" w:rsidRPr="00A362A7" w:rsidRDefault="00AF78E5" w:rsidP="00A71FE4">
      <w:pPr>
        <w:pStyle w:val="3"/>
        <w:spacing w:before="0"/>
        <w:ind w:firstLine="709"/>
        <w:rPr>
          <w:rFonts w:ascii="Arial" w:hAnsi="Arial" w:cs="Arial"/>
          <w:color w:val="auto"/>
          <w:sz w:val="24"/>
          <w:szCs w:val="24"/>
        </w:rPr>
      </w:pPr>
      <w:bookmarkStart w:id="373" w:name="_Toc531772799"/>
      <w:bookmarkStart w:id="374" w:name="_Toc5213923"/>
      <w:bookmarkStart w:id="375" w:name="_Toc5214378"/>
      <w:bookmarkStart w:id="376" w:name="_Toc26782075"/>
      <w:bookmarkStart w:id="377" w:name="_Toc26782617"/>
      <w:r w:rsidRPr="00A362A7">
        <w:rPr>
          <w:rFonts w:ascii="Arial" w:hAnsi="Arial" w:cs="Arial"/>
          <w:color w:val="auto"/>
          <w:sz w:val="24"/>
          <w:szCs w:val="24"/>
        </w:rPr>
        <w:t>3.6.1 Промышленность</w:t>
      </w:r>
      <w:bookmarkEnd w:id="373"/>
      <w:bookmarkEnd w:id="374"/>
      <w:bookmarkEnd w:id="375"/>
      <w:bookmarkEnd w:id="376"/>
      <w:bookmarkEnd w:id="377"/>
      <w:r w:rsidRPr="00A362A7">
        <w:rPr>
          <w:rFonts w:ascii="Arial" w:hAnsi="Arial" w:cs="Arial"/>
          <w:color w:val="auto"/>
          <w:sz w:val="24"/>
          <w:szCs w:val="24"/>
        </w:rPr>
        <w:t xml:space="preserve"> </w:t>
      </w:r>
    </w:p>
    <w:p w:rsidR="00AF78E5" w:rsidRPr="00A362A7" w:rsidRDefault="00AF78E5" w:rsidP="003900A7">
      <w:pPr>
        <w:pStyle w:val="0"/>
        <w:spacing w:after="0" w:line="276" w:lineRule="auto"/>
        <w:ind w:left="0" w:firstLine="709"/>
        <w:rPr>
          <w:szCs w:val="24"/>
        </w:rPr>
      </w:pPr>
      <w:r w:rsidRPr="00A362A7">
        <w:rPr>
          <w:szCs w:val="24"/>
        </w:rPr>
        <w:t xml:space="preserve">Особенности экономического развития Изобильненского городского округа определяются спецификой его экономико-географического положения, а также историко-географическими особенностями его промышленной динамики. </w:t>
      </w:r>
    </w:p>
    <w:p w:rsidR="00AF78E5" w:rsidRPr="00A362A7" w:rsidRDefault="00AF78E5" w:rsidP="003900A7">
      <w:pPr>
        <w:pStyle w:val="aff3"/>
        <w:spacing w:after="0"/>
        <w:ind w:left="0" w:firstLine="709"/>
        <w:jc w:val="both"/>
        <w:rPr>
          <w:rFonts w:ascii="Arial" w:hAnsi="Arial" w:cs="Arial"/>
          <w:sz w:val="24"/>
          <w:szCs w:val="24"/>
        </w:rPr>
      </w:pPr>
      <w:r w:rsidRPr="00A362A7">
        <w:rPr>
          <w:rFonts w:ascii="Arial" w:hAnsi="Arial" w:cs="Arial"/>
          <w:sz w:val="24"/>
          <w:szCs w:val="24"/>
        </w:rPr>
        <w:t>Перспективы развития экономической базы Изобильненского городского округа в проекте настоящего Генерального плана базируются на предложениях программных и прогнозных документов регионального и муниципального уровней, а также градостроительных документов, действующих на территории округа на момент разработки Генерального плана.</w:t>
      </w:r>
    </w:p>
    <w:p w:rsidR="00AF78E5" w:rsidRPr="00A362A7" w:rsidRDefault="00AF78E5" w:rsidP="003900A7">
      <w:pPr>
        <w:pStyle w:val="a2"/>
        <w:spacing w:after="0" w:line="276" w:lineRule="auto"/>
        <w:ind w:firstLine="709"/>
      </w:pPr>
      <w:r w:rsidRPr="00A362A7">
        <w:t>Достижение устойчивого экономического развития Изобильненского городского округа будет осуществляться путем реализации запланированных мероприятий органами управления городского округа через градостроительную, земельную, инвестиционную, экономическую политики.</w:t>
      </w:r>
    </w:p>
    <w:p w:rsidR="00AF78E5" w:rsidRPr="00A362A7" w:rsidRDefault="00AF78E5" w:rsidP="003900A7">
      <w:pPr>
        <w:pStyle w:val="a2"/>
        <w:spacing w:after="0" w:line="276" w:lineRule="auto"/>
        <w:ind w:firstLine="709"/>
      </w:pPr>
      <w:r w:rsidRPr="00A362A7">
        <w:t>Возможности развития основных сфер городского округа связаны с существующими инвестиционными площадками (пункт 4 данного тома), а также с вовлечением в оборот территории недействующих в настоящее время промышленных предприятий, которые в достаточной степени обеспечены необходимыми для развития производства площадями (в ряде случаев и технологическим оборудованием), а также инженерной инфраструктурой. Эти возможности имеют высокие шансы на реализацию промышленных инвестиционных проектов при условии привлечения инвесторов со стороны органов муниципального управления округом.</w:t>
      </w:r>
    </w:p>
    <w:p w:rsidR="00AF78E5" w:rsidRPr="00A362A7" w:rsidRDefault="00AF78E5" w:rsidP="003900A7">
      <w:pPr>
        <w:pStyle w:val="af4"/>
        <w:spacing w:before="0" w:after="0" w:line="276" w:lineRule="auto"/>
        <w:ind w:firstLine="709"/>
        <w:rPr>
          <w:rFonts w:ascii="Arial" w:hAnsi="Arial" w:cs="Arial"/>
        </w:rPr>
      </w:pPr>
      <w:r w:rsidRPr="00A362A7">
        <w:rPr>
          <w:rFonts w:ascii="Arial" w:hAnsi="Arial" w:cs="Arial"/>
        </w:rPr>
        <w:t xml:space="preserve">Развитие промышленного сектора городского округа предполагается за счет диверсификации, ускоренного развития промышленных отраслей с целью рационального размещения производительных сил и оптимального использования территориальных, сырьевых, энергетических, трудовых и </w:t>
      </w:r>
      <w:r w:rsidRPr="00A362A7">
        <w:rPr>
          <w:rFonts w:ascii="Arial" w:hAnsi="Arial" w:cs="Arial"/>
        </w:rPr>
        <w:lastRenderedPageBreak/>
        <w:t xml:space="preserve">финансовых ресурсов, что позволит создать значительное количество новых высокотехнологичных и высокооплачиваемых рабочих мест. </w:t>
      </w:r>
    </w:p>
    <w:p w:rsidR="00AF78E5" w:rsidRPr="00A362A7" w:rsidRDefault="00AF78E5" w:rsidP="003900A7">
      <w:pPr>
        <w:pStyle w:val="af4"/>
        <w:spacing w:before="0" w:after="0" w:line="276" w:lineRule="auto"/>
        <w:ind w:firstLine="709"/>
        <w:rPr>
          <w:rFonts w:ascii="Arial" w:hAnsi="Arial" w:cs="Arial"/>
        </w:rPr>
      </w:pPr>
      <w:r w:rsidRPr="00A362A7">
        <w:rPr>
          <w:rFonts w:ascii="Arial" w:hAnsi="Arial" w:cs="Arial"/>
        </w:rPr>
        <w:t>Целевыми ориентирами развития промышленности являются повышение конкурентоспособности промышленной продукции предприятий городского округа, устойчивый рост объемов промышленного производства, повышение эффективности производства и освоение экологически чистых технологий. Также планируется сохранение существующей структуры отраслей промышленности и темпов экономического роста, поддержка малого и среднего бизнеса, занятого в сфере промышленного производства</w:t>
      </w:r>
      <w:r w:rsidRPr="00A362A7">
        <w:rPr>
          <w:rStyle w:val="aff"/>
          <w:rFonts w:ascii="Arial" w:hAnsi="Arial" w:cs="Arial"/>
        </w:rPr>
        <w:footnoteReference w:id="30"/>
      </w:r>
      <w:r w:rsidRPr="00A362A7">
        <w:rPr>
          <w:rFonts w:ascii="Arial" w:hAnsi="Arial" w:cs="Arial"/>
        </w:rPr>
        <w:t>.</w:t>
      </w:r>
    </w:p>
    <w:p w:rsidR="00AF78E5" w:rsidRPr="00A362A7" w:rsidRDefault="00AF78E5" w:rsidP="003900A7">
      <w:pPr>
        <w:pStyle w:val="aff3"/>
        <w:spacing w:after="0"/>
        <w:ind w:left="0" w:firstLine="709"/>
        <w:jc w:val="both"/>
        <w:rPr>
          <w:rFonts w:ascii="Arial" w:hAnsi="Arial" w:cs="Arial"/>
          <w:sz w:val="24"/>
          <w:szCs w:val="24"/>
        </w:rPr>
      </w:pPr>
      <w:r w:rsidRPr="00A362A7">
        <w:rPr>
          <w:rFonts w:ascii="Arial" w:hAnsi="Arial" w:cs="Arial"/>
          <w:sz w:val="24"/>
          <w:szCs w:val="24"/>
        </w:rPr>
        <w:t>В проектируемом периоде приоритетными</w:t>
      </w:r>
      <w:r w:rsidRPr="00A362A7">
        <w:rPr>
          <w:rFonts w:ascii="Arial" w:hAnsi="Arial" w:cs="Arial"/>
          <w:b/>
          <w:sz w:val="24"/>
          <w:szCs w:val="24"/>
        </w:rPr>
        <w:t xml:space="preserve"> </w:t>
      </w:r>
      <w:r w:rsidRPr="00A362A7">
        <w:rPr>
          <w:rFonts w:ascii="Arial" w:hAnsi="Arial" w:cs="Arial"/>
          <w:sz w:val="24"/>
          <w:szCs w:val="24"/>
        </w:rPr>
        <w:t>направлениями развития промышленности городского округа являются:</w:t>
      </w:r>
    </w:p>
    <w:p w:rsidR="00AF78E5" w:rsidRPr="00A362A7" w:rsidRDefault="00AF78E5" w:rsidP="003900A7">
      <w:pPr>
        <w:pStyle w:val="af4"/>
        <w:spacing w:before="0" w:after="0" w:line="276" w:lineRule="auto"/>
        <w:ind w:firstLine="709"/>
        <w:rPr>
          <w:rFonts w:ascii="Arial" w:hAnsi="Arial" w:cs="Arial"/>
        </w:rPr>
      </w:pPr>
      <w:r w:rsidRPr="00A362A7">
        <w:rPr>
          <w:rFonts w:ascii="Arial" w:hAnsi="Arial" w:cs="Arial"/>
        </w:rPr>
        <w:t>- топливно-энергетический комплекс.</w:t>
      </w:r>
      <w:r w:rsidRPr="00A362A7">
        <w:rPr>
          <w:rFonts w:ascii="Arial" w:hAnsi="Arial" w:cs="Arial"/>
          <w:i/>
        </w:rPr>
        <w:t xml:space="preserve"> </w:t>
      </w:r>
      <w:r w:rsidRPr="00A362A7">
        <w:rPr>
          <w:rFonts w:ascii="Arial" w:hAnsi="Arial" w:cs="Arial"/>
        </w:rPr>
        <w:t>Возможно формирование кластера на основе отраслей и объектов топливно-энергетического комплекса: электроэнергетика, добыча и переработка углеводородного сырья, газохранилище, трубопроводная система (корневое предприятие кластера – ОАО «Ставропольская ГРЭС», территория района залегания и добычи УВС – Изобильненский городской округ);</w:t>
      </w:r>
    </w:p>
    <w:p w:rsidR="00AF78E5" w:rsidRPr="00A362A7" w:rsidRDefault="00AF78E5" w:rsidP="00604055">
      <w:pPr>
        <w:pStyle w:val="af4"/>
        <w:numPr>
          <w:ilvl w:val="0"/>
          <w:numId w:val="69"/>
        </w:numPr>
        <w:tabs>
          <w:tab w:val="left" w:pos="1134"/>
        </w:tabs>
        <w:spacing w:before="0" w:after="0" w:line="276" w:lineRule="auto"/>
        <w:ind w:left="0" w:firstLine="709"/>
        <w:rPr>
          <w:rFonts w:ascii="Arial" w:hAnsi="Arial" w:cs="Arial"/>
        </w:rPr>
      </w:pPr>
      <w:r w:rsidRPr="00A362A7">
        <w:rPr>
          <w:rFonts w:ascii="Arial" w:hAnsi="Arial" w:cs="Arial"/>
        </w:rPr>
        <w:t>м</w:t>
      </w:r>
      <w:r w:rsidRPr="00A362A7">
        <w:rPr>
          <w:rFonts w:ascii="Arial" w:hAnsi="Arial" w:cs="Arial"/>
          <w:iCs/>
        </w:rPr>
        <w:t>ашиностроительный комплекс;</w:t>
      </w:r>
    </w:p>
    <w:p w:rsidR="00AF78E5" w:rsidRPr="00A362A7" w:rsidRDefault="00AF78E5" w:rsidP="00604055">
      <w:pPr>
        <w:pStyle w:val="af4"/>
        <w:numPr>
          <w:ilvl w:val="0"/>
          <w:numId w:val="69"/>
        </w:numPr>
        <w:tabs>
          <w:tab w:val="left" w:pos="1134"/>
        </w:tabs>
        <w:spacing w:before="0" w:after="0" w:line="276" w:lineRule="auto"/>
        <w:ind w:left="0" w:firstLine="709"/>
        <w:rPr>
          <w:rFonts w:ascii="Arial" w:hAnsi="Arial" w:cs="Arial"/>
        </w:rPr>
      </w:pPr>
      <w:r w:rsidRPr="00A362A7">
        <w:rPr>
          <w:rFonts w:ascii="Arial" w:hAnsi="Arial" w:cs="Arial"/>
        </w:rPr>
        <w:t>газохимический комплекс;</w:t>
      </w:r>
    </w:p>
    <w:p w:rsidR="00AF78E5" w:rsidRPr="00A362A7" w:rsidRDefault="00AF78E5" w:rsidP="00604055">
      <w:pPr>
        <w:pStyle w:val="a2"/>
        <w:numPr>
          <w:ilvl w:val="0"/>
          <w:numId w:val="69"/>
        </w:numPr>
        <w:tabs>
          <w:tab w:val="left" w:pos="1134"/>
        </w:tabs>
        <w:snapToGrid w:val="0"/>
        <w:spacing w:after="0" w:line="276" w:lineRule="auto"/>
        <w:ind w:left="0" w:firstLine="709"/>
      </w:pPr>
      <w:r w:rsidRPr="00A362A7">
        <w:t>перерабатывающая промышленность, в том числе переработка зерновых культур, молочной и животноводческой продукции;</w:t>
      </w:r>
    </w:p>
    <w:p w:rsidR="00AF78E5" w:rsidRPr="00A362A7" w:rsidRDefault="00AF78E5" w:rsidP="00604055">
      <w:pPr>
        <w:pStyle w:val="a2"/>
        <w:numPr>
          <w:ilvl w:val="0"/>
          <w:numId w:val="69"/>
        </w:numPr>
        <w:tabs>
          <w:tab w:val="left" w:pos="1134"/>
        </w:tabs>
        <w:snapToGrid w:val="0"/>
        <w:spacing w:after="0" w:line="276" w:lineRule="auto"/>
        <w:ind w:left="0" w:firstLine="709"/>
      </w:pPr>
      <w:r w:rsidRPr="00A362A7">
        <w:t>плодоовощная промышленность;</w:t>
      </w:r>
    </w:p>
    <w:p w:rsidR="00AF78E5" w:rsidRPr="00A362A7" w:rsidRDefault="00AF78E5" w:rsidP="00604055">
      <w:pPr>
        <w:pStyle w:val="a2"/>
        <w:numPr>
          <w:ilvl w:val="0"/>
          <w:numId w:val="69"/>
        </w:numPr>
        <w:tabs>
          <w:tab w:val="left" w:pos="1134"/>
        </w:tabs>
        <w:snapToGrid w:val="0"/>
        <w:spacing w:after="0" w:line="276" w:lineRule="auto"/>
        <w:ind w:left="0" w:firstLine="709"/>
      </w:pPr>
      <w:r w:rsidRPr="00A362A7">
        <w:t>строительная индустрия.</w:t>
      </w:r>
    </w:p>
    <w:p w:rsidR="00AF78E5" w:rsidRPr="00A362A7" w:rsidRDefault="00AF78E5" w:rsidP="003900A7">
      <w:pPr>
        <w:pStyle w:val="24"/>
        <w:spacing w:after="0" w:line="276" w:lineRule="auto"/>
        <w:ind w:left="0" w:firstLine="709"/>
        <w:jc w:val="both"/>
        <w:rPr>
          <w:rFonts w:ascii="Arial" w:hAnsi="Arial" w:cs="Arial"/>
          <w:sz w:val="24"/>
          <w:szCs w:val="24"/>
        </w:rPr>
      </w:pPr>
      <w:r w:rsidRPr="00A362A7">
        <w:rPr>
          <w:rFonts w:ascii="Arial" w:hAnsi="Arial" w:cs="Arial"/>
          <w:sz w:val="24"/>
          <w:szCs w:val="24"/>
        </w:rPr>
        <w:t>Схемой и программой развития Единой энергетической системы России на 2018-2024 гг. на территории Изобильненского городского округа планируются для реализации два инвестиционных проекта, направленных на развитие промышленного производства:</w:t>
      </w:r>
    </w:p>
    <w:p w:rsidR="00AF78E5" w:rsidRPr="00A362A7" w:rsidRDefault="00AF78E5" w:rsidP="003900A7">
      <w:pPr>
        <w:pStyle w:val="a2"/>
        <w:tabs>
          <w:tab w:val="left" w:pos="1134"/>
        </w:tabs>
        <w:spacing w:after="0" w:line="276" w:lineRule="auto"/>
        <w:ind w:firstLine="709"/>
      </w:pPr>
      <w:r w:rsidRPr="00A362A7">
        <w:t>Солнечнодольская ВЭС (генерирующая компания АО «ВетроОГК») – ветровая электростанция мощностью 100 МВт. Планируется для размещения с целью увеличения энергетического потенциала Ставропольского края в части развития нетрадиционной и возобновляемой энергетики.</w:t>
      </w:r>
    </w:p>
    <w:p w:rsidR="00AF78E5" w:rsidRPr="00A362A7" w:rsidRDefault="00AF78E5" w:rsidP="003900A7">
      <w:pPr>
        <w:pStyle w:val="a2"/>
        <w:tabs>
          <w:tab w:val="left" w:pos="1134"/>
        </w:tabs>
        <w:spacing w:after="0" w:line="276" w:lineRule="auto"/>
        <w:ind w:firstLine="709"/>
      </w:pPr>
      <w:r w:rsidRPr="00A362A7">
        <w:t>Строительство тепличного комплекса ООО «Солнечный дар». Расширение ПС 330 кВ «Солнечный дар» с установкой второго трансформатора 330/10 кВ 80 МВА с увеличением трансформаторной мощности до 160 МВА.</w:t>
      </w:r>
    </w:p>
    <w:p w:rsidR="00AF78E5" w:rsidRPr="00A362A7" w:rsidRDefault="00AF78E5" w:rsidP="003900A7">
      <w:pPr>
        <w:pStyle w:val="a2"/>
        <w:tabs>
          <w:tab w:val="left" w:pos="1134"/>
        </w:tabs>
        <w:spacing w:after="0" w:line="276" w:lineRule="auto"/>
        <w:ind w:firstLine="709"/>
      </w:pPr>
      <w:r w:rsidRPr="00A362A7">
        <w:t xml:space="preserve">Инвестиционной стратегией Ставропольского края до 2020 года планируется расширение Ставропольской ГЭС. </w:t>
      </w:r>
    </w:p>
    <w:p w:rsidR="00AF78E5" w:rsidRPr="00A362A7" w:rsidRDefault="00AF78E5" w:rsidP="003900A7">
      <w:pPr>
        <w:pStyle w:val="Default"/>
        <w:spacing w:line="276" w:lineRule="auto"/>
        <w:ind w:firstLine="709"/>
        <w:rPr>
          <w:rFonts w:ascii="Arial" w:hAnsi="Arial" w:cs="Arial"/>
        </w:rPr>
      </w:pPr>
    </w:p>
    <w:p w:rsidR="00AF78E5" w:rsidRPr="00A362A7" w:rsidRDefault="00AF78E5" w:rsidP="00A71FE4">
      <w:pPr>
        <w:pStyle w:val="3"/>
        <w:spacing w:before="0"/>
        <w:ind w:firstLine="709"/>
        <w:rPr>
          <w:rFonts w:ascii="Arial" w:hAnsi="Arial" w:cs="Arial"/>
          <w:b w:val="0"/>
          <w:sz w:val="24"/>
          <w:szCs w:val="24"/>
        </w:rPr>
      </w:pPr>
      <w:bookmarkStart w:id="378" w:name="_Toc531772800"/>
      <w:bookmarkStart w:id="379" w:name="_Toc5213924"/>
      <w:bookmarkStart w:id="380" w:name="_Toc5214379"/>
      <w:bookmarkStart w:id="381" w:name="_Toc26782076"/>
      <w:bookmarkStart w:id="382" w:name="_Toc26782618"/>
      <w:r w:rsidRPr="00A362A7">
        <w:rPr>
          <w:rFonts w:ascii="Arial" w:hAnsi="Arial" w:cs="Arial"/>
          <w:color w:val="auto"/>
          <w:sz w:val="24"/>
          <w:szCs w:val="24"/>
        </w:rPr>
        <w:t>3.6.2 Агропромышленный комплекс</w:t>
      </w:r>
      <w:bookmarkEnd w:id="378"/>
      <w:bookmarkEnd w:id="379"/>
      <w:bookmarkEnd w:id="380"/>
      <w:bookmarkEnd w:id="381"/>
      <w:bookmarkEnd w:id="382"/>
    </w:p>
    <w:p w:rsidR="00AF78E5" w:rsidRPr="00A362A7" w:rsidRDefault="00AF78E5" w:rsidP="003900A7">
      <w:pPr>
        <w:pStyle w:val="a2"/>
        <w:spacing w:after="0" w:line="276" w:lineRule="auto"/>
        <w:ind w:firstLine="709"/>
      </w:pPr>
      <w:r w:rsidRPr="00A362A7">
        <w:t>В Изобильненском городском округе имеется возможность создания единого агропромышленного кластера. Предпосылками успешного развития агропромышленного кластера являются климат, географическое положение, наличие природных ресурсов для производства экологически чистых продуктов питания, востребованность потребления которых возрастает с каждым днем.</w:t>
      </w:r>
    </w:p>
    <w:p w:rsidR="00AF78E5" w:rsidRPr="00A362A7" w:rsidRDefault="00AF78E5" w:rsidP="003900A7">
      <w:pPr>
        <w:tabs>
          <w:tab w:val="left" w:pos="1134"/>
        </w:tabs>
        <w:ind w:firstLine="709"/>
        <w:contextualSpacing/>
        <w:rPr>
          <w:rFonts w:ascii="Arial" w:hAnsi="Arial" w:cs="Arial"/>
          <w:sz w:val="24"/>
          <w:szCs w:val="24"/>
        </w:rPr>
      </w:pPr>
      <w:r w:rsidRPr="00A362A7">
        <w:rPr>
          <w:rFonts w:ascii="Arial" w:hAnsi="Arial" w:cs="Arial"/>
          <w:sz w:val="24"/>
          <w:szCs w:val="24"/>
        </w:rPr>
        <w:lastRenderedPageBreak/>
        <w:t>Задачи развития агропромышленного кластера:</w:t>
      </w:r>
    </w:p>
    <w:p w:rsidR="00AF78E5" w:rsidRPr="00A362A7" w:rsidRDefault="00AF78E5" w:rsidP="00604055">
      <w:pPr>
        <w:pStyle w:val="aa"/>
        <w:numPr>
          <w:ilvl w:val="0"/>
          <w:numId w:val="68"/>
        </w:numPr>
        <w:tabs>
          <w:tab w:val="left" w:pos="993"/>
        </w:tabs>
        <w:spacing w:after="0"/>
        <w:ind w:left="0" w:firstLine="709"/>
        <w:jc w:val="both"/>
        <w:rPr>
          <w:rFonts w:ascii="Arial" w:hAnsi="Arial" w:cs="Arial"/>
          <w:sz w:val="24"/>
          <w:szCs w:val="24"/>
        </w:rPr>
      </w:pPr>
      <w:r w:rsidRPr="00A362A7">
        <w:rPr>
          <w:rFonts w:ascii="Arial" w:hAnsi="Arial" w:cs="Arial"/>
          <w:sz w:val="24"/>
          <w:szCs w:val="24"/>
        </w:rPr>
        <w:t>достижение уровня производства основных видов высококачественных продуктов питания, достаточного для полного самообеспечения населения округа;</w:t>
      </w:r>
    </w:p>
    <w:p w:rsidR="00AF78E5" w:rsidRPr="00A362A7" w:rsidRDefault="00AF78E5" w:rsidP="00604055">
      <w:pPr>
        <w:pStyle w:val="aa"/>
        <w:numPr>
          <w:ilvl w:val="0"/>
          <w:numId w:val="68"/>
        </w:numPr>
        <w:tabs>
          <w:tab w:val="left" w:pos="993"/>
        </w:tabs>
        <w:spacing w:after="0"/>
        <w:ind w:left="0" w:firstLine="709"/>
        <w:jc w:val="both"/>
        <w:rPr>
          <w:rFonts w:ascii="Arial" w:hAnsi="Arial" w:cs="Arial"/>
          <w:sz w:val="24"/>
          <w:szCs w:val="24"/>
        </w:rPr>
      </w:pPr>
      <w:r w:rsidRPr="00A362A7">
        <w:rPr>
          <w:rFonts w:ascii="Arial" w:hAnsi="Arial" w:cs="Arial"/>
          <w:sz w:val="24"/>
          <w:szCs w:val="24"/>
        </w:rPr>
        <w:t xml:space="preserve">повышение эффективности функционирования </w:t>
      </w:r>
      <w:hyperlink r:id="rId49" w:history="1">
        <w:r w:rsidRPr="00A362A7">
          <w:rPr>
            <w:rFonts w:ascii="Arial" w:hAnsi="Arial" w:cs="Arial"/>
            <w:sz w:val="24"/>
            <w:szCs w:val="24"/>
          </w:rPr>
          <w:t>АПК</w:t>
        </w:r>
      </w:hyperlink>
      <w:r w:rsidRPr="00A362A7">
        <w:rPr>
          <w:rFonts w:ascii="Arial" w:hAnsi="Arial" w:cs="Arial"/>
          <w:sz w:val="24"/>
          <w:szCs w:val="24"/>
        </w:rPr>
        <w:t xml:space="preserve"> округа;</w:t>
      </w:r>
    </w:p>
    <w:p w:rsidR="00AF78E5" w:rsidRPr="00A362A7" w:rsidRDefault="00AF78E5" w:rsidP="00604055">
      <w:pPr>
        <w:pStyle w:val="a2"/>
        <w:numPr>
          <w:ilvl w:val="0"/>
          <w:numId w:val="68"/>
        </w:numPr>
        <w:tabs>
          <w:tab w:val="left" w:pos="993"/>
        </w:tabs>
        <w:snapToGrid w:val="0"/>
        <w:spacing w:after="0" w:line="276" w:lineRule="auto"/>
        <w:ind w:left="0" w:firstLine="709"/>
      </w:pPr>
      <w:r w:rsidRPr="00A362A7">
        <w:t>создание новых высокотехнологичных агропромышленных предприятий;</w:t>
      </w:r>
    </w:p>
    <w:p w:rsidR="00AF78E5" w:rsidRPr="00A362A7" w:rsidRDefault="00AF78E5" w:rsidP="00604055">
      <w:pPr>
        <w:pStyle w:val="a2"/>
        <w:numPr>
          <w:ilvl w:val="0"/>
          <w:numId w:val="68"/>
        </w:numPr>
        <w:tabs>
          <w:tab w:val="left" w:pos="993"/>
        </w:tabs>
        <w:snapToGrid w:val="0"/>
        <w:spacing w:after="0" w:line="276" w:lineRule="auto"/>
        <w:ind w:left="0" w:firstLine="709"/>
      </w:pPr>
      <w:r w:rsidRPr="00A362A7">
        <w:t>восстановление и расширение традиционных для округа отраслей сельскохозяйственного производства: плодо-овощеводства, земледелия закрытого грунта, а также развитие подотраслей, ориентированных на биоэнергетику;</w:t>
      </w:r>
    </w:p>
    <w:p w:rsidR="00AF78E5" w:rsidRPr="00A362A7" w:rsidRDefault="00AF78E5" w:rsidP="00604055">
      <w:pPr>
        <w:pStyle w:val="aa"/>
        <w:numPr>
          <w:ilvl w:val="0"/>
          <w:numId w:val="68"/>
        </w:numPr>
        <w:tabs>
          <w:tab w:val="left" w:pos="993"/>
        </w:tabs>
        <w:spacing w:after="0"/>
        <w:ind w:left="0" w:firstLine="709"/>
        <w:jc w:val="both"/>
        <w:rPr>
          <w:rFonts w:ascii="Arial" w:hAnsi="Arial" w:cs="Arial"/>
          <w:sz w:val="24"/>
          <w:szCs w:val="24"/>
        </w:rPr>
      </w:pPr>
      <w:r w:rsidRPr="00A362A7">
        <w:rPr>
          <w:rFonts w:ascii="Arial" w:hAnsi="Arial" w:cs="Arial"/>
          <w:sz w:val="24"/>
          <w:szCs w:val="24"/>
        </w:rPr>
        <w:t>достижение соотношения растениеводства и животноводства в структуре аграрного производства на уровне 70 процентов и 30 процентов соответственно;</w:t>
      </w:r>
    </w:p>
    <w:p w:rsidR="00AF78E5" w:rsidRPr="00A362A7" w:rsidRDefault="00AF78E5" w:rsidP="00604055">
      <w:pPr>
        <w:pStyle w:val="aa"/>
        <w:numPr>
          <w:ilvl w:val="0"/>
          <w:numId w:val="68"/>
        </w:numPr>
        <w:tabs>
          <w:tab w:val="left" w:pos="993"/>
        </w:tabs>
        <w:spacing w:after="0"/>
        <w:ind w:left="0" w:firstLine="709"/>
        <w:jc w:val="both"/>
        <w:rPr>
          <w:rFonts w:ascii="Arial" w:hAnsi="Arial" w:cs="Arial"/>
          <w:sz w:val="24"/>
          <w:szCs w:val="24"/>
        </w:rPr>
      </w:pPr>
      <w:r w:rsidRPr="00A362A7">
        <w:rPr>
          <w:rFonts w:ascii="Arial" w:hAnsi="Arial" w:cs="Arial"/>
          <w:sz w:val="24"/>
          <w:szCs w:val="24"/>
        </w:rPr>
        <w:t>развитие максимальной переработки сельскохозяйственной продукции;</w:t>
      </w:r>
    </w:p>
    <w:p w:rsidR="00AF78E5" w:rsidRPr="00A362A7" w:rsidRDefault="00AF78E5" w:rsidP="00604055">
      <w:pPr>
        <w:pStyle w:val="aa"/>
        <w:numPr>
          <w:ilvl w:val="0"/>
          <w:numId w:val="68"/>
        </w:numPr>
        <w:tabs>
          <w:tab w:val="left" w:pos="993"/>
        </w:tabs>
        <w:spacing w:after="0"/>
        <w:ind w:left="0" w:firstLine="709"/>
        <w:jc w:val="both"/>
        <w:rPr>
          <w:rFonts w:ascii="Arial" w:hAnsi="Arial" w:cs="Arial"/>
          <w:color w:val="000000"/>
          <w:sz w:val="24"/>
          <w:szCs w:val="24"/>
          <w:shd w:val="clear" w:color="auto" w:fill="FFFFFF"/>
        </w:rPr>
      </w:pPr>
      <w:r w:rsidRPr="00A362A7">
        <w:rPr>
          <w:rFonts w:ascii="Arial" w:hAnsi="Arial" w:cs="Arial"/>
          <w:sz w:val="24"/>
          <w:szCs w:val="24"/>
        </w:rPr>
        <w:t xml:space="preserve">переход </w:t>
      </w:r>
      <w:hyperlink r:id="rId50" w:history="1">
        <w:r w:rsidRPr="00A362A7">
          <w:rPr>
            <w:rFonts w:ascii="Arial" w:hAnsi="Arial" w:cs="Arial"/>
            <w:sz w:val="24"/>
            <w:szCs w:val="24"/>
          </w:rPr>
          <w:t>АПК</w:t>
        </w:r>
      </w:hyperlink>
      <w:r w:rsidRPr="00A362A7">
        <w:rPr>
          <w:rFonts w:ascii="Arial" w:hAnsi="Arial" w:cs="Arial"/>
          <w:sz w:val="24"/>
          <w:szCs w:val="24"/>
        </w:rPr>
        <w:t xml:space="preserve"> края на ресурсосберегающие технологии в сельскохозяйственном производстве, также в</w:t>
      </w:r>
      <w:r w:rsidRPr="00A362A7">
        <w:rPr>
          <w:rFonts w:ascii="Arial" w:hAnsi="Arial" w:cs="Arial"/>
          <w:color w:val="000000"/>
          <w:sz w:val="24"/>
          <w:szCs w:val="24"/>
          <w:shd w:val="clear" w:color="auto" w:fill="FFFFFF"/>
        </w:rPr>
        <w:t xml:space="preserve"> связи с сокращением количества работающих в сельскохозяйственных предприятиях, планируется внедрение высокопроизводительной техники и новых технологий выращивания сельскохозяйственных культур, доения скота, ухода за сельскохозяйственными животными;</w:t>
      </w:r>
    </w:p>
    <w:p w:rsidR="00AF78E5" w:rsidRPr="00A362A7" w:rsidRDefault="00AF78E5" w:rsidP="00604055">
      <w:pPr>
        <w:pStyle w:val="aa"/>
        <w:numPr>
          <w:ilvl w:val="0"/>
          <w:numId w:val="68"/>
        </w:numPr>
        <w:tabs>
          <w:tab w:val="left" w:pos="993"/>
        </w:tabs>
        <w:spacing w:after="0"/>
        <w:ind w:left="0" w:firstLine="709"/>
        <w:jc w:val="both"/>
        <w:rPr>
          <w:rFonts w:ascii="Arial" w:hAnsi="Arial" w:cs="Arial"/>
          <w:sz w:val="24"/>
          <w:szCs w:val="24"/>
        </w:rPr>
      </w:pPr>
      <w:r w:rsidRPr="00A362A7">
        <w:rPr>
          <w:rFonts w:ascii="Arial" w:hAnsi="Arial" w:cs="Arial"/>
          <w:sz w:val="24"/>
          <w:szCs w:val="24"/>
        </w:rPr>
        <w:t xml:space="preserve">научное обеспечение </w:t>
      </w:r>
      <w:hyperlink r:id="rId51" w:history="1">
        <w:r w:rsidRPr="00A362A7">
          <w:rPr>
            <w:rFonts w:ascii="Arial" w:hAnsi="Arial" w:cs="Arial"/>
            <w:sz w:val="24"/>
            <w:szCs w:val="24"/>
          </w:rPr>
          <w:t>АПК</w:t>
        </w:r>
      </w:hyperlink>
      <w:r w:rsidRPr="00A362A7">
        <w:rPr>
          <w:rFonts w:ascii="Arial" w:hAnsi="Arial" w:cs="Arial"/>
          <w:sz w:val="24"/>
          <w:szCs w:val="24"/>
        </w:rPr>
        <w:t xml:space="preserve"> края, создание условий для внедрения инноваций на территории Изобильненского городского округа;</w:t>
      </w:r>
    </w:p>
    <w:p w:rsidR="00AF78E5" w:rsidRPr="00A362A7" w:rsidRDefault="00AF78E5" w:rsidP="00604055">
      <w:pPr>
        <w:pStyle w:val="aa"/>
        <w:numPr>
          <w:ilvl w:val="0"/>
          <w:numId w:val="68"/>
        </w:numPr>
        <w:tabs>
          <w:tab w:val="left" w:pos="993"/>
        </w:tabs>
        <w:spacing w:after="0"/>
        <w:ind w:left="0" w:firstLine="709"/>
        <w:jc w:val="both"/>
        <w:rPr>
          <w:rFonts w:ascii="Arial" w:hAnsi="Arial" w:cs="Arial"/>
          <w:sz w:val="24"/>
          <w:szCs w:val="24"/>
        </w:rPr>
      </w:pPr>
      <w:r w:rsidRPr="00A362A7">
        <w:rPr>
          <w:rFonts w:ascii="Arial" w:hAnsi="Arial" w:cs="Arial"/>
          <w:sz w:val="24"/>
          <w:szCs w:val="24"/>
        </w:rPr>
        <w:t xml:space="preserve">развитие рыночной и материально-технической инфраструктур </w:t>
      </w:r>
      <w:hyperlink r:id="rId52" w:history="1">
        <w:r w:rsidRPr="00A362A7">
          <w:rPr>
            <w:rFonts w:ascii="Arial" w:hAnsi="Arial" w:cs="Arial"/>
            <w:sz w:val="24"/>
            <w:szCs w:val="24"/>
          </w:rPr>
          <w:t>АПК</w:t>
        </w:r>
      </w:hyperlink>
      <w:r w:rsidRPr="00A362A7">
        <w:rPr>
          <w:rFonts w:ascii="Arial" w:hAnsi="Arial" w:cs="Arial"/>
          <w:sz w:val="24"/>
          <w:szCs w:val="24"/>
        </w:rPr>
        <w:t xml:space="preserve"> округа, поддержка и развитие фермерского хозяйства, развитие кооперации, развитие личных подсобных хозяйств в населенных пунктах округа;</w:t>
      </w:r>
    </w:p>
    <w:p w:rsidR="00AF78E5" w:rsidRPr="00A362A7" w:rsidRDefault="00AF78E5" w:rsidP="00604055">
      <w:pPr>
        <w:pStyle w:val="aa"/>
        <w:numPr>
          <w:ilvl w:val="0"/>
          <w:numId w:val="68"/>
        </w:numPr>
        <w:tabs>
          <w:tab w:val="left" w:pos="993"/>
        </w:tabs>
        <w:spacing w:after="0"/>
        <w:ind w:left="0" w:firstLine="709"/>
        <w:jc w:val="both"/>
        <w:rPr>
          <w:rFonts w:ascii="Arial" w:hAnsi="Arial" w:cs="Arial"/>
          <w:sz w:val="24"/>
          <w:szCs w:val="24"/>
        </w:rPr>
      </w:pPr>
      <w:r w:rsidRPr="00A362A7">
        <w:rPr>
          <w:rFonts w:ascii="Arial" w:hAnsi="Arial" w:cs="Arial"/>
          <w:sz w:val="24"/>
          <w:szCs w:val="24"/>
        </w:rPr>
        <w:t>повышение конкурентоспособности производства в агропромышленном комплексе и превращение агропромышленного комплекса в высокорентабельный сектор экономики.</w:t>
      </w:r>
    </w:p>
    <w:p w:rsidR="00AF78E5" w:rsidRPr="00A362A7" w:rsidRDefault="00AF78E5" w:rsidP="003900A7">
      <w:pPr>
        <w:pStyle w:val="a2"/>
        <w:spacing w:after="0" w:line="276" w:lineRule="auto"/>
        <w:ind w:firstLine="709"/>
      </w:pPr>
      <w:r w:rsidRPr="00A362A7">
        <w:t>Немаловажным является наличие на территории округа крупных оросительно-обводнительных систем и сооружений (Буферное и Новотроицкое водохранилища, Правоегорлыкский канал и т.д.)</w:t>
      </w:r>
    </w:p>
    <w:p w:rsidR="00AF78E5" w:rsidRPr="00A362A7" w:rsidRDefault="00AF78E5" w:rsidP="003900A7">
      <w:pPr>
        <w:shd w:val="clear" w:color="auto" w:fill="FFFFFF"/>
        <w:ind w:firstLine="709"/>
        <w:jc w:val="both"/>
        <w:textAlignment w:val="baseline"/>
        <w:rPr>
          <w:rFonts w:ascii="Arial" w:hAnsi="Arial" w:cs="Arial"/>
          <w:color w:val="000000"/>
          <w:sz w:val="24"/>
          <w:szCs w:val="24"/>
          <w:shd w:val="clear" w:color="auto" w:fill="FFFFFF"/>
        </w:rPr>
      </w:pPr>
      <w:r w:rsidRPr="00A362A7">
        <w:rPr>
          <w:rFonts w:ascii="Arial" w:hAnsi="Arial" w:cs="Arial"/>
          <w:color w:val="000000"/>
          <w:sz w:val="24"/>
          <w:szCs w:val="24"/>
          <w:shd w:val="clear" w:color="auto" w:fill="FFFFFF"/>
        </w:rPr>
        <w:t>На территории городского округа в 2019 г. планируются к реализации следующие инвестиционные проекты:</w:t>
      </w:r>
    </w:p>
    <w:p w:rsidR="00AF78E5" w:rsidRPr="00A362A7" w:rsidRDefault="00AF78E5" w:rsidP="003900A7">
      <w:pPr>
        <w:shd w:val="clear" w:color="auto" w:fill="FFFFFF"/>
        <w:ind w:firstLine="709"/>
        <w:jc w:val="both"/>
        <w:textAlignment w:val="baseline"/>
        <w:rPr>
          <w:rFonts w:ascii="Arial" w:hAnsi="Arial" w:cs="Arial"/>
          <w:color w:val="000000"/>
          <w:sz w:val="24"/>
          <w:szCs w:val="24"/>
          <w:shd w:val="clear" w:color="auto" w:fill="FFFFFF"/>
        </w:rPr>
      </w:pPr>
      <w:r w:rsidRPr="00A362A7">
        <w:rPr>
          <w:rFonts w:ascii="Arial" w:hAnsi="Arial" w:cs="Arial"/>
          <w:color w:val="000000"/>
          <w:sz w:val="24"/>
          <w:szCs w:val="24"/>
          <w:shd w:val="clear" w:color="auto" w:fill="FFFFFF"/>
        </w:rPr>
        <w:t>1) ООО «КрайСервис»: «Строительство системы орошения для выращивания зерновых и зернобобовых культур на территории Изобильненского городского округа Ставропольского края», стоимостью 106,06 млн руб.;</w:t>
      </w:r>
    </w:p>
    <w:p w:rsidR="00AF78E5" w:rsidRPr="00A362A7" w:rsidRDefault="00AF78E5" w:rsidP="003900A7">
      <w:pPr>
        <w:shd w:val="clear" w:color="auto" w:fill="FFFFFF"/>
        <w:ind w:firstLine="709"/>
        <w:jc w:val="both"/>
        <w:textAlignment w:val="baseline"/>
        <w:rPr>
          <w:rFonts w:ascii="Arial" w:hAnsi="Arial" w:cs="Arial"/>
          <w:color w:val="000000"/>
          <w:sz w:val="24"/>
          <w:szCs w:val="24"/>
          <w:shd w:val="clear" w:color="auto" w:fill="FFFFFF"/>
        </w:rPr>
      </w:pPr>
      <w:r w:rsidRPr="00A362A7">
        <w:rPr>
          <w:rFonts w:ascii="Arial" w:hAnsi="Arial" w:cs="Arial"/>
          <w:color w:val="000000"/>
          <w:sz w:val="24"/>
          <w:szCs w:val="24"/>
          <w:shd w:val="clear" w:color="auto" w:fill="FFFFFF"/>
        </w:rPr>
        <w:t>2) ООО «КрайСервис»: «Строительство системы капельного орошения многолетних насаждений интенсивного типа (яблоня) на территории Изобильненского городского округа Ставропольского края», стоимостью 225,0  млн руб.;</w:t>
      </w:r>
    </w:p>
    <w:p w:rsidR="00AF78E5" w:rsidRPr="00A362A7" w:rsidRDefault="00AF78E5" w:rsidP="003900A7">
      <w:pPr>
        <w:shd w:val="clear" w:color="auto" w:fill="FFFFFF"/>
        <w:ind w:firstLine="709"/>
        <w:jc w:val="both"/>
        <w:textAlignment w:val="baseline"/>
        <w:rPr>
          <w:rFonts w:ascii="Arial" w:hAnsi="Arial" w:cs="Arial"/>
          <w:color w:val="000000"/>
          <w:sz w:val="24"/>
          <w:szCs w:val="24"/>
          <w:shd w:val="clear" w:color="auto" w:fill="FFFFFF"/>
        </w:rPr>
      </w:pPr>
      <w:r w:rsidRPr="00A362A7">
        <w:rPr>
          <w:rFonts w:ascii="Arial" w:hAnsi="Arial" w:cs="Arial"/>
          <w:color w:val="000000"/>
          <w:sz w:val="24"/>
          <w:szCs w:val="24"/>
          <w:shd w:val="clear" w:color="auto" w:fill="FFFFFF"/>
        </w:rPr>
        <w:t>3) ООО «Солнечный Дар»: «Строительство 3 этапа тепличного комплекса», стоимостью 7282,5  млн руб.</w:t>
      </w:r>
    </w:p>
    <w:p w:rsidR="00AF78E5" w:rsidRPr="00A362A7" w:rsidRDefault="00AF78E5" w:rsidP="003900A7">
      <w:pPr>
        <w:pStyle w:val="01"/>
        <w:spacing w:after="0" w:line="276" w:lineRule="auto"/>
        <w:ind w:left="0" w:firstLine="709"/>
        <w:rPr>
          <w:rFonts w:cs="Arial"/>
          <w:szCs w:val="24"/>
        </w:rPr>
      </w:pPr>
      <w:r w:rsidRPr="00A362A7">
        <w:rPr>
          <w:rFonts w:cs="Arial"/>
          <w:szCs w:val="24"/>
        </w:rPr>
        <w:t xml:space="preserve">Необходимо отметить, что основные показатели развития сельского хозяйства определены исходя из необходимости решения вопросов надежного обеспечения жителей городского округа и края качественными продуктами </w:t>
      </w:r>
      <w:r w:rsidRPr="00A362A7">
        <w:rPr>
          <w:rFonts w:cs="Arial"/>
          <w:szCs w:val="24"/>
        </w:rPr>
        <w:lastRenderedPageBreak/>
        <w:t>питания, устойчивого развития агропромышленного производства, создания и сохранения условий жизнедеятельности и жизнеустройства сельских жителей.</w:t>
      </w:r>
    </w:p>
    <w:p w:rsidR="00AF78E5" w:rsidRPr="00A362A7" w:rsidRDefault="00AF78E5" w:rsidP="003900A7">
      <w:pPr>
        <w:ind w:firstLine="709"/>
        <w:jc w:val="both"/>
        <w:rPr>
          <w:rFonts w:ascii="Arial" w:hAnsi="Arial" w:cs="Arial"/>
          <w:color w:val="000000"/>
          <w:sz w:val="24"/>
          <w:szCs w:val="24"/>
          <w:shd w:val="clear" w:color="auto" w:fill="FFFFFF"/>
        </w:rPr>
      </w:pPr>
    </w:p>
    <w:p w:rsidR="00AF78E5" w:rsidRPr="00A362A7" w:rsidRDefault="00AF78E5" w:rsidP="00A71FE4">
      <w:pPr>
        <w:pStyle w:val="3"/>
        <w:spacing w:before="0"/>
        <w:ind w:firstLine="709"/>
        <w:rPr>
          <w:rFonts w:ascii="Arial" w:hAnsi="Arial" w:cs="Arial"/>
          <w:color w:val="auto"/>
          <w:sz w:val="24"/>
          <w:szCs w:val="24"/>
        </w:rPr>
      </w:pPr>
      <w:bookmarkStart w:id="383" w:name="_Toc531772801"/>
      <w:bookmarkStart w:id="384" w:name="_Toc5213925"/>
      <w:bookmarkStart w:id="385" w:name="_Toc5214380"/>
      <w:bookmarkStart w:id="386" w:name="_Toc26782077"/>
      <w:bookmarkStart w:id="387" w:name="_Toc26782619"/>
      <w:r w:rsidRPr="00A362A7">
        <w:rPr>
          <w:rFonts w:ascii="Arial" w:hAnsi="Arial" w:cs="Arial"/>
          <w:color w:val="auto"/>
          <w:sz w:val="24"/>
          <w:szCs w:val="24"/>
        </w:rPr>
        <w:t>3.6.3 Туризм и рекреация</w:t>
      </w:r>
      <w:bookmarkEnd w:id="383"/>
      <w:bookmarkEnd w:id="384"/>
      <w:bookmarkEnd w:id="385"/>
      <w:bookmarkEnd w:id="386"/>
      <w:bookmarkEnd w:id="387"/>
      <w:r w:rsidRPr="00A362A7">
        <w:rPr>
          <w:rFonts w:ascii="Arial" w:hAnsi="Arial" w:cs="Arial"/>
          <w:color w:val="auto"/>
          <w:sz w:val="24"/>
          <w:szCs w:val="24"/>
        </w:rPr>
        <w:t xml:space="preserve"> </w:t>
      </w:r>
    </w:p>
    <w:p w:rsidR="00AF78E5" w:rsidRPr="00A362A7" w:rsidRDefault="00AF78E5" w:rsidP="003900A7">
      <w:pPr>
        <w:ind w:firstLine="709"/>
        <w:jc w:val="both"/>
        <w:rPr>
          <w:rFonts w:ascii="Arial" w:hAnsi="Arial" w:cs="Arial"/>
          <w:color w:val="000000"/>
          <w:sz w:val="24"/>
          <w:szCs w:val="24"/>
          <w:shd w:val="clear" w:color="auto" w:fill="FFFFFF"/>
        </w:rPr>
      </w:pPr>
      <w:r w:rsidRPr="00A362A7">
        <w:rPr>
          <w:rFonts w:ascii="Arial" w:hAnsi="Arial" w:cs="Arial"/>
          <w:color w:val="000000"/>
          <w:sz w:val="24"/>
          <w:szCs w:val="24"/>
          <w:shd w:val="clear" w:color="auto" w:fill="FFFFFF"/>
        </w:rPr>
        <w:t>Важнейшей задачей управления развитием территорий является раскрытие рекреационного потенциала территории, определение направлений развития туризма, создания привлекательной для туризма системы рекреационно-туристических объектов, центров транспортных связей и инфраструктуры рекреации и туризма, с учетом социально-экономического развития региона и удовлетворения рекреационных потребностей его жителей на долгосрочную перспективу.</w:t>
      </w:r>
    </w:p>
    <w:p w:rsidR="00AF78E5" w:rsidRPr="00A362A7" w:rsidRDefault="00AF78E5" w:rsidP="00A74357">
      <w:pPr>
        <w:jc w:val="both"/>
        <w:rPr>
          <w:rFonts w:ascii="Arial" w:hAnsi="Arial" w:cs="Arial"/>
          <w:color w:val="000000"/>
          <w:sz w:val="24"/>
          <w:szCs w:val="24"/>
          <w:shd w:val="clear" w:color="auto" w:fill="FFFFFF"/>
        </w:rPr>
      </w:pPr>
      <w:r w:rsidRPr="00A362A7">
        <w:rPr>
          <w:rFonts w:ascii="Arial" w:hAnsi="Arial" w:cs="Arial"/>
          <w:noProof/>
          <w:color w:val="000000"/>
          <w:sz w:val="24"/>
          <w:szCs w:val="24"/>
          <w:shd w:val="clear" w:color="auto" w:fill="FFFFFF"/>
          <w:lang w:eastAsia="ru-RU"/>
        </w:rPr>
        <w:drawing>
          <wp:inline distT="0" distB="0" distL="0" distR="0" wp14:anchorId="0B51FCC4" wp14:editId="168129FC">
            <wp:extent cx="5785958" cy="4367284"/>
            <wp:effectExtent l="0" t="0" r="571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782597" cy="4364747"/>
                    </a:xfrm>
                    <a:prstGeom prst="rect">
                      <a:avLst/>
                    </a:prstGeom>
                    <a:ln>
                      <a:noFill/>
                    </a:ln>
                    <a:extLst>
                      <a:ext uri="{53640926-AAD7-44D8-BBD7-CCE9431645EC}">
                        <a14:shadowObscured xmlns:a14="http://schemas.microsoft.com/office/drawing/2010/main"/>
                      </a:ext>
                    </a:extLst>
                  </pic:spPr>
                </pic:pic>
              </a:graphicData>
            </a:graphic>
          </wp:inline>
        </w:drawing>
      </w:r>
    </w:p>
    <w:p w:rsidR="00AF78E5" w:rsidRPr="00A362A7" w:rsidRDefault="00AF78E5" w:rsidP="00A74357">
      <w:pPr>
        <w:shd w:val="clear" w:color="auto" w:fill="FFFFFF"/>
        <w:jc w:val="both"/>
        <w:textAlignment w:val="baseline"/>
        <w:rPr>
          <w:rFonts w:ascii="Arial" w:hAnsi="Arial" w:cs="Arial"/>
          <w:b/>
          <w:color w:val="000000"/>
          <w:sz w:val="24"/>
          <w:szCs w:val="24"/>
          <w:shd w:val="clear" w:color="auto" w:fill="FFFFFF"/>
        </w:rPr>
      </w:pPr>
      <w:r w:rsidRPr="00A362A7">
        <w:rPr>
          <w:rFonts w:ascii="Arial" w:hAnsi="Arial" w:cs="Arial"/>
          <w:b/>
          <w:color w:val="000000"/>
          <w:sz w:val="24"/>
          <w:szCs w:val="24"/>
          <w:shd w:val="clear" w:color="auto" w:fill="FFFFFF"/>
        </w:rPr>
        <w:t>Рисунок 3.6.3.1 - Туристическая карта Изобильненского городского округа</w:t>
      </w:r>
    </w:p>
    <w:p w:rsidR="00AF78E5" w:rsidRPr="00A362A7" w:rsidRDefault="00AF78E5" w:rsidP="003900A7">
      <w:pPr>
        <w:shd w:val="clear" w:color="auto" w:fill="FFFFFF"/>
        <w:ind w:firstLine="709"/>
        <w:jc w:val="both"/>
        <w:textAlignment w:val="baseline"/>
        <w:rPr>
          <w:rFonts w:ascii="Arial" w:hAnsi="Arial" w:cs="Arial"/>
          <w:color w:val="000000"/>
          <w:sz w:val="24"/>
          <w:szCs w:val="24"/>
          <w:shd w:val="clear" w:color="auto" w:fill="FFFFFF"/>
        </w:rPr>
      </w:pPr>
    </w:p>
    <w:p w:rsidR="00AF78E5" w:rsidRPr="00A362A7" w:rsidRDefault="00AF78E5" w:rsidP="003900A7">
      <w:pPr>
        <w:shd w:val="clear" w:color="auto" w:fill="FFFFFF"/>
        <w:ind w:firstLine="709"/>
        <w:jc w:val="both"/>
        <w:textAlignment w:val="baseline"/>
        <w:rPr>
          <w:rFonts w:ascii="Arial" w:hAnsi="Arial" w:cs="Arial"/>
          <w:color w:val="000000"/>
          <w:sz w:val="24"/>
          <w:szCs w:val="24"/>
          <w:shd w:val="clear" w:color="auto" w:fill="FFFFFF"/>
        </w:rPr>
      </w:pPr>
      <w:r w:rsidRPr="00A362A7">
        <w:rPr>
          <w:rFonts w:ascii="Arial" w:hAnsi="Arial" w:cs="Arial"/>
          <w:color w:val="000000"/>
          <w:sz w:val="24"/>
          <w:szCs w:val="24"/>
          <w:shd w:val="clear" w:color="auto" w:fill="FFFFFF"/>
        </w:rPr>
        <w:t>Развитие рекреационно-туристического комплекса</w:t>
      </w:r>
      <w:r w:rsidRPr="00A362A7">
        <w:rPr>
          <w:rFonts w:ascii="Arial" w:hAnsi="Arial" w:cs="Arial"/>
          <w:b/>
          <w:color w:val="000000"/>
          <w:sz w:val="24"/>
          <w:szCs w:val="24"/>
          <w:shd w:val="clear" w:color="auto" w:fill="FFFFFF"/>
        </w:rPr>
        <w:t xml:space="preserve"> </w:t>
      </w:r>
      <w:r w:rsidRPr="00A362A7">
        <w:rPr>
          <w:rFonts w:ascii="Arial" w:hAnsi="Arial" w:cs="Arial"/>
          <w:color w:val="000000"/>
          <w:sz w:val="24"/>
          <w:szCs w:val="24"/>
          <w:shd w:val="clear" w:color="auto" w:fill="FFFFFF"/>
        </w:rPr>
        <w:t>предполагает создание на территории Изобильненского городского округа новой высокоэффективной и конкурентоспособной отрасли экономики, обеспечивающей дополнительные доходы бюджету, занятость населения и предоставляющей широкие возможности для организованного отдыха жителей округа и края. Городской округ располагает достаточными ресурсами для развития сферы туризма, включая природные, исторические и культурные достопримечательности.</w:t>
      </w:r>
    </w:p>
    <w:p w:rsidR="00AF78E5" w:rsidRPr="00A362A7" w:rsidRDefault="00AF78E5" w:rsidP="003900A7">
      <w:pPr>
        <w:shd w:val="clear" w:color="auto" w:fill="FFFFFF"/>
        <w:ind w:firstLine="709"/>
        <w:jc w:val="both"/>
        <w:textAlignment w:val="baseline"/>
        <w:rPr>
          <w:rFonts w:ascii="Arial" w:hAnsi="Arial" w:cs="Arial"/>
          <w:color w:val="000000"/>
          <w:sz w:val="24"/>
          <w:szCs w:val="24"/>
          <w:shd w:val="clear" w:color="auto" w:fill="FFFFFF"/>
        </w:rPr>
      </w:pPr>
      <w:r w:rsidRPr="00A362A7">
        <w:rPr>
          <w:rFonts w:ascii="Arial" w:hAnsi="Arial" w:cs="Arial"/>
          <w:color w:val="000000"/>
          <w:sz w:val="24"/>
          <w:szCs w:val="24"/>
          <w:shd w:val="clear" w:color="auto" w:fill="FFFFFF"/>
        </w:rPr>
        <w:lastRenderedPageBreak/>
        <w:t>Генеральным планом предлагается реализация мероприятий представленных в п. 1.2 Тома 1.</w:t>
      </w:r>
    </w:p>
    <w:p w:rsidR="00AF78E5" w:rsidRPr="00A362A7" w:rsidRDefault="00AF78E5" w:rsidP="003900A7">
      <w:pPr>
        <w:shd w:val="clear" w:color="auto" w:fill="FFFFFF"/>
        <w:ind w:firstLine="709"/>
        <w:jc w:val="both"/>
        <w:textAlignment w:val="baseline"/>
        <w:rPr>
          <w:rFonts w:ascii="Arial" w:hAnsi="Arial" w:cs="Arial"/>
          <w:color w:val="000000"/>
          <w:sz w:val="24"/>
          <w:szCs w:val="24"/>
          <w:shd w:val="clear" w:color="auto" w:fill="FFFFFF"/>
        </w:rPr>
      </w:pPr>
      <w:r w:rsidRPr="00A362A7">
        <w:rPr>
          <w:rFonts w:ascii="Arial" w:hAnsi="Arial" w:cs="Arial"/>
          <w:color w:val="000000"/>
          <w:sz w:val="24"/>
          <w:szCs w:val="24"/>
          <w:shd w:val="clear" w:color="auto" w:fill="FFFFFF"/>
        </w:rPr>
        <w:t xml:space="preserve">Ключевыми видами туризма выступят: деловой, паломнический, туризм выходного дня, событийный, сельский, </w:t>
      </w:r>
      <w:r w:rsidRPr="00A362A7">
        <w:rPr>
          <w:rFonts w:ascii="Arial" w:eastAsia="Times New Roman" w:hAnsi="Arial" w:cs="Arial"/>
          <w:sz w:val="24"/>
          <w:szCs w:val="24"/>
          <w:lang w:eastAsia="ru-RU"/>
        </w:rPr>
        <w:t>конно-спортивный туризм, велосипедный туризм</w:t>
      </w:r>
      <w:r w:rsidRPr="00A362A7">
        <w:rPr>
          <w:rFonts w:ascii="Arial" w:hAnsi="Arial" w:cs="Arial"/>
          <w:color w:val="000000"/>
          <w:sz w:val="24"/>
          <w:szCs w:val="24"/>
          <w:shd w:val="clear" w:color="auto" w:fill="FFFFFF"/>
        </w:rPr>
        <w:t xml:space="preserve">. </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Таким образом, инвестиционно-привлекательными отраслями для Изобильненского городского округа с учетом выбранных стратегических направлений являются: производство промышленных продуктов (в том числе пищевая перерабатывающая промышленность, включая напитки), многоотраслевой агропромышленный комплекс, стройиндустрия, рекреационно-туристический комплекс. Для обеспечения растущих потребностей экономики города, с целью энергосбережения планируется продолжить развитие инженерной, транспортной (железнодорожной) инфраструктуры, а также создать достаточные энергогенерирующие мощности.</w:t>
      </w:r>
    </w:p>
    <w:p w:rsidR="00AF78E5" w:rsidRPr="00A362A7" w:rsidRDefault="00AF78E5" w:rsidP="00A71FE4">
      <w:pPr>
        <w:pStyle w:val="3"/>
        <w:spacing w:before="0"/>
        <w:ind w:firstLine="709"/>
        <w:rPr>
          <w:rFonts w:ascii="Arial" w:hAnsi="Arial" w:cs="Arial"/>
          <w:color w:val="auto"/>
          <w:sz w:val="24"/>
          <w:szCs w:val="24"/>
        </w:rPr>
      </w:pPr>
      <w:bookmarkStart w:id="388" w:name="_Toc531772802"/>
      <w:bookmarkStart w:id="389" w:name="_Toc5213926"/>
      <w:bookmarkStart w:id="390" w:name="_Toc5214381"/>
      <w:bookmarkStart w:id="391" w:name="_Toc26782078"/>
      <w:bookmarkStart w:id="392" w:name="_Toc26782620"/>
      <w:r w:rsidRPr="00A362A7">
        <w:rPr>
          <w:rFonts w:ascii="Arial" w:hAnsi="Arial" w:cs="Arial"/>
          <w:color w:val="auto"/>
          <w:sz w:val="24"/>
          <w:szCs w:val="24"/>
        </w:rPr>
        <w:t>3.6.4 Предпринимательство</w:t>
      </w:r>
      <w:bookmarkEnd w:id="388"/>
      <w:bookmarkEnd w:id="389"/>
      <w:bookmarkEnd w:id="390"/>
      <w:bookmarkEnd w:id="391"/>
      <w:bookmarkEnd w:id="392"/>
      <w:r w:rsidRPr="00A362A7">
        <w:rPr>
          <w:rFonts w:ascii="Arial" w:hAnsi="Arial" w:cs="Arial"/>
          <w:color w:val="auto"/>
          <w:sz w:val="24"/>
          <w:szCs w:val="24"/>
        </w:rPr>
        <w:t xml:space="preserve"> </w:t>
      </w:r>
    </w:p>
    <w:p w:rsidR="00AF78E5" w:rsidRPr="00A362A7" w:rsidRDefault="00AF78E5" w:rsidP="003900A7">
      <w:pPr>
        <w:pStyle w:val="af4"/>
        <w:spacing w:before="0" w:after="0" w:line="276" w:lineRule="auto"/>
        <w:ind w:firstLine="709"/>
        <w:rPr>
          <w:rFonts w:ascii="Arial" w:hAnsi="Arial" w:cs="Arial"/>
        </w:rPr>
      </w:pPr>
      <w:r w:rsidRPr="00A362A7">
        <w:rPr>
          <w:rFonts w:ascii="Arial" w:hAnsi="Arial" w:cs="Arial"/>
        </w:rPr>
        <w:t>С целью развития производства и предпринимательства на территории Изобильненского городского округа планируется организация деятельности в следующих направлениях:</w:t>
      </w:r>
    </w:p>
    <w:p w:rsidR="00AF78E5" w:rsidRPr="00A362A7" w:rsidRDefault="00AF78E5" w:rsidP="00604055">
      <w:pPr>
        <w:pStyle w:val="a2"/>
        <w:numPr>
          <w:ilvl w:val="0"/>
          <w:numId w:val="63"/>
        </w:numPr>
        <w:snapToGrid w:val="0"/>
        <w:spacing w:after="0" w:line="276" w:lineRule="auto"/>
        <w:ind w:firstLine="709"/>
      </w:pPr>
      <w:r w:rsidRPr="00A362A7">
        <w:t>эффективное использование и расширение экономического потенциала округа, привлечение инвестиций и создание благоприятных условий для производства, внедрение инноваций, реализация инвестиционных проектов, направленных на развитие промышленного производства;</w:t>
      </w:r>
    </w:p>
    <w:p w:rsidR="00AF78E5" w:rsidRPr="00A362A7" w:rsidRDefault="00AF78E5" w:rsidP="00604055">
      <w:pPr>
        <w:pStyle w:val="a2"/>
        <w:numPr>
          <w:ilvl w:val="0"/>
          <w:numId w:val="63"/>
        </w:numPr>
        <w:snapToGrid w:val="0"/>
        <w:spacing w:after="0" w:line="276" w:lineRule="auto"/>
        <w:ind w:firstLine="709"/>
      </w:pPr>
      <w:r w:rsidRPr="00A362A7">
        <w:t>развитие социального партнерства;</w:t>
      </w:r>
    </w:p>
    <w:p w:rsidR="00AF78E5" w:rsidRPr="00A362A7" w:rsidRDefault="00AF78E5" w:rsidP="00604055">
      <w:pPr>
        <w:pStyle w:val="a2"/>
        <w:numPr>
          <w:ilvl w:val="0"/>
          <w:numId w:val="63"/>
        </w:numPr>
        <w:snapToGrid w:val="0"/>
        <w:spacing w:after="0" w:line="276" w:lineRule="auto"/>
        <w:ind w:firstLine="709"/>
      </w:pPr>
      <w:r w:rsidRPr="00A362A7">
        <w:t xml:space="preserve">поддержка малого и среднего бизнеса. </w:t>
      </w:r>
    </w:p>
    <w:p w:rsidR="00AF78E5" w:rsidRPr="00A362A7" w:rsidRDefault="00AF78E5" w:rsidP="003900A7">
      <w:pPr>
        <w:pStyle w:val="01"/>
        <w:tabs>
          <w:tab w:val="left" w:pos="993"/>
        </w:tabs>
        <w:spacing w:after="0" w:line="276" w:lineRule="auto"/>
        <w:ind w:left="0" w:firstLine="709"/>
        <w:rPr>
          <w:rFonts w:cs="Arial"/>
          <w:szCs w:val="24"/>
        </w:rPr>
      </w:pPr>
      <w:r w:rsidRPr="00A362A7">
        <w:rPr>
          <w:rFonts w:cs="Arial"/>
          <w:szCs w:val="24"/>
        </w:rPr>
        <w:t>Основные направления поддержки малого и среднего бизнеса определены в соответствии с действующим законодательством и представлены в виде:</w:t>
      </w:r>
    </w:p>
    <w:p w:rsidR="00AF78E5" w:rsidRPr="00A362A7" w:rsidRDefault="00AF78E5" w:rsidP="00604055">
      <w:pPr>
        <w:pStyle w:val="01"/>
        <w:numPr>
          <w:ilvl w:val="0"/>
          <w:numId w:val="70"/>
        </w:numPr>
        <w:tabs>
          <w:tab w:val="left" w:pos="993"/>
        </w:tabs>
        <w:spacing w:after="0" w:line="276" w:lineRule="auto"/>
        <w:ind w:left="0" w:firstLine="709"/>
        <w:rPr>
          <w:rFonts w:cs="Arial"/>
          <w:szCs w:val="24"/>
        </w:rPr>
      </w:pPr>
      <w:r w:rsidRPr="00A362A7">
        <w:rPr>
          <w:rFonts w:cs="Arial"/>
          <w:szCs w:val="24"/>
        </w:rPr>
        <w:t>финансовой поддержки в виде предоставления субсидий (компенсаций) части уплаченных процентов по кредитам кредитных организаций;</w:t>
      </w:r>
    </w:p>
    <w:p w:rsidR="00AF78E5" w:rsidRPr="00A362A7" w:rsidRDefault="00AF78E5" w:rsidP="00604055">
      <w:pPr>
        <w:pStyle w:val="01"/>
        <w:numPr>
          <w:ilvl w:val="0"/>
          <w:numId w:val="70"/>
        </w:numPr>
        <w:tabs>
          <w:tab w:val="left" w:pos="993"/>
        </w:tabs>
        <w:spacing w:after="0" w:line="276" w:lineRule="auto"/>
        <w:ind w:left="0" w:firstLine="709"/>
        <w:rPr>
          <w:rFonts w:cs="Arial"/>
          <w:szCs w:val="24"/>
        </w:rPr>
      </w:pPr>
      <w:r w:rsidRPr="00A362A7">
        <w:rPr>
          <w:rFonts w:cs="Arial"/>
          <w:szCs w:val="24"/>
        </w:rPr>
        <w:t>имущественной поддержки в виде предоставления в пользование муниципального имущества;</w:t>
      </w:r>
    </w:p>
    <w:p w:rsidR="00AF78E5" w:rsidRPr="00A362A7" w:rsidRDefault="00AF78E5" w:rsidP="00604055">
      <w:pPr>
        <w:pStyle w:val="01"/>
        <w:numPr>
          <w:ilvl w:val="0"/>
          <w:numId w:val="70"/>
        </w:numPr>
        <w:tabs>
          <w:tab w:val="left" w:pos="993"/>
        </w:tabs>
        <w:spacing w:after="0" w:line="276" w:lineRule="auto"/>
        <w:ind w:left="0" w:firstLine="709"/>
        <w:rPr>
          <w:rFonts w:cs="Arial"/>
          <w:szCs w:val="24"/>
        </w:rPr>
      </w:pPr>
      <w:r w:rsidRPr="00A362A7">
        <w:rPr>
          <w:rFonts w:cs="Arial"/>
          <w:szCs w:val="24"/>
        </w:rPr>
        <w:t>информационной поддержки;</w:t>
      </w:r>
    </w:p>
    <w:p w:rsidR="00AF78E5" w:rsidRPr="00A362A7" w:rsidRDefault="00AF78E5" w:rsidP="00604055">
      <w:pPr>
        <w:pStyle w:val="01"/>
        <w:numPr>
          <w:ilvl w:val="0"/>
          <w:numId w:val="70"/>
        </w:numPr>
        <w:tabs>
          <w:tab w:val="left" w:pos="993"/>
        </w:tabs>
        <w:spacing w:after="0" w:line="276" w:lineRule="auto"/>
        <w:ind w:left="0" w:firstLine="709"/>
        <w:rPr>
          <w:rFonts w:cs="Arial"/>
          <w:szCs w:val="24"/>
        </w:rPr>
      </w:pPr>
      <w:r w:rsidRPr="00A362A7">
        <w:rPr>
          <w:rFonts w:cs="Arial"/>
          <w:szCs w:val="24"/>
        </w:rPr>
        <w:t>консультационной поддержки;</w:t>
      </w:r>
    </w:p>
    <w:p w:rsidR="00AF78E5" w:rsidRPr="00A362A7" w:rsidRDefault="00AF78E5" w:rsidP="00604055">
      <w:pPr>
        <w:pStyle w:val="01"/>
        <w:numPr>
          <w:ilvl w:val="0"/>
          <w:numId w:val="70"/>
        </w:numPr>
        <w:tabs>
          <w:tab w:val="left" w:pos="993"/>
        </w:tabs>
        <w:spacing w:after="0" w:line="276" w:lineRule="auto"/>
        <w:ind w:left="0" w:firstLine="709"/>
        <w:rPr>
          <w:rFonts w:cs="Arial"/>
          <w:szCs w:val="24"/>
        </w:rPr>
      </w:pPr>
      <w:r w:rsidRPr="00A362A7">
        <w:rPr>
          <w:rFonts w:cs="Arial"/>
          <w:szCs w:val="24"/>
        </w:rPr>
        <w:t>поддержки в области подготовки, переподготовки и повышения квалификации кадров;</w:t>
      </w:r>
    </w:p>
    <w:p w:rsidR="00AF78E5" w:rsidRPr="00A362A7" w:rsidRDefault="00AF78E5" w:rsidP="00604055">
      <w:pPr>
        <w:pStyle w:val="01"/>
        <w:numPr>
          <w:ilvl w:val="0"/>
          <w:numId w:val="70"/>
        </w:numPr>
        <w:tabs>
          <w:tab w:val="left" w:pos="993"/>
        </w:tabs>
        <w:spacing w:after="0" w:line="276" w:lineRule="auto"/>
        <w:ind w:left="0" w:firstLine="709"/>
        <w:rPr>
          <w:rFonts w:cs="Arial"/>
          <w:szCs w:val="24"/>
        </w:rPr>
      </w:pPr>
      <w:r w:rsidRPr="00A362A7">
        <w:rPr>
          <w:rFonts w:cs="Arial"/>
          <w:szCs w:val="24"/>
        </w:rPr>
        <w:t>организации работы Совета по малому и среднему предпринимательству при главе администрации Изобильненского городского округа;</w:t>
      </w:r>
    </w:p>
    <w:p w:rsidR="00AF78E5" w:rsidRPr="00A362A7" w:rsidRDefault="00AF78E5" w:rsidP="00604055">
      <w:pPr>
        <w:pStyle w:val="01"/>
        <w:numPr>
          <w:ilvl w:val="0"/>
          <w:numId w:val="70"/>
        </w:numPr>
        <w:tabs>
          <w:tab w:val="left" w:pos="993"/>
        </w:tabs>
        <w:spacing w:after="0" w:line="276" w:lineRule="auto"/>
        <w:ind w:left="0" w:firstLine="709"/>
        <w:rPr>
          <w:rFonts w:cs="Arial"/>
          <w:szCs w:val="24"/>
        </w:rPr>
      </w:pPr>
      <w:r w:rsidRPr="00A362A7">
        <w:rPr>
          <w:rFonts w:cs="Arial"/>
          <w:szCs w:val="24"/>
        </w:rPr>
        <w:t>содействие созданию и эффективному функционированию некоммерческих организаций, выражающих интересы субъектов малого и среднего предпринимательства.</w:t>
      </w:r>
    </w:p>
    <w:p w:rsidR="00AF78E5" w:rsidRPr="00A362A7" w:rsidRDefault="00AF78E5" w:rsidP="003900A7">
      <w:pPr>
        <w:pStyle w:val="01"/>
        <w:tabs>
          <w:tab w:val="left" w:pos="993"/>
        </w:tabs>
        <w:spacing w:after="0" w:line="276" w:lineRule="auto"/>
        <w:ind w:left="0" w:firstLine="709"/>
        <w:rPr>
          <w:rFonts w:cs="Arial"/>
          <w:szCs w:val="24"/>
        </w:rPr>
      </w:pPr>
      <w:r w:rsidRPr="00A362A7">
        <w:rPr>
          <w:rFonts w:cs="Arial"/>
          <w:szCs w:val="24"/>
        </w:rPr>
        <w:t xml:space="preserve">Высокий адаптационный потенциал малого и среднего предпринимательства следует использовать в решении важнейших экономических задач: повышение конкурентоспособности выпускаемой продукции, сокращение доли неэффективных производств и т.п. Малый и средний бизнес </w:t>
      </w:r>
      <w:r w:rsidRPr="00A362A7">
        <w:rPr>
          <w:rFonts w:cs="Arial"/>
          <w:szCs w:val="24"/>
        </w:rPr>
        <w:lastRenderedPageBreak/>
        <w:t>является не только основой пополнения бюджетов всех уровней, но и инструментом решения таких социальных вопросов, как обеспечение устойчивой занятости населения, увеличение доходов, формирование среднего класса, способствующего социально-политической стабильности общества и т.д.</w:t>
      </w:r>
    </w:p>
    <w:p w:rsidR="00AF78E5" w:rsidRPr="00A362A7" w:rsidRDefault="00AF78E5" w:rsidP="003900A7">
      <w:pPr>
        <w:pStyle w:val="01"/>
        <w:tabs>
          <w:tab w:val="left" w:pos="993"/>
        </w:tabs>
        <w:spacing w:after="0" w:line="276" w:lineRule="auto"/>
        <w:ind w:left="0" w:firstLine="709"/>
        <w:rPr>
          <w:rFonts w:cs="Arial"/>
          <w:szCs w:val="24"/>
        </w:rPr>
      </w:pPr>
    </w:p>
    <w:p w:rsidR="00AF78E5" w:rsidRPr="00A362A7" w:rsidRDefault="00AF78E5" w:rsidP="00A71FE4">
      <w:pPr>
        <w:pStyle w:val="3"/>
        <w:spacing w:before="0"/>
        <w:ind w:firstLine="709"/>
        <w:rPr>
          <w:rFonts w:ascii="Arial" w:hAnsi="Arial" w:cs="Arial"/>
          <w:color w:val="auto"/>
          <w:sz w:val="24"/>
          <w:szCs w:val="24"/>
        </w:rPr>
      </w:pPr>
      <w:bookmarkStart w:id="393" w:name="_Toc531772803"/>
      <w:bookmarkStart w:id="394" w:name="_Toc5213927"/>
      <w:bookmarkStart w:id="395" w:name="_Toc5214382"/>
      <w:bookmarkStart w:id="396" w:name="_Toc26782079"/>
      <w:bookmarkStart w:id="397" w:name="_Toc26782621"/>
      <w:r w:rsidRPr="00A362A7">
        <w:rPr>
          <w:rFonts w:ascii="Arial" w:hAnsi="Arial" w:cs="Arial"/>
          <w:color w:val="auto"/>
          <w:sz w:val="24"/>
          <w:szCs w:val="24"/>
        </w:rPr>
        <w:t>3.6.5 Потребительский рынок</w:t>
      </w:r>
      <w:bookmarkEnd w:id="393"/>
      <w:bookmarkEnd w:id="394"/>
      <w:bookmarkEnd w:id="395"/>
      <w:bookmarkEnd w:id="396"/>
      <w:bookmarkEnd w:id="397"/>
    </w:p>
    <w:p w:rsidR="00AF78E5" w:rsidRPr="00A362A7" w:rsidRDefault="00AF78E5" w:rsidP="003900A7">
      <w:pPr>
        <w:pStyle w:val="01"/>
        <w:spacing w:after="0" w:line="276" w:lineRule="auto"/>
        <w:ind w:left="0" w:firstLine="709"/>
        <w:rPr>
          <w:rFonts w:cs="Arial"/>
          <w:szCs w:val="24"/>
        </w:rPr>
      </w:pPr>
      <w:r w:rsidRPr="00A362A7">
        <w:rPr>
          <w:rFonts w:cs="Arial"/>
          <w:szCs w:val="24"/>
        </w:rPr>
        <w:t>Стратегической задачей развития потребительского рынка является создание конкурентной среды на потребительском рынке товаров и услуг.</w:t>
      </w:r>
    </w:p>
    <w:p w:rsidR="00AF78E5" w:rsidRPr="00A362A7" w:rsidRDefault="00AF78E5" w:rsidP="003900A7">
      <w:pPr>
        <w:pStyle w:val="01"/>
        <w:spacing w:after="0" w:line="276" w:lineRule="auto"/>
        <w:ind w:left="0" w:firstLine="709"/>
        <w:rPr>
          <w:rFonts w:cs="Arial"/>
          <w:szCs w:val="24"/>
        </w:rPr>
      </w:pPr>
      <w:r w:rsidRPr="00A362A7">
        <w:rPr>
          <w:rFonts w:cs="Arial"/>
          <w:szCs w:val="24"/>
        </w:rPr>
        <w:t>Направления деятельности в области развития потребительского рынка:</w:t>
      </w:r>
    </w:p>
    <w:p w:rsidR="00AF78E5" w:rsidRPr="00A362A7" w:rsidRDefault="00AF78E5" w:rsidP="003900A7">
      <w:pPr>
        <w:pStyle w:val="01"/>
        <w:spacing w:after="0" w:line="276" w:lineRule="auto"/>
        <w:ind w:left="0" w:firstLine="709"/>
        <w:rPr>
          <w:rFonts w:cs="Arial"/>
          <w:szCs w:val="24"/>
        </w:rPr>
      </w:pPr>
      <w:r w:rsidRPr="00A362A7">
        <w:rPr>
          <w:rFonts w:cs="Arial"/>
          <w:szCs w:val="24"/>
        </w:rPr>
        <w:t>1) Совершенствование оптовой торговли на территории городского округа.</w:t>
      </w:r>
    </w:p>
    <w:p w:rsidR="00AF78E5" w:rsidRPr="00A362A7" w:rsidRDefault="00AF78E5" w:rsidP="003900A7">
      <w:pPr>
        <w:pStyle w:val="01"/>
        <w:spacing w:after="0" w:line="276" w:lineRule="auto"/>
        <w:ind w:left="0" w:firstLine="709"/>
        <w:rPr>
          <w:rFonts w:cs="Arial"/>
          <w:szCs w:val="24"/>
        </w:rPr>
      </w:pPr>
      <w:r w:rsidRPr="00A362A7">
        <w:rPr>
          <w:rFonts w:cs="Arial"/>
          <w:szCs w:val="24"/>
        </w:rPr>
        <w:t>Одной из негативных сторон потребительского рынка округа является отсутствие организованных оптовых продовольственных баз и рынков. Ожидаемый экономический эффект от организации оптового рынка и создания системы оптовой торговли включает уменьшение разницы между отпускной ценой производителя и розничной ценой, увеличение ассортимента, повышение качества продукции, свобода выбора потребителя, возможность увеличения доходов производителей товаров.</w:t>
      </w:r>
    </w:p>
    <w:p w:rsidR="00AF78E5" w:rsidRPr="00A362A7" w:rsidRDefault="00AF78E5" w:rsidP="003900A7">
      <w:pPr>
        <w:pStyle w:val="01"/>
        <w:spacing w:after="0" w:line="276" w:lineRule="auto"/>
        <w:ind w:left="0" w:firstLine="709"/>
        <w:rPr>
          <w:rFonts w:cs="Arial"/>
          <w:szCs w:val="24"/>
        </w:rPr>
      </w:pPr>
      <w:r w:rsidRPr="00A362A7">
        <w:rPr>
          <w:rFonts w:cs="Arial"/>
          <w:szCs w:val="24"/>
        </w:rPr>
        <w:t>2) Обеспечение территориальной доступности предприятий торговли и услуг с помощью разработки оптимальной схемы размещения торговой сети и развития новых форм организации торговли и услуг.</w:t>
      </w:r>
    </w:p>
    <w:p w:rsidR="00AF78E5" w:rsidRPr="00A362A7" w:rsidRDefault="00AF78E5" w:rsidP="003900A7">
      <w:pPr>
        <w:pStyle w:val="01"/>
        <w:spacing w:after="0" w:line="276" w:lineRule="auto"/>
        <w:ind w:left="0" w:firstLine="709"/>
        <w:rPr>
          <w:rFonts w:cs="Arial"/>
          <w:szCs w:val="24"/>
        </w:rPr>
      </w:pPr>
      <w:r w:rsidRPr="00A362A7">
        <w:rPr>
          <w:rFonts w:cs="Arial"/>
          <w:szCs w:val="24"/>
        </w:rPr>
        <w:t>На территории городского округа необходимо формировать новые торговые структуры – торговые зоны, которые привлекательны с социальной точки зрения. Развитие их необходимо планировать вблизи основных транспортных потоков с хорошим подходом (подъездом) к их территории.</w:t>
      </w:r>
    </w:p>
    <w:p w:rsidR="00AF78E5" w:rsidRPr="00A362A7" w:rsidRDefault="00AF78E5" w:rsidP="003900A7">
      <w:pPr>
        <w:pStyle w:val="01"/>
        <w:spacing w:after="0" w:line="276" w:lineRule="auto"/>
        <w:ind w:left="0" w:firstLine="709"/>
        <w:rPr>
          <w:rFonts w:cs="Arial"/>
          <w:szCs w:val="24"/>
        </w:rPr>
      </w:pPr>
      <w:r w:rsidRPr="00A362A7">
        <w:rPr>
          <w:rFonts w:cs="Arial"/>
          <w:szCs w:val="24"/>
        </w:rPr>
        <w:t>Помимо территориальной доступности, при размещении предприятий торговли необходимо учитывать современные требования технологии и организации обслуживания.</w:t>
      </w:r>
    </w:p>
    <w:p w:rsidR="00AF78E5" w:rsidRPr="00A362A7" w:rsidRDefault="00AF78E5" w:rsidP="003900A7">
      <w:pPr>
        <w:pStyle w:val="01"/>
        <w:spacing w:after="0" w:line="276" w:lineRule="auto"/>
        <w:ind w:left="0" w:firstLine="709"/>
        <w:rPr>
          <w:rFonts w:cs="Arial"/>
          <w:szCs w:val="24"/>
        </w:rPr>
      </w:pPr>
      <w:r w:rsidRPr="00A362A7">
        <w:rPr>
          <w:rFonts w:cs="Arial"/>
          <w:szCs w:val="24"/>
        </w:rPr>
        <w:t>3) Создание торговых центров, ориентированных на предоставление комплекса различных услуг.</w:t>
      </w:r>
    </w:p>
    <w:p w:rsidR="00AF78E5" w:rsidRPr="00A362A7" w:rsidRDefault="00AF78E5" w:rsidP="003900A7">
      <w:pPr>
        <w:pStyle w:val="01"/>
        <w:spacing w:after="0" w:line="276" w:lineRule="auto"/>
        <w:ind w:left="0" w:firstLine="709"/>
        <w:rPr>
          <w:rFonts w:cs="Arial"/>
          <w:szCs w:val="24"/>
        </w:rPr>
      </w:pPr>
      <w:r w:rsidRPr="00A362A7">
        <w:rPr>
          <w:rFonts w:cs="Arial"/>
          <w:szCs w:val="24"/>
        </w:rPr>
        <w:t>4) Создание условий для организации широкой сети предприятий быстрого питания (быстрое обслуживание, низкие цены).</w:t>
      </w:r>
    </w:p>
    <w:p w:rsidR="00AF78E5" w:rsidRPr="00A362A7" w:rsidRDefault="00AF78E5" w:rsidP="003900A7">
      <w:pPr>
        <w:pStyle w:val="01"/>
        <w:spacing w:after="0" w:line="276" w:lineRule="auto"/>
        <w:ind w:left="0" w:firstLine="709"/>
        <w:rPr>
          <w:rFonts w:cs="Arial"/>
          <w:szCs w:val="24"/>
        </w:rPr>
      </w:pPr>
      <w:r w:rsidRPr="00A362A7">
        <w:rPr>
          <w:rFonts w:cs="Arial"/>
          <w:szCs w:val="24"/>
        </w:rPr>
        <w:t xml:space="preserve">5) Улучшение культуры обслуживания, внедрение современных методов организации торговли. </w:t>
      </w:r>
    </w:p>
    <w:p w:rsidR="00AF78E5" w:rsidRPr="00A362A7" w:rsidRDefault="00AF78E5" w:rsidP="003900A7">
      <w:pPr>
        <w:pStyle w:val="01"/>
        <w:spacing w:after="0" w:line="276" w:lineRule="auto"/>
        <w:ind w:left="0" w:firstLine="709"/>
        <w:rPr>
          <w:rFonts w:cs="Arial"/>
          <w:szCs w:val="24"/>
          <w:lang w:val="ru-RU"/>
        </w:rPr>
      </w:pPr>
      <w:r w:rsidRPr="00A362A7">
        <w:rPr>
          <w:rFonts w:cs="Arial"/>
          <w:szCs w:val="24"/>
        </w:rPr>
        <w:t>Реализация данных мер будет способствовать развитию потребительского рынка в соответствии с потребностями населения, и, следовательно, приведет к достижению основной цели социально – экономического развития Изобильненского городского округа – повышению качества жизни населения.</w:t>
      </w:r>
    </w:p>
    <w:p w:rsidR="00AF78E5" w:rsidRPr="00A362A7" w:rsidRDefault="00AF78E5" w:rsidP="003900A7">
      <w:pPr>
        <w:pStyle w:val="01"/>
        <w:spacing w:after="0" w:line="276" w:lineRule="auto"/>
        <w:ind w:left="0" w:firstLine="709"/>
        <w:rPr>
          <w:rFonts w:cs="Arial"/>
          <w:szCs w:val="24"/>
          <w:lang w:val="ru-RU"/>
        </w:rPr>
      </w:pPr>
    </w:p>
    <w:p w:rsidR="00AF78E5" w:rsidRPr="00A362A7" w:rsidRDefault="00AF78E5" w:rsidP="00FB41E5">
      <w:pPr>
        <w:pStyle w:val="20"/>
        <w:spacing w:before="0"/>
        <w:ind w:firstLine="709"/>
        <w:jc w:val="both"/>
        <w:rPr>
          <w:rFonts w:ascii="Arial" w:hAnsi="Arial" w:cs="Arial"/>
          <w:color w:val="auto"/>
          <w:sz w:val="24"/>
          <w:szCs w:val="24"/>
        </w:rPr>
      </w:pPr>
      <w:bookmarkStart w:id="398" w:name="_Toc494893950"/>
      <w:bookmarkStart w:id="399" w:name="_Toc5213928"/>
      <w:bookmarkStart w:id="400" w:name="_Toc5214383"/>
      <w:bookmarkStart w:id="401" w:name="_Toc26782080"/>
      <w:bookmarkStart w:id="402" w:name="_Toc26782622"/>
      <w:r w:rsidRPr="00A362A7">
        <w:rPr>
          <w:rFonts w:ascii="Arial" w:hAnsi="Arial" w:cs="Arial"/>
          <w:color w:val="auto"/>
          <w:sz w:val="24"/>
          <w:szCs w:val="24"/>
        </w:rPr>
        <w:t>3.7 Предложения по развитию транспортной инфраструктуры</w:t>
      </w:r>
      <w:bookmarkEnd w:id="398"/>
      <w:bookmarkEnd w:id="399"/>
      <w:bookmarkEnd w:id="400"/>
      <w:bookmarkEnd w:id="401"/>
      <w:bookmarkEnd w:id="402"/>
      <w:r w:rsidRPr="00A362A7">
        <w:rPr>
          <w:rFonts w:ascii="Arial" w:hAnsi="Arial" w:cs="Arial"/>
          <w:color w:val="auto"/>
          <w:sz w:val="24"/>
          <w:szCs w:val="24"/>
        </w:rPr>
        <w:t xml:space="preserve"> </w:t>
      </w:r>
    </w:p>
    <w:p w:rsidR="00AF78E5" w:rsidRPr="00A362A7" w:rsidRDefault="00AF78E5" w:rsidP="003900A7">
      <w:pPr>
        <w:pStyle w:val="3"/>
        <w:spacing w:before="0"/>
        <w:ind w:firstLine="709"/>
        <w:rPr>
          <w:rFonts w:ascii="Arial" w:hAnsi="Arial" w:cs="Arial"/>
          <w:color w:val="auto"/>
          <w:sz w:val="24"/>
          <w:szCs w:val="24"/>
        </w:rPr>
      </w:pPr>
      <w:bookmarkStart w:id="403" w:name="_Toc5213929"/>
      <w:bookmarkStart w:id="404" w:name="_Toc5214384"/>
      <w:bookmarkStart w:id="405" w:name="_Toc26782081"/>
      <w:bookmarkStart w:id="406" w:name="_Toc26782623"/>
      <w:r w:rsidRPr="00A362A7">
        <w:rPr>
          <w:rFonts w:ascii="Arial" w:hAnsi="Arial" w:cs="Arial"/>
          <w:color w:val="auto"/>
          <w:sz w:val="24"/>
          <w:szCs w:val="24"/>
        </w:rPr>
        <w:t>3.7.1 Внешний транспорт</w:t>
      </w:r>
      <w:bookmarkEnd w:id="403"/>
      <w:bookmarkEnd w:id="404"/>
      <w:bookmarkEnd w:id="405"/>
      <w:bookmarkEnd w:id="406"/>
    </w:p>
    <w:p w:rsidR="00AF78E5" w:rsidRPr="00A362A7" w:rsidRDefault="00AF78E5" w:rsidP="00A71FE4">
      <w:pPr>
        <w:pStyle w:val="01"/>
        <w:spacing w:after="0" w:line="276" w:lineRule="auto"/>
        <w:ind w:left="0" w:firstLine="709"/>
      </w:pPr>
      <w:r w:rsidRPr="00A362A7">
        <w:t>Совершенствование и модернизация автомобильных дорог должны решать общероссийские задачи и обеспечивать поступательное экономическое развитие как Ставропольского края в целом, так и Изобильненского городского округа в частности.</w:t>
      </w:r>
    </w:p>
    <w:p w:rsidR="00AF78E5" w:rsidRPr="00A362A7" w:rsidRDefault="00AF78E5" w:rsidP="00A71FE4">
      <w:pPr>
        <w:pStyle w:val="01"/>
        <w:spacing w:after="0" w:line="276" w:lineRule="auto"/>
        <w:ind w:left="0" w:firstLine="709"/>
      </w:pPr>
      <w:r w:rsidRPr="00A362A7">
        <w:t xml:space="preserve">В настоящее время из-за несоответствия уровня развития сети </w:t>
      </w:r>
      <w:r w:rsidRPr="00A362A7">
        <w:lastRenderedPageBreak/>
        <w:t>автомобильных дорог регионального и местного значения спросу на автомобильные перевозки, экономика и население городского округа в целом несут значительные потери.</w:t>
      </w:r>
    </w:p>
    <w:p w:rsidR="00AF78E5" w:rsidRPr="00A362A7" w:rsidRDefault="00AF78E5" w:rsidP="00A71FE4">
      <w:pPr>
        <w:pStyle w:val="01"/>
        <w:spacing w:after="0" w:line="276" w:lineRule="auto"/>
        <w:ind w:left="0" w:firstLine="709"/>
      </w:pPr>
    </w:p>
    <w:p w:rsidR="00AF78E5" w:rsidRPr="00A362A7" w:rsidRDefault="00AF78E5" w:rsidP="00A71FE4">
      <w:pPr>
        <w:pStyle w:val="01"/>
        <w:spacing w:after="0" w:line="276" w:lineRule="auto"/>
        <w:ind w:left="0" w:firstLine="709"/>
        <w:rPr>
          <w:b/>
        </w:rPr>
      </w:pPr>
      <w:r w:rsidRPr="00A362A7">
        <w:rPr>
          <w:b/>
        </w:rPr>
        <w:t>3.7.2 Железнодорожный транспорт</w:t>
      </w:r>
    </w:p>
    <w:p w:rsidR="00AF78E5" w:rsidRPr="00A362A7" w:rsidRDefault="00AF78E5" w:rsidP="00A71FE4">
      <w:pPr>
        <w:pStyle w:val="01"/>
        <w:spacing w:after="0" w:line="276" w:lineRule="auto"/>
        <w:ind w:left="0" w:firstLine="709"/>
        <w:rPr>
          <w:lang w:val="ru-RU"/>
        </w:rPr>
      </w:pPr>
      <w:r w:rsidRPr="00A362A7">
        <w:t>На первую очередь и расчетный срок в Изобильненском городском округе размещение объектов железнодорожного транспорта местного значения не предусматривается. Все существующие объекты железнодорожного транспорта предусмотрены к сохранению.</w:t>
      </w:r>
    </w:p>
    <w:p w:rsidR="00AF78E5" w:rsidRPr="00A362A7" w:rsidRDefault="00AF78E5" w:rsidP="00A71FE4"/>
    <w:p w:rsidR="00AF78E5" w:rsidRPr="00A362A7" w:rsidRDefault="00AF78E5" w:rsidP="003900A7">
      <w:pPr>
        <w:pStyle w:val="3"/>
        <w:spacing w:before="0"/>
        <w:ind w:firstLine="709"/>
        <w:rPr>
          <w:rFonts w:ascii="Arial" w:hAnsi="Arial" w:cs="Arial"/>
          <w:color w:val="auto"/>
          <w:sz w:val="24"/>
          <w:szCs w:val="24"/>
        </w:rPr>
      </w:pPr>
      <w:bookmarkStart w:id="407" w:name="_Toc5213930"/>
      <w:bookmarkStart w:id="408" w:name="_Toc5214385"/>
      <w:bookmarkStart w:id="409" w:name="_Toc26782082"/>
      <w:bookmarkStart w:id="410" w:name="_Toc26782624"/>
      <w:r w:rsidRPr="00A362A7">
        <w:rPr>
          <w:rFonts w:ascii="Arial" w:hAnsi="Arial" w:cs="Arial"/>
          <w:color w:val="auto"/>
          <w:sz w:val="24"/>
          <w:szCs w:val="24"/>
        </w:rPr>
        <w:t>3.7.3 Улично-дорожная сеть</w:t>
      </w:r>
      <w:bookmarkEnd w:id="407"/>
      <w:bookmarkEnd w:id="408"/>
      <w:bookmarkEnd w:id="409"/>
      <w:bookmarkEnd w:id="410"/>
    </w:p>
    <w:p w:rsidR="00AF78E5" w:rsidRPr="00A362A7" w:rsidRDefault="00AF78E5" w:rsidP="00A71FE4">
      <w:pPr>
        <w:pStyle w:val="01"/>
        <w:spacing w:after="0" w:line="276" w:lineRule="auto"/>
        <w:ind w:left="0" w:firstLine="709"/>
      </w:pPr>
      <w:r w:rsidRPr="00A362A7">
        <w:t>В соответствии с решениями Схемы территориального планирования Ставропольского края предусмотрена реконструкция следующих основных автомобильных дорог общего пользования регионального значения, входящих в транспортный каркас Ставропольского края:</w:t>
      </w:r>
    </w:p>
    <w:p w:rsidR="00AF78E5" w:rsidRPr="00A362A7" w:rsidRDefault="00AF78E5" w:rsidP="00604055">
      <w:pPr>
        <w:pStyle w:val="01"/>
        <w:numPr>
          <w:ilvl w:val="0"/>
          <w:numId w:val="74"/>
        </w:numPr>
        <w:spacing w:after="0" w:line="276" w:lineRule="auto"/>
        <w:ind w:left="709"/>
        <w:rPr>
          <w:lang w:val="ru-RU"/>
        </w:rPr>
      </w:pPr>
      <w:r w:rsidRPr="00A362A7">
        <w:t>Реконструкция дороги общего пользования регионального значения Ставрополь – Изобильный – Новоалександровск – Красногвардейское, км 0+000 – км 10+ 000</w:t>
      </w:r>
      <w:r w:rsidRPr="00A362A7">
        <w:rPr>
          <w:lang w:val="ru-RU"/>
        </w:rPr>
        <w:t>;</w:t>
      </w:r>
    </w:p>
    <w:p w:rsidR="00AF78E5" w:rsidRPr="00A362A7" w:rsidRDefault="00AF78E5" w:rsidP="00604055">
      <w:pPr>
        <w:pStyle w:val="01"/>
        <w:numPr>
          <w:ilvl w:val="0"/>
          <w:numId w:val="74"/>
        </w:numPr>
        <w:spacing w:after="0" w:line="276" w:lineRule="auto"/>
        <w:ind w:left="709"/>
        <w:rPr>
          <w:lang w:val="ru-RU"/>
        </w:rPr>
      </w:pPr>
      <w:r w:rsidRPr="00A362A7">
        <w:t>Реконструкция автомобильной дороги Изобильный – Рыздвяный, км 0+000 – км 17+000</w:t>
      </w:r>
      <w:r w:rsidRPr="00A362A7">
        <w:rPr>
          <w:lang w:val="ru-RU"/>
        </w:rPr>
        <w:t>;</w:t>
      </w:r>
    </w:p>
    <w:p w:rsidR="00AF78E5" w:rsidRPr="00A362A7" w:rsidRDefault="00AF78E5" w:rsidP="00604055">
      <w:pPr>
        <w:pStyle w:val="01"/>
        <w:numPr>
          <w:ilvl w:val="0"/>
          <w:numId w:val="74"/>
        </w:numPr>
        <w:spacing w:after="0" w:line="276" w:lineRule="auto"/>
        <w:ind w:left="709"/>
        <w:rPr>
          <w:lang w:val="ru-RU"/>
        </w:rPr>
      </w:pPr>
      <w:r w:rsidRPr="00A362A7">
        <w:t>Устройство искусственного электроосвещения на участке автомобильной дороги Сенгилеевское - Новотроицкая, км 42+900 - км 47+800</w:t>
      </w:r>
      <w:r w:rsidRPr="00A362A7">
        <w:rPr>
          <w:lang w:val="ru-RU"/>
        </w:rPr>
        <w:t>;</w:t>
      </w:r>
    </w:p>
    <w:p w:rsidR="00AF78E5" w:rsidRPr="00A362A7" w:rsidRDefault="00AF78E5" w:rsidP="00604055">
      <w:pPr>
        <w:pStyle w:val="01"/>
        <w:numPr>
          <w:ilvl w:val="0"/>
          <w:numId w:val="74"/>
        </w:numPr>
        <w:spacing w:after="0" w:line="276" w:lineRule="auto"/>
        <w:ind w:left="709"/>
        <w:rPr>
          <w:lang w:val="ru-RU"/>
        </w:rPr>
      </w:pPr>
      <w:r w:rsidRPr="00A362A7">
        <w:t>Устройство искусственного электроосвещения на участке автомобильной дороги Сенгилеевское - Новотроицкая, км 50+900 - км 54+300</w:t>
      </w:r>
      <w:r w:rsidRPr="00A362A7">
        <w:rPr>
          <w:lang w:val="ru-RU"/>
        </w:rPr>
        <w:t>;</w:t>
      </w:r>
    </w:p>
    <w:p w:rsidR="00AF78E5" w:rsidRPr="00A362A7" w:rsidRDefault="00AF78E5" w:rsidP="00604055">
      <w:pPr>
        <w:pStyle w:val="01"/>
        <w:numPr>
          <w:ilvl w:val="0"/>
          <w:numId w:val="74"/>
        </w:numPr>
        <w:spacing w:after="0" w:line="276" w:lineRule="auto"/>
        <w:ind w:left="709"/>
        <w:rPr>
          <w:lang w:val="ru-RU"/>
        </w:rPr>
      </w:pPr>
      <w:r w:rsidRPr="00A362A7">
        <w:t>Устройство искусственного электроосвещения на участке автомобильной дороги Сенгилеевское - Новотроицкая, км 18+760 - км 20+000</w:t>
      </w:r>
      <w:r w:rsidRPr="00A362A7">
        <w:rPr>
          <w:lang w:val="ru-RU"/>
        </w:rPr>
        <w:t>.</w:t>
      </w:r>
    </w:p>
    <w:p w:rsidR="00AF78E5" w:rsidRPr="00A362A7" w:rsidRDefault="00AF78E5" w:rsidP="00A71FE4">
      <w:pPr>
        <w:pStyle w:val="01"/>
        <w:spacing w:after="0" w:line="276" w:lineRule="auto"/>
        <w:ind w:left="0" w:firstLine="709"/>
        <w:rPr>
          <w:lang w:val="ru-RU"/>
        </w:rPr>
      </w:pPr>
      <w:r w:rsidRPr="00A362A7">
        <w:t xml:space="preserve">Для повышения связанности населенных пунктов </w:t>
      </w:r>
      <w:r w:rsidRPr="00A362A7">
        <w:rPr>
          <w:lang w:val="ru-RU"/>
        </w:rPr>
        <w:t>городского округа</w:t>
      </w:r>
      <w:r w:rsidRPr="00A362A7">
        <w:t xml:space="preserve">, а также для повышения качества транспортного обслуживания населения </w:t>
      </w:r>
      <w:r w:rsidRPr="00A362A7">
        <w:rPr>
          <w:lang w:val="ru-RU"/>
        </w:rPr>
        <w:t>Генеральным планом Изобильненского городского округа</w:t>
      </w:r>
      <w:r w:rsidRPr="00A362A7">
        <w:t xml:space="preserve"> предусмотрены следующие мероприятия в части автомобильных дорог общего пользования местного значения:</w:t>
      </w:r>
    </w:p>
    <w:p w:rsidR="00AF78E5" w:rsidRPr="00A362A7" w:rsidRDefault="00AF78E5" w:rsidP="00604055">
      <w:pPr>
        <w:pStyle w:val="01"/>
        <w:numPr>
          <w:ilvl w:val="0"/>
          <w:numId w:val="74"/>
        </w:numPr>
        <w:spacing w:after="0" w:line="276" w:lineRule="auto"/>
        <w:ind w:left="709"/>
      </w:pPr>
      <w:r w:rsidRPr="00A362A7">
        <w:t>Строительство южного автодорожного обхода в г. Изобильный;</w:t>
      </w:r>
    </w:p>
    <w:p w:rsidR="00AF78E5" w:rsidRPr="00A362A7" w:rsidRDefault="00AF78E5" w:rsidP="00604055">
      <w:pPr>
        <w:pStyle w:val="01"/>
        <w:numPr>
          <w:ilvl w:val="0"/>
          <w:numId w:val="74"/>
        </w:numPr>
        <w:spacing w:after="0" w:line="276" w:lineRule="auto"/>
        <w:ind w:left="709"/>
      </w:pPr>
      <w:r w:rsidRPr="00A362A7">
        <w:t>Реконструкция участка межпоселенческой автомобильной дороги, протяженностью 14 км;</w:t>
      </w:r>
    </w:p>
    <w:p w:rsidR="00AF78E5" w:rsidRPr="00A362A7" w:rsidRDefault="00AF78E5" w:rsidP="00604055">
      <w:pPr>
        <w:pStyle w:val="01"/>
        <w:numPr>
          <w:ilvl w:val="0"/>
          <w:numId w:val="74"/>
        </w:numPr>
        <w:spacing w:after="0" w:line="276" w:lineRule="auto"/>
        <w:ind w:left="709"/>
      </w:pPr>
      <w:r w:rsidRPr="00A362A7">
        <w:t>Реконструкция межпоселенческой автомобильной дороги, протяженностью 3,3 км в ст-ца Новотроицкая – Передовая;</w:t>
      </w:r>
    </w:p>
    <w:p w:rsidR="00AF78E5" w:rsidRPr="00A362A7" w:rsidRDefault="00AF78E5" w:rsidP="00604055">
      <w:pPr>
        <w:pStyle w:val="01"/>
        <w:numPr>
          <w:ilvl w:val="0"/>
          <w:numId w:val="74"/>
        </w:numPr>
        <w:spacing w:after="0" w:line="276" w:lineRule="auto"/>
        <w:ind w:left="709"/>
      </w:pPr>
      <w:r w:rsidRPr="00A362A7">
        <w:rPr>
          <w:lang w:val="ru-RU"/>
        </w:rPr>
        <w:t>Реконструкция (строительство) межпоселенческой автомобильной дороги ст-ца Баклановская – с. Тищенское;</w:t>
      </w:r>
    </w:p>
    <w:p w:rsidR="00AF78E5" w:rsidRPr="00A362A7" w:rsidRDefault="00AF78E5" w:rsidP="00604055">
      <w:pPr>
        <w:pStyle w:val="01"/>
        <w:numPr>
          <w:ilvl w:val="0"/>
          <w:numId w:val="74"/>
        </w:numPr>
        <w:spacing w:after="0" w:line="276" w:lineRule="auto"/>
        <w:ind w:left="709"/>
      </w:pPr>
      <w:r w:rsidRPr="00A362A7">
        <w:rPr>
          <w:lang w:val="ru-RU"/>
        </w:rPr>
        <w:t>Реконструкция (строительство) межпоселенческой автомобильной дороги ст-ца Баклановская – пос. Новоизобильный;</w:t>
      </w:r>
    </w:p>
    <w:p w:rsidR="00AF78E5" w:rsidRPr="00A362A7" w:rsidRDefault="00AF78E5" w:rsidP="00604055">
      <w:pPr>
        <w:pStyle w:val="01"/>
        <w:numPr>
          <w:ilvl w:val="0"/>
          <w:numId w:val="74"/>
        </w:numPr>
        <w:spacing w:after="0" w:line="276" w:lineRule="auto"/>
        <w:ind w:left="709"/>
      </w:pPr>
      <w:r w:rsidRPr="00A362A7">
        <w:t>Строительство автомобильной дороги V категории в х. Красная Балка – с. Подлужное.</w:t>
      </w:r>
    </w:p>
    <w:p w:rsidR="00AF78E5" w:rsidRPr="00A362A7" w:rsidRDefault="00AF78E5" w:rsidP="005F6210">
      <w:pPr>
        <w:pStyle w:val="01"/>
        <w:spacing w:after="0" w:line="276" w:lineRule="auto"/>
        <w:ind w:left="0" w:firstLine="709"/>
      </w:pPr>
      <w:r w:rsidRPr="00A362A7">
        <w:t xml:space="preserve">Полный перечень перспективных объектов в области транспортной инфраструктуры представлен в Томе 1 Положение о территориальном </w:t>
      </w:r>
      <w:r w:rsidRPr="00A362A7">
        <w:lastRenderedPageBreak/>
        <w:t>планировании.</w:t>
      </w:r>
    </w:p>
    <w:p w:rsidR="00AF78E5" w:rsidRPr="00A362A7" w:rsidRDefault="00AF78E5" w:rsidP="00A71FE4"/>
    <w:p w:rsidR="00AF78E5" w:rsidRPr="00A362A7" w:rsidRDefault="00AF78E5" w:rsidP="003900A7">
      <w:pPr>
        <w:pStyle w:val="3"/>
        <w:spacing w:before="0"/>
        <w:ind w:firstLine="709"/>
        <w:rPr>
          <w:rFonts w:ascii="Arial" w:hAnsi="Arial" w:cs="Arial"/>
          <w:color w:val="auto"/>
          <w:sz w:val="24"/>
          <w:szCs w:val="24"/>
        </w:rPr>
      </w:pPr>
      <w:bookmarkStart w:id="411" w:name="_Toc5213931"/>
      <w:bookmarkStart w:id="412" w:name="_Toc5214386"/>
      <w:bookmarkStart w:id="413" w:name="_Toc26782083"/>
      <w:bookmarkStart w:id="414" w:name="_Toc26782625"/>
      <w:r w:rsidRPr="00A362A7">
        <w:rPr>
          <w:rFonts w:ascii="Arial" w:hAnsi="Arial" w:cs="Arial"/>
          <w:color w:val="auto"/>
          <w:sz w:val="24"/>
          <w:szCs w:val="24"/>
        </w:rPr>
        <w:t>3.7.4 Объекты транспортной инфраструктуры</w:t>
      </w:r>
      <w:bookmarkEnd w:id="411"/>
      <w:bookmarkEnd w:id="412"/>
      <w:bookmarkEnd w:id="413"/>
      <w:bookmarkEnd w:id="414"/>
    </w:p>
    <w:p w:rsidR="00AF78E5" w:rsidRPr="00A362A7" w:rsidRDefault="00AF78E5" w:rsidP="00D13E8D">
      <w:pPr>
        <w:pStyle w:val="01"/>
        <w:spacing w:after="0" w:line="276" w:lineRule="auto"/>
        <w:ind w:left="0" w:firstLine="709"/>
      </w:pPr>
      <w:r w:rsidRPr="00A362A7">
        <w:t xml:space="preserve">Планируемая потребность объектов дорожного сервиса в городском округе определена исходя из обеспеченности населения индивидуальными легковыми автомобилями на расчетный срок – </w:t>
      </w:r>
      <w:r w:rsidRPr="00A362A7">
        <w:rPr>
          <w:lang w:val="ru-RU"/>
        </w:rPr>
        <w:t>300</w:t>
      </w:r>
      <w:r w:rsidRPr="00A362A7">
        <w:t xml:space="preserve"> единиц на 1000 жителей. Исходя из прогнозной численности населения городского округа на конец 2043 года, расчетное количество автомобилей составит – </w:t>
      </w:r>
      <w:r w:rsidRPr="00A362A7">
        <w:rPr>
          <w:lang w:val="ru-RU"/>
        </w:rPr>
        <w:t>30,7</w:t>
      </w:r>
      <w:r w:rsidRPr="00A362A7">
        <w:t xml:space="preserve"> тыс. единиц.</w:t>
      </w:r>
    </w:p>
    <w:p w:rsidR="00AF78E5" w:rsidRPr="00A362A7" w:rsidRDefault="00AF78E5" w:rsidP="00D13E8D">
      <w:pPr>
        <w:pStyle w:val="01"/>
        <w:spacing w:after="0" w:line="276" w:lineRule="auto"/>
        <w:ind w:left="0" w:firstLine="709"/>
      </w:pPr>
      <w:r w:rsidRPr="00A362A7">
        <w:t>Требования к обеспеченности легковых автомобилей автозаправочными станциями, станциями технического обслуживания и гаражами и открытыми стоянками для постоянного хранения автомобилей в городском округе обозначены в СП 42.13330.2016:</w:t>
      </w:r>
    </w:p>
    <w:p w:rsidR="00AF78E5" w:rsidRPr="00A362A7" w:rsidRDefault="00AF78E5" w:rsidP="00604055">
      <w:pPr>
        <w:pStyle w:val="01"/>
        <w:numPr>
          <w:ilvl w:val="0"/>
          <w:numId w:val="86"/>
        </w:numPr>
        <w:spacing w:after="0" w:line="276" w:lineRule="auto"/>
      </w:pPr>
      <w:r w:rsidRPr="00A362A7">
        <w:t>согласно пункту 11.40 СП 42.13330.2016 потребность в СТО составляет: 1 пост на</w:t>
      </w:r>
      <w:r w:rsidRPr="00A362A7">
        <w:rPr>
          <w:lang w:val="ru-RU"/>
        </w:rPr>
        <w:t xml:space="preserve"> </w:t>
      </w:r>
      <w:r w:rsidRPr="00A362A7">
        <w:t>200 легковых автомобилей;</w:t>
      </w:r>
    </w:p>
    <w:p w:rsidR="00AF78E5" w:rsidRPr="00A362A7" w:rsidRDefault="00AF78E5" w:rsidP="00604055">
      <w:pPr>
        <w:pStyle w:val="01"/>
        <w:numPr>
          <w:ilvl w:val="0"/>
          <w:numId w:val="86"/>
        </w:numPr>
        <w:spacing w:after="0" w:line="276" w:lineRule="auto"/>
        <w:rPr>
          <w:lang w:val="ru-RU"/>
        </w:rPr>
      </w:pPr>
      <w:r w:rsidRPr="00A362A7">
        <w:t>согласно пункту 11.41 СП 42.13330.2011 потребность в АЗС составляет: 1 топливо-раздаточная колонка на 1200 легковых автомобилей</w:t>
      </w:r>
      <w:r w:rsidRPr="00A362A7">
        <w:rPr>
          <w:lang w:val="ru-RU"/>
        </w:rPr>
        <w:t>.</w:t>
      </w:r>
    </w:p>
    <w:p w:rsidR="00AF78E5" w:rsidRPr="00A362A7" w:rsidRDefault="00AF78E5" w:rsidP="00C24C84">
      <w:pPr>
        <w:pStyle w:val="01"/>
        <w:spacing w:after="0" w:line="276" w:lineRule="auto"/>
        <w:ind w:left="0" w:firstLine="709"/>
      </w:pPr>
      <w:r w:rsidRPr="00A362A7">
        <w:t xml:space="preserve">Требования к обеспеченности легковых автомобилей гаражами и открытыми стоянками для постоянного хранения автомобилей в городском округе обозначены в РНГП в </w:t>
      </w:r>
      <w:r w:rsidRPr="00A362A7">
        <w:rPr>
          <w:lang w:val="ru-RU"/>
        </w:rPr>
        <w:t>Ставропольском крае</w:t>
      </w:r>
      <w:r w:rsidRPr="00A362A7">
        <w:t>:</w:t>
      </w:r>
    </w:p>
    <w:p w:rsidR="00AF78E5" w:rsidRPr="00A362A7" w:rsidRDefault="00AF78E5" w:rsidP="00C24C84">
      <w:pPr>
        <w:pStyle w:val="01"/>
        <w:spacing w:after="0" w:line="276" w:lineRule="auto"/>
        <w:ind w:left="0" w:firstLine="709"/>
      </w:pPr>
      <w:r w:rsidRPr="00A362A7">
        <w:t>Согласно РНГП в Ставропольском крае на территории сельской малоэтажной жилой застройки предусматривается 100%-я обеспеченность машино-местами для хранения и парковки легковых автомобилей и других транспортных средств.</w:t>
      </w:r>
    </w:p>
    <w:p w:rsidR="00AF78E5" w:rsidRPr="00A362A7" w:rsidRDefault="00AF78E5" w:rsidP="009F14E0">
      <w:pPr>
        <w:pStyle w:val="01"/>
        <w:spacing w:after="0" w:line="276" w:lineRule="auto"/>
        <w:ind w:left="0" w:firstLine="709"/>
      </w:pPr>
      <w:r w:rsidRPr="00A362A7">
        <w:t>На территории с застройкой индивидуальными жилыми домами, домами усадебного типа стоянки размещаются в пределах отведенного участка. Рекомендуется предусматривать размещение мест для хранения индивидуального автомобильного транспорта жителей в границах квартала из расчета 1 машино-место на 1 квартиру. В случае недостаточности территории квартала размещение автомобилей жителей необходимо предусматривать в многоэтажных подземных и (или) надземных гаражах.</w:t>
      </w:r>
    </w:p>
    <w:p w:rsidR="00AF78E5" w:rsidRPr="00A362A7" w:rsidRDefault="00AF78E5" w:rsidP="00DF141C">
      <w:pPr>
        <w:pStyle w:val="01"/>
        <w:spacing w:after="0" w:line="276" w:lineRule="auto"/>
        <w:ind w:left="0" w:firstLine="709"/>
      </w:pPr>
      <w:r w:rsidRPr="00A362A7">
        <w:t>При соответствующем технико-экономическом обосновании допускается принимать следующее распределение обеспеченности жителей многоквартирных домов местами для хранения индивидуального автомобильного транспорта в процентах от расчетного количества необходимого количества машино-мест:</w:t>
      </w:r>
    </w:p>
    <w:p w:rsidR="00AF78E5" w:rsidRPr="00A362A7" w:rsidRDefault="00AF78E5" w:rsidP="00DF141C">
      <w:pPr>
        <w:pStyle w:val="01"/>
        <w:spacing w:after="0" w:line="276" w:lineRule="auto"/>
        <w:ind w:left="0" w:firstLine="709"/>
      </w:pPr>
      <w:r w:rsidRPr="00A362A7">
        <w:t>- в границах квартала не менее 40%;</w:t>
      </w:r>
    </w:p>
    <w:p w:rsidR="00AF78E5" w:rsidRPr="00A362A7" w:rsidRDefault="00AF78E5" w:rsidP="00DF141C">
      <w:pPr>
        <w:pStyle w:val="01"/>
        <w:spacing w:after="0" w:line="276" w:lineRule="auto"/>
        <w:ind w:left="0" w:firstLine="709"/>
        <w:rPr>
          <w:lang w:val="ru-RU"/>
        </w:rPr>
      </w:pPr>
      <w:r w:rsidRPr="00A362A7">
        <w:t>- в границах жилого района не менее 80% при условии обеспечения для жителей дальности пешеходной доступности мест для хранения индивидуального</w:t>
      </w:r>
      <w:r w:rsidRPr="00A362A7">
        <w:rPr>
          <w:lang w:val="ru-RU"/>
        </w:rPr>
        <w:t xml:space="preserve"> автомобильного транспорта не более чем 500 метров;</w:t>
      </w:r>
    </w:p>
    <w:p w:rsidR="00AF78E5" w:rsidRPr="00A362A7" w:rsidRDefault="00AF78E5" w:rsidP="00C24C84">
      <w:pPr>
        <w:pStyle w:val="01"/>
        <w:spacing w:after="0" w:line="276" w:lineRule="auto"/>
        <w:ind w:left="0" w:firstLine="709"/>
      </w:pPr>
      <w:r w:rsidRPr="00A362A7">
        <w:t>С учетом нормативных требований, для обеспечения легковых автомобилей жителей городского округа объектами дорожного сервиса, определено расчетное количество:</w:t>
      </w:r>
    </w:p>
    <w:p w:rsidR="00AF78E5" w:rsidRPr="00A362A7" w:rsidRDefault="00AF78E5" w:rsidP="00604055">
      <w:pPr>
        <w:pStyle w:val="01"/>
        <w:numPr>
          <w:ilvl w:val="0"/>
          <w:numId w:val="87"/>
        </w:numPr>
        <w:spacing w:after="0" w:line="276" w:lineRule="auto"/>
        <w:ind w:left="1134"/>
      </w:pPr>
      <w:r w:rsidRPr="00A362A7">
        <w:t xml:space="preserve">топливо-раздаточных колонок на АЗС не менее </w:t>
      </w:r>
      <w:r w:rsidRPr="00A362A7">
        <w:rPr>
          <w:lang w:val="ru-RU"/>
        </w:rPr>
        <w:t>26</w:t>
      </w:r>
      <w:r w:rsidRPr="00A362A7">
        <w:t xml:space="preserve"> единиц;</w:t>
      </w:r>
    </w:p>
    <w:p w:rsidR="00AF78E5" w:rsidRPr="00A362A7" w:rsidRDefault="00AF78E5" w:rsidP="00604055">
      <w:pPr>
        <w:pStyle w:val="01"/>
        <w:numPr>
          <w:ilvl w:val="0"/>
          <w:numId w:val="87"/>
        </w:numPr>
        <w:spacing w:after="0" w:line="276" w:lineRule="auto"/>
        <w:ind w:left="1134"/>
      </w:pPr>
      <w:r w:rsidRPr="00A362A7">
        <w:t xml:space="preserve">постов на СТО не менее </w:t>
      </w:r>
      <w:r w:rsidRPr="00A362A7">
        <w:rPr>
          <w:lang w:val="ru-RU"/>
        </w:rPr>
        <w:t>153</w:t>
      </w:r>
      <w:r w:rsidRPr="00A362A7">
        <w:t xml:space="preserve"> единиц;</w:t>
      </w:r>
    </w:p>
    <w:p w:rsidR="00AF78E5" w:rsidRPr="00A362A7" w:rsidRDefault="00AF78E5" w:rsidP="00604055">
      <w:pPr>
        <w:pStyle w:val="01"/>
        <w:numPr>
          <w:ilvl w:val="0"/>
          <w:numId w:val="87"/>
        </w:numPr>
        <w:spacing w:after="0" w:line="276" w:lineRule="auto"/>
        <w:ind w:left="1134"/>
      </w:pPr>
      <w:r w:rsidRPr="00A362A7">
        <w:lastRenderedPageBreak/>
        <w:t xml:space="preserve">мест постоянного хранения легковых автомобилей жителей малоэтажной, среднеэтажной и многоэтажной жилой застройки на расчетный срок не менее </w:t>
      </w:r>
      <w:r w:rsidRPr="00A362A7">
        <w:rPr>
          <w:lang w:val="ru-RU"/>
        </w:rPr>
        <w:t>24,6</w:t>
      </w:r>
      <w:r w:rsidRPr="00A362A7">
        <w:t xml:space="preserve"> тыс. машино-мест.</w:t>
      </w:r>
    </w:p>
    <w:p w:rsidR="00AF78E5" w:rsidRPr="00A362A7" w:rsidRDefault="00AF78E5" w:rsidP="00DF141C">
      <w:pPr>
        <w:pStyle w:val="01"/>
        <w:spacing w:after="0" w:line="276" w:lineRule="auto"/>
        <w:ind w:left="0" w:firstLine="709"/>
      </w:pPr>
      <w:r w:rsidRPr="00A362A7">
        <w:t>Генеральным планом предусмотрено хранение легковых автомобилей также на открытых стоянках и парковках внутри жилой застройки в связи с недостатком мест хранения в гаражах индивидуального транспорта. Кроме этого, наличие СТО на первых этажах многоуровневых гаражных комплексов позволит полностью обеспечить потребность автовладельцев в объектах дорожного сервиса.</w:t>
      </w:r>
    </w:p>
    <w:p w:rsidR="00AF78E5" w:rsidRPr="00A362A7" w:rsidRDefault="00AF78E5" w:rsidP="00D13E8D">
      <w:pPr>
        <w:ind w:firstLine="709"/>
      </w:pPr>
    </w:p>
    <w:p w:rsidR="00AF78E5" w:rsidRPr="00A362A7" w:rsidRDefault="00AF78E5" w:rsidP="003900A7">
      <w:pPr>
        <w:pStyle w:val="3"/>
        <w:spacing w:before="0"/>
        <w:ind w:firstLine="709"/>
        <w:rPr>
          <w:rFonts w:ascii="Arial" w:hAnsi="Arial" w:cs="Arial"/>
          <w:color w:val="auto"/>
          <w:sz w:val="24"/>
          <w:szCs w:val="24"/>
        </w:rPr>
      </w:pPr>
      <w:bookmarkStart w:id="415" w:name="_Toc5213932"/>
      <w:bookmarkStart w:id="416" w:name="_Toc5214387"/>
      <w:bookmarkStart w:id="417" w:name="_Toc26782084"/>
      <w:bookmarkStart w:id="418" w:name="_Toc26782626"/>
      <w:r w:rsidRPr="00A362A7">
        <w:rPr>
          <w:rFonts w:ascii="Arial" w:hAnsi="Arial" w:cs="Arial"/>
          <w:color w:val="auto"/>
          <w:sz w:val="24"/>
          <w:szCs w:val="24"/>
        </w:rPr>
        <w:t>3.7.5 Мероприятия для маломобильных групп населения</w:t>
      </w:r>
      <w:bookmarkEnd w:id="415"/>
      <w:bookmarkEnd w:id="416"/>
      <w:bookmarkEnd w:id="417"/>
      <w:bookmarkEnd w:id="418"/>
    </w:p>
    <w:p w:rsidR="00AF78E5" w:rsidRPr="00A362A7" w:rsidRDefault="00AF78E5" w:rsidP="00D86B0E">
      <w:pPr>
        <w:pStyle w:val="01"/>
        <w:spacing w:after="0" w:line="276" w:lineRule="auto"/>
        <w:ind w:left="0" w:firstLine="709"/>
      </w:pPr>
      <w:r w:rsidRPr="00A362A7">
        <w:t>В соответствии со стратегией социально-экономического развития Ставропольского края до 2020 года и на период до 2025 года одним из важных направлений развития является создание условий для последовательного повышения уровня и качества жизни населения Ставропольского края, обеспечение максимально эффективной защиты социально уязвимых категорий населения, не обладающих возможностями для самостоятельного решения социальных проблем, путем предоставления услуг приемлемого качества в организациях социального обслуживания.</w:t>
      </w:r>
    </w:p>
    <w:p w:rsidR="00AF78E5" w:rsidRPr="00A362A7" w:rsidRDefault="00AF78E5" w:rsidP="00D86B0E">
      <w:pPr>
        <w:pStyle w:val="01"/>
        <w:spacing w:after="0" w:line="276" w:lineRule="auto"/>
        <w:ind w:left="0" w:firstLine="709"/>
      </w:pPr>
      <w:r w:rsidRPr="00A362A7">
        <w:t xml:space="preserve">Согласно Федеральному закону от 24.11.1995 № 181-ФЗ «О социальной защите инвалидов в Российской Федерации» для маломобильных групп населения края требуется формирование условий для беспрепятственного доступа к объектам и услугам в приоритетных сферах жизнедеятельности, обеспечение доступности пользования железнодорожным, воздушным, водным, междугородным автомобильным транспортом и всеми видами городского и пригородного пассажирского транспорта, средствами связи и информации. </w:t>
      </w:r>
    </w:p>
    <w:p w:rsidR="00AF78E5" w:rsidRPr="00A362A7" w:rsidRDefault="00AF78E5" w:rsidP="00D86B0E">
      <w:pPr>
        <w:pStyle w:val="01"/>
        <w:spacing w:after="0" w:line="276" w:lineRule="auto"/>
        <w:ind w:left="0" w:firstLine="709"/>
      </w:pPr>
      <w:r w:rsidRPr="00A362A7">
        <w:t xml:space="preserve">Создание условий для беспрепятственного доступа инвалидов и других маломобильных групп населения к объектам социальной, транспортной и инженерной инфраструктур в </w:t>
      </w:r>
      <w:r w:rsidRPr="00A362A7">
        <w:rPr>
          <w:lang w:val="ru-RU"/>
        </w:rPr>
        <w:t>Ставропольском</w:t>
      </w:r>
      <w:r w:rsidRPr="00A362A7">
        <w:t xml:space="preserve"> крае, к местам отдыха и к предоставляемым в них услугам, с целью создания им равных с другими гражданами возможностей в осуществлении прав и свобод, предусмотренных </w:t>
      </w:r>
      <w:hyperlink r:id="rId54" w:history="1">
        <w:r w:rsidRPr="00A362A7">
          <w:t>Конституцией</w:t>
        </w:r>
      </w:hyperlink>
      <w:r w:rsidRPr="00A362A7">
        <w:t xml:space="preserve"> Российской Федерации, федеральным законодательством и законодательством Ставропольского края, регулирует Закон Ставропольско</w:t>
      </w:r>
      <w:r w:rsidRPr="00A362A7">
        <w:rPr>
          <w:lang w:val="ru-RU"/>
        </w:rPr>
        <w:t>го</w:t>
      </w:r>
      <w:r w:rsidRPr="00A362A7">
        <w:t xml:space="preserve"> 27.02.2008 № 7-КЗ «Об обеспечении беспрепятственного доступа инвалидов и других маломобильных групп населения к информации, объектам социальной, инженерной и транспортной инфраструктур», Принятого Государственной Думой Ставропольского края 14 февраля 2008 года.</w:t>
      </w:r>
    </w:p>
    <w:p w:rsidR="00AF78E5" w:rsidRPr="00A362A7" w:rsidRDefault="00AF78E5" w:rsidP="00D86B0E">
      <w:pPr>
        <w:pStyle w:val="01"/>
        <w:spacing w:after="0" w:line="276" w:lineRule="auto"/>
        <w:ind w:left="0" w:firstLine="709"/>
      </w:pPr>
      <w:r w:rsidRPr="00A362A7">
        <w:t>С позиции организации транспортного обслуживания данной группы населения необходимо предусмотреть на расчётный срок реализации генплана:</w:t>
      </w:r>
    </w:p>
    <w:p w:rsidR="00AF78E5" w:rsidRPr="00A362A7" w:rsidRDefault="00AF78E5" w:rsidP="00604055">
      <w:pPr>
        <w:pStyle w:val="01"/>
        <w:numPr>
          <w:ilvl w:val="0"/>
          <w:numId w:val="88"/>
        </w:numPr>
        <w:spacing w:after="0" w:line="276" w:lineRule="auto"/>
        <w:ind w:left="709"/>
      </w:pPr>
      <w:r w:rsidRPr="00A362A7">
        <w:t>Создание муниципальной службы социального такси (таксомоторного перевозчика);</w:t>
      </w:r>
    </w:p>
    <w:p w:rsidR="00AF78E5" w:rsidRPr="00A362A7" w:rsidRDefault="00AF78E5" w:rsidP="00604055">
      <w:pPr>
        <w:pStyle w:val="01"/>
        <w:numPr>
          <w:ilvl w:val="0"/>
          <w:numId w:val="88"/>
        </w:numPr>
        <w:spacing w:after="0" w:line="276" w:lineRule="auto"/>
        <w:ind w:left="709"/>
      </w:pPr>
      <w:r w:rsidRPr="00A362A7">
        <w:t>Выделение не менее 5% (но не менее двух) парковочных мест во всех парковочных пространствах на территории городского округа;</w:t>
      </w:r>
    </w:p>
    <w:p w:rsidR="00AF78E5" w:rsidRPr="00A362A7" w:rsidRDefault="00AF78E5" w:rsidP="00604055">
      <w:pPr>
        <w:pStyle w:val="01"/>
        <w:numPr>
          <w:ilvl w:val="0"/>
          <w:numId w:val="88"/>
        </w:numPr>
        <w:spacing w:after="0" w:line="276" w:lineRule="auto"/>
        <w:ind w:left="709"/>
      </w:pPr>
      <w:r w:rsidRPr="00A362A7">
        <w:t xml:space="preserve">Закупка муниципальными и государственными предприятиями </w:t>
      </w:r>
      <w:r w:rsidRPr="00A362A7">
        <w:lastRenderedPageBreak/>
        <w:t>низкопольных автобусов для регулярных пассажирских перевозок;</w:t>
      </w:r>
    </w:p>
    <w:p w:rsidR="00AF78E5" w:rsidRPr="00A362A7" w:rsidRDefault="00AF78E5" w:rsidP="00604055">
      <w:pPr>
        <w:pStyle w:val="01"/>
        <w:numPr>
          <w:ilvl w:val="0"/>
          <w:numId w:val="88"/>
        </w:numPr>
        <w:spacing w:after="0" w:line="276" w:lineRule="auto"/>
        <w:ind w:left="709"/>
      </w:pPr>
      <w:r w:rsidRPr="00A362A7">
        <w:t>Оснащение светофоров звуковым оборудованием для слабослышащих пешеходов;</w:t>
      </w:r>
    </w:p>
    <w:p w:rsidR="00AF78E5" w:rsidRPr="00A362A7" w:rsidRDefault="00AF78E5" w:rsidP="00604055">
      <w:pPr>
        <w:pStyle w:val="01"/>
        <w:numPr>
          <w:ilvl w:val="0"/>
          <w:numId w:val="88"/>
        </w:numPr>
        <w:spacing w:after="0" w:line="276" w:lineRule="auto"/>
        <w:ind w:left="709"/>
      </w:pPr>
      <w:r w:rsidRPr="00A362A7">
        <w:t>Реконструкция пешеходных переходов с учётом создания лифтов для маломобильных граждан.</w:t>
      </w:r>
    </w:p>
    <w:p w:rsidR="00AF78E5" w:rsidRPr="00A362A7" w:rsidRDefault="00AF78E5" w:rsidP="00D86B0E">
      <w:pPr>
        <w:pStyle w:val="01"/>
        <w:spacing w:after="0" w:line="276" w:lineRule="auto"/>
        <w:ind w:left="0" w:firstLine="709"/>
        <w:rPr>
          <w:lang w:val="ru-RU"/>
        </w:rPr>
      </w:pPr>
      <w:r w:rsidRPr="00A362A7">
        <w:t>Снятие части ограничений на перемещение автомобильного транспорта на территории городского округа, перевозящего маломобильных граждан (также как и для транспортных средств, водители которых относятся к категории маломобильных граждан).</w:t>
      </w:r>
    </w:p>
    <w:p w:rsidR="00AF78E5" w:rsidRPr="00A362A7" w:rsidRDefault="00AF78E5" w:rsidP="00D86B0E">
      <w:pPr>
        <w:pStyle w:val="01"/>
        <w:spacing w:after="0" w:line="276" w:lineRule="auto"/>
        <w:ind w:left="0" w:firstLine="709"/>
        <w:rPr>
          <w:lang w:val="ru-RU"/>
        </w:rPr>
      </w:pPr>
    </w:p>
    <w:p w:rsidR="00AF78E5" w:rsidRPr="00A362A7" w:rsidRDefault="00AF78E5" w:rsidP="00D86B0E">
      <w:pPr>
        <w:pStyle w:val="20"/>
        <w:spacing w:before="0"/>
        <w:ind w:firstLine="709"/>
        <w:rPr>
          <w:rFonts w:ascii="Arial" w:hAnsi="Arial" w:cs="Arial"/>
          <w:color w:val="auto"/>
          <w:sz w:val="24"/>
          <w:szCs w:val="24"/>
        </w:rPr>
      </w:pPr>
      <w:bookmarkStart w:id="419" w:name="_Toc5213933"/>
      <w:bookmarkStart w:id="420" w:name="_Toc5214388"/>
      <w:bookmarkStart w:id="421" w:name="_Toc26782085"/>
      <w:bookmarkStart w:id="422" w:name="_Toc26782627"/>
      <w:r w:rsidRPr="00A362A7">
        <w:rPr>
          <w:rFonts w:ascii="Arial" w:hAnsi="Arial" w:cs="Arial"/>
          <w:color w:val="auto"/>
          <w:sz w:val="24"/>
          <w:szCs w:val="24"/>
        </w:rPr>
        <w:t>3.8 Инженерная подготовка территории</w:t>
      </w:r>
      <w:bookmarkEnd w:id="419"/>
      <w:bookmarkEnd w:id="420"/>
      <w:bookmarkEnd w:id="421"/>
      <w:bookmarkEnd w:id="422"/>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В целях общего и санитарного благоустройства территории города в соответствии с принятыми архитектурно – планировочными решениями по инженерной подготовке территории намечается следующий комплекс мероприятий:</w:t>
      </w:r>
    </w:p>
    <w:p w:rsidR="00AF78E5" w:rsidRPr="00A362A7" w:rsidRDefault="00AF78E5" w:rsidP="00604055">
      <w:pPr>
        <w:pStyle w:val="aa"/>
        <w:numPr>
          <w:ilvl w:val="0"/>
          <w:numId w:val="75"/>
        </w:numPr>
        <w:autoSpaceDE w:val="0"/>
        <w:autoSpaceDN w:val="0"/>
        <w:spacing w:after="0"/>
        <w:jc w:val="both"/>
        <w:rPr>
          <w:rFonts w:ascii="Arial" w:hAnsi="Arial" w:cs="Arial"/>
          <w:sz w:val="24"/>
          <w:szCs w:val="24"/>
        </w:rPr>
      </w:pPr>
      <w:r w:rsidRPr="00A362A7">
        <w:rPr>
          <w:rFonts w:ascii="Arial" w:hAnsi="Arial" w:cs="Arial"/>
          <w:sz w:val="24"/>
          <w:szCs w:val="24"/>
        </w:rPr>
        <w:t>вертикальная планировка и организация поверхностного стока;</w:t>
      </w:r>
    </w:p>
    <w:p w:rsidR="00AF78E5" w:rsidRPr="00A362A7" w:rsidRDefault="00AF78E5" w:rsidP="00604055">
      <w:pPr>
        <w:pStyle w:val="aa"/>
        <w:numPr>
          <w:ilvl w:val="0"/>
          <w:numId w:val="75"/>
        </w:numPr>
        <w:autoSpaceDE w:val="0"/>
        <w:autoSpaceDN w:val="0"/>
        <w:spacing w:after="0"/>
        <w:jc w:val="both"/>
        <w:rPr>
          <w:rFonts w:ascii="Arial" w:hAnsi="Arial" w:cs="Arial"/>
          <w:sz w:val="24"/>
          <w:szCs w:val="24"/>
        </w:rPr>
      </w:pPr>
      <w:r w:rsidRPr="00A362A7">
        <w:rPr>
          <w:rFonts w:ascii="Arial" w:hAnsi="Arial" w:cs="Arial"/>
          <w:sz w:val="24"/>
          <w:szCs w:val="24"/>
        </w:rPr>
        <w:t>берегоукрепительные мероприятия;</w:t>
      </w:r>
    </w:p>
    <w:p w:rsidR="00AF78E5" w:rsidRPr="00A362A7" w:rsidRDefault="00AF78E5" w:rsidP="00604055">
      <w:pPr>
        <w:pStyle w:val="aa"/>
        <w:numPr>
          <w:ilvl w:val="0"/>
          <w:numId w:val="75"/>
        </w:numPr>
        <w:autoSpaceDE w:val="0"/>
        <w:autoSpaceDN w:val="0"/>
        <w:spacing w:after="0"/>
        <w:jc w:val="both"/>
        <w:rPr>
          <w:rFonts w:ascii="Arial" w:hAnsi="Arial" w:cs="Arial"/>
          <w:sz w:val="24"/>
          <w:szCs w:val="24"/>
        </w:rPr>
      </w:pPr>
      <w:r w:rsidRPr="00A362A7">
        <w:rPr>
          <w:rFonts w:ascii="Arial" w:hAnsi="Arial" w:cs="Arial"/>
          <w:sz w:val="24"/>
          <w:szCs w:val="24"/>
        </w:rPr>
        <w:t>защита от затопления;</w:t>
      </w:r>
    </w:p>
    <w:p w:rsidR="00AF78E5" w:rsidRPr="00A362A7" w:rsidRDefault="00AF78E5" w:rsidP="00604055">
      <w:pPr>
        <w:pStyle w:val="aa"/>
        <w:numPr>
          <w:ilvl w:val="0"/>
          <w:numId w:val="75"/>
        </w:numPr>
        <w:autoSpaceDE w:val="0"/>
        <w:autoSpaceDN w:val="0"/>
        <w:spacing w:after="0"/>
        <w:jc w:val="both"/>
        <w:rPr>
          <w:rFonts w:ascii="Arial" w:hAnsi="Arial" w:cs="Arial"/>
          <w:sz w:val="24"/>
          <w:szCs w:val="24"/>
        </w:rPr>
      </w:pPr>
      <w:r w:rsidRPr="00A362A7">
        <w:rPr>
          <w:rFonts w:ascii="Arial" w:hAnsi="Arial" w:cs="Arial"/>
          <w:sz w:val="24"/>
          <w:szCs w:val="24"/>
        </w:rPr>
        <w:t>защита от подтопления;</w:t>
      </w:r>
    </w:p>
    <w:p w:rsidR="00AF78E5" w:rsidRPr="00A362A7" w:rsidRDefault="00AF78E5" w:rsidP="00604055">
      <w:pPr>
        <w:pStyle w:val="aa"/>
        <w:numPr>
          <w:ilvl w:val="0"/>
          <w:numId w:val="75"/>
        </w:numPr>
        <w:autoSpaceDE w:val="0"/>
        <w:autoSpaceDN w:val="0"/>
        <w:spacing w:after="0"/>
        <w:jc w:val="both"/>
        <w:rPr>
          <w:rFonts w:ascii="Arial" w:hAnsi="Arial" w:cs="Arial"/>
          <w:sz w:val="24"/>
          <w:szCs w:val="24"/>
        </w:rPr>
      </w:pPr>
      <w:r w:rsidRPr="00A362A7">
        <w:rPr>
          <w:rFonts w:ascii="Arial" w:hAnsi="Arial" w:cs="Arial"/>
          <w:sz w:val="24"/>
          <w:szCs w:val="24"/>
        </w:rPr>
        <w:t>рекультивация нарушенных территорий;</w:t>
      </w:r>
    </w:p>
    <w:p w:rsidR="00AF78E5" w:rsidRPr="00A362A7" w:rsidRDefault="00AF78E5" w:rsidP="00604055">
      <w:pPr>
        <w:pStyle w:val="aa"/>
        <w:numPr>
          <w:ilvl w:val="0"/>
          <w:numId w:val="75"/>
        </w:numPr>
        <w:autoSpaceDE w:val="0"/>
        <w:autoSpaceDN w:val="0"/>
        <w:spacing w:after="0"/>
        <w:jc w:val="both"/>
        <w:rPr>
          <w:rFonts w:ascii="Arial" w:hAnsi="Arial" w:cs="Arial"/>
          <w:sz w:val="24"/>
          <w:szCs w:val="24"/>
        </w:rPr>
      </w:pPr>
      <w:r w:rsidRPr="00A362A7">
        <w:rPr>
          <w:rFonts w:ascii="Arial" w:hAnsi="Arial" w:cs="Arial"/>
          <w:sz w:val="24"/>
          <w:szCs w:val="24"/>
        </w:rPr>
        <w:t>понижение уровня подземных вод.</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 xml:space="preserve">Все перечисленные мероприятия разработаны в объеме, необходимом для инженерного обоснования принятого планировочного решения по инженерной подготовке территории и подлежат уточнению на последующих стадиях проектирования после выполнения детальных инженерно-геологических, гидрогеологических и гидрологических изысканий. </w:t>
      </w:r>
    </w:p>
    <w:p w:rsidR="00AF78E5" w:rsidRPr="00A362A7" w:rsidRDefault="00AF78E5" w:rsidP="0064594F">
      <w:pPr>
        <w:autoSpaceDE w:val="0"/>
        <w:autoSpaceDN w:val="0"/>
        <w:ind w:firstLine="709"/>
        <w:jc w:val="both"/>
        <w:rPr>
          <w:rFonts w:ascii="Arial" w:hAnsi="Arial" w:cs="Arial"/>
          <w:sz w:val="24"/>
          <w:szCs w:val="24"/>
        </w:rPr>
      </w:pPr>
    </w:p>
    <w:p w:rsidR="00AF78E5" w:rsidRPr="00A362A7" w:rsidRDefault="00AF78E5" w:rsidP="0064594F">
      <w:pPr>
        <w:autoSpaceDE w:val="0"/>
        <w:autoSpaceDN w:val="0"/>
        <w:ind w:firstLine="709"/>
        <w:jc w:val="both"/>
        <w:rPr>
          <w:rFonts w:ascii="Arial" w:hAnsi="Arial" w:cs="Arial"/>
          <w:b/>
          <w:sz w:val="24"/>
          <w:szCs w:val="24"/>
        </w:rPr>
      </w:pPr>
      <w:bookmarkStart w:id="423" w:name="_Toc277418209"/>
      <w:r w:rsidRPr="00A362A7">
        <w:rPr>
          <w:rFonts w:ascii="Arial" w:hAnsi="Arial" w:cs="Arial"/>
          <w:b/>
          <w:sz w:val="24"/>
          <w:szCs w:val="24"/>
        </w:rPr>
        <w:t>Инженерная защита от подтопления</w:t>
      </w:r>
      <w:bookmarkEnd w:id="423"/>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Одним из наиболее опасных процессов, наносящих ущерб населённым пунктам, является процесс подтопления. Затапливаются погреба и подвалы, ухудшается состояние подземных коммуникаций, санитарно-бытовые условия и санитарно-эпидемиологическая обстановка. Подземные воды могут быть агрессивны, и воздействие на фундаменты и другие заглублённые части сооружений приводит к их разрушению, нанося значительный материальный ущерб.</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Для инженерной защиты на подтопленных территориях рекомендуется:</w:t>
      </w:r>
    </w:p>
    <w:p w:rsidR="00AF78E5" w:rsidRPr="00A362A7" w:rsidRDefault="00AF78E5" w:rsidP="00604055">
      <w:pPr>
        <w:pStyle w:val="aa"/>
        <w:numPr>
          <w:ilvl w:val="0"/>
          <w:numId w:val="76"/>
        </w:numPr>
        <w:autoSpaceDE w:val="0"/>
        <w:autoSpaceDN w:val="0"/>
        <w:spacing w:after="0"/>
        <w:jc w:val="both"/>
        <w:rPr>
          <w:rFonts w:ascii="Arial" w:hAnsi="Arial" w:cs="Arial"/>
          <w:sz w:val="24"/>
          <w:szCs w:val="24"/>
        </w:rPr>
      </w:pPr>
      <w:r w:rsidRPr="00A362A7">
        <w:rPr>
          <w:rFonts w:ascii="Arial" w:hAnsi="Arial" w:cs="Arial"/>
          <w:sz w:val="24"/>
          <w:szCs w:val="24"/>
        </w:rPr>
        <w:t>строительство и реконструкция дренажных систем;</w:t>
      </w:r>
    </w:p>
    <w:p w:rsidR="00AF78E5" w:rsidRPr="00A362A7" w:rsidRDefault="00AF78E5" w:rsidP="00604055">
      <w:pPr>
        <w:pStyle w:val="aa"/>
        <w:numPr>
          <w:ilvl w:val="0"/>
          <w:numId w:val="76"/>
        </w:numPr>
        <w:autoSpaceDE w:val="0"/>
        <w:autoSpaceDN w:val="0"/>
        <w:spacing w:after="0"/>
        <w:jc w:val="both"/>
        <w:rPr>
          <w:rFonts w:ascii="Arial" w:hAnsi="Arial" w:cs="Arial"/>
          <w:sz w:val="24"/>
          <w:szCs w:val="24"/>
        </w:rPr>
      </w:pPr>
      <w:r w:rsidRPr="00A362A7">
        <w:rPr>
          <w:rFonts w:ascii="Arial" w:hAnsi="Arial" w:cs="Arial"/>
          <w:sz w:val="24"/>
          <w:szCs w:val="24"/>
        </w:rPr>
        <w:t>строительство и реконструкция сооружений по отводу поверхностного стока;</w:t>
      </w:r>
    </w:p>
    <w:p w:rsidR="00AF78E5" w:rsidRPr="00A362A7" w:rsidRDefault="00AF78E5" w:rsidP="00604055">
      <w:pPr>
        <w:pStyle w:val="aa"/>
        <w:numPr>
          <w:ilvl w:val="0"/>
          <w:numId w:val="76"/>
        </w:numPr>
        <w:autoSpaceDE w:val="0"/>
        <w:autoSpaceDN w:val="0"/>
        <w:spacing w:after="0"/>
        <w:jc w:val="both"/>
        <w:rPr>
          <w:rFonts w:ascii="Arial" w:hAnsi="Arial" w:cs="Arial"/>
          <w:sz w:val="24"/>
          <w:szCs w:val="24"/>
        </w:rPr>
      </w:pPr>
      <w:r w:rsidRPr="00A362A7">
        <w:rPr>
          <w:rFonts w:ascii="Arial" w:hAnsi="Arial" w:cs="Arial"/>
          <w:sz w:val="24"/>
          <w:szCs w:val="24"/>
        </w:rPr>
        <w:t>снижение потерь воды из водонесущих коммуникаций.</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lastRenderedPageBreak/>
        <w:t>Для территорий, подлежащих защите от подтопления, рекомендуется принять следующие нормы осушения:</w:t>
      </w:r>
    </w:p>
    <w:p w:rsidR="00AF78E5" w:rsidRPr="00A362A7" w:rsidRDefault="00AF78E5" w:rsidP="00604055">
      <w:pPr>
        <w:pStyle w:val="aa"/>
        <w:numPr>
          <w:ilvl w:val="0"/>
          <w:numId w:val="77"/>
        </w:numPr>
        <w:autoSpaceDE w:val="0"/>
        <w:autoSpaceDN w:val="0"/>
        <w:spacing w:after="0"/>
        <w:jc w:val="both"/>
        <w:rPr>
          <w:rFonts w:ascii="Arial" w:hAnsi="Arial" w:cs="Arial"/>
          <w:sz w:val="24"/>
          <w:szCs w:val="24"/>
        </w:rPr>
      </w:pPr>
      <w:r w:rsidRPr="00A362A7">
        <w:rPr>
          <w:rFonts w:ascii="Arial" w:hAnsi="Arial" w:cs="Arial"/>
          <w:sz w:val="24"/>
          <w:szCs w:val="24"/>
        </w:rPr>
        <w:t>для многоэтажной застройки – 3 м;</w:t>
      </w:r>
    </w:p>
    <w:p w:rsidR="00AF78E5" w:rsidRPr="00A362A7" w:rsidRDefault="00AF78E5" w:rsidP="00604055">
      <w:pPr>
        <w:pStyle w:val="aa"/>
        <w:numPr>
          <w:ilvl w:val="0"/>
          <w:numId w:val="77"/>
        </w:numPr>
        <w:autoSpaceDE w:val="0"/>
        <w:autoSpaceDN w:val="0"/>
        <w:spacing w:after="0"/>
        <w:jc w:val="both"/>
        <w:rPr>
          <w:rFonts w:ascii="Arial" w:hAnsi="Arial" w:cs="Arial"/>
          <w:sz w:val="24"/>
          <w:szCs w:val="24"/>
        </w:rPr>
      </w:pPr>
      <w:r w:rsidRPr="00A362A7">
        <w:rPr>
          <w:rFonts w:ascii="Arial" w:hAnsi="Arial" w:cs="Arial"/>
          <w:sz w:val="24"/>
          <w:szCs w:val="24"/>
        </w:rPr>
        <w:t>для остальной селитебной застройки – 2 м;</w:t>
      </w:r>
    </w:p>
    <w:p w:rsidR="00AF78E5" w:rsidRPr="00A362A7" w:rsidRDefault="00AF78E5" w:rsidP="00604055">
      <w:pPr>
        <w:pStyle w:val="aa"/>
        <w:numPr>
          <w:ilvl w:val="0"/>
          <w:numId w:val="77"/>
        </w:numPr>
        <w:autoSpaceDE w:val="0"/>
        <w:autoSpaceDN w:val="0"/>
        <w:spacing w:after="0"/>
        <w:jc w:val="both"/>
        <w:rPr>
          <w:rFonts w:ascii="Arial" w:hAnsi="Arial" w:cs="Arial"/>
          <w:sz w:val="24"/>
          <w:szCs w:val="24"/>
        </w:rPr>
      </w:pPr>
      <w:r w:rsidRPr="00A362A7">
        <w:rPr>
          <w:rFonts w:ascii="Arial" w:hAnsi="Arial" w:cs="Arial"/>
          <w:sz w:val="24"/>
          <w:szCs w:val="24"/>
        </w:rPr>
        <w:t xml:space="preserve">для зелёных насаждений 1-2 м – в зависимости от типа растительности и минерализации подземных вод. </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При выборе защитных мероприятий предпочтение отдаётся тем, которые обеспечивают:</w:t>
      </w:r>
    </w:p>
    <w:p w:rsidR="00AF78E5" w:rsidRPr="00A362A7" w:rsidRDefault="00AF78E5" w:rsidP="00604055">
      <w:pPr>
        <w:pStyle w:val="aa"/>
        <w:numPr>
          <w:ilvl w:val="0"/>
          <w:numId w:val="78"/>
        </w:numPr>
        <w:autoSpaceDE w:val="0"/>
        <w:autoSpaceDN w:val="0"/>
        <w:spacing w:after="0"/>
        <w:jc w:val="both"/>
        <w:rPr>
          <w:rFonts w:ascii="Arial" w:hAnsi="Arial" w:cs="Arial"/>
          <w:sz w:val="24"/>
          <w:szCs w:val="24"/>
        </w:rPr>
      </w:pPr>
      <w:r w:rsidRPr="00A362A7">
        <w:rPr>
          <w:rFonts w:ascii="Arial" w:hAnsi="Arial" w:cs="Arial"/>
          <w:sz w:val="24"/>
          <w:szCs w:val="24"/>
        </w:rPr>
        <w:t>предотвращение, устранение или снижение до допустимого уровня отрицательного воздействия факторов подтопления;</w:t>
      </w:r>
    </w:p>
    <w:p w:rsidR="00AF78E5" w:rsidRPr="00A362A7" w:rsidRDefault="00AF78E5" w:rsidP="00604055">
      <w:pPr>
        <w:pStyle w:val="aa"/>
        <w:numPr>
          <w:ilvl w:val="0"/>
          <w:numId w:val="78"/>
        </w:numPr>
        <w:autoSpaceDE w:val="0"/>
        <w:autoSpaceDN w:val="0"/>
        <w:spacing w:after="0"/>
        <w:jc w:val="both"/>
        <w:rPr>
          <w:rFonts w:ascii="Arial" w:hAnsi="Arial" w:cs="Arial"/>
          <w:sz w:val="24"/>
          <w:szCs w:val="24"/>
        </w:rPr>
      </w:pPr>
      <w:r w:rsidRPr="00A362A7">
        <w:rPr>
          <w:rFonts w:ascii="Arial" w:hAnsi="Arial" w:cs="Arial"/>
          <w:sz w:val="24"/>
          <w:szCs w:val="24"/>
        </w:rPr>
        <w:t>возможность преимущественного применения активных методов защиты;</w:t>
      </w:r>
    </w:p>
    <w:p w:rsidR="00AF78E5" w:rsidRPr="00A362A7" w:rsidRDefault="00AF78E5" w:rsidP="00604055">
      <w:pPr>
        <w:pStyle w:val="aa"/>
        <w:numPr>
          <w:ilvl w:val="0"/>
          <w:numId w:val="78"/>
        </w:numPr>
        <w:autoSpaceDE w:val="0"/>
        <w:autoSpaceDN w:val="0"/>
        <w:spacing w:after="0"/>
        <w:jc w:val="both"/>
        <w:rPr>
          <w:rFonts w:ascii="Arial" w:hAnsi="Arial" w:cs="Arial"/>
          <w:sz w:val="24"/>
          <w:szCs w:val="24"/>
        </w:rPr>
      </w:pPr>
      <w:r w:rsidRPr="00A362A7">
        <w:rPr>
          <w:rFonts w:ascii="Arial" w:hAnsi="Arial" w:cs="Arial"/>
          <w:sz w:val="24"/>
          <w:szCs w:val="24"/>
        </w:rPr>
        <w:t xml:space="preserve">сохранение заповедных зон, ландшафтов, исторических памятников и т.д.; </w:t>
      </w:r>
    </w:p>
    <w:p w:rsidR="00AF78E5" w:rsidRPr="00A362A7" w:rsidRDefault="00AF78E5" w:rsidP="00604055">
      <w:pPr>
        <w:pStyle w:val="aa"/>
        <w:numPr>
          <w:ilvl w:val="0"/>
          <w:numId w:val="78"/>
        </w:numPr>
        <w:autoSpaceDE w:val="0"/>
        <w:autoSpaceDN w:val="0"/>
        <w:spacing w:after="0"/>
        <w:jc w:val="both"/>
        <w:rPr>
          <w:rFonts w:ascii="Arial" w:hAnsi="Arial" w:cs="Arial"/>
          <w:sz w:val="24"/>
          <w:szCs w:val="24"/>
        </w:rPr>
      </w:pPr>
      <w:r w:rsidRPr="00A362A7">
        <w:rPr>
          <w:rFonts w:ascii="Arial" w:hAnsi="Arial" w:cs="Arial"/>
          <w:sz w:val="24"/>
          <w:szCs w:val="24"/>
        </w:rPr>
        <w:t>сочетание с мероприятиями по охране окружающей среды.</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На потенциально подтапливаемых территориях рекомендуется:</w:t>
      </w:r>
    </w:p>
    <w:p w:rsidR="00AF78E5" w:rsidRPr="00A362A7" w:rsidRDefault="00AF78E5" w:rsidP="00604055">
      <w:pPr>
        <w:pStyle w:val="aa"/>
        <w:numPr>
          <w:ilvl w:val="0"/>
          <w:numId w:val="79"/>
        </w:numPr>
        <w:autoSpaceDE w:val="0"/>
        <w:autoSpaceDN w:val="0"/>
        <w:spacing w:after="0"/>
        <w:jc w:val="both"/>
        <w:rPr>
          <w:rFonts w:ascii="Arial" w:hAnsi="Arial" w:cs="Arial"/>
          <w:sz w:val="24"/>
          <w:szCs w:val="24"/>
        </w:rPr>
      </w:pPr>
      <w:r w:rsidRPr="00A362A7">
        <w:rPr>
          <w:rFonts w:ascii="Arial" w:hAnsi="Arial" w:cs="Arial"/>
          <w:sz w:val="24"/>
          <w:szCs w:val="24"/>
        </w:rPr>
        <w:t>строительство и реконструкция сооружений по отводу поверхностного стока;</w:t>
      </w:r>
    </w:p>
    <w:p w:rsidR="00AF78E5" w:rsidRPr="00A362A7" w:rsidRDefault="00AF78E5" w:rsidP="00604055">
      <w:pPr>
        <w:pStyle w:val="aa"/>
        <w:numPr>
          <w:ilvl w:val="0"/>
          <w:numId w:val="79"/>
        </w:numPr>
        <w:autoSpaceDE w:val="0"/>
        <w:autoSpaceDN w:val="0"/>
        <w:spacing w:after="0"/>
        <w:jc w:val="both"/>
        <w:rPr>
          <w:rFonts w:ascii="Arial" w:hAnsi="Arial" w:cs="Arial"/>
          <w:sz w:val="24"/>
          <w:szCs w:val="24"/>
        </w:rPr>
      </w:pPr>
      <w:r w:rsidRPr="00A362A7">
        <w:rPr>
          <w:rFonts w:ascii="Arial" w:hAnsi="Arial" w:cs="Arial"/>
          <w:sz w:val="24"/>
          <w:szCs w:val="24"/>
        </w:rPr>
        <w:t>снижение потерь воды из водонесущих коммуникаций;</w:t>
      </w:r>
    </w:p>
    <w:p w:rsidR="00AF78E5" w:rsidRPr="00A362A7" w:rsidRDefault="00AF78E5" w:rsidP="00604055">
      <w:pPr>
        <w:pStyle w:val="aa"/>
        <w:numPr>
          <w:ilvl w:val="0"/>
          <w:numId w:val="79"/>
        </w:numPr>
        <w:autoSpaceDE w:val="0"/>
        <w:autoSpaceDN w:val="0"/>
        <w:spacing w:after="0"/>
        <w:jc w:val="both"/>
        <w:rPr>
          <w:rFonts w:ascii="Arial" w:hAnsi="Arial" w:cs="Arial"/>
          <w:sz w:val="24"/>
          <w:szCs w:val="24"/>
        </w:rPr>
      </w:pPr>
      <w:r w:rsidRPr="00A362A7">
        <w:rPr>
          <w:rFonts w:ascii="Arial" w:hAnsi="Arial" w:cs="Arial"/>
          <w:sz w:val="24"/>
          <w:szCs w:val="24"/>
        </w:rPr>
        <w:t>строительство локальных дренажей.</w:t>
      </w:r>
    </w:p>
    <w:p w:rsidR="00AF78E5" w:rsidRPr="00A362A7" w:rsidRDefault="00AF78E5" w:rsidP="00604055">
      <w:pPr>
        <w:pStyle w:val="aa"/>
        <w:numPr>
          <w:ilvl w:val="0"/>
          <w:numId w:val="79"/>
        </w:numPr>
        <w:autoSpaceDE w:val="0"/>
        <w:autoSpaceDN w:val="0"/>
        <w:spacing w:after="0"/>
        <w:jc w:val="both"/>
        <w:rPr>
          <w:rFonts w:ascii="Arial" w:hAnsi="Arial" w:cs="Arial"/>
          <w:sz w:val="24"/>
          <w:szCs w:val="24"/>
        </w:rPr>
      </w:pPr>
      <w:r w:rsidRPr="00A362A7">
        <w:rPr>
          <w:rFonts w:ascii="Arial" w:hAnsi="Arial" w:cs="Arial"/>
          <w:sz w:val="24"/>
          <w:szCs w:val="24"/>
        </w:rPr>
        <w:t xml:space="preserve">следует отметить, что дренажный сток может быть повсеместно загрязнён. Необходимо предусмотреть строительство сооружений для очистки дренажных вод с целью доведения их качества до соответствующих норм. </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На всех подтопленных и потенциально подтапливаемых территориях необходимо организовать наблюдательную режимную сеть.</w:t>
      </w:r>
    </w:p>
    <w:p w:rsidR="00AF78E5" w:rsidRPr="00A362A7" w:rsidRDefault="00AF78E5" w:rsidP="00006E88">
      <w:pPr>
        <w:autoSpaceDE w:val="0"/>
        <w:autoSpaceDN w:val="0"/>
        <w:ind w:firstLine="709"/>
        <w:jc w:val="both"/>
        <w:rPr>
          <w:rFonts w:ascii="Arial" w:hAnsi="Arial" w:cs="Arial"/>
          <w:sz w:val="24"/>
          <w:szCs w:val="24"/>
        </w:rPr>
      </w:pPr>
    </w:p>
    <w:p w:rsidR="00AF78E5" w:rsidRPr="00A362A7" w:rsidRDefault="00AF78E5" w:rsidP="00006E88">
      <w:pPr>
        <w:autoSpaceDE w:val="0"/>
        <w:autoSpaceDN w:val="0"/>
        <w:ind w:firstLine="709"/>
        <w:jc w:val="both"/>
        <w:rPr>
          <w:rFonts w:ascii="Arial" w:hAnsi="Arial" w:cs="Arial"/>
          <w:b/>
          <w:sz w:val="24"/>
          <w:szCs w:val="24"/>
        </w:rPr>
      </w:pPr>
      <w:r w:rsidRPr="00A362A7">
        <w:rPr>
          <w:rFonts w:ascii="Arial" w:hAnsi="Arial" w:cs="Arial"/>
          <w:b/>
          <w:sz w:val="24"/>
          <w:szCs w:val="24"/>
        </w:rPr>
        <w:t>Инженерная защита от затопления</w:t>
      </w:r>
    </w:p>
    <w:p w:rsidR="00AF78E5" w:rsidRPr="00A362A7" w:rsidRDefault="00AF78E5" w:rsidP="00006E88">
      <w:pPr>
        <w:autoSpaceDE w:val="0"/>
        <w:autoSpaceDN w:val="0"/>
        <w:ind w:firstLine="709"/>
        <w:jc w:val="both"/>
        <w:rPr>
          <w:rFonts w:ascii="Arial" w:hAnsi="Arial" w:cs="Arial"/>
          <w:sz w:val="24"/>
          <w:szCs w:val="24"/>
        </w:rPr>
      </w:pPr>
      <w:r w:rsidRPr="00A362A7">
        <w:rPr>
          <w:rFonts w:ascii="Arial" w:hAnsi="Arial" w:cs="Arial"/>
          <w:sz w:val="24"/>
          <w:szCs w:val="24"/>
        </w:rPr>
        <w:t>На территории городского округа расположены р. Егорлык и р. Мутнянка, вдхр. Новотроицкое, на которой размещена Ставропольская ГРЭС.</w:t>
      </w:r>
    </w:p>
    <w:p w:rsidR="00AF78E5" w:rsidRPr="00A362A7" w:rsidRDefault="00AF78E5" w:rsidP="00006E88">
      <w:pPr>
        <w:autoSpaceDE w:val="0"/>
        <w:autoSpaceDN w:val="0"/>
        <w:ind w:firstLine="709"/>
        <w:jc w:val="both"/>
        <w:rPr>
          <w:rFonts w:ascii="Arial" w:hAnsi="Arial" w:cs="Arial"/>
          <w:sz w:val="24"/>
          <w:szCs w:val="24"/>
        </w:rPr>
      </w:pPr>
      <w:r w:rsidRPr="00A362A7">
        <w:rPr>
          <w:rFonts w:ascii="Arial" w:hAnsi="Arial" w:cs="Arial"/>
          <w:sz w:val="24"/>
          <w:szCs w:val="24"/>
        </w:rPr>
        <w:t>Долины рек расчленены балками и оврагами с крутыми и часто обрывистыми берегами. Дно рек почти повсеместно заилено, русла захламлены. На реках развиты различные формы эрозии. Затопление речными водами, которое на рассматриваемой территории происходит редко, при этом когда это происходит резко ухудшает условия проживания людей. Превышение наивысших уровней над меженными достигает 2 м.</w:t>
      </w:r>
    </w:p>
    <w:p w:rsidR="00AF78E5" w:rsidRPr="00A362A7" w:rsidRDefault="00AF78E5" w:rsidP="00006E88">
      <w:pPr>
        <w:autoSpaceDE w:val="0"/>
        <w:autoSpaceDN w:val="0"/>
        <w:ind w:firstLine="709"/>
        <w:jc w:val="both"/>
        <w:rPr>
          <w:rFonts w:ascii="Arial" w:hAnsi="Arial" w:cs="Arial"/>
          <w:sz w:val="24"/>
          <w:szCs w:val="24"/>
        </w:rPr>
      </w:pPr>
      <w:r w:rsidRPr="00A362A7">
        <w:rPr>
          <w:rFonts w:ascii="Arial" w:hAnsi="Arial" w:cs="Arial"/>
          <w:sz w:val="24"/>
          <w:szCs w:val="24"/>
        </w:rPr>
        <w:t>В качестве мер борьбы с затоплением предлагается:</w:t>
      </w:r>
    </w:p>
    <w:p w:rsidR="00AF78E5" w:rsidRPr="00A362A7" w:rsidRDefault="00AF78E5" w:rsidP="00604055">
      <w:pPr>
        <w:pStyle w:val="aa"/>
        <w:numPr>
          <w:ilvl w:val="0"/>
          <w:numId w:val="81"/>
        </w:numPr>
        <w:autoSpaceDE w:val="0"/>
        <w:autoSpaceDN w:val="0"/>
        <w:spacing w:after="0"/>
        <w:ind w:left="993"/>
        <w:jc w:val="both"/>
        <w:rPr>
          <w:rFonts w:ascii="Arial" w:hAnsi="Arial" w:cs="Arial"/>
          <w:sz w:val="24"/>
          <w:szCs w:val="24"/>
        </w:rPr>
      </w:pPr>
      <w:r w:rsidRPr="00A362A7">
        <w:rPr>
          <w:rFonts w:ascii="Arial" w:hAnsi="Arial" w:cs="Arial"/>
          <w:sz w:val="24"/>
          <w:szCs w:val="24"/>
        </w:rPr>
        <w:t>очистка местной гидрографической сети и улучшение ее проточности;</w:t>
      </w:r>
    </w:p>
    <w:p w:rsidR="00AF78E5" w:rsidRPr="00A362A7" w:rsidRDefault="00AF78E5" w:rsidP="00604055">
      <w:pPr>
        <w:pStyle w:val="aa"/>
        <w:numPr>
          <w:ilvl w:val="0"/>
          <w:numId w:val="81"/>
        </w:numPr>
        <w:autoSpaceDE w:val="0"/>
        <w:autoSpaceDN w:val="0"/>
        <w:spacing w:after="0"/>
        <w:ind w:left="993"/>
        <w:jc w:val="both"/>
        <w:rPr>
          <w:rFonts w:ascii="Arial" w:hAnsi="Arial" w:cs="Arial"/>
          <w:sz w:val="24"/>
          <w:szCs w:val="24"/>
        </w:rPr>
      </w:pPr>
      <w:r w:rsidRPr="00A362A7">
        <w:rPr>
          <w:rFonts w:ascii="Arial" w:hAnsi="Arial" w:cs="Arial"/>
          <w:sz w:val="24"/>
          <w:szCs w:val="24"/>
        </w:rPr>
        <w:t>укрепление берегов всех рек, протекающих по городской территории;</w:t>
      </w:r>
    </w:p>
    <w:p w:rsidR="00AF78E5" w:rsidRPr="00A362A7" w:rsidRDefault="00AF78E5" w:rsidP="00604055">
      <w:pPr>
        <w:pStyle w:val="aa"/>
        <w:numPr>
          <w:ilvl w:val="0"/>
          <w:numId w:val="81"/>
        </w:numPr>
        <w:autoSpaceDE w:val="0"/>
        <w:autoSpaceDN w:val="0"/>
        <w:spacing w:after="0"/>
        <w:ind w:left="993"/>
        <w:jc w:val="both"/>
        <w:rPr>
          <w:rFonts w:ascii="Arial" w:hAnsi="Arial" w:cs="Arial"/>
          <w:sz w:val="24"/>
          <w:szCs w:val="24"/>
        </w:rPr>
      </w:pPr>
      <w:r w:rsidRPr="00A362A7">
        <w:rPr>
          <w:rFonts w:ascii="Arial" w:hAnsi="Arial" w:cs="Arial"/>
          <w:sz w:val="24"/>
          <w:szCs w:val="24"/>
        </w:rPr>
        <w:lastRenderedPageBreak/>
        <w:t>облицовка магистральных межхозяйственных и распределительных каналов;</w:t>
      </w:r>
    </w:p>
    <w:p w:rsidR="00AF78E5" w:rsidRPr="00A362A7" w:rsidRDefault="00AF78E5" w:rsidP="00604055">
      <w:pPr>
        <w:pStyle w:val="aa"/>
        <w:numPr>
          <w:ilvl w:val="0"/>
          <w:numId w:val="81"/>
        </w:numPr>
        <w:autoSpaceDE w:val="0"/>
        <w:autoSpaceDN w:val="0"/>
        <w:spacing w:after="0"/>
        <w:ind w:left="993"/>
        <w:jc w:val="both"/>
        <w:rPr>
          <w:rFonts w:ascii="Arial" w:hAnsi="Arial" w:cs="Arial"/>
          <w:sz w:val="24"/>
          <w:szCs w:val="24"/>
        </w:rPr>
      </w:pPr>
      <w:r w:rsidRPr="00A362A7">
        <w:rPr>
          <w:rFonts w:ascii="Arial" w:hAnsi="Arial" w:cs="Arial"/>
          <w:sz w:val="24"/>
          <w:szCs w:val="24"/>
        </w:rPr>
        <w:t>очистка дна от ила Новотроицкого вдхр.</w:t>
      </w:r>
    </w:p>
    <w:p w:rsidR="00AF78E5" w:rsidRPr="00A362A7" w:rsidRDefault="00AF78E5" w:rsidP="00006E88">
      <w:pPr>
        <w:autoSpaceDE w:val="0"/>
        <w:autoSpaceDN w:val="0"/>
        <w:ind w:firstLine="709"/>
        <w:jc w:val="both"/>
        <w:rPr>
          <w:rFonts w:ascii="Arial" w:hAnsi="Arial" w:cs="Arial"/>
          <w:sz w:val="24"/>
          <w:szCs w:val="24"/>
        </w:rPr>
      </w:pPr>
      <w:r w:rsidRPr="00A362A7">
        <w:rPr>
          <w:rFonts w:ascii="Arial" w:hAnsi="Arial" w:cs="Arial"/>
          <w:sz w:val="24"/>
          <w:szCs w:val="24"/>
        </w:rPr>
        <w:t>За расчетный горизонт высоких вод следует принимать отметку наивысшего уровня воды повторяемостью:</w:t>
      </w:r>
    </w:p>
    <w:p w:rsidR="00AF78E5" w:rsidRPr="00A362A7" w:rsidRDefault="00AF78E5" w:rsidP="00006E88">
      <w:pPr>
        <w:autoSpaceDE w:val="0"/>
        <w:autoSpaceDN w:val="0"/>
        <w:ind w:firstLine="709"/>
        <w:jc w:val="both"/>
        <w:rPr>
          <w:rFonts w:ascii="Arial" w:hAnsi="Arial" w:cs="Arial"/>
          <w:sz w:val="24"/>
          <w:szCs w:val="24"/>
        </w:rPr>
      </w:pPr>
      <w:r w:rsidRPr="00A362A7">
        <w:rPr>
          <w:rFonts w:ascii="Arial" w:hAnsi="Arial" w:cs="Arial"/>
          <w:sz w:val="24"/>
          <w:szCs w:val="24"/>
        </w:rPr>
        <w:t>а) один раз в 100 лет – для территорий, застроенных или подлежащих застройке жилыми и общественными зданиями;</w:t>
      </w:r>
    </w:p>
    <w:p w:rsidR="00AF78E5" w:rsidRPr="00A362A7" w:rsidRDefault="00AF78E5" w:rsidP="00006E88">
      <w:pPr>
        <w:autoSpaceDE w:val="0"/>
        <w:autoSpaceDN w:val="0"/>
        <w:ind w:firstLine="709"/>
        <w:jc w:val="both"/>
        <w:rPr>
          <w:rFonts w:ascii="Arial" w:hAnsi="Arial" w:cs="Arial"/>
          <w:sz w:val="24"/>
          <w:szCs w:val="24"/>
        </w:rPr>
      </w:pPr>
      <w:r w:rsidRPr="00A362A7">
        <w:rPr>
          <w:rFonts w:ascii="Arial" w:hAnsi="Arial" w:cs="Arial"/>
          <w:sz w:val="24"/>
          <w:szCs w:val="24"/>
        </w:rPr>
        <w:t>б) один раз в 10 лет – для территорий парков и плоскостных спортивных сооружений.</w:t>
      </w:r>
    </w:p>
    <w:p w:rsidR="00AF78E5" w:rsidRPr="00A362A7" w:rsidRDefault="00AF78E5" w:rsidP="00006E88">
      <w:pPr>
        <w:autoSpaceDE w:val="0"/>
        <w:autoSpaceDN w:val="0"/>
        <w:ind w:firstLine="709"/>
        <w:jc w:val="both"/>
        <w:rPr>
          <w:rFonts w:ascii="Arial" w:hAnsi="Arial" w:cs="Arial"/>
          <w:sz w:val="24"/>
          <w:szCs w:val="24"/>
        </w:rPr>
      </w:pPr>
      <w:r w:rsidRPr="00A362A7">
        <w:rPr>
          <w:rFonts w:ascii="Arial" w:hAnsi="Arial" w:cs="Arial"/>
          <w:sz w:val="24"/>
          <w:szCs w:val="24"/>
        </w:rPr>
        <w:t>Конструкции береговых укреплений должны быть выработаны для каждого конкретного участка русла, в зависимости от гидрологического режима реки и свойств грунтов, слагающих берега и пойму, что выполняется в соответствии со специальным проектом на базе детальных изысканий и исследований.</w:t>
      </w:r>
    </w:p>
    <w:p w:rsidR="00AF78E5" w:rsidRPr="00A362A7" w:rsidRDefault="00AF78E5" w:rsidP="00006E88">
      <w:pPr>
        <w:autoSpaceDE w:val="0"/>
        <w:autoSpaceDN w:val="0"/>
        <w:ind w:firstLine="709"/>
        <w:jc w:val="both"/>
        <w:rPr>
          <w:rFonts w:ascii="Arial" w:hAnsi="Arial" w:cs="Arial"/>
          <w:sz w:val="24"/>
          <w:szCs w:val="24"/>
        </w:rPr>
      </w:pPr>
      <w:r w:rsidRPr="00A362A7">
        <w:rPr>
          <w:rFonts w:ascii="Arial" w:hAnsi="Arial" w:cs="Arial"/>
          <w:sz w:val="24"/>
          <w:szCs w:val="24"/>
        </w:rPr>
        <w:t xml:space="preserve">Высота верха покрытия набережных над урезами воды должны быть не менее 2 м. </w:t>
      </w:r>
    </w:p>
    <w:p w:rsidR="00AF78E5" w:rsidRPr="00A362A7" w:rsidRDefault="00AF78E5" w:rsidP="00006E88">
      <w:pPr>
        <w:autoSpaceDE w:val="0"/>
        <w:autoSpaceDN w:val="0"/>
        <w:ind w:firstLine="709"/>
        <w:jc w:val="both"/>
        <w:rPr>
          <w:rFonts w:ascii="Arial" w:hAnsi="Arial" w:cs="Arial"/>
          <w:sz w:val="24"/>
          <w:szCs w:val="24"/>
        </w:rPr>
      </w:pPr>
      <w:r w:rsidRPr="00A362A7">
        <w:rPr>
          <w:rFonts w:ascii="Arial" w:hAnsi="Arial" w:cs="Arial"/>
          <w:sz w:val="24"/>
          <w:szCs w:val="24"/>
        </w:rPr>
        <w:t>В рамках мероприятий возможного затопления от Ставропольской ГРЭС необходимо осуществлять мониторинг плотины на Новотроицком вдхр., которая непосредственно защищает населенные пункты от затопления, проводить работу с населением по ЧС данного вида.</w:t>
      </w:r>
    </w:p>
    <w:p w:rsidR="00AF78E5" w:rsidRPr="00A362A7" w:rsidRDefault="00AF78E5" w:rsidP="00006E88">
      <w:pPr>
        <w:autoSpaceDE w:val="0"/>
        <w:autoSpaceDN w:val="0"/>
        <w:ind w:firstLine="709"/>
        <w:jc w:val="both"/>
        <w:rPr>
          <w:rFonts w:ascii="Arial" w:hAnsi="Arial" w:cs="Arial"/>
          <w:sz w:val="24"/>
          <w:szCs w:val="24"/>
        </w:rPr>
      </w:pPr>
    </w:p>
    <w:p w:rsidR="00AF78E5" w:rsidRPr="00A362A7" w:rsidRDefault="00AF78E5" w:rsidP="0064594F">
      <w:pPr>
        <w:autoSpaceDE w:val="0"/>
        <w:autoSpaceDN w:val="0"/>
        <w:ind w:firstLine="709"/>
        <w:jc w:val="both"/>
        <w:rPr>
          <w:rFonts w:ascii="Arial" w:hAnsi="Arial" w:cs="Arial"/>
          <w:b/>
          <w:sz w:val="24"/>
          <w:szCs w:val="24"/>
        </w:rPr>
      </w:pPr>
      <w:r w:rsidRPr="00A362A7">
        <w:rPr>
          <w:rFonts w:ascii="Arial" w:hAnsi="Arial" w:cs="Arial"/>
          <w:b/>
          <w:sz w:val="24"/>
          <w:szCs w:val="24"/>
        </w:rPr>
        <w:t>Вертикальная планировка и организация поверхностного стока</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В настоящее время поверхностный сток организован лишь частично. Водостоки построены в центральной части города. Система водоотведения включает канализационные сети диаметром от 150 до 350 мм, магистральные коллекторы диаметром до 1000 мм. Сточные воды после КОС сбрасываются в реку Мутнянку.</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В зоне малоэтажной застройки поверхностный сток отводится по лоткам проезжих частей улиц к дождеприемным колодцам, сбрасывается в закрытую сеть ливнестоков, далее транспортируется к водоприемникам.</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Открытые водостоки представлены мощеными лотками на парковых территориях и кюветами по дорогам. Существенной проблемой для города, ограничивающей его развитие, является отсутствие единой системы ливневой канализации. Многие из этих сетей в настоящее время засорены и не поддаются прочистке – требуется перекладка.</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 xml:space="preserve">Дождевой сток отличается резкой неравномерностью и изменчивостью. Основной фактор, определяющий расход стока – интенсивность дождя. При расчете необходимых показателей расхода дождевых вод в зависимости от условий расположения существующего коллектора, особенностей рельефа и </w:t>
      </w:r>
      <w:r w:rsidRPr="00A362A7">
        <w:rPr>
          <w:rFonts w:ascii="Arial" w:hAnsi="Arial" w:cs="Arial"/>
          <w:sz w:val="24"/>
          <w:szCs w:val="24"/>
        </w:rPr>
        <w:lastRenderedPageBreak/>
        <w:t>климатических особенностей местности необходимо проводить в соответствии с требованиями СП 32.13330.2012 «Канализация. Наружные сети и сооружения». Актуализированная редакция СНиП 2.04.03-85.</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Для очистки поверхностного стока, поступающего с городских территорий и территорий пригородной зоны, возможны к рассмотрению варианты строительства очистных сооружений ливневых сточных вод открытого и закрытого типа. На расчетный период реализации генерального плана планируется создание централизованной системы удаления и очистки дождевых вод. Очистные сооружения предусматриваются в понижениях рельефа.</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Генеральным планом предлагается следующие мероприятия по развитию организации поверхностного стока:</w:t>
      </w:r>
    </w:p>
    <w:p w:rsidR="00AF78E5" w:rsidRPr="00A362A7" w:rsidRDefault="00AF78E5" w:rsidP="00604055">
      <w:pPr>
        <w:pStyle w:val="aa"/>
        <w:numPr>
          <w:ilvl w:val="0"/>
          <w:numId w:val="80"/>
        </w:numPr>
        <w:autoSpaceDE w:val="0"/>
        <w:autoSpaceDN w:val="0"/>
        <w:spacing w:after="0"/>
        <w:jc w:val="both"/>
        <w:rPr>
          <w:rFonts w:ascii="Arial" w:hAnsi="Arial" w:cs="Arial"/>
          <w:sz w:val="24"/>
          <w:szCs w:val="24"/>
        </w:rPr>
      </w:pPr>
      <w:r w:rsidRPr="00A362A7">
        <w:rPr>
          <w:rFonts w:ascii="Arial" w:hAnsi="Arial" w:cs="Arial"/>
          <w:sz w:val="24"/>
          <w:szCs w:val="24"/>
        </w:rPr>
        <w:t>капитальный ремонт системы ливневой канализации;</w:t>
      </w:r>
    </w:p>
    <w:p w:rsidR="00AF78E5" w:rsidRPr="00A362A7" w:rsidRDefault="00AF78E5" w:rsidP="00604055">
      <w:pPr>
        <w:pStyle w:val="aa"/>
        <w:numPr>
          <w:ilvl w:val="0"/>
          <w:numId w:val="80"/>
        </w:numPr>
        <w:autoSpaceDE w:val="0"/>
        <w:autoSpaceDN w:val="0"/>
        <w:spacing w:after="0"/>
        <w:jc w:val="both"/>
        <w:rPr>
          <w:rFonts w:ascii="Arial" w:hAnsi="Arial" w:cs="Arial"/>
          <w:sz w:val="24"/>
          <w:szCs w:val="24"/>
        </w:rPr>
      </w:pPr>
      <w:r w:rsidRPr="00A362A7">
        <w:rPr>
          <w:rFonts w:ascii="Arial" w:hAnsi="Arial" w:cs="Arial"/>
          <w:sz w:val="24"/>
          <w:szCs w:val="24"/>
        </w:rPr>
        <w:t>строительство новых, реконструкция существующих дождевых коллекторов;</w:t>
      </w:r>
    </w:p>
    <w:p w:rsidR="00AF78E5" w:rsidRPr="00A362A7" w:rsidRDefault="00AF78E5" w:rsidP="00604055">
      <w:pPr>
        <w:pStyle w:val="aa"/>
        <w:numPr>
          <w:ilvl w:val="0"/>
          <w:numId w:val="80"/>
        </w:numPr>
        <w:autoSpaceDE w:val="0"/>
        <w:autoSpaceDN w:val="0"/>
        <w:spacing w:after="0"/>
        <w:jc w:val="both"/>
        <w:rPr>
          <w:rFonts w:ascii="Arial" w:hAnsi="Arial" w:cs="Arial"/>
          <w:sz w:val="24"/>
          <w:szCs w:val="24"/>
        </w:rPr>
      </w:pPr>
      <w:r w:rsidRPr="00A362A7">
        <w:rPr>
          <w:rFonts w:ascii="Arial" w:hAnsi="Arial" w:cs="Arial"/>
          <w:sz w:val="24"/>
          <w:szCs w:val="24"/>
        </w:rPr>
        <w:t>строительство сооружений для очистки дождевого стока;</w:t>
      </w:r>
    </w:p>
    <w:p w:rsidR="00AF78E5" w:rsidRPr="00A362A7" w:rsidRDefault="00AF78E5" w:rsidP="00604055">
      <w:pPr>
        <w:pStyle w:val="aa"/>
        <w:numPr>
          <w:ilvl w:val="0"/>
          <w:numId w:val="80"/>
        </w:numPr>
        <w:autoSpaceDE w:val="0"/>
        <w:autoSpaceDN w:val="0"/>
        <w:spacing w:after="0"/>
        <w:jc w:val="both"/>
        <w:rPr>
          <w:rFonts w:ascii="Arial" w:hAnsi="Arial" w:cs="Arial"/>
          <w:sz w:val="24"/>
          <w:szCs w:val="24"/>
        </w:rPr>
      </w:pPr>
      <w:r w:rsidRPr="00A362A7">
        <w:rPr>
          <w:rFonts w:ascii="Arial" w:hAnsi="Arial" w:cs="Arial"/>
          <w:sz w:val="24"/>
          <w:szCs w:val="24"/>
        </w:rPr>
        <w:t>регулирование русел водотоков-водоприемников: проведение работ по их расчистке от ила, мусора и растительности; на отдельных участках дноуглублению, берегоукреплению, благоустройству и залужению прибрежно-защитных полос; при необходимости – заключение отдельных водотоков в закрытые коллекторы;</w:t>
      </w:r>
    </w:p>
    <w:p w:rsidR="00AF78E5" w:rsidRPr="00A362A7" w:rsidRDefault="00AF78E5" w:rsidP="00604055">
      <w:pPr>
        <w:pStyle w:val="aa"/>
        <w:numPr>
          <w:ilvl w:val="0"/>
          <w:numId w:val="80"/>
        </w:numPr>
        <w:autoSpaceDE w:val="0"/>
        <w:autoSpaceDN w:val="0"/>
        <w:spacing w:after="0"/>
        <w:jc w:val="both"/>
        <w:rPr>
          <w:rFonts w:ascii="Arial" w:hAnsi="Arial" w:cs="Arial"/>
          <w:sz w:val="24"/>
          <w:szCs w:val="24"/>
        </w:rPr>
      </w:pPr>
      <w:r w:rsidRPr="00A362A7">
        <w:rPr>
          <w:rFonts w:ascii="Arial" w:hAnsi="Arial" w:cs="Arial"/>
          <w:sz w:val="24"/>
          <w:szCs w:val="24"/>
        </w:rPr>
        <w:t>строительство открытых нагорных канав, защищающих застраиваемые и застроенные территории.</w:t>
      </w:r>
    </w:p>
    <w:p w:rsidR="00AF78E5" w:rsidRPr="00A362A7" w:rsidRDefault="00AF78E5" w:rsidP="0064594F">
      <w:pPr>
        <w:autoSpaceDE w:val="0"/>
        <w:autoSpaceDN w:val="0"/>
        <w:ind w:firstLine="709"/>
        <w:jc w:val="both"/>
        <w:rPr>
          <w:rFonts w:ascii="Arial" w:hAnsi="Arial" w:cs="Arial"/>
          <w:sz w:val="24"/>
          <w:szCs w:val="24"/>
        </w:rPr>
      </w:pPr>
      <w:r w:rsidRPr="00A362A7">
        <w:rPr>
          <w:rFonts w:ascii="Arial" w:hAnsi="Arial" w:cs="Arial"/>
          <w:sz w:val="24"/>
          <w:szCs w:val="24"/>
        </w:rPr>
        <w:t>Технические характеристики системы водоотвода и очистных сооружений, а также их расположение определяются на стадии подготовки рабочей документации. Вид защитных сооружений и места устройства определяются при подготовке рабочей документации после проведения соответствующих инженерно-технических изысканий.</w:t>
      </w:r>
    </w:p>
    <w:p w:rsidR="00AF78E5" w:rsidRPr="00A362A7" w:rsidRDefault="00AF78E5" w:rsidP="0064594F">
      <w:pPr>
        <w:autoSpaceDE w:val="0"/>
        <w:autoSpaceDN w:val="0"/>
        <w:ind w:firstLine="709"/>
        <w:jc w:val="both"/>
        <w:rPr>
          <w:rFonts w:ascii="Arial" w:hAnsi="Arial" w:cs="Arial"/>
          <w:sz w:val="24"/>
          <w:szCs w:val="24"/>
        </w:rPr>
      </w:pPr>
    </w:p>
    <w:p w:rsidR="00AF78E5" w:rsidRPr="00A362A7" w:rsidRDefault="00AF78E5" w:rsidP="000D272A">
      <w:pPr>
        <w:autoSpaceDE w:val="0"/>
        <w:autoSpaceDN w:val="0"/>
        <w:ind w:firstLine="709"/>
        <w:jc w:val="both"/>
        <w:rPr>
          <w:rFonts w:ascii="Arial" w:hAnsi="Arial" w:cs="Arial"/>
          <w:b/>
          <w:sz w:val="24"/>
          <w:szCs w:val="24"/>
        </w:rPr>
      </w:pPr>
      <w:r w:rsidRPr="00A362A7">
        <w:rPr>
          <w:rFonts w:ascii="Arial" w:hAnsi="Arial" w:cs="Arial"/>
          <w:b/>
          <w:sz w:val="24"/>
          <w:szCs w:val="24"/>
        </w:rPr>
        <w:t>Понижение уровня грунтовых вод</w:t>
      </w:r>
    </w:p>
    <w:p w:rsidR="00AF78E5" w:rsidRPr="00A362A7" w:rsidRDefault="00AF78E5" w:rsidP="000D272A">
      <w:pPr>
        <w:autoSpaceDE w:val="0"/>
        <w:autoSpaceDN w:val="0"/>
        <w:ind w:firstLine="709"/>
        <w:jc w:val="both"/>
        <w:rPr>
          <w:rFonts w:ascii="Arial" w:hAnsi="Arial" w:cs="Arial"/>
          <w:sz w:val="24"/>
          <w:szCs w:val="24"/>
        </w:rPr>
      </w:pPr>
      <w:r w:rsidRPr="00A362A7">
        <w:rPr>
          <w:rFonts w:ascii="Arial" w:hAnsi="Arial" w:cs="Arial"/>
          <w:sz w:val="24"/>
          <w:szCs w:val="24"/>
        </w:rPr>
        <w:t xml:space="preserve">Глубина залегания грунтовых вод на планируемой территории неравномерна. В поймах рек Егорлык и Мутнянка глубина залегания грунтовых вод 2-3 м. </w:t>
      </w:r>
    </w:p>
    <w:p w:rsidR="00AF78E5" w:rsidRPr="00A362A7" w:rsidRDefault="00AF78E5" w:rsidP="000D272A">
      <w:pPr>
        <w:autoSpaceDE w:val="0"/>
        <w:autoSpaceDN w:val="0"/>
        <w:ind w:firstLine="709"/>
        <w:jc w:val="both"/>
        <w:rPr>
          <w:rFonts w:ascii="Arial" w:hAnsi="Arial" w:cs="Arial"/>
          <w:sz w:val="24"/>
          <w:szCs w:val="24"/>
        </w:rPr>
      </w:pPr>
      <w:r w:rsidRPr="00A362A7">
        <w:rPr>
          <w:rFonts w:ascii="Arial" w:hAnsi="Arial" w:cs="Arial"/>
          <w:sz w:val="24"/>
          <w:szCs w:val="24"/>
        </w:rPr>
        <w:t>Эта местность пониженная, плоская, террасированная на многих участках, особенно в долине р. Егорлык. В периоды весеннего половодья и дождевых паводков целиком затапливается.</w:t>
      </w:r>
    </w:p>
    <w:p w:rsidR="00AF78E5" w:rsidRPr="00A362A7" w:rsidRDefault="00AF78E5" w:rsidP="000D272A">
      <w:pPr>
        <w:autoSpaceDE w:val="0"/>
        <w:autoSpaceDN w:val="0"/>
        <w:ind w:firstLine="709"/>
        <w:jc w:val="both"/>
        <w:rPr>
          <w:rFonts w:ascii="Arial" w:hAnsi="Arial" w:cs="Arial"/>
          <w:sz w:val="24"/>
          <w:szCs w:val="24"/>
        </w:rPr>
      </w:pPr>
      <w:r w:rsidRPr="00A362A7">
        <w:rPr>
          <w:rFonts w:ascii="Arial" w:hAnsi="Arial" w:cs="Arial"/>
          <w:sz w:val="24"/>
          <w:szCs w:val="24"/>
        </w:rPr>
        <w:t>Питание грунтовых вод происходит за счет инфильтрации атмосферных осадков, поверхностных вод рек и ручьев.</w:t>
      </w:r>
    </w:p>
    <w:p w:rsidR="00AF78E5" w:rsidRPr="00A362A7" w:rsidRDefault="00AF78E5" w:rsidP="000D272A">
      <w:pPr>
        <w:autoSpaceDE w:val="0"/>
        <w:autoSpaceDN w:val="0"/>
        <w:ind w:firstLine="709"/>
        <w:jc w:val="both"/>
        <w:rPr>
          <w:rFonts w:ascii="Arial" w:hAnsi="Arial" w:cs="Arial"/>
          <w:sz w:val="24"/>
          <w:szCs w:val="24"/>
        </w:rPr>
      </w:pPr>
      <w:r w:rsidRPr="00A362A7">
        <w:rPr>
          <w:rFonts w:ascii="Arial" w:hAnsi="Arial" w:cs="Arial"/>
          <w:sz w:val="24"/>
          <w:szCs w:val="24"/>
        </w:rPr>
        <w:t>Для защиты капитальных зданий и сооружений на участках с высоким УГВ предлагается применять локальные кольцевые дренажи, а для защиты коммуникаций – сопутствующие.</w:t>
      </w:r>
    </w:p>
    <w:p w:rsidR="00AF78E5" w:rsidRPr="00A362A7" w:rsidRDefault="00AF78E5" w:rsidP="000D272A">
      <w:pPr>
        <w:autoSpaceDE w:val="0"/>
        <w:autoSpaceDN w:val="0"/>
        <w:ind w:firstLine="709"/>
        <w:jc w:val="both"/>
        <w:rPr>
          <w:rFonts w:ascii="Arial" w:hAnsi="Arial" w:cs="Arial"/>
          <w:sz w:val="24"/>
          <w:szCs w:val="24"/>
        </w:rPr>
      </w:pPr>
      <w:r w:rsidRPr="00A362A7">
        <w:rPr>
          <w:rFonts w:ascii="Arial" w:hAnsi="Arial" w:cs="Arial"/>
          <w:sz w:val="24"/>
          <w:szCs w:val="24"/>
        </w:rPr>
        <w:lastRenderedPageBreak/>
        <w:t>При устройстве зданий с подвалами следует предусмотреть обмазочную гидроизоляцию.</w:t>
      </w:r>
    </w:p>
    <w:p w:rsidR="00AF78E5" w:rsidRPr="00A362A7" w:rsidRDefault="00AF78E5" w:rsidP="000D272A">
      <w:pPr>
        <w:autoSpaceDE w:val="0"/>
        <w:autoSpaceDN w:val="0"/>
        <w:ind w:firstLine="709"/>
        <w:jc w:val="both"/>
        <w:rPr>
          <w:rFonts w:ascii="Arial" w:hAnsi="Arial" w:cs="Arial"/>
          <w:sz w:val="24"/>
          <w:szCs w:val="24"/>
        </w:rPr>
      </w:pPr>
      <w:r w:rsidRPr="00A362A7">
        <w:rPr>
          <w:rFonts w:ascii="Arial" w:hAnsi="Arial" w:cs="Arial"/>
          <w:sz w:val="24"/>
          <w:szCs w:val="24"/>
        </w:rPr>
        <w:t>На территориях, не подлежащих капитальной застройке, но намеченных под парковое строительство, необходимо обеспечить норму осушения 1 м, путем подсыпки данных участков территории и осушения их дренажем.</w:t>
      </w:r>
    </w:p>
    <w:p w:rsidR="00AF78E5" w:rsidRPr="00A362A7" w:rsidRDefault="00AF78E5" w:rsidP="0064594F">
      <w:pPr>
        <w:ind w:firstLine="709"/>
      </w:pPr>
    </w:p>
    <w:p w:rsidR="00AF78E5" w:rsidRPr="00A362A7" w:rsidRDefault="00AF78E5" w:rsidP="00382015">
      <w:pPr>
        <w:pStyle w:val="20"/>
        <w:spacing w:before="0"/>
        <w:ind w:firstLine="709"/>
        <w:rPr>
          <w:rFonts w:ascii="Arial" w:hAnsi="Arial" w:cs="Arial"/>
          <w:color w:val="auto"/>
          <w:sz w:val="24"/>
          <w:szCs w:val="24"/>
        </w:rPr>
      </w:pPr>
      <w:bookmarkStart w:id="424" w:name="_Toc5213934"/>
      <w:bookmarkStart w:id="425" w:name="_Toc5214389"/>
      <w:bookmarkStart w:id="426" w:name="_Toc26782086"/>
      <w:bookmarkStart w:id="427" w:name="_Toc26782628"/>
      <w:r w:rsidRPr="00A362A7">
        <w:rPr>
          <w:rFonts w:ascii="Arial" w:hAnsi="Arial" w:cs="Arial"/>
          <w:color w:val="auto"/>
          <w:sz w:val="24"/>
          <w:szCs w:val="24"/>
        </w:rPr>
        <w:t>3.9 Развитие инженерной инфраструктуры</w:t>
      </w:r>
      <w:bookmarkEnd w:id="424"/>
      <w:bookmarkEnd w:id="425"/>
      <w:bookmarkEnd w:id="426"/>
      <w:bookmarkEnd w:id="427"/>
    </w:p>
    <w:p w:rsidR="00AF78E5" w:rsidRPr="00A362A7" w:rsidRDefault="00AF78E5" w:rsidP="003900A7">
      <w:pPr>
        <w:pStyle w:val="3"/>
        <w:spacing w:before="0"/>
        <w:ind w:firstLine="709"/>
        <w:rPr>
          <w:rFonts w:ascii="Arial" w:hAnsi="Arial" w:cs="Arial"/>
          <w:color w:val="auto"/>
          <w:sz w:val="24"/>
          <w:szCs w:val="24"/>
        </w:rPr>
      </w:pPr>
      <w:bookmarkStart w:id="428" w:name="_Toc5213935"/>
      <w:bookmarkStart w:id="429" w:name="_Toc5214390"/>
      <w:bookmarkStart w:id="430" w:name="_Toc26782087"/>
      <w:bookmarkStart w:id="431" w:name="_Toc26782629"/>
      <w:r w:rsidRPr="00A362A7">
        <w:rPr>
          <w:rFonts w:ascii="Arial" w:hAnsi="Arial" w:cs="Arial"/>
          <w:color w:val="auto"/>
          <w:sz w:val="24"/>
          <w:szCs w:val="24"/>
        </w:rPr>
        <w:t>3.9.1 Водоснабжение</w:t>
      </w:r>
      <w:bookmarkEnd w:id="428"/>
      <w:bookmarkEnd w:id="429"/>
      <w:bookmarkEnd w:id="430"/>
      <w:bookmarkEnd w:id="431"/>
    </w:p>
    <w:p w:rsidR="00AF78E5" w:rsidRPr="00A362A7" w:rsidRDefault="00AF78E5" w:rsidP="003900A7">
      <w:pPr>
        <w:autoSpaceDE w:val="0"/>
        <w:autoSpaceDN w:val="0"/>
        <w:ind w:firstLine="709"/>
        <w:jc w:val="both"/>
        <w:rPr>
          <w:rFonts w:ascii="Arial" w:hAnsi="Arial" w:cs="Arial"/>
          <w:sz w:val="24"/>
          <w:szCs w:val="24"/>
        </w:rPr>
      </w:pPr>
      <w:r w:rsidRPr="00A362A7">
        <w:rPr>
          <w:rFonts w:ascii="Arial" w:hAnsi="Arial" w:cs="Arial"/>
          <w:sz w:val="24"/>
          <w:szCs w:val="24"/>
        </w:rPr>
        <w:t>Система хозяйственно-питьевого водоснабжения в Изобильненском городском округе является многозонной и системно централизованной</w:t>
      </w:r>
      <w:r w:rsidRPr="00A362A7">
        <w:rPr>
          <w:rFonts w:ascii="Arial" w:hAnsi="Arial" w:cs="Arial"/>
          <w:color w:val="000000"/>
          <w:sz w:val="24"/>
          <w:szCs w:val="24"/>
          <w:shd w:val="clear" w:color="auto" w:fill="FFFFFF"/>
        </w:rPr>
        <w:t xml:space="preserve"> и </w:t>
      </w:r>
      <w:r w:rsidRPr="00A362A7">
        <w:rPr>
          <w:rFonts w:ascii="Arial" w:hAnsi="Arial" w:cs="Arial"/>
          <w:sz w:val="24"/>
          <w:szCs w:val="24"/>
        </w:rPr>
        <w:t>должна охватить всю жилую застройку, обеспечить хозяйственно-питьевое водопотребление в жилых и общественных зданиях, нужды коммунально-бытовых и промышленных предприятий, по роду деятельности которых необходима вода питьевого качества и собственные нужды системы водопровода. Этой же системой обеспечиваются расходы воды на тушение пожаров.</w:t>
      </w:r>
    </w:p>
    <w:p w:rsidR="00AF78E5" w:rsidRPr="00A362A7" w:rsidRDefault="00AF78E5" w:rsidP="003900A7">
      <w:pPr>
        <w:autoSpaceDE w:val="0"/>
        <w:autoSpaceDN w:val="0"/>
        <w:ind w:firstLine="709"/>
        <w:jc w:val="both"/>
        <w:rPr>
          <w:rFonts w:ascii="Arial" w:hAnsi="Arial" w:cs="Arial"/>
          <w:sz w:val="24"/>
          <w:szCs w:val="24"/>
        </w:rPr>
      </w:pPr>
      <w:r w:rsidRPr="00A362A7">
        <w:rPr>
          <w:rFonts w:ascii="Arial" w:hAnsi="Arial" w:cs="Arial"/>
          <w:sz w:val="24"/>
          <w:szCs w:val="24"/>
        </w:rPr>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Вновь строящиеся и реконструируемые системы водоснабжения следует проектировать в соответствии с требованиями СП 31.13330.2012 «Водоснабжение. Наружные сети и сооружения. Актуализированная редакция СНиП 2.04.02-84*» и СП 30.13330.2016 «Внутренний водопровод и канализация зданий. Актуальная редакция СНиП 2.04.01-85*».</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Расчетный среднесуточный расход воды определен в соответствии с п. 5.2 СП 31.13330.2012.</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Для существующей сохраняемой застройки норма водопотребления принимается – 190 л/сут на человека.</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Для планируемой застройки Изобильненского городского округа принимается:</w:t>
      </w:r>
    </w:p>
    <w:p w:rsidR="00AF78E5" w:rsidRPr="00A362A7" w:rsidRDefault="00AF78E5" w:rsidP="00604055">
      <w:pPr>
        <w:pStyle w:val="aa"/>
        <w:numPr>
          <w:ilvl w:val="0"/>
          <w:numId w:val="60"/>
        </w:numPr>
        <w:spacing w:after="0"/>
        <w:ind w:left="0" w:firstLine="709"/>
        <w:jc w:val="both"/>
        <w:rPr>
          <w:rFonts w:ascii="Arial" w:hAnsi="Arial" w:cs="Arial"/>
          <w:sz w:val="24"/>
          <w:szCs w:val="24"/>
        </w:rPr>
      </w:pPr>
      <w:r w:rsidRPr="00A362A7">
        <w:rPr>
          <w:rFonts w:ascii="Arial" w:hAnsi="Arial" w:cs="Arial"/>
          <w:sz w:val="24"/>
          <w:szCs w:val="24"/>
        </w:rPr>
        <w:t>норма водопотребления для благоустроенной застройки, обеспеченной централизованным горячим водоснабжением (среднеэтажная застройка и малоэтажной многоквартирной застройки) – 220 л/сут на человека.</w:t>
      </w:r>
    </w:p>
    <w:p w:rsidR="00AF78E5" w:rsidRPr="00A362A7" w:rsidRDefault="00AF78E5" w:rsidP="00604055">
      <w:pPr>
        <w:pStyle w:val="aa"/>
        <w:numPr>
          <w:ilvl w:val="0"/>
          <w:numId w:val="60"/>
        </w:numPr>
        <w:spacing w:after="0"/>
        <w:ind w:left="0" w:firstLine="709"/>
        <w:jc w:val="both"/>
        <w:rPr>
          <w:rFonts w:ascii="Arial" w:hAnsi="Arial" w:cs="Arial"/>
          <w:sz w:val="24"/>
          <w:szCs w:val="24"/>
        </w:rPr>
      </w:pPr>
      <w:r w:rsidRPr="00A362A7">
        <w:rPr>
          <w:rFonts w:ascii="Arial" w:hAnsi="Arial" w:cs="Arial"/>
          <w:sz w:val="24"/>
          <w:szCs w:val="24"/>
        </w:rPr>
        <w:t>норма водопотребления для малоэтажной многоквартирной застройки и индивидуальной застройки, не обеспеченной централизованным горячим водоснабжением (с местными водонагревателями) – 200 л/сут на человека.</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 xml:space="preserve">Расходы воды на хозяйственно-питьевые нужды в общественных зданиях по классификации, принятой в СП 44.13330.2011 «Административные и бытовые здания. Актуализированная редакция СНиП 2.09.04-87», учтены нормами </w:t>
      </w:r>
      <w:r w:rsidRPr="00A362A7">
        <w:rPr>
          <w:rFonts w:ascii="Arial" w:hAnsi="Arial" w:cs="Arial"/>
          <w:sz w:val="24"/>
          <w:szCs w:val="24"/>
        </w:rPr>
        <w:lastRenderedPageBreak/>
        <w:t>водопотребления на хозяйственно–питьевые нужды населения в соответствии с примечанием 2 к таблице 1 СП 31.13330.2012.</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Условно принимаем, что вся застройка, расположенная в границах городского округа, полностью обеспечена централизованным водоснабжением на первую очередь и расчетный срок.</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Расход воды на нужды местной промышленности и неучтенные расходы принимаются в размере 10% суммарного расхода воды на хозяйственно-питьевые нужды в соответствии с примечанием 3 к таблице 1 СП 31.13330.2012.</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Расход воды на собственные нужды системы водопровода принимается в размере 12% от объема подаваемой воды, согласно п. 9.6 СП 31.13330.2012.</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Расчетный расход воды в сутки наибольшего водопотребления принимается с коэффициентом суточной неравномерности – 1,2.</w:t>
      </w:r>
    </w:p>
    <w:p w:rsidR="00AF78E5" w:rsidRPr="00A362A7" w:rsidRDefault="00AF78E5" w:rsidP="003900A7">
      <w:pPr>
        <w:ind w:firstLine="709"/>
        <w:jc w:val="both"/>
        <w:rPr>
          <w:rFonts w:ascii="Arial" w:hAnsi="Arial" w:cs="Arial"/>
          <w:sz w:val="24"/>
          <w:szCs w:val="24"/>
        </w:rPr>
      </w:pPr>
      <w:r w:rsidRPr="00A362A7">
        <w:rPr>
          <w:rFonts w:ascii="Arial" w:hAnsi="Arial" w:cs="Arial"/>
          <w:sz w:val="24"/>
          <w:szCs w:val="24"/>
        </w:rPr>
        <w:t>Расчет расхода воды питьевого качества, необходимой для городского округа, по этапам развития приводится в таблице 3.9.1 и 3.9.2.</w:t>
      </w:r>
    </w:p>
    <w:p w:rsidR="00AF78E5" w:rsidRPr="00A362A7" w:rsidRDefault="00AF78E5" w:rsidP="00185355">
      <w:pPr>
        <w:rPr>
          <w:rFonts w:ascii="Arial" w:hAnsi="Arial" w:cs="Arial"/>
          <w:sz w:val="24"/>
          <w:szCs w:val="24"/>
        </w:rPr>
      </w:pPr>
      <w:r w:rsidRPr="00A362A7">
        <w:rPr>
          <w:rFonts w:ascii="Arial" w:hAnsi="Arial" w:cs="Arial"/>
          <w:sz w:val="24"/>
          <w:szCs w:val="24"/>
        </w:rPr>
        <w:br w:type="page"/>
      </w:r>
    </w:p>
    <w:p w:rsidR="00AF78E5" w:rsidRPr="00A362A7" w:rsidRDefault="00AF78E5" w:rsidP="00185355">
      <w:pPr>
        <w:jc w:val="both"/>
        <w:rPr>
          <w:rFonts w:ascii="Arial" w:hAnsi="Arial" w:cs="Arial"/>
          <w:sz w:val="24"/>
          <w:szCs w:val="24"/>
        </w:rPr>
        <w:sectPr w:rsidR="00AF78E5" w:rsidRPr="00A362A7" w:rsidSect="001B6521">
          <w:type w:val="continuous"/>
          <w:pgSz w:w="11906" w:h="16838"/>
          <w:pgMar w:top="1134" w:right="850" w:bottom="1134" w:left="1701" w:header="709" w:footer="709" w:gutter="0"/>
          <w:cols w:space="708"/>
          <w:docGrid w:linePitch="360"/>
        </w:sectPr>
      </w:pPr>
    </w:p>
    <w:p w:rsidR="00AF78E5" w:rsidRPr="00A362A7" w:rsidRDefault="00AF78E5" w:rsidP="00185355">
      <w:pPr>
        <w:pStyle w:val="affd"/>
        <w:jc w:val="both"/>
        <w:rPr>
          <w:color w:val="052635"/>
          <w:sz w:val="24"/>
        </w:rPr>
      </w:pPr>
      <w:r w:rsidRPr="00A362A7">
        <w:rPr>
          <w:rFonts w:ascii="Arial" w:hAnsi="Arial" w:cs="Arial"/>
          <w:sz w:val="24"/>
        </w:rPr>
        <w:lastRenderedPageBreak/>
        <w:t xml:space="preserve">Таблица 3.9.1.1 – Среднесуточный расход питьевой воды, необходимой для Изобильненского городского округа на первую очередь (2028 год) реализации проекта Генерального плана </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2268"/>
        <w:gridCol w:w="1322"/>
        <w:gridCol w:w="1765"/>
        <w:gridCol w:w="1888"/>
        <w:gridCol w:w="806"/>
        <w:gridCol w:w="1530"/>
        <w:gridCol w:w="1761"/>
      </w:tblGrid>
      <w:tr w:rsidR="00AF78E5" w:rsidRPr="00A362A7" w:rsidTr="00714AC9">
        <w:trPr>
          <w:trHeight w:val="1440"/>
        </w:trPr>
        <w:tc>
          <w:tcPr>
            <w:tcW w:w="3276"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Наименование потребителей</w:t>
            </w:r>
          </w:p>
        </w:tc>
        <w:tc>
          <w:tcPr>
            <w:tcW w:w="2268"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Норма водопотребления, л/сут на человека</w:t>
            </w:r>
          </w:p>
        </w:tc>
        <w:tc>
          <w:tcPr>
            <w:tcW w:w="1322"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Население</w:t>
            </w:r>
          </w:p>
        </w:tc>
        <w:tc>
          <w:tcPr>
            <w:tcW w:w="1765"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Среднесуточный расход, тыс. м</w:t>
            </w:r>
            <w:r w:rsidRPr="00A362A7">
              <w:rPr>
                <w:rFonts w:ascii="Arial Narrow" w:eastAsia="Times New Roman" w:hAnsi="Arial Narrow" w:cs="Calibri"/>
                <w:b/>
                <w:bCs/>
                <w:color w:val="000000"/>
                <w:sz w:val="20"/>
                <w:szCs w:val="20"/>
                <w:vertAlign w:val="superscript"/>
                <w:lang w:eastAsia="ru-RU"/>
              </w:rPr>
              <w:t>3</w:t>
            </w:r>
            <w:r w:rsidRPr="00A362A7">
              <w:rPr>
                <w:rFonts w:ascii="Arial Narrow" w:eastAsia="Times New Roman" w:hAnsi="Arial Narrow" w:cs="Calibri"/>
                <w:b/>
                <w:bCs/>
                <w:color w:val="000000"/>
                <w:sz w:val="20"/>
                <w:szCs w:val="20"/>
                <w:lang w:eastAsia="ru-RU"/>
              </w:rPr>
              <w:t>/сут</w:t>
            </w:r>
          </w:p>
        </w:tc>
        <w:tc>
          <w:tcPr>
            <w:tcW w:w="1888"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Нужды местной промышленности и неучтенные расходы – 10% от общего объема расхода воды населением</w:t>
            </w:r>
          </w:p>
        </w:tc>
        <w:tc>
          <w:tcPr>
            <w:tcW w:w="806"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Полив (40%), 70 л</w:t>
            </w:r>
          </w:p>
        </w:tc>
        <w:tc>
          <w:tcPr>
            <w:tcW w:w="1530"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Собственные нужды системы водопровода – 12% от объема подаваемой воды</w:t>
            </w:r>
          </w:p>
        </w:tc>
        <w:tc>
          <w:tcPr>
            <w:tcW w:w="1761"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Противопожарный расход</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37757</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7,55</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0,76</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2,64</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1,31</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3124</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0,62</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0,06</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0,22</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0,11</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Московская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7783</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1,56</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0,16</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0,54</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0,27</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Новоизобильненская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1926</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0,39</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0,04</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0,13</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0,07</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2917</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0,58</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0,06</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0,20</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0,10</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Подлуженская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2212</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0,44</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0,04</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0,15</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0,08</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Рыздвяненская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7536</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1,51</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0,15</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0,53</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0,26</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11821</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2,36</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0,24</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0,83</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0,41</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2715</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0,54</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0,05</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0,19</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0,09</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4998</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0,10</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0,35</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0,17</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3060</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0,61</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0,06</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0,21</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0,11</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1912</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0,38</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0,04</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0,13</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0,07</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Новотроицкая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7511</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1,50</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0,15</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0,53</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0,26</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lastRenderedPageBreak/>
              <w:t>Староизобильненская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2908</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0,58</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0,06</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0,20</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0,10</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Спорненская ТПЗ</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1854</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0,37</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0,04</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0,13</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0,06</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714AC9">
        <w:trPr>
          <w:trHeight w:val="288"/>
        </w:trPr>
        <w:tc>
          <w:tcPr>
            <w:tcW w:w="3276" w:type="dxa"/>
            <w:shd w:val="clear" w:color="auto" w:fill="auto"/>
            <w:vAlign w:val="bottom"/>
            <w:hideMark/>
          </w:tcPr>
          <w:p w:rsidR="00AF78E5" w:rsidRPr="00A362A7" w:rsidRDefault="00AF78E5" w:rsidP="00185355">
            <w:pPr>
              <w:spacing w:line="240" w:lineRule="auto"/>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Итого по Городскому округу</w:t>
            </w:r>
          </w:p>
        </w:tc>
        <w:tc>
          <w:tcPr>
            <w:tcW w:w="226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p>
        </w:tc>
        <w:tc>
          <w:tcPr>
            <w:tcW w:w="1322"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100033</w:t>
            </w:r>
          </w:p>
        </w:tc>
        <w:tc>
          <w:tcPr>
            <w:tcW w:w="1765"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20,01</w:t>
            </w:r>
          </w:p>
        </w:tc>
        <w:tc>
          <w:tcPr>
            <w:tcW w:w="1888"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806"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7,00</w:t>
            </w:r>
          </w:p>
        </w:tc>
        <w:tc>
          <w:tcPr>
            <w:tcW w:w="1530"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3,48</w:t>
            </w:r>
          </w:p>
        </w:tc>
        <w:tc>
          <w:tcPr>
            <w:tcW w:w="1761" w:type="dxa"/>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52696B">
        <w:trPr>
          <w:trHeight w:val="288"/>
        </w:trPr>
        <w:tc>
          <w:tcPr>
            <w:tcW w:w="3276" w:type="dxa"/>
            <w:shd w:val="clear" w:color="auto" w:fill="auto"/>
            <w:vAlign w:val="bottom"/>
          </w:tcPr>
          <w:p w:rsidR="00AF78E5" w:rsidRPr="00A362A7" w:rsidRDefault="00AF78E5" w:rsidP="00185355">
            <w:pPr>
              <w:spacing w:line="240" w:lineRule="auto"/>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Всего на первую очередь</w:t>
            </w:r>
          </w:p>
        </w:tc>
        <w:tc>
          <w:tcPr>
            <w:tcW w:w="11340" w:type="dxa"/>
            <w:gridSpan w:val="7"/>
            <w:shd w:val="clear" w:color="auto" w:fill="auto"/>
            <w:noWrap/>
            <w:vAlign w:val="bottom"/>
          </w:tcPr>
          <w:p w:rsidR="00AF78E5" w:rsidRPr="00A362A7" w:rsidRDefault="00AF78E5" w:rsidP="003F7662">
            <w:pPr>
              <w:spacing w:line="240" w:lineRule="auto"/>
              <w:jc w:val="right"/>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33,79</w:t>
            </w:r>
          </w:p>
        </w:tc>
      </w:tr>
      <w:tr w:rsidR="00AF78E5" w:rsidRPr="00A362A7" w:rsidTr="0052696B">
        <w:trPr>
          <w:trHeight w:val="516"/>
        </w:trPr>
        <w:tc>
          <w:tcPr>
            <w:tcW w:w="3276" w:type="dxa"/>
            <w:shd w:val="clear" w:color="auto" w:fill="auto"/>
            <w:noWrap/>
            <w:vAlign w:val="bottom"/>
            <w:hideMark/>
          </w:tcPr>
          <w:p w:rsidR="00AF78E5" w:rsidRPr="00A362A7" w:rsidRDefault="00AF78E5" w:rsidP="00185355">
            <w:pPr>
              <w:spacing w:line="240" w:lineRule="auto"/>
              <w:rPr>
                <w:rFonts w:ascii="Arial Narrow" w:eastAsia="Times New Roman" w:hAnsi="Arial Narrow" w:cs="Calibri"/>
                <w:i/>
                <w:iCs/>
                <w:color w:val="000000"/>
                <w:sz w:val="20"/>
                <w:szCs w:val="20"/>
                <w:lang w:eastAsia="ru-RU"/>
              </w:rPr>
            </w:pPr>
            <w:r w:rsidRPr="00A362A7">
              <w:rPr>
                <w:rFonts w:ascii="Arial Narrow" w:eastAsia="Times New Roman" w:hAnsi="Arial Narrow" w:cs="Calibri"/>
                <w:i/>
                <w:iCs/>
                <w:color w:val="000000"/>
                <w:sz w:val="20"/>
                <w:szCs w:val="20"/>
                <w:lang w:eastAsia="ru-RU"/>
              </w:rPr>
              <w:t>Всего в сутки максимального водопотребления с К=1,2</w:t>
            </w:r>
          </w:p>
        </w:tc>
        <w:tc>
          <w:tcPr>
            <w:tcW w:w="11340" w:type="dxa"/>
            <w:gridSpan w:val="7"/>
            <w:shd w:val="clear" w:color="auto" w:fill="auto"/>
            <w:noWrap/>
            <w:vAlign w:val="bottom"/>
            <w:hideMark/>
          </w:tcPr>
          <w:p w:rsidR="00AF78E5" w:rsidRPr="00A362A7" w:rsidRDefault="00AF78E5" w:rsidP="003F7662">
            <w:pPr>
              <w:spacing w:line="240" w:lineRule="auto"/>
              <w:jc w:val="right"/>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40,55</w:t>
            </w:r>
          </w:p>
        </w:tc>
      </w:tr>
    </w:tbl>
    <w:p w:rsidR="00AF78E5" w:rsidRPr="00A362A7" w:rsidRDefault="00AF78E5" w:rsidP="00185355">
      <w:pPr>
        <w:autoSpaceDE w:val="0"/>
        <w:autoSpaceDN w:val="0"/>
        <w:contextualSpacing/>
        <w:jc w:val="both"/>
        <w:rPr>
          <w:rFonts w:ascii="Arial" w:hAnsi="Arial" w:cs="Arial"/>
          <w:sz w:val="20"/>
          <w:szCs w:val="20"/>
        </w:rPr>
      </w:pPr>
      <w:r w:rsidRPr="00A362A7">
        <w:rPr>
          <w:rFonts w:ascii="Arial" w:hAnsi="Arial" w:cs="Arial"/>
          <w:sz w:val="20"/>
          <w:szCs w:val="20"/>
        </w:rPr>
        <w:t>Примечание к таблице: учитывая нестабильность экономической ситуации достоверность перспективных объемов водоснабжения не гарантирован, расчеты подлежат уточнению на следующих стадиях проектирования.</w:t>
      </w:r>
    </w:p>
    <w:p w:rsidR="00AF78E5" w:rsidRPr="00A362A7" w:rsidRDefault="00AF78E5" w:rsidP="00185355">
      <w:pPr>
        <w:autoSpaceDE w:val="0"/>
        <w:autoSpaceDN w:val="0"/>
        <w:contextualSpacing/>
        <w:jc w:val="both"/>
        <w:rPr>
          <w:rFonts w:ascii="Arial" w:hAnsi="Arial" w:cs="Arial"/>
          <w:sz w:val="20"/>
          <w:szCs w:val="20"/>
        </w:rPr>
      </w:pPr>
      <w:r w:rsidRPr="00A362A7">
        <w:rPr>
          <w:rFonts w:ascii="Arial" w:hAnsi="Arial" w:cs="Arial"/>
          <w:sz w:val="20"/>
          <w:szCs w:val="20"/>
        </w:rPr>
        <w:t>* ТПЗ – территориально-планировочные зоны</w:t>
      </w:r>
    </w:p>
    <w:p w:rsidR="00AF78E5" w:rsidRPr="00A362A7" w:rsidRDefault="00AF78E5" w:rsidP="00185355">
      <w:pPr>
        <w:pStyle w:val="affd"/>
        <w:spacing w:line="276" w:lineRule="auto"/>
        <w:jc w:val="both"/>
        <w:rPr>
          <w:rFonts w:ascii="Arial" w:hAnsi="Arial" w:cs="Arial"/>
          <w:sz w:val="24"/>
        </w:rPr>
      </w:pPr>
    </w:p>
    <w:p w:rsidR="00AF78E5" w:rsidRPr="00A362A7" w:rsidRDefault="00AF78E5" w:rsidP="00185355">
      <w:pPr>
        <w:pStyle w:val="affd"/>
        <w:jc w:val="both"/>
        <w:rPr>
          <w:color w:val="052635"/>
          <w:sz w:val="24"/>
        </w:rPr>
      </w:pPr>
      <w:r w:rsidRPr="00A362A7">
        <w:rPr>
          <w:rFonts w:ascii="Arial" w:hAnsi="Arial" w:cs="Arial"/>
          <w:sz w:val="24"/>
        </w:rPr>
        <w:t xml:space="preserve">Таблица 3.9.1.2 – Среднесуточный расход питьевой воды, необходимой для Изобильненского городского округа на расчетный срок (2043 год) реализации проекта Генерального плана </w:t>
      </w:r>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2268"/>
        <w:gridCol w:w="1322"/>
        <w:gridCol w:w="1765"/>
        <w:gridCol w:w="1888"/>
        <w:gridCol w:w="806"/>
        <w:gridCol w:w="1530"/>
        <w:gridCol w:w="1902"/>
      </w:tblGrid>
      <w:tr w:rsidR="00AF78E5" w:rsidRPr="00A362A7" w:rsidTr="00F0167D">
        <w:trPr>
          <w:trHeight w:val="1440"/>
        </w:trPr>
        <w:tc>
          <w:tcPr>
            <w:tcW w:w="3276"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Наименование потребителей</w:t>
            </w:r>
          </w:p>
        </w:tc>
        <w:tc>
          <w:tcPr>
            <w:tcW w:w="2268"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Норма водопотребления, л/сут на человека</w:t>
            </w:r>
          </w:p>
        </w:tc>
        <w:tc>
          <w:tcPr>
            <w:tcW w:w="1322"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Население</w:t>
            </w:r>
          </w:p>
        </w:tc>
        <w:tc>
          <w:tcPr>
            <w:tcW w:w="1765"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Среднесуточный расход, тыс. м</w:t>
            </w:r>
            <w:r w:rsidRPr="00A362A7">
              <w:rPr>
                <w:rFonts w:ascii="Arial Narrow" w:eastAsia="Times New Roman" w:hAnsi="Arial Narrow" w:cs="Calibri"/>
                <w:b/>
                <w:bCs/>
                <w:color w:val="000000"/>
                <w:sz w:val="20"/>
                <w:szCs w:val="20"/>
                <w:vertAlign w:val="superscript"/>
                <w:lang w:eastAsia="ru-RU"/>
              </w:rPr>
              <w:t>3</w:t>
            </w:r>
            <w:r w:rsidRPr="00A362A7">
              <w:rPr>
                <w:rFonts w:ascii="Arial Narrow" w:eastAsia="Times New Roman" w:hAnsi="Arial Narrow" w:cs="Calibri"/>
                <w:b/>
                <w:bCs/>
                <w:color w:val="000000"/>
                <w:sz w:val="20"/>
                <w:szCs w:val="20"/>
                <w:lang w:eastAsia="ru-RU"/>
              </w:rPr>
              <w:t>/сут</w:t>
            </w:r>
          </w:p>
        </w:tc>
        <w:tc>
          <w:tcPr>
            <w:tcW w:w="1888"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Нужды местной промышленности и неучтенные расходы – 10% от общего объема расхода воды населением</w:t>
            </w:r>
          </w:p>
        </w:tc>
        <w:tc>
          <w:tcPr>
            <w:tcW w:w="806"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Полив (40%), 70 л</w:t>
            </w:r>
          </w:p>
        </w:tc>
        <w:tc>
          <w:tcPr>
            <w:tcW w:w="1530"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Собственные нужды системы водопровода – 12% от объема подаваемой воды</w:t>
            </w:r>
          </w:p>
        </w:tc>
        <w:tc>
          <w:tcPr>
            <w:tcW w:w="1902" w:type="dxa"/>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Противопожарный расход</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Изобильненская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37829</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8,32</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0,83</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2,65</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1,42</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Каменнобородская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3429</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0,75</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0,08</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0,24</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0,13</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Московская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9048</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1,99</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0,20</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0,63</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0,34</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Новоизобильненская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1919</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0,42</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0,04</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0,13</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0,07</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Передовая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2712</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0,60</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0,06</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0,19</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0,10</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lastRenderedPageBreak/>
              <w:t>Подлуженская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2059</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0,45</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0,05</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0,14</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0,08</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Рыздвяненская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7635</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1,68</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0,17</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0,53</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0,29</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Солнечнодольская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11927</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2,62</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0,26</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0,83</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0,45</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Рождественская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2739</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0,60</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0,06</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0,19</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0,10</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Птиченская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5394</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1,19</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0,12</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0,38</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0,20</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Тищенская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3154</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0,69</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0,07</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0,22</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0,12</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Баклановская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2026</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0,45</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0,04</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0,14</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0,08</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Новотроицкая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7471</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1,64</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0,16</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0,52</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0,28</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Староизобильненская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3013</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0,66</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0,07</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0,21</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0,11</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225467">
        <w:trPr>
          <w:trHeight w:val="288"/>
        </w:trPr>
        <w:tc>
          <w:tcPr>
            <w:tcW w:w="3276" w:type="dxa"/>
            <w:shd w:val="clear" w:color="auto" w:fill="auto"/>
            <w:noWrap/>
            <w:vAlign w:val="center"/>
            <w:hideMark/>
          </w:tcPr>
          <w:p w:rsidR="00AF78E5" w:rsidRPr="00A362A7" w:rsidRDefault="00AF78E5" w:rsidP="00225467">
            <w:pPr>
              <w:rPr>
                <w:b/>
              </w:rPr>
            </w:pPr>
            <w:r w:rsidRPr="00A362A7">
              <w:rPr>
                <w:b/>
              </w:rPr>
              <w:t>Спорненская ТПЗ</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2194</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0,48</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0,05</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0,15</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0,08</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F0167D">
        <w:trPr>
          <w:trHeight w:val="288"/>
        </w:trPr>
        <w:tc>
          <w:tcPr>
            <w:tcW w:w="3276" w:type="dxa"/>
            <w:shd w:val="clear" w:color="auto" w:fill="auto"/>
            <w:vAlign w:val="bottom"/>
            <w:hideMark/>
          </w:tcPr>
          <w:p w:rsidR="00AF78E5" w:rsidRPr="00A362A7" w:rsidRDefault="00AF78E5" w:rsidP="003F7662">
            <w:pPr>
              <w:spacing w:line="240" w:lineRule="auto"/>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Итого по Городскому округу</w:t>
            </w:r>
          </w:p>
        </w:tc>
        <w:tc>
          <w:tcPr>
            <w:tcW w:w="226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p>
        </w:tc>
        <w:tc>
          <w:tcPr>
            <w:tcW w:w="1322"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102550</w:t>
            </w:r>
          </w:p>
        </w:tc>
        <w:tc>
          <w:tcPr>
            <w:tcW w:w="1765"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22,56</w:t>
            </w:r>
          </w:p>
        </w:tc>
        <w:tc>
          <w:tcPr>
            <w:tcW w:w="1888"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2,26</w:t>
            </w:r>
          </w:p>
        </w:tc>
        <w:tc>
          <w:tcPr>
            <w:tcW w:w="806"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7,18</w:t>
            </w:r>
          </w:p>
        </w:tc>
        <w:tc>
          <w:tcPr>
            <w:tcW w:w="1530" w:type="dxa"/>
            <w:shd w:val="clear" w:color="auto" w:fill="auto"/>
            <w:noWrap/>
            <w:vAlign w:val="bottom"/>
            <w:hideMark/>
          </w:tcPr>
          <w:p w:rsidR="00AF78E5" w:rsidRPr="00A362A7" w:rsidRDefault="00AF78E5" w:rsidP="003F7662">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3,84</w:t>
            </w:r>
          </w:p>
        </w:tc>
        <w:tc>
          <w:tcPr>
            <w:tcW w:w="1902" w:type="dxa"/>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w:t>
            </w:r>
          </w:p>
        </w:tc>
      </w:tr>
      <w:tr w:rsidR="00AF78E5" w:rsidRPr="00A362A7" w:rsidTr="00F0167D">
        <w:trPr>
          <w:trHeight w:val="288"/>
        </w:trPr>
        <w:tc>
          <w:tcPr>
            <w:tcW w:w="3276" w:type="dxa"/>
            <w:shd w:val="clear" w:color="auto" w:fill="auto"/>
            <w:vAlign w:val="bottom"/>
          </w:tcPr>
          <w:p w:rsidR="00AF78E5" w:rsidRPr="00A362A7" w:rsidRDefault="00AF78E5" w:rsidP="00185355">
            <w:pPr>
              <w:spacing w:line="240" w:lineRule="auto"/>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Всего на расчетный срок</w:t>
            </w:r>
          </w:p>
        </w:tc>
        <w:tc>
          <w:tcPr>
            <w:tcW w:w="11481" w:type="dxa"/>
            <w:gridSpan w:val="7"/>
            <w:shd w:val="clear" w:color="auto" w:fill="auto"/>
            <w:noWrap/>
            <w:vAlign w:val="bottom"/>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37,14</w:t>
            </w:r>
          </w:p>
        </w:tc>
      </w:tr>
      <w:tr w:rsidR="00AF78E5" w:rsidRPr="00A362A7" w:rsidTr="00F0167D">
        <w:trPr>
          <w:trHeight w:val="516"/>
        </w:trPr>
        <w:tc>
          <w:tcPr>
            <w:tcW w:w="3276" w:type="dxa"/>
            <w:shd w:val="clear" w:color="auto" w:fill="auto"/>
            <w:noWrap/>
            <w:vAlign w:val="bottom"/>
            <w:hideMark/>
          </w:tcPr>
          <w:p w:rsidR="00AF78E5" w:rsidRPr="00A362A7" w:rsidRDefault="00AF78E5" w:rsidP="00185355">
            <w:pPr>
              <w:spacing w:line="240" w:lineRule="auto"/>
              <w:rPr>
                <w:rFonts w:ascii="Arial Narrow" w:eastAsia="Times New Roman" w:hAnsi="Arial Narrow" w:cs="Calibri"/>
                <w:i/>
                <w:iCs/>
                <w:color w:val="000000"/>
                <w:sz w:val="20"/>
                <w:szCs w:val="20"/>
                <w:lang w:eastAsia="ru-RU"/>
              </w:rPr>
            </w:pPr>
            <w:r w:rsidRPr="00A362A7">
              <w:rPr>
                <w:rFonts w:ascii="Arial Narrow" w:eastAsia="Times New Roman" w:hAnsi="Arial Narrow" w:cs="Calibri"/>
                <w:i/>
                <w:iCs/>
                <w:color w:val="000000"/>
                <w:sz w:val="20"/>
                <w:szCs w:val="20"/>
                <w:lang w:eastAsia="ru-RU"/>
              </w:rPr>
              <w:t>Всего в сутки максимального водопотребления с К=1,2</w:t>
            </w:r>
          </w:p>
        </w:tc>
        <w:tc>
          <w:tcPr>
            <w:tcW w:w="11481" w:type="dxa"/>
            <w:gridSpan w:val="7"/>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val="en-US" w:eastAsia="ru-RU"/>
              </w:rPr>
            </w:pPr>
            <w:r w:rsidRPr="00A362A7">
              <w:rPr>
                <w:rFonts w:ascii="Arial Narrow" w:eastAsia="Times New Roman" w:hAnsi="Arial Narrow" w:cs="Calibri"/>
                <w:b/>
                <w:color w:val="000000"/>
                <w:sz w:val="20"/>
                <w:szCs w:val="20"/>
                <w:lang w:eastAsia="ru-RU"/>
              </w:rPr>
              <w:t>44,56</w:t>
            </w:r>
          </w:p>
        </w:tc>
      </w:tr>
    </w:tbl>
    <w:p w:rsidR="00AF78E5" w:rsidRPr="00A362A7" w:rsidRDefault="00AF78E5" w:rsidP="00185355">
      <w:pPr>
        <w:autoSpaceDE w:val="0"/>
        <w:autoSpaceDN w:val="0"/>
        <w:contextualSpacing/>
        <w:jc w:val="both"/>
        <w:rPr>
          <w:rFonts w:ascii="Arial" w:hAnsi="Arial" w:cs="Arial"/>
          <w:sz w:val="20"/>
          <w:szCs w:val="20"/>
        </w:rPr>
      </w:pPr>
      <w:r w:rsidRPr="00A362A7">
        <w:rPr>
          <w:rFonts w:ascii="Arial" w:hAnsi="Arial" w:cs="Arial"/>
          <w:sz w:val="20"/>
          <w:szCs w:val="20"/>
        </w:rPr>
        <w:t>Примечание к таблице: учитывая нестабильность экономической ситуации достоверность перспективных объемов водоснабжения не гарантирован, расчеты подлежат уточнению на следующих стадиях проектирования.</w:t>
      </w:r>
    </w:p>
    <w:p w:rsidR="00AF78E5" w:rsidRPr="00A362A7" w:rsidRDefault="00AF78E5" w:rsidP="00185355">
      <w:pPr>
        <w:autoSpaceDE w:val="0"/>
        <w:autoSpaceDN w:val="0"/>
        <w:contextualSpacing/>
        <w:jc w:val="both"/>
        <w:rPr>
          <w:rFonts w:ascii="Arial" w:hAnsi="Arial" w:cs="Arial"/>
          <w:sz w:val="20"/>
          <w:szCs w:val="20"/>
        </w:rPr>
      </w:pPr>
      <w:r w:rsidRPr="00A362A7">
        <w:rPr>
          <w:rFonts w:ascii="Arial" w:hAnsi="Arial" w:cs="Arial"/>
          <w:sz w:val="20"/>
          <w:szCs w:val="20"/>
        </w:rPr>
        <w:t>* ТПЗ – территориально-планировочные зоны.</w:t>
      </w:r>
    </w:p>
    <w:p w:rsidR="00AF78E5" w:rsidRPr="00A362A7" w:rsidRDefault="00AF78E5" w:rsidP="00185355">
      <w:pPr>
        <w:autoSpaceDE w:val="0"/>
        <w:autoSpaceDN w:val="0"/>
        <w:contextualSpacing/>
        <w:jc w:val="both"/>
        <w:rPr>
          <w:rFonts w:ascii="Arial" w:hAnsi="Arial" w:cs="Arial"/>
          <w:sz w:val="20"/>
          <w:szCs w:val="20"/>
        </w:rPr>
        <w:sectPr w:rsidR="00AF78E5" w:rsidRPr="00A362A7" w:rsidSect="00714AC9">
          <w:type w:val="continuous"/>
          <w:pgSz w:w="16838" w:h="11906" w:orient="landscape"/>
          <w:pgMar w:top="1701" w:right="1134" w:bottom="851" w:left="1134" w:header="709" w:footer="709" w:gutter="0"/>
          <w:cols w:space="708"/>
          <w:docGrid w:linePitch="360"/>
        </w:sectPr>
      </w:pPr>
    </w:p>
    <w:p w:rsidR="00AF78E5" w:rsidRPr="00A362A7" w:rsidRDefault="00AF78E5" w:rsidP="00101A79">
      <w:pPr>
        <w:ind w:firstLine="709"/>
        <w:jc w:val="both"/>
        <w:rPr>
          <w:rFonts w:ascii="Arial" w:hAnsi="Arial" w:cs="Arial"/>
          <w:sz w:val="24"/>
          <w:szCs w:val="24"/>
        </w:rPr>
      </w:pPr>
      <w:r w:rsidRPr="00A362A7">
        <w:rPr>
          <w:rFonts w:ascii="Arial" w:hAnsi="Arial" w:cs="Arial"/>
          <w:snapToGrid w:val="0"/>
          <w:sz w:val="24"/>
          <w:szCs w:val="24"/>
        </w:rPr>
        <w:lastRenderedPageBreak/>
        <w:t xml:space="preserve">Расчетный расход воды на наружное пожаротушение и расчетное количество </w:t>
      </w:r>
      <w:r w:rsidRPr="00A362A7">
        <w:rPr>
          <w:rFonts w:ascii="Arial" w:hAnsi="Arial" w:cs="Arial"/>
          <w:sz w:val="24"/>
          <w:szCs w:val="24"/>
        </w:rPr>
        <w:t>одновременных пожаров принимается в соответствии с таблицей 1 СП 8.13130.2009 «Системы противопожарной защиты. Источники наружного противопожарного водоснабжения.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rsidR="00AF78E5" w:rsidRPr="00A362A7" w:rsidRDefault="00AF78E5" w:rsidP="00101A79">
      <w:pPr>
        <w:autoSpaceDE w:val="0"/>
        <w:autoSpaceDN w:val="0"/>
        <w:ind w:firstLine="709"/>
        <w:jc w:val="both"/>
        <w:rPr>
          <w:rFonts w:ascii="Arial" w:hAnsi="Arial" w:cs="Arial"/>
          <w:sz w:val="24"/>
          <w:szCs w:val="24"/>
        </w:rPr>
      </w:pPr>
      <w:r w:rsidRPr="00A362A7">
        <w:rPr>
          <w:rFonts w:ascii="Arial" w:hAnsi="Arial" w:cs="Arial"/>
          <w:sz w:val="24"/>
          <w:szCs w:val="24"/>
        </w:rPr>
        <w:t>На первую очередь (2028 год) и расчетный срок (2043 год) принимается условное значение – три пожара в жилой застройке с расходом воды на наружное пожаротушение 40 л/сек.</w:t>
      </w:r>
    </w:p>
    <w:p w:rsidR="00AF78E5" w:rsidRPr="00A362A7" w:rsidRDefault="00AF78E5" w:rsidP="00101A79">
      <w:pPr>
        <w:autoSpaceDE w:val="0"/>
        <w:autoSpaceDN w:val="0"/>
        <w:ind w:firstLine="709"/>
        <w:jc w:val="both"/>
        <w:rPr>
          <w:rFonts w:ascii="Arial" w:hAnsi="Arial" w:cs="Arial"/>
          <w:sz w:val="24"/>
          <w:szCs w:val="24"/>
        </w:rPr>
      </w:pPr>
      <w:r w:rsidRPr="00A362A7">
        <w:rPr>
          <w:rFonts w:ascii="Arial" w:hAnsi="Arial" w:cs="Arial"/>
          <w:sz w:val="24"/>
          <w:szCs w:val="24"/>
        </w:rPr>
        <w:t xml:space="preserve">В соответствии с требованиями </w:t>
      </w:r>
      <w:r w:rsidRPr="00A362A7">
        <w:rPr>
          <w:rFonts w:ascii="Arial" w:hAnsi="Arial" w:cs="Arial"/>
          <w:bCs/>
          <w:sz w:val="24"/>
          <w:szCs w:val="24"/>
        </w:rPr>
        <w:t xml:space="preserve">СП 31.13330.2012 </w:t>
      </w:r>
      <w:r w:rsidRPr="00A362A7">
        <w:rPr>
          <w:rFonts w:ascii="Arial" w:hAnsi="Arial" w:cs="Arial"/>
          <w:sz w:val="24"/>
          <w:szCs w:val="24"/>
        </w:rPr>
        <w:t>в расчетное количество трёх одновременных пожаров включены и пожары на промышленных предприятиях, при этом для предприятий, имеющих собственные технические водопроводы, дополнительное пожаротушение обеспечивается от сети технического водоснабжения.</w:t>
      </w:r>
    </w:p>
    <w:p w:rsidR="00AF78E5" w:rsidRPr="00A362A7" w:rsidRDefault="00AF78E5" w:rsidP="00101A79">
      <w:pPr>
        <w:autoSpaceDE w:val="0"/>
        <w:autoSpaceDN w:val="0"/>
        <w:ind w:firstLine="709"/>
        <w:jc w:val="both"/>
        <w:rPr>
          <w:rFonts w:ascii="Arial" w:hAnsi="Arial" w:cs="Arial"/>
          <w:sz w:val="24"/>
          <w:szCs w:val="24"/>
        </w:rPr>
      </w:pPr>
      <w:r w:rsidRPr="00A362A7">
        <w:rPr>
          <w:rFonts w:ascii="Arial" w:hAnsi="Arial" w:cs="Arial"/>
          <w:sz w:val="24"/>
          <w:szCs w:val="24"/>
        </w:rPr>
        <w:t xml:space="preserve">Требуемый противопожарный запас воды составит: (40 х 3600 х 3)/1000 </w:t>
      </w:r>
      <w:r w:rsidRPr="00A362A7">
        <w:rPr>
          <w:rFonts w:ascii="Arial" w:hAnsi="Arial" w:cs="Arial"/>
          <w:sz w:val="24"/>
          <w:szCs w:val="24"/>
        </w:rPr>
        <w:sym w:font="Symbol" w:char="003D"/>
      </w:r>
      <w:r w:rsidRPr="00A362A7">
        <w:rPr>
          <w:rFonts w:ascii="Arial" w:hAnsi="Arial" w:cs="Arial"/>
          <w:sz w:val="24"/>
          <w:szCs w:val="24"/>
        </w:rPr>
        <w:t xml:space="preserve"> 432 м</w:t>
      </w:r>
      <w:r w:rsidRPr="00A362A7">
        <w:rPr>
          <w:rFonts w:ascii="Arial" w:hAnsi="Arial" w:cs="Arial"/>
          <w:sz w:val="24"/>
          <w:szCs w:val="24"/>
          <w:vertAlign w:val="superscript"/>
        </w:rPr>
        <w:t>3</w:t>
      </w:r>
      <w:r w:rsidRPr="00A362A7">
        <w:rPr>
          <w:rFonts w:ascii="Arial" w:hAnsi="Arial" w:cs="Arial"/>
          <w:sz w:val="24"/>
          <w:szCs w:val="24"/>
        </w:rPr>
        <w:t>.</w:t>
      </w:r>
    </w:p>
    <w:p w:rsidR="00AF78E5" w:rsidRPr="00A362A7" w:rsidRDefault="00AF78E5" w:rsidP="00101A79">
      <w:pPr>
        <w:autoSpaceDE w:val="0"/>
        <w:autoSpaceDN w:val="0"/>
        <w:ind w:firstLine="709"/>
        <w:jc w:val="both"/>
        <w:rPr>
          <w:rFonts w:ascii="Arial" w:hAnsi="Arial" w:cs="Arial"/>
          <w:sz w:val="24"/>
          <w:szCs w:val="24"/>
        </w:rPr>
      </w:pPr>
      <w:r w:rsidRPr="00A362A7">
        <w:rPr>
          <w:rFonts w:ascii="Arial" w:hAnsi="Arial" w:cs="Arial"/>
          <w:sz w:val="24"/>
          <w:szCs w:val="24"/>
        </w:rPr>
        <w:t>Неприкосновенный трехчасовой противопожарный запас воды хранится в зонных резервуарах запаса воды. Восстановление противопожарного объема – 1,296 м</w:t>
      </w:r>
      <w:r w:rsidRPr="00A362A7">
        <w:rPr>
          <w:rFonts w:ascii="Arial" w:hAnsi="Arial" w:cs="Arial"/>
          <w:sz w:val="24"/>
          <w:szCs w:val="24"/>
          <w:vertAlign w:val="superscript"/>
        </w:rPr>
        <w:t>3</w:t>
      </w:r>
      <w:r w:rsidRPr="00A362A7">
        <w:rPr>
          <w:rFonts w:ascii="Arial" w:hAnsi="Arial" w:cs="Arial"/>
          <w:sz w:val="24"/>
          <w:szCs w:val="24"/>
        </w:rPr>
        <w:t>/сут.</w:t>
      </w:r>
    </w:p>
    <w:p w:rsidR="00AF78E5" w:rsidRPr="00A362A7" w:rsidRDefault="00AF78E5" w:rsidP="00101A79">
      <w:pPr>
        <w:autoSpaceDE w:val="0"/>
        <w:autoSpaceDN w:val="0"/>
        <w:ind w:firstLine="709"/>
        <w:jc w:val="both"/>
        <w:rPr>
          <w:rFonts w:ascii="Arial" w:hAnsi="Arial" w:cs="Arial"/>
          <w:sz w:val="24"/>
          <w:szCs w:val="24"/>
        </w:rPr>
      </w:pPr>
      <w:r w:rsidRPr="00A362A7">
        <w:rPr>
          <w:rFonts w:ascii="Arial" w:hAnsi="Arial" w:cs="Arial"/>
          <w:sz w:val="24"/>
          <w:szCs w:val="24"/>
        </w:rPr>
        <w:t>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 пожаре должен быть не менее 10 м.</w:t>
      </w:r>
    </w:p>
    <w:p w:rsidR="00AF78E5" w:rsidRPr="00A362A7" w:rsidRDefault="00AF78E5" w:rsidP="00101A79">
      <w:pPr>
        <w:autoSpaceDE w:val="0"/>
        <w:autoSpaceDN w:val="0"/>
        <w:ind w:firstLine="709"/>
        <w:jc w:val="both"/>
        <w:rPr>
          <w:rFonts w:ascii="Arial" w:hAnsi="Arial" w:cs="Arial"/>
          <w:sz w:val="24"/>
          <w:szCs w:val="24"/>
        </w:rPr>
      </w:pPr>
      <w:r w:rsidRPr="00A362A7">
        <w:rPr>
          <w:rFonts w:ascii="Arial" w:hAnsi="Arial" w:cs="Arial"/>
          <w:sz w:val="24"/>
          <w:szCs w:val="24"/>
        </w:rPr>
        <w:t>Внешние сети водоснабжения запроектированы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rsidR="00AF78E5" w:rsidRPr="00A362A7" w:rsidRDefault="00AF78E5" w:rsidP="00101A79">
      <w:pPr>
        <w:autoSpaceDE w:val="0"/>
        <w:autoSpaceDN w:val="0"/>
        <w:ind w:firstLine="709"/>
        <w:jc w:val="both"/>
        <w:rPr>
          <w:rFonts w:ascii="Arial" w:hAnsi="Arial" w:cs="Arial"/>
          <w:sz w:val="24"/>
          <w:szCs w:val="24"/>
        </w:rPr>
      </w:pPr>
      <w:r w:rsidRPr="00A362A7">
        <w:rPr>
          <w:rFonts w:ascii="Arial" w:hAnsi="Arial" w:cs="Arial"/>
          <w:sz w:val="24"/>
          <w:szCs w:val="24"/>
        </w:rP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 8220 (п. 8.6 СП 8.13130.2009).</w:t>
      </w:r>
    </w:p>
    <w:p w:rsidR="00AF78E5" w:rsidRPr="00A362A7" w:rsidRDefault="00AF78E5" w:rsidP="00101A79">
      <w:pPr>
        <w:autoSpaceDE w:val="0"/>
        <w:autoSpaceDN w:val="0"/>
        <w:ind w:firstLine="709"/>
        <w:jc w:val="both"/>
        <w:rPr>
          <w:rFonts w:ascii="Arial" w:hAnsi="Arial" w:cs="Arial"/>
          <w:sz w:val="24"/>
          <w:szCs w:val="24"/>
        </w:rPr>
      </w:pPr>
      <w:r w:rsidRPr="00A362A7">
        <w:rPr>
          <w:rFonts w:ascii="Arial" w:hAnsi="Arial" w:cs="Arial"/>
          <w:sz w:val="24"/>
          <w:szCs w:val="24"/>
        </w:rPr>
        <w:t xml:space="preserve">На протяжении последних лет наблюдается тенденция к рациональному и экономному потреблению холодной воды и, следовательно, снижению объемов ее реализации всеми категориями потребителей. </w:t>
      </w:r>
    </w:p>
    <w:p w:rsidR="00AF78E5" w:rsidRPr="00A362A7" w:rsidRDefault="00AF78E5" w:rsidP="00101A79">
      <w:pPr>
        <w:ind w:firstLine="709"/>
        <w:jc w:val="both"/>
        <w:rPr>
          <w:rFonts w:ascii="Arial" w:hAnsi="Arial" w:cs="Arial"/>
          <w:sz w:val="24"/>
          <w:szCs w:val="24"/>
        </w:rPr>
      </w:pPr>
      <w:r w:rsidRPr="00A362A7">
        <w:rPr>
          <w:rFonts w:ascii="Arial" w:hAnsi="Arial" w:cs="Arial"/>
          <w:sz w:val="24"/>
          <w:szCs w:val="24"/>
        </w:rPr>
        <w:t xml:space="preserve">Целью всех мероприятий по новому строительству, реконструкции и техническому перевооружению объектов системы централизованного водоснабжения является бесперебойное снабжение населенных пунктов городского округа питьевой водой, отвечающей требованиям новых нормативов </w:t>
      </w:r>
      <w:r w:rsidRPr="00A362A7">
        <w:rPr>
          <w:rFonts w:ascii="Arial" w:hAnsi="Arial" w:cs="Arial"/>
          <w:sz w:val="24"/>
          <w:szCs w:val="24"/>
        </w:rPr>
        <w:lastRenderedPageBreak/>
        <w:t>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необходимом количестве</w:t>
      </w:r>
      <w:bookmarkStart w:id="432" w:name="_Toc375752945"/>
      <w:r w:rsidRPr="00A362A7">
        <w:rPr>
          <w:rFonts w:ascii="Arial" w:hAnsi="Arial" w:cs="Arial"/>
          <w:sz w:val="24"/>
          <w:szCs w:val="24"/>
        </w:rPr>
        <w:t>.</w:t>
      </w:r>
    </w:p>
    <w:bookmarkEnd w:id="432"/>
    <w:p w:rsidR="00AF78E5" w:rsidRPr="00A362A7" w:rsidRDefault="00AF78E5" w:rsidP="00101A79">
      <w:pPr>
        <w:autoSpaceDE w:val="0"/>
        <w:autoSpaceDN w:val="0"/>
        <w:ind w:firstLine="709"/>
        <w:jc w:val="both"/>
        <w:rPr>
          <w:rFonts w:ascii="Arial" w:hAnsi="Arial" w:cs="Arial"/>
          <w:sz w:val="24"/>
          <w:szCs w:val="24"/>
        </w:rPr>
      </w:pPr>
      <w:r w:rsidRPr="00A362A7">
        <w:rPr>
          <w:rFonts w:ascii="Arial" w:hAnsi="Arial" w:cs="Arial"/>
          <w:sz w:val="24"/>
          <w:szCs w:val="24"/>
        </w:rPr>
        <w:t>В соответствии с проектными решениями, определены проектные предложения, которые приводятся в разделе 1.4.1 тома 1 настоящего Генерального плана.</w:t>
      </w:r>
    </w:p>
    <w:p w:rsidR="00AF78E5" w:rsidRPr="00A362A7" w:rsidRDefault="00AF78E5" w:rsidP="00101A79">
      <w:pPr>
        <w:autoSpaceDE w:val="0"/>
        <w:autoSpaceDN w:val="0"/>
        <w:ind w:firstLine="709"/>
        <w:jc w:val="both"/>
        <w:rPr>
          <w:rFonts w:ascii="Arial" w:hAnsi="Arial" w:cs="Arial"/>
          <w:sz w:val="24"/>
          <w:szCs w:val="24"/>
        </w:rPr>
      </w:pPr>
    </w:p>
    <w:p w:rsidR="00AF78E5" w:rsidRPr="00A362A7" w:rsidRDefault="00AF78E5" w:rsidP="00101A79">
      <w:pPr>
        <w:pStyle w:val="3"/>
        <w:spacing w:before="0"/>
        <w:ind w:firstLine="709"/>
        <w:rPr>
          <w:rFonts w:ascii="Arial" w:hAnsi="Arial" w:cs="Arial"/>
          <w:color w:val="auto"/>
          <w:sz w:val="24"/>
          <w:szCs w:val="24"/>
        </w:rPr>
      </w:pPr>
      <w:bookmarkStart w:id="433" w:name="_Toc5213936"/>
      <w:bookmarkStart w:id="434" w:name="_Toc5214391"/>
      <w:bookmarkStart w:id="435" w:name="_Toc26782088"/>
      <w:bookmarkStart w:id="436" w:name="_Toc26782630"/>
      <w:r w:rsidRPr="00A362A7">
        <w:rPr>
          <w:rFonts w:ascii="Arial" w:hAnsi="Arial" w:cs="Arial"/>
          <w:color w:val="auto"/>
          <w:sz w:val="24"/>
          <w:szCs w:val="24"/>
        </w:rPr>
        <w:t>3.9.2 Водоотведение (канализация)</w:t>
      </w:r>
      <w:bookmarkEnd w:id="433"/>
      <w:bookmarkEnd w:id="434"/>
      <w:bookmarkEnd w:id="435"/>
      <w:bookmarkEnd w:id="436"/>
    </w:p>
    <w:p w:rsidR="00AF78E5" w:rsidRPr="00A362A7" w:rsidRDefault="00AF78E5" w:rsidP="00101A79">
      <w:pPr>
        <w:ind w:firstLine="709"/>
        <w:jc w:val="both"/>
        <w:rPr>
          <w:rFonts w:ascii="Arial" w:hAnsi="Arial" w:cs="Arial"/>
          <w:sz w:val="24"/>
          <w:szCs w:val="24"/>
        </w:rPr>
      </w:pPr>
      <w:r w:rsidRPr="00A362A7">
        <w:rPr>
          <w:rFonts w:ascii="Arial" w:hAnsi="Arial" w:cs="Arial"/>
          <w:bCs/>
          <w:sz w:val="24"/>
          <w:szCs w:val="24"/>
        </w:rPr>
        <w:t>Проектные предложения</w:t>
      </w:r>
      <w:r w:rsidRPr="00A362A7">
        <w:rPr>
          <w:rFonts w:ascii="Arial" w:hAnsi="Arial" w:cs="Arial"/>
          <w:sz w:val="24"/>
          <w:szCs w:val="24"/>
        </w:rPr>
        <w:t xml:space="preserve"> генерального плана на данной стадии проектирования сводятся к определению расчетных расходов сточных вод и выбора трасс магистральных коллекторов. Параметры сетей и сооружений водоотведения уточняются на последующих стадиях.</w:t>
      </w:r>
    </w:p>
    <w:p w:rsidR="00AF78E5" w:rsidRPr="00A362A7" w:rsidRDefault="00AF78E5" w:rsidP="00101A79">
      <w:pPr>
        <w:ind w:firstLine="709"/>
        <w:jc w:val="both"/>
        <w:rPr>
          <w:rFonts w:ascii="Arial" w:hAnsi="Arial" w:cs="Arial"/>
          <w:sz w:val="24"/>
          <w:szCs w:val="24"/>
        </w:rPr>
      </w:pPr>
      <w:r w:rsidRPr="00A362A7">
        <w:rPr>
          <w:rFonts w:ascii="Arial" w:hAnsi="Arial" w:cs="Arial"/>
          <w:sz w:val="24"/>
          <w:szCs w:val="24"/>
        </w:rPr>
        <w:t>Нормы водоотведения принимаются в соответствии с п. 5.1.1 СП 32.13330.2012 «Канализация. Наружные сети и сооружения. Актуализированная редакция СНиП 2.04.03-85*» равным нормам водопотребления.</w:t>
      </w:r>
    </w:p>
    <w:p w:rsidR="00AF78E5" w:rsidRPr="00A362A7" w:rsidRDefault="00AF78E5" w:rsidP="00101A79">
      <w:pPr>
        <w:ind w:firstLine="709"/>
        <w:jc w:val="both"/>
        <w:rPr>
          <w:rFonts w:ascii="Arial" w:hAnsi="Arial" w:cs="Arial"/>
          <w:sz w:val="24"/>
          <w:szCs w:val="24"/>
        </w:rPr>
      </w:pPr>
      <w:r w:rsidRPr="00A362A7">
        <w:rPr>
          <w:rFonts w:ascii="Arial" w:hAnsi="Arial" w:cs="Arial"/>
          <w:sz w:val="24"/>
          <w:szCs w:val="24"/>
        </w:rPr>
        <w:t xml:space="preserve">Условно принимается, что вся застройка на расчетный срок будет охвачена централизованной системой водоотведения. </w:t>
      </w:r>
    </w:p>
    <w:p w:rsidR="00AF78E5" w:rsidRPr="00A362A7" w:rsidRDefault="00AF78E5" w:rsidP="00101A79">
      <w:pPr>
        <w:ind w:firstLine="709"/>
        <w:jc w:val="both"/>
        <w:rPr>
          <w:rFonts w:ascii="Arial" w:hAnsi="Arial" w:cs="Arial"/>
          <w:sz w:val="24"/>
          <w:szCs w:val="24"/>
        </w:rPr>
      </w:pPr>
      <w:r w:rsidRPr="00A362A7">
        <w:rPr>
          <w:rFonts w:ascii="Arial" w:hAnsi="Arial" w:cs="Arial"/>
          <w:sz w:val="24"/>
          <w:szCs w:val="24"/>
        </w:rPr>
        <w:t xml:space="preserve">Расчет расхода сточных вод, необходимых для водоотведения, по этапам развития приводится в таблице ниже. </w:t>
      </w:r>
    </w:p>
    <w:p w:rsidR="00AF78E5" w:rsidRPr="00A362A7" w:rsidRDefault="00AF78E5" w:rsidP="00185355">
      <w:pPr>
        <w:jc w:val="both"/>
        <w:rPr>
          <w:rFonts w:ascii="Arial" w:hAnsi="Arial" w:cs="Arial"/>
          <w:sz w:val="24"/>
          <w:szCs w:val="24"/>
        </w:rPr>
      </w:pPr>
    </w:p>
    <w:p w:rsidR="00AF78E5" w:rsidRPr="00A362A7" w:rsidRDefault="00AF78E5" w:rsidP="00185355">
      <w:pPr>
        <w:pStyle w:val="affd"/>
        <w:spacing w:line="276" w:lineRule="auto"/>
        <w:jc w:val="both"/>
        <w:rPr>
          <w:rFonts w:ascii="Arial" w:hAnsi="Arial" w:cs="Arial"/>
          <w:sz w:val="24"/>
        </w:rPr>
        <w:sectPr w:rsidR="00AF78E5" w:rsidRPr="00A362A7" w:rsidSect="00714AC9">
          <w:pgSz w:w="11906" w:h="16838"/>
          <w:pgMar w:top="1134" w:right="850" w:bottom="1134" w:left="1701" w:header="709" w:footer="709" w:gutter="0"/>
          <w:cols w:space="708"/>
          <w:docGrid w:linePitch="360"/>
        </w:sectPr>
      </w:pPr>
    </w:p>
    <w:p w:rsidR="00AF78E5" w:rsidRPr="00A362A7" w:rsidRDefault="00AF78E5" w:rsidP="00185355">
      <w:pPr>
        <w:pStyle w:val="affd"/>
        <w:jc w:val="both"/>
        <w:rPr>
          <w:color w:val="052635"/>
          <w:sz w:val="24"/>
        </w:rPr>
      </w:pPr>
      <w:r w:rsidRPr="00A362A7">
        <w:rPr>
          <w:rFonts w:ascii="Arial" w:hAnsi="Arial" w:cs="Arial"/>
          <w:sz w:val="24"/>
        </w:rPr>
        <w:lastRenderedPageBreak/>
        <w:t xml:space="preserve">Таблица 3.9.2.1 – Среднесуточные расходы сточных вод, необходимых для Изобильненского городского округа на первую очередь (2028 год) реализации проекта Генерального плана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3188"/>
        <w:gridCol w:w="1857"/>
        <w:gridCol w:w="2481"/>
        <w:gridCol w:w="2656"/>
      </w:tblGrid>
      <w:tr w:rsidR="00AF78E5" w:rsidRPr="00A362A7" w:rsidTr="003F7662">
        <w:trPr>
          <w:trHeight w:val="1440"/>
        </w:trPr>
        <w:tc>
          <w:tcPr>
            <w:tcW w:w="1557"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Наименование потребителей</w:t>
            </w:r>
          </w:p>
        </w:tc>
        <w:tc>
          <w:tcPr>
            <w:tcW w:w="1078"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Норма водопотребления, л/сут на человека</w:t>
            </w:r>
          </w:p>
        </w:tc>
        <w:tc>
          <w:tcPr>
            <w:tcW w:w="628"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Население</w:t>
            </w:r>
          </w:p>
        </w:tc>
        <w:tc>
          <w:tcPr>
            <w:tcW w:w="839"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Среднесуточный расход, тыс. м</w:t>
            </w:r>
            <w:r w:rsidRPr="00A362A7">
              <w:rPr>
                <w:rFonts w:ascii="Arial Narrow" w:eastAsia="Times New Roman" w:hAnsi="Arial Narrow" w:cs="Calibri"/>
                <w:b/>
                <w:bCs/>
                <w:color w:val="000000"/>
                <w:sz w:val="20"/>
                <w:szCs w:val="20"/>
                <w:vertAlign w:val="superscript"/>
                <w:lang w:eastAsia="ru-RU"/>
              </w:rPr>
              <w:t>3</w:t>
            </w:r>
            <w:r w:rsidRPr="00A362A7">
              <w:rPr>
                <w:rFonts w:ascii="Arial Narrow" w:eastAsia="Times New Roman" w:hAnsi="Arial Narrow" w:cs="Calibri"/>
                <w:b/>
                <w:bCs/>
                <w:color w:val="000000"/>
                <w:sz w:val="20"/>
                <w:szCs w:val="20"/>
                <w:lang w:eastAsia="ru-RU"/>
              </w:rPr>
              <w:t>/сут</w:t>
            </w:r>
          </w:p>
        </w:tc>
        <w:tc>
          <w:tcPr>
            <w:tcW w:w="898"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Нужды местной промышленности и неучтенные расходы – 10% от общего объема расхода воды населением</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Изобильненская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37757</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7,55</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0,76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Каменнобородская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3124</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0,62</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Московская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7783</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1,56</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Новоизобильненская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1926</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0,39</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0,04</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Передовая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2917</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0,58</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Подлуженская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2212</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0,44</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0,04</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Рыздвяненская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7536</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1,51</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0,15</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Солнечнодольская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11821</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2,36</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0,24</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Рождественская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2715</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0,54</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0,05</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Птиченская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4998</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0,10</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Тищенская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3060</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0,61</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Баклановская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1912</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0,38</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0,04</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Новотроицкая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7511</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1,50</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0,15</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t>Староизобильненская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2908</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0,58</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b/>
                <w:color w:val="000000"/>
                <w:sz w:val="20"/>
                <w:szCs w:val="20"/>
                <w:lang w:eastAsia="ru-RU"/>
              </w:rPr>
            </w:pPr>
            <w:r w:rsidRPr="00A362A7">
              <w:rPr>
                <w:rFonts w:ascii="Arial Narrow" w:hAnsi="Arial Narrow" w:cs="Arial"/>
                <w:b/>
                <w:color w:val="000000"/>
                <w:sz w:val="20"/>
                <w:szCs w:val="20"/>
                <w:lang w:eastAsia="ru-RU"/>
              </w:rPr>
              <w:lastRenderedPageBreak/>
              <w:t>Спорненская ТПЗ</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1854</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0,37</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0,04</w:t>
            </w:r>
          </w:p>
        </w:tc>
      </w:tr>
      <w:tr w:rsidR="00AF78E5" w:rsidRPr="00A362A7" w:rsidTr="003F7662">
        <w:trPr>
          <w:trHeight w:val="288"/>
        </w:trPr>
        <w:tc>
          <w:tcPr>
            <w:tcW w:w="1557" w:type="pct"/>
            <w:shd w:val="clear" w:color="auto" w:fill="auto"/>
            <w:vAlign w:val="bottom"/>
            <w:hideMark/>
          </w:tcPr>
          <w:p w:rsidR="00AF78E5" w:rsidRPr="00A362A7" w:rsidRDefault="00AF78E5" w:rsidP="003F7662">
            <w:pPr>
              <w:spacing w:line="240" w:lineRule="auto"/>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Итого по Городскому округу</w:t>
            </w:r>
          </w:p>
        </w:tc>
        <w:tc>
          <w:tcPr>
            <w:tcW w:w="107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p>
        </w:tc>
        <w:tc>
          <w:tcPr>
            <w:tcW w:w="62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100033</w:t>
            </w:r>
          </w:p>
        </w:tc>
        <w:tc>
          <w:tcPr>
            <w:tcW w:w="839"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20,01</w:t>
            </w:r>
          </w:p>
        </w:tc>
        <w:tc>
          <w:tcPr>
            <w:tcW w:w="898" w:type="pct"/>
            <w:shd w:val="clear" w:color="auto" w:fill="auto"/>
            <w:noWrap/>
            <w:vAlign w:val="bottom"/>
            <w:hideMark/>
          </w:tcPr>
          <w:p w:rsidR="00AF78E5" w:rsidRPr="00A362A7" w:rsidRDefault="00AF78E5" w:rsidP="003F7662">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2,00</w:t>
            </w:r>
          </w:p>
        </w:tc>
      </w:tr>
      <w:tr w:rsidR="00AF78E5" w:rsidRPr="00A362A7" w:rsidTr="003C02C1">
        <w:trPr>
          <w:trHeight w:val="288"/>
        </w:trPr>
        <w:tc>
          <w:tcPr>
            <w:tcW w:w="1557" w:type="pct"/>
            <w:shd w:val="clear" w:color="auto" w:fill="auto"/>
            <w:vAlign w:val="bottom"/>
          </w:tcPr>
          <w:p w:rsidR="00AF78E5" w:rsidRPr="00A362A7" w:rsidRDefault="00AF78E5" w:rsidP="00185355">
            <w:pPr>
              <w:spacing w:line="240" w:lineRule="auto"/>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Всего на первую очередь</w:t>
            </w:r>
          </w:p>
        </w:tc>
        <w:tc>
          <w:tcPr>
            <w:tcW w:w="3443" w:type="pct"/>
            <w:gridSpan w:val="4"/>
            <w:shd w:val="clear" w:color="auto" w:fill="auto"/>
            <w:noWrap/>
            <w:vAlign w:val="bottom"/>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22,01</w:t>
            </w:r>
          </w:p>
        </w:tc>
      </w:tr>
      <w:tr w:rsidR="00AF78E5" w:rsidRPr="00A362A7" w:rsidTr="003C02C1">
        <w:trPr>
          <w:trHeight w:val="288"/>
        </w:trPr>
        <w:tc>
          <w:tcPr>
            <w:tcW w:w="1557" w:type="pct"/>
            <w:shd w:val="clear" w:color="auto" w:fill="auto"/>
            <w:vAlign w:val="bottom"/>
          </w:tcPr>
          <w:p w:rsidR="00AF78E5" w:rsidRPr="00A362A7" w:rsidRDefault="00AF78E5" w:rsidP="00185355">
            <w:pPr>
              <w:spacing w:line="240" w:lineRule="auto"/>
              <w:rPr>
                <w:rFonts w:ascii="Arial Narrow" w:eastAsia="Times New Roman" w:hAnsi="Arial Narrow" w:cs="Calibri"/>
                <w:i/>
                <w:iCs/>
                <w:color w:val="000000"/>
                <w:sz w:val="20"/>
                <w:szCs w:val="20"/>
                <w:lang w:eastAsia="ru-RU"/>
              </w:rPr>
            </w:pPr>
            <w:r w:rsidRPr="00A362A7">
              <w:rPr>
                <w:rFonts w:ascii="Arial Narrow" w:eastAsia="Times New Roman" w:hAnsi="Arial Narrow" w:cs="Calibri"/>
                <w:i/>
                <w:iCs/>
                <w:color w:val="000000"/>
                <w:sz w:val="20"/>
                <w:szCs w:val="20"/>
                <w:lang w:eastAsia="ru-RU"/>
              </w:rPr>
              <w:t>Всего в сутки максимального водопотребления с К=1,2</w:t>
            </w:r>
          </w:p>
        </w:tc>
        <w:tc>
          <w:tcPr>
            <w:tcW w:w="3443" w:type="pct"/>
            <w:gridSpan w:val="4"/>
            <w:shd w:val="clear" w:color="auto" w:fill="auto"/>
            <w:noWrap/>
            <w:vAlign w:val="bottom"/>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26,41</w:t>
            </w:r>
          </w:p>
        </w:tc>
      </w:tr>
    </w:tbl>
    <w:p w:rsidR="00AF78E5" w:rsidRPr="00A362A7" w:rsidRDefault="00AF78E5" w:rsidP="00185355">
      <w:pPr>
        <w:autoSpaceDE w:val="0"/>
        <w:autoSpaceDN w:val="0"/>
        <w:contextualSpacing/>
        <w:jc w:val="both"/>
        <w:rPr>
          <w:rFonts w:ascii="Arial" w:hAnsi="Arial" w:cs="Arial"/>
          <w:sz w:val="20"/>
          <w:szCs w:val="20"/>
        </w:rPr>
      </w:pPr>
      <w:r w:rsidRPr="00A362A7">
        <w:rPr>
          <w:rFonts w:ascii="Arial" w:hAnsi="Arial" w:cs="Arial"/>
          <w:sz w:val="20"/>
          <w:szCs w:val="20"/>
        </w:rPr>
        <w:t>Примечание к таблице: учитывая нестабильность экономической ситуации достоверность перспективных объемов водоснабжения не гарантирован, расчеты подлежат уточнению на следующих стадиях проектирования.</w:t>
      </w:r>
    </w:p>
    <w:p w:rsidR="00AF78E5" w:rsidRPr="00A362A7" w:rsidRDefault="00AF78E5" w:rsidP="003F7662">
      <w:pPr>
        <w:autoSpaceDE w:val="0"/>
        <w:autoSpaceDN w:val="0"/>
        <w:contextualSpacing/>
        <w:jc w:val="both"/>
        <w:rPr>
          <w:rFonts w:ascii="Arial" w:hAnsi="Arial" w:cs="Arial"/>
          <w:sz w:val="20"/>
          <w:szCs w:val="20"/>
        </w:rPr>
      </w:pPr>
      <w:r w:rsidRPr="00A362A7">
        <w:rPr>
          <w:rFonts w:ascii="Arial" w:hAnsi="Arial" w:cs="Arial"/>
          <w:sz w:val="20"/>
          <w:szCs w:val="20"/>
        </w:rPr>
        <w:t>* ТПЗ – территориально-планировочные зоны.</w:t>
      </w:r>
    </w:p>
    <w:p w:rsidR="00AF78E5" w:rsidRPr="00A362A7" w:rsidRDefault="00AF78E5" w:rsidP="00185355">
      <w:pPr>
        <w:spacing w:line="360" w:lineRule="auto"/>
        <w:jc w:val="both"/>
        <w:rPr>
          <w:rFonts w:ascii="Arial" w:hAnsi="Arial" w:cs="Arial"/>
          <w:sz w:val="24"/>
          <w:szCs w:val="24"/>
        </w:rPr>
      </w:pPr>
    </w:p>
    <w:p w:rsidR="00AF78E5" w:rsidRPr="00A362A7" w:rsidRDefault="00AF78E5" w:rsidP="00185355">
      <w:pPr>
        <w:pStyle w:val="affd"/>
        <w:jc w:val="both"/>
        <w:rPr>
          <w:color w:val="052635"/>
          <w:sz w:val="24"/>
        </w:rPr>
      </w:pPr>
      <w:r w:rsidRPr="00A362A7">
        <w:rPr>
          <w:rFonts w:ascii="Arial" w:hAnsi="Arial" w:cs="Arial"/>
          <w:sz w:val="24"/>
        </w:rPr>
        <w:t xml:space="preserve">Таблица 3.9.2.2 – Среднесуточный расход питьевой воды, необходимой для Изобильненского городского округа на расчетный срок (2043 год) реализации проекта Генерального плана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3188"/>
        <w:gridCol w:w="1857"/>
        <w:gridCol w:w="2481"/>
        <w:gridCol w:w="2656"/>
      </w:tblGrid>
      <w:tr w:rsidR="00AF78E5" w:rsidRPr="00A362A7" w:rsidTr="003C02C1">
        <w:trPr>
          <w:trHeight w:val="1440"/>
        </w:trPr>
        <w:tc>
          <w:tcPr>
            <w:tcW w:w="1557"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Наименование потребителей</w:t>
            </w:r>
          </w:p>
        </w:tc>
        <w:tc>
          <w:tcPr>
            <w:tcW w:w="1078"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Норма водопотребления, л/сут на человека</w:t>
            </w:r>
          </w:p>
        </w:tc>
        <w:tc>
          <w:tcPr>
            <w:tcW w:w="628"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Население</w:t>
            </w:r>
          </w:p>
        </w:tc>
        <w:tc>
          <w:tcPr>
            <w:tcW w:w="839"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Среднесуточный расход, тыс. м</w:t>
            </w:r>
            <w:r w:rsidRPr="00A362A7">
              <w:rPr>
                <w:rFonts w:ascii="Arial Narrow" w:eastAsia="Times New Roman" w:hAnsi="Arial Narrow" w:cs="Calibri"/>
                <w:b/>
                <w:bCs/>
                <w:color w:val="000000"/>
                <w:sz w:val="20"/>
                <w:szCs w:val="20"/>
                <w:vertAlign w:val="superscript"/>
                <w:lang w:eastAsia="ru-RU"/>
              </w:rPr>
              <w:t>3</w:t>
            </w:r>
            <w:r w:rsidRPr="00A362A7">
              <w:rPr>
                <w:rFonts w:ascii="Arial Narrow" w:eastAsia="Times New Roman" w:hAnsi="Arial Narrow" w:cs="Calibri"/>
                <w:b/>
                <w:bCs/>
                <w:color w:val="000000"/>
                <w:sz w:val="20"/>
                <w:szCs w:val="20"/>
                <w:lang w:eastAsia="ru-RU"/>
              </w:rPr>
              <w:t>/сут</w:t>
            </w:r>
          </w:p>
        </w:tc>
        <w:tc>
          <w:tcPr>
            <w:tcW w:w="898" w:type="pct"/>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Нужды местной промышленности и неучтенные расходы – 10% от общего объема расхода воды населением</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Изобильненская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37829</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8,32</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0,83</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Каменнобородская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3429</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0,75</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0,08</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Московская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9048</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1,99</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0,20</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Новоизобильненская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1919</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0,42</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0,04</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Передовая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2712</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0,60</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Подлуженская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2059</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0,45</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0,05</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Рыздвяненская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7635</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1,68</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0,17</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lastRenderedPageBreak/>
              <w:t>Солнечнодольская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11927</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2,62</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0,26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Рождественская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2739</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0,60</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Птиченская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5394</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1,19</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0,12</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Тищенская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3154</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0,69</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0,07</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Баклановская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2026</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0,45</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0,04</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Новотроицкая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7471</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1,64</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0,16</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Староизобильненская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3013</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0,66</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0,07</w:t>
            </w:r>
          </w:p>
        </w:tc>
      </w:tr>
      <w:tr w:rsidR="00AF78E5" w:rsidRPr="00A362A7" w:rsidTr="002E5E38">
        <w:trPr>
          <w:trHeight w:val="288"/>
        </w:trPr>
        <w:tc>
          <w:tcPr>
            <w:tcW w:w="1557" w:type="pct"/>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Спорненская ТПЗ</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220</w:t>
            </w: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2194</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0,48</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0,05</w:t>
            </w:r>
          </w:p>
        </w:tc>
      </w:tr>
      <w:tr w:rsidR="00AF78E5" w:rsidRPr="00A362A7" w:rsidTr="003C02C1">
        <w:trPr>
          <w:trHeight w:val="288"/>
        </w:trPr>
        <w:tc>
          <w:tcPr>
            <w:tcW w:w="1557" w:type="pct"/>
            <w:shd w:val="clear" w:color="auto" w:fill="auto"/>
            <w:vAlign w:val="bottom"/>
            <w:hideMark/>
          </w:tcPr>
          <w:p w:rsidR="00AF78E5" w:rsidRPr="00A362A7" w:rsidRDefault="00AF78E5" w:rsidP="00B04E89">
            <w:pPr>
              <w:spacing w:line="240" w:lineRule="auto"/>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Итого по Городскому округу</w:t>
            </w:r>
          </w:p>
        </w:tc>
        <w:tc>
          <w:tcPr>
            <w:tcW w:w="107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p>
        </w:tc>
        <w:tc>
          <w:tcPr>
            <w:tcW w:w="62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102550</w:t>
            </w:r>
          </w:p>
        </w:tc>
        <w:tc>
          <w:tcPr>
            <w:tcW w:w="839"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22,56</w:t>
            </w:r>
          </w:p>
        </w:tc>
        <w:tc>
          <w:tcPr>
            <w:tcW w:w="898" w:type="pct"/>
            <w:shd w:val="clear" w:color="auto" w:fill="auto"/>
            <w:noWrap/>
            <w:vAlign w:val="bottom"/>
            <w:hideMark/>
          </w:tcPr>
          <w:p w:rsidR="00AF78E5" w:rsidRPr="00A362A7" w:rsidRDefault="00AF78E5" w:rsidP="00B04E89">
            <w:pPr>
              <w:spacing w:line="240" w:lineRule="auto"/>
              <w:jc w:val="center"/>
              <w:rPr>
                <w:rFonts w:ascii="Arial Narrow" w:hAnsi="Arial Narrow" w:cs="Calibri"/>
                <w:color w:val="000000"/>
                <w:sz w:val="20"/>
                <w:szCs w:val="20"/>
              </w:rPr>
            </w:pPr>
            <w:r w:rsidRPr="00A362A7">
              <w:rPr>
                <w:rFonts w:ascii="Arial Narrow" w:hAnsi="Arial Narrow" w:cs="Calibri"/>
                <w:color w:val="000000"/>
                <w:sz w:val="20"/>
                <w:szCs w:val="20"/>
              </w:rPr>
              <w:t>2,26</w:t>
            </w:r>
          </w:p>
        </w:tc>
      </w:tr>
      <w:tr w:rsidR="00AF78E5" w:rsidRPr="00A362A7" w:rsidTr="003C02C1">
        <w:trPr>
          <w:trHeight w:val="288"/>
        </w:trPr>
        <w:tc>
          <w:tcPr>
            <w:tcW w:w="1557" w:type="pct"/>
            <w:shd w:val="clear" w:color="auto" w:fill="auto"/>
            <w:vAlign w:val="bottom"/>
          </w:tcPr>
          <w:p w:rsidR="00AF78E5" w:rsidRPr="00A362A7" w:rsidRDefault="00AF78E5" w:rsidP="00185355">
            <w:pPr>
              <w:spacing w:line="240" w:lineRule="auto"/>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Всего на расчетный срок</w:t>
            </w:r>
          </w:p>
        </w:tc>
        <w:tc>
          <w:tcPr>
            <w:tcW w:w="3443" w:type="pct"/>
            <w:gridSpan w:val="4"/>
            <w:shd w:val="clear" w:color="auto" w:fill="auto"/>
            <w:noWrap/>
            <w:vAlign w:val="bottom"/>
          </w:tcPr>
          <w:p w:rsidR="00AF78E5" w:rsidRPr="00A362A7" w:rsidRDefault="00AF78E5" w:rsidP="00185355">
            <w:pPr>
              <w:spacing w:line="240" w:lineRule="auto"/>
              <w:jc w:val="center"/>
              <w:rPr>
                <w:rFonts w:ascii="Arial Narrow" w:hAnsi="Arial Narrow" w:cs="Calibri"/>
                <w:b/>
                <w:color w:val="000000"/>
                <w:sz w:val="20"/>
                <w:szCs w:val="20"/>
              </w:rPr>
            </w:pPr>
            <w:r w:rsidRPr="00A362A7">
              <w:rPr>
                <w:rFonts w:ascii="Arial Narrow" w:hAnsi="Arial Narrow" w:cs="Calibri"/>
                <w:b/>
                <w:color w:val="000000"/>
                <w:sz w:val="20"/>
                <w:szCs w:val="20"/>
              </w:rPr>
              <w:t>24,82</w:t>
            </w:r>
          </w:p>
        </w:tc>
      </w:tr>
      <w:tr w:rsidR="00AF78E5" w:rsidRPr="00A362A7" w:rsidTr="003C02C1">
        <w:trPr>
          <w:trHeight w:val="288"/>
        </w:trPr>
        <w:tc>
          <w:tcPr>
            <w:tcW w:w="1557" w:type="pct"/>
            <w:shd w:val="clear" w:color="auto" w:fill="auto"/>
            <w:vAlign w:val="bottom"/>
          </w:tcPr>
          <w:p w:rsidR="00AF78E5" w:rsidRPr="00A362A7" w:rsidRDefault="00AF78E5" w:rsidP="00185355">
            <w:pPr>
              <w:spacing w:line="240" w:lineRule="auto"/>
              <w:rPr>
                <w:rFonts w:ascii="Arial Narrow" w:eastAsia="Times New Roman" w:hAnsi="Arial Narrow" w:cs="Calibri"/>
                <w:i/>
                <w:iCs/>
                <w:color w:val="000000"/>
                <w:sz w:val="20"/>
                <w:szCs w:val="20"/>
                <w:lang w:eastAsia="ru-RU"/>
              </w:rPr>
            </w:pPr>
            <w:r w:rsidRPr="00A362A7">
              <w:rPr>
                <w:rFonts w:ascii="Arial Narrow" w:eastAsia="Times New Roman" w:hAnsi="Arial Narrow" w:cs="Calibri"/>
                <w:i/>
                <w:iCs/>
                <w:color w:val="000000"/>
                <w:sz w:val="20"/>
                <w:szCs w:val="20"/>
                <w:lang w:eastAsia="ru-RU"/>
              </w:rPr>
              <w:t>Всего в сутки максимального водопотребления с К=1,2</w:t>
            </w:r>
          </w:p>
        </w:tc>
        <w:tc>
          <w:tcPr>
            <w:tcW w:w="3443" w:type="pct"/>
            <w:gridSpan w:val="4"/>
            <w:shd w:val="clear" w:color="auto" w:fill="auto"/>
            <w:noWrap/>
            <w:vAlign w:val="bottom"/>
          </w:tcPr>
          <w:p w:rsidR="00AF78E5" w:rsidRPr="00A362A7" w:rsidRDefault="00AF78E5" w:rsidP="00185355">
            <w:pPr>
              <w:spacing w:line="240" w:lineRule="auto"/>
              <w:jc w:val="center"/>
              <w:rPr>
                <w:rFonts w:ascii="Arial Narrow" w:hAnsi="Arial Narrow" w:cs="Calibri"/>
                <w:b/>
                <w:color w:val="000000"/>
                <w:sz w:val="20"/>
                <w:szCs w:val="20"/>
              </w:rPr>
            </w:pPr>
            <w:r w:rsidRPr="00A362A7">
              <w:rPr>
                <w:rFonts w:ascii="Arial Narrow" w:hAnsi="Arial Narrow" w:cs="Calibri"/>
                <w:b/>
                <w:color w:val="000000"/>
                <w:sz w:val="20"/>
                <w:szCs w:val="20"/>
              </w:rPr>
              <w:t>29,78</w:t>
            </w:r>
          </w:p>
        </w:tc>
      </w:tr>
    </w:tbl>
    <w:p w:rsidR="00AF78E5" w:rsidRPr="00A362A7" w:rsidRDefault="00AF78E5" w:rsidP="00185355">
      <w:pPr>
        <w:autoSpaceDE w:val="0"/>
        <w:autoSpaceDN w:val="0"/>
        <w:contextualSpacing/>
        <w:jc w:val="both"/>
        <w:rPr>
          <w:rFonts w:ascii="Arial" w:hAnsi="Arial" w:cs="Arial"/>
          <w:sz w:val="20"/>
          <w:szCs w:val="20"/>
        </w:rPr>
      </w:pPr>
      <w:r w:rsidRPr="00A362A7">
        <w:rPr>
          <w:rFonts w:ascii="Arial" w:hAnsi="Arial" w:cs="Arial"/>
          <w:sz w:val="20"/>
          <w:szCs w:val="20"/>
        </w:rPr>
        <w:t>Примечание к таблице: учитывая нестабильность экономической ситуации достоверность перспективных объемов водоснабжения не гарантирован, расчеты подлежат уточнению на следующих стадиях проектирования.</w:t>
      </w:r>
    </w:p>
    <w:p w:rsidR="00AF78E5" w:rsidRPr="00A362A7" w:rsidRDefault="00AF78E5" w:rsidP="00185355">
      <w:pPr>
        <w:spacing w:line="360" w:lineRule="auto"/>
        <w:jc w:val="both"/>
        <w:rPr>
          <w:rFonts w:ascii="Arial" w:hAnsi="Arial" w:cs="Arial"/>
          <w:sz w:val="24"/>
          <w:szCs w:val="24"/>
        </w:rPr>
        <w:sectPr w:rsidR="00AF78E5" w:rsidRPr="00A362A7" w:rsidSect="0052696B">
          <w:pgSz w:w="16838" w:h="11906" w:orient="landscape"/>
          <w:pgMar w:top="1701" w:right="1134" w:bottom="851" w:left="1134" w:header="709" w:footer="709" w:gutter="0"/>
          <w:cols w:space="708"/>
          <w:docGrid w:linePitch="360"/>
        </w:sectPr>
      </w:pPr>
    </w:p>
    <w:p w:rsidR="00AF78E5" w:rsidRPr="00A362A7" w:rsidRDefault="00AF78E5" w:rsidP="00185355">
      <w:pPr>
        <w:jc w:val="both"/>
        <w:rPr>
          <w:rFonts w:ascii="Arial" w:hAnsi="Arial" w:cs="Arial"/>
          <w:sz w:val="24"/>
          <w:szCs w:val="24"/>
        </w:rPr>
      </w:pP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Принята комбинированная система водоотведения, при которой бытовые и производственные стоки отводятся канализационной сетью на ОСК, а поверхностные воды – системой закрытых трубопроводов и открытых водопроводных устройств на очистные сооружения дождевой канализации.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Развитием системы водоотведения города предусмотрена реконструкция и модернизация существующих канализационных сетей с целью увеличения их пропускной способности и строительство канализационных сетей с целью подключения новых потребителей.</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Предложения на данной стадии проектирования сведены к определению расчетных расходов сточных 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 проектирования. Централизованной системой канализации предусматривается 100 % охват территории населённых пунктов. В числе основных мероприятий в совершенствовании системы канализования территории муниципального образования необходимо отметить:</w:t>
      </w:r>
    </w:p>
    <w:p w:rsidR="00AF78E5" w:rsidRPr="00A362A7" w:rsidRDefault="00AF78E5" w:rsidP="00604055">
      <w:pPr>
        <w:pStyle w:val="aa"/>
        <w:numPr>
          <w:ilvl w:val="0"/>
          <w:numId w:val="71"/>
        </w:numPr>
        <w:tabs>
          <w:tab w:val="left" w:pos="993"/>
        </w:tabs>
        <w:spacing w:after="0"/>
        <w:ind w:left="0" w:firstLine="709"/>
        <w:jc w:val="both"/>
        <w:rPr>
          <w:rFonts w:ascii="Arial" w:hAnsi="Arial" w:cs="Arial"/>
          <w:sz w:val="24"/>
          <w:szCs w:val="24"/>
        </w:rPr>
      </w:pPr>
      <w:r w:rsidRPr="00A362A7">
        <w:rPr>
          <w:rFonts w:ascii="Arial" w:hAnsi="Arial" w:cs="Arial"/>
          <w:sz w:val="24"/>
          <w:szCs w:val="24"/>
        </w:rPr>
        <w:t>строительство очистных сооружений канализации мощностью 25 тыс. м</w:t>
      </w:r>
      <w:r w:rsidRPr="00A362A7">
        <w:rPr>
          <w:rFonts w:ascii="Arial" w:hAnsi="Arial" w:cs="Arial"/>
          <w:sz w:val="24"/>
          <w:szCs w:val="24"/>
          <w:vertAlign w:val="superscript"/>
        </w:rPr>
        <w:t>3</w:t>
      </w:r>
      <w:r w:rsidRPr="00A362A7">
        <w:rPr>
          <w:rFonts w:ascii="Arial" w:hAnsi="Arial" w:cs="Arial"/>
          <w:sz w:val="24"/>
          <w:szCs w:val="24"/>
        </w:rPr>
        <w:t>/сут г. Изобильный;</w:t>
      </w:r>
    </w:p>
    <w:p w:rsidR="00AF78E5" w:rsidRPr="00A362A7" w:rsidRDefault="00AF78E5" w:rsidP="00604055">
      <w:pPr>
        <w:pStyle w:val="aa"/>
        <w:numPr>
          <w:ilvl w:val="0"/>
          <w:numId w:val="71"/>
        </w:numPr>
        <w:tabs>
          <w:tab w:val="left" w:pos="993"/>
        </w:tabs>
        <w:spacing w:after="0"/>
        <w:ind w:left="0" w:firstLine="709"/>
        <w:jc w:val="both"/>
        <w:rPr>
          <w:rFonts w:ascii="Arial" w:hAnsi="Arial" w:cs="Arial"/>
          <w:sz w:val="24"/>
          <w:szCs w:val="24"/>
        </w:rPr>
      </w:pPr>
      <w:r w:rsidRPr="00A362A7">
        <w:rPr>
          <w:rFonts w:ascii="Arial" w:hAnsi="Arial" w:cs="Arial"/>
          <w:sz w:val="24"/>
          <w:szCs w:val="24"/>
        </w:rPr>
        <w:t>строительство канализационных сетей в квартале, ограниченном улицами Есенина, Южная, С. Лазо г. Изобильный;</w:t>
      </w:r>
    </w:p>
    <w:p w:rsidR="00AF78E5" w:rsidRPr="00A362A7" w:rsidRDefault="00AF78E5" w:rsidP="00604055">
      <w:pPr>
        <w:pStyle w:val="aa"/>
        <w:numPr>
          <w:ilvl w:val="0"/>
          <w:numId w:val="71"/>
        </w:numPr>
        <w:tabs>
          <w:tab w:val="left" w:pos="993"/>
        </w:tabs>
        <w:spacing w:after="0"/>
        <w:ind w:left="0" w:firstLine="709"/>
        <w:jc w:val="both"/>
        <w:rPr>
          <w:rFonts w:ascii="Arial" w:hAnsi="Arial" w:cs="Arial"/>
          <w:sz w:val="24"/>
          <w:szCs w:val="24"/>
        </w:rPr>
      </w:pPr>
      <w:r w:rsidRPr="00A362A7">
        <w:rPr>
          <w:rFonts w:ascii="Arial" w:hAnsi="Arial" w:cs="Arial"/>
          <w:sz w:val="24"/>
          <w:szCs w:val="24"/>
        </w:rPr>
        <w:t>капитальный ремонт участков трубопроводов канализации Протяженность 185 км в пос. Рыздвяный;</w:t>
      </w:r>
    </w:p>
    <w:p w:rsidR="00AF78E5" w:rsidRPr="00A362A7" w:rsidRDefault="00AF78E5" w:rsidP="00604055">
      <w:pPr>
        <w:pStyle w:val="aa"/>
        <w:numPr>
          <w:ilvl w:val="0"/>
          <w:numId w:val="71"/>
        </w:numPr>
        <w:tabs>
          <w:tab w:val="left" w:pos="993"/>
        </w:tabs>
        <w:spacing w:after="0"/>
        <w:ind w:left="0" w:firstLine="709"/>
        <w:jc w:val="both"/>
        <w:rPr>
          <w:rFonts w:ascii="Arial" w:hAnsi="Arial" w:cs="Arial"/>
          <w:sz w:val="24"/>
          <w:szCs w:val="24"/>
        </w:rPr>
      </w:pPr>
      <w:r w:rsidRPr="00A362A7">
        <w:rPr>
          <w:rFonts w:ascii="Arial" w:hAnsi="Arial" w:cs="Arial"/>
          <w:sz w:val="24"/>
          <w:szCs w:val="24"/>
        </w:rPr>
        <w:t>строительство канализационной насосной станции в станице Каменнобродской.</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Подробный перечень проектируемых и реконструируемых объектов системы водоотведения приведен в разделе 1.4.1 тома 1 настоящего проекта Генерального плана.</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Выполнение данного комплекса мероприятий позволит: снизить удельный вес физически изношенного и морально устаревшего оборудования и инженерных сетей в системе водоотведения городского округа; повысить надёжность обеспечения потребителей Изобильненского городского округа коммунальными ресурсами; дополнительно сформировать соответствующие мощности сооружений, что в свою очередь обеспечит положительную динамику развития в целом и улучшит экологическую ситуацию в округе.</w:t>
      </w:r>
    </w:p>
    <w:p w:rsidR="00AF78E5" w:rsidRPr="00A362A7" w:rsidRDefault="00AF78E5" w:rsidP="009B069C">
      <w:pPr>
        <w:ind w:firstLine="709"/>
        <w:jc w:val="both"/>
        <w:rPr>
          <w:rFonts w:ascii="Arial" w:hAnsi="Arial" w:cs="Arial"/>
          <w:sz w:val="24"/>
          <w:szCs w:val="24"/>
        </w:rPr>
      </w:pPr>
    </w:p>
    <w:p w:rsidR="00AF78E5" w:rsidRPr="00A362A7" w:rsidRDefault="00AF78E5" w:rsidP="009B069C">
      <w:pPr>
        <w:pStyle w:val="3"/>
        <w:spacing w:before="0"/>
        <w:ind w:firstLine="709"/>
        <w:rPr>
          <w:rFonts w:ascii="Arial" w:hAnsi="Arial" w:cs="Arial"/>
          <w:color w:val="auto"/>
          <w:sz w:val="24"/>
          <w:szCs w:val="24"/>
        </w:rPr>
      </w:pPr>
      <w:bookmarkStart w:id="437" w:name="_Toc5213937"/>
      <w:bookmarkStart w:id="438" w:name="_Toc5214392"/>
      <w:bookmarkStart w:id="439" w:name="_Toc26782089"/>
      <w:bookmarkStart w:id="440" w:name="_Toc26782631"/>
      <w:r w:rsidRPr="00A362A7">
        <w:rPr>
          <w:rFonts w:ascii="Arial" w:hAnsi="Arial" w:cs="Arial"/>
          <w:color w:val="auto"/>
          <w:sz w:val="24"/>
          <w:szCs w:val="24"/>
        </w:rPr>
        <w:t>3.9.3 Теплоснабжение</w:t>
      </w:r>
      <w:bookmarkEnd w:id="437"/>
      <w:bookmarkEnd w:id="438"/>
      <w:bookmarkEnd w:id="439"/>
      <w:bookmarkEnd w:id="440"/>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На балансе Изобильненского филиала ГУП СК «Крайтеплоэнерго» в г. Изобильный находится 17 котельных, работа которых носит сезонный характер </w:t>
      </w:r>
      <w:r w:rsidRPr="00A362A7">
        <w:rPr>
          <w:rFonts w:ascii="Arial" w:hAnsi="Arial" w:cs="Arial"/>
          <w:sz w:val="24"/>
          <w:szCs w:val="24"/>
        </w:rPr>
        <w:lastRenderedPageBreak/>
        <w:t>– пик нагрузки приходится на зимнее время, в то время как летом значительные мощности простаивают.</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Суммарная мощность источников теплоснабжения – 77,196 Гкал/час.</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Стратегия обеспечения теплом потребителей Изобильненского городского округа – это организация централизованного теплоснабжения в основном от существующих теплоисточников, на которых предусматривается модернизация оборудования, а также от новых планируемых источников тепла.</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 соответствии СП 131.13330.2012 «Строительная климатология». Актуализированная редакция «СНиП 23-01-99*», при подсчёте расхода тепла были учтены следующие климатические данные:</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расчетная температура наружного воздуха для проектирования отопления - 21</w:t>
      </w:r>
      <w:r w:rsidRPr="00A362A7">
        <w:rPr>
          <w:rFonts w:ascii="Arial" w:hAnsi="Arial" w:cs="Arial"/>
          <w:sz w:val="24"/>
          <w:szCs w:val="24"/>
          <w:vertAlign w:val="superscript"/>
        </w:rPr>
        <w:t>о</w:t>
      </w:r>
      <w:r w:rsidRPr="00A362A7">
        <w:rPr>
          <w:rFonts w:ascii="Arial" w:hAnsi="Arial" w:cs="Arial"/>
          <w:sz w:val="24"/>
          <w:szCs w:val="24"/>
        </w:rPr>
        <w:t>С;</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 продолжительность отопительного периода 158 суток согласно СП 131.13330.2012 «Строительная климатология». Актуализированная редакция «СНиП 23-01-99*».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Резерв тепловой мощности и присоединяемой тепловой нагрузки увеличится на 15,4% и составит 42,44 Гкал/час, а на расчетный срок резерв увеличится на 3,5%, по предварительным оценкам составит 57,3 Гкал/час.</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Проектом предусматривается обеспечить централизованным теплоснабжением объекты социального и культурно-бытового обслуживания городского округа.</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В качестве основного топлива котельных на планируемый период предусмотреть природный газ.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Температурный график тепловых сетей принять 95 – 70</w:t>
      </w:r>
      <w:r w:rsidRPr="00A362A7">
        <w:rPr>
          <w:rFonts w:ascii="Arial" w:hAnsi="Arial" w:cs="Arial"/>
          <w:sz w:val="24"/>
          <w:szCs w:val="24"/>
          <w:vertAlign w:val="superscript"/>
        </w:rPr>
        <w:t>0</w:t>
      </w:r>
      <w:r w:rsidRPr="00A362A7">
        <w:rPr>
          <w:rFonts w:ascii="Arial" w:hAnsi="Arial" w:cs="Arial"/>
          <w:sz w:val="24"/>
          <w:szCs w:val="24"/>
        </w:rPr>
        <w:t>С. 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w:t>
      </w:r>
      <w:r w:rsidRPr="00A362A7">
        <w:rPr>
          <w:rFonts w:ascii="Arial" w:hAnsi="Arial" w:cs="Arial"/>
          <w:sz w:val="24"/>
          <w:szCs w:val="24"/>
        </w:rPr>
        <w:lastRenderedPageBreak/>
        <w:t>предусматриваться на эстакадах, низких или высоких отдельно стоящих опорах, а также в наземных каналах, расположенных на поверхности земли.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Тепловые нагрузки, трассировка тепловых сетей и диаметры трубопроводов уточняются на последующей стадии проектирования.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Для решения вышеуказанных проблем в Изобильненском городском округе планируется масштабная реконструкция существующих котельных. Основные мероприятия будут включать в себя: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замену котлов;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замену сетевых и подпиточных насосов;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установку дозирования комплексонатов;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внедрение АСКУЭ с передачей данных посредством GSM-связи;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установка приборов учета воды;</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установку системы регулирования по температуре наружного воздуха и прочее.</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 качестве повышения надёжности системы теплоснабжения целевой программой ГУП СК «Крайтеплоэнерго» «Замена ветхих тепловых сетей» в Изобильненском городском округе запланирована замена 3555 м ветхих тепловых сетей.</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Подробный перечень объектов строительства и реконструкции приведен в разделе 1.4.3 тома 1 настоящего проекта Генерального плана.</w:t>
      </w:r>
    </w:p>
    <w:p w:rsidR="00AF78E5" w:rsidRPr="00A362A7" w:rsidRDefault="00AF78E5" w:rsidP="009B069C">
      <w:pPr>
        <w:tabs>
          <w:tab w:val="left" w:pos="1134"/>
        </w:tabs>
        <w:ind w:firstLine="709"/>
        <w:jc w:val="both"/>
        <w:rPr>
          <w:rFonts w:ascii="Arial" w:hAnsi="Arial" w:cs="Arial"/>
          <w:sz w:val="24"/>
          <w:szCs w:val="24"/>
        </w:rPr>
      </w:pPr>
    </w:p>
    <w:p w:rsidR="00AF78E5" w:rsidRPr="00A362A7" w:rsidRDefault="00AF78E5" w:rsidP="00382015">
      <w:pPr>
        <w:pStyle w:val="3"/>
        <w:spacing w:before="0"/>
        <w:ind w:firstLine="709"/>
        <w:rPr>
          <w:rFonts w:ascii="Arial" w:hAnsi="Arial" w:cs="Arial"/>
          <w:color w:val="auto"/>
          <w:sz w:val="24"/>
          <w:szCs w:val="24"/>
        </w:rPr>
      </w:pPr>
      <w:bookmarkStart w:id="441" w:name="_Toc5213938"/>
      <w:bookmarkStart w:id="442" w:name="_Toc5214393"/>
      <w:bookmarkStart w:id="443" w:name="_Toc26782090"/>
      <w:bookmarkStart w:id="444" w:name="_Toc26782632"/>
      <w:r w:rsidRPr="00A362A7">
        <w:rPr>
          <w:rFonts w:ascii="Arial" w:hAnsi="Arial" w:cs="Arial"/>
          <w:color w:val="auto"/>
          <w:sz w:val="24"/>
          <w:szCs w:val="24"/>
        </w:rPr>
        <w:t>3.9.4 Электроснабжение</w:t>
      </w:r>
      <w:bookmarkEnd w:id="441"/>
      <w:bookmarkEnd w:id="442"/>
      <w:bookmarkEnd w:id="443"/>
      <w:bookmarkEnd w:id="444"/>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Основой формирования электрических сетей 35-110 кВ Изобильненского городского округа являются сверхдальние воздушные линии электропередачи (ЛЭП) напряжением 500 кВ и магистральные ЛЭП напряжением 330 кВ, проходящие по территории городского округа, и Ставропольская ГРЭС. На перспективу будет продолжаться сформированная модель существующей системы электроснабжения.</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lastRenderedPageBreak/>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соответствии с приложением №12 свода правил СП 42.13330.2016 «Градостроительство. Планировка и застройка городских и сельских поселений» Актуализированная редакция СНиП 2.07.01-89*(с изменениям на 10.02.2017г.).</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Укрупненный показатель удельной расчетной коммунально-бытовой нагрузки принят отдельно для среднего городского территориально-планировочнные зоны и сельского территориально-планировочнные зоны на 1 очередь и расчетный срок составит:</w:t>
      </w:r>
    </w:p>
    <w:p w:rsidR="00AF78E5" w:rsidRPr="00A362A7" w:rsidRDefault="00AF78E5" w:rsidP="00604055">
      <w:pPr>
        <w:pStyle w:val="aa"/>
        <w:numPr>
          <w:ilvl w:val="0"/>
          <w:numId w:val="72"/>
        </w:numPr>
        <w:tabs>
          <w:tab w:val="left" w:pos="1134"/>
        </w:tabs>
        <w:spacing w:after="0"/>
        <w:ind w:left="0" w:firstLine="709"/>
        <w:jc w:val="both"/>
        <w:rPr>
          <w:rFonts w:ascii="Arial" w:hAnsi="Arial" w:cs="Arial"/>
          <w:sz w:val="24"/>
          <w:szCs w:val="24"/>
        </w:rPr>
      </w:pPr>
      <w:r w:rsidRPr="00A362A7">
        <w:rPr>
          <w:rFonts w:ascii="Arial" w:hAnsi="Arial" w:cs="Arial"/>
          <w:sz w:val="24"/>
          <w:szCs w:val="24"/>
        </w:rPr>
        <w:t>для городского территориально-планировочнные зоны 1700 кВт ч/год на 1 чел., годовое число часов использования максимума электрической нагрузки принято на 1 очередь и расчетный срок 5200 ч/год;</w:t>
      </w:r>
    </w:p>
    <w:p w:rsidR="00AF78E5" w:rsidRPr="00A362A7" w:rsidRDefault="00AF78E5" w:rsidP="00604055">
      <w:pPr>
        <w:pStyle w:val="aa"/>
        <w:numPr>
          <w:ilvl w:val="0"/>
          <w:numId w:val="72"/>
        </w:numPr>
        <w:tabs>
          <w:tab w:val="left" w:pos="1134"/>
        </w:tabs>
        <w:spacing w:after="0"/>
        <w:ind w:left="0" w:firstLine="709"/>
        <w:jc w:val="both"/>
        <w:rPr>
          <w:rFonts w:ascii="Arial" w:hAnsi="Arial" w:cs="Arial"/>
          <w:sz w:val="24"/>
          <w:szCs w:val="24"/>
        </w:rPr>
      </w:pPr>
      <w:r w:rsidRPr="00A362A7">
        <w:rPr>
          <w:rFonts w:ascii="Arial" w:hAnsi="Arial" w:cs="Arial"/>
          <w:sz w:val="24"/>
          <w:szCs w:val="24"/>
        </w:rPr>
        <w:t>для сельских поселений 950 кВт ч/год на 1 чел., годовое число часов использования максимума электрической нагрузки принято на 1 очередь и расчетный срок 4100 ч/год;</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Расчетные электрические нагрузки жилищно-коммунального сектора Изобильненского городского округа на первую очередь и расчетный срок реализации проекта генерального плана приведены в таблице 3.9.4.1., 3.9.4.2.</w:t>
      </w:r>
    </w:p>
    <w:p w:rsidR="00AF78E5" w:rsidRPr="00A362A7" w:rsidRDefault="00AF78E5" w:rsidP="009B069C">
      <w:pPr>
        <w:ind w:firstLine="709"/>
        <w:jc w:val="both"/>
        <w:rPr>
          <w:rFonts w:ascii="Arial" w:hAnsi="Arial" w:cs="Arial"/>
          <w:sz w:val="24"/>
          <w:szCs w:val="24"/>
        </w:rPr>
      </w:pPr>
    </w:p>
    <w:p w:rsidR="00AF78E5" w:rsidRPr="00A362A7" w:rsidRDefault="00AF78E5" w:rsidP="009B069C">
      <w:pPr>
        <w:ind w:firstLine="709"/>
        <w:jc w:val="both"/>
        <w:rPr>
          <w:rFonts w:ascii="Arial" w:hAnsi="Arial" w:cs="Arial"/>
          <w:sz w:val="24"/>
          <w:szCs w:val="24"/>
        </w:rPr>
      </w:pPr>
    </w:p>
    <w:p w:rsidR="00AF78E5" w:rsidRPr="00A362A7" w:rsidRDefault="00AF78E5" w:rsidP="00185355">
      <w:pPr>
        <w:spacing w:line="240" w:lineRule="auto"/>
        <w:jc w:val="both"/>
        <w:rPr>
          <w:rFonts w:ascii="Arial" w:hAnsi="Arial" w:cs="Arial"/>
          <w:b/>
          <w:sz w:val="24"/>
          <w:szCs w:val="24"/>
        </w:rPr>
      </w:pPr>
      <w:r w:rsidRPr="00A362A7">
        <w:rPr>
          <w:rFonts w:ascii="Arial" w:hAnsi="Arial" w:cs="Arial"/>
          <w:b/>
          <w:sz w:val="24"/>
          <w:szCs w:val="24"/>
        </w:rPr>
        <w:t>Таблица 3.9.4.1 – Перспективное электроснабжение в Изобильненском городском округе на первую очередь (2028 год)</w:t>
      </w:r>
    </w:p>
    <w:tbl>
      <w:tblPr>
        <w:tblW w:w="5000" w:type="pct"/>
        <w:tblLook w:val="04A0" w:firstRow="1" w:lastRow="0" w:firstColumn="1" w:lastColumn="0" w:noHBand="0" w:noVBand="1"/>
      </w:tblPr>
      <w:tblGrid>
        <w:gridCol w:w="4496"/>
        <w:gridCol w:w="1564"/>
        <w:gridCol w:w="1876"/>
        <w:gridCol w:w="1635"/>
      </w:tblGrid>
      <w:tr w:rsidR="00AF78E5" w:rsidRPr="00A362A7" w:rsidTr="006276C9">
        <w:trPr>
          <w:trHeight w:val="982"/>
        </w:trPr>
        <w:tc>
          <w:tcPr>
            <w:tcW w:w="2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spacing w:line="240" w:lineRule="auto"/>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Наименование потребителей</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Численность населения тыс. чел.</w:t>
            </w:r>
          </w:p>
        </w:tc>
        <w:tc>
          <w:tcPr>
            <w:tcW w:w="980" w:type="pct"/>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Годовой расход эл. энергии  млн кВтч</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Максимальная электрическая нагрузка  млн кВтч</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Изобильненская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37757</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64,2</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196,3</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Каменнобородская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3124</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3,0</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12,8</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Московская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7783</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7,4</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31,9</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Новоизобильненская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1926</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1,8</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7,9</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Передовая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2917</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2,8</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12,0</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Подлуженская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2212</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2,1</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9,1</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Рыздвяненская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7536</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12,8</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39,2</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lastRenderedPageBreak/>
              <w:t>Солнечнодольская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11821</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20,1</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61,5</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Рождественская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2715</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2,6</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11,1</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Птиченская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4998</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4,7</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20,5</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Тищенская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3060</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2,9</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12,5</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Баклановская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1912</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1,8</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7,8</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Новотроицкая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7511</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7,1</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30,8</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Староизобильненская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2908</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2,8</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11,9</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Спорненская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bCs/>
                <w:color w:val="000000"/>
                <w:sz w:val="20"/>
                <w:szCs w:val="20"/>
                <w:lang w:eastAsia="ru-RU"/>
              </w:rPr>
            </w:pPr>
            <w:r w:rsidRPr="00A362A7">
              <w:rPr>
                <w:rFonts w:ascii="Arial Narrow" w:eastAsia="Times New Roman" w:hAnsi="Arial Narrow" w:cs="Calibri"/>
                <w:bCs/>
                <w:color w:val="000000"/>
                <w:sz w:val="20"/>
                <w:szCs w:val="20"/>
                <w:lang w:eastAsia="ru-RU"/>
              </w:rPr>
              <w:t>1854</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1,8</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7,6</w:t>
            </w:r>
          </w:p>
        </w:tc>
      </w:tr>
      <w:tr w:rsidR="00AF78E5" w:rsidRPr="00A362A7" w:rsidTr="00BC2371">
        <w:trPr>
          <w:trHeight w:val="288"/>
        </w:trPr>
        <w:tc>
          <w:tcPr>
            <w:tcW w:w="2349" w:type="pct"/>
            <w:tcBorders>
              <w:top w:val="nil"/>
              <w:left w:val="single" w:sz="4" w:space="0" w:color="auto"/>
              <w:bottom w:val="single" w:sz="4" w:space="0" w:color="auto"/>
              <w:right w:val="single" w:sz="4" w:space="0" w:color="auto"/>
            </w:tcBorders>
            <w:shd w:val="clear" w:color="auto" w:fill="auto"/>
            <w:vAlign w:val="bottom"/>
            <w:hideMark/>
          </w:tcPr>
          <w:p w:rsidR="00AF78E5" w:rsidRPr="00A362A7" w:rsidRDefault="00AF78E5" w:rsidP="00185355">
            <w:pPr>
              <w:spacing w:line="240" w:lineRule="auto"/>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Итого по Городскому округу</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100033</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138</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185355">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473</w:t>
            </w:r>
          </w:p>
        </w:tc>
      </w:tr>
    </w:tbl>
    <w:p w:rsidR="00AF78E5" w:rsidRPr="00A362A7" w:rsidRDefault="00AF78E5" w:rsidP="00862D54">
      <w:pPr>
        <w:jc w:val="both"/>
        <w:rPr>
          <w:rFonts w:ascii="Arial" w:hAnsi="Arial" w:cs="Arial"/>
          <w:sz w:val="20"/>
          <w:szCs w:val="24"/>
        </w:rPr>
      </w:pPr>
      <w:r w:rsidRPr="00A362A7">
        <w:rPr>
          <w:rFonts w:ascii="Arial" w:hAnsi="Arial" w:cs="Arial"/>
          <w:sz w:val="20"/>
          <w:szCs w:val="24"/>
        </w:rPr>
        <w:t>*</w:t>
      </w:r>
      <w:r w:rsidRPr="00A362A7">
        <w:rPr>
          <w:rFonts w:ascii="Arial" w:hAnsi="Arial" w:cs="Arial"/>
          <w:sz w:val="20"/>
          <w:szCs w:val="20"/>
        </w:rPr>
        <w:t xml:space="preserve"> ТПЗ – территориально-планировочные зоны.</w:t>
      </w:r>
    </w:p>
    <w:p w:rsidR="00AF78E5" w:rsidRPr="00A362A7" w:rsidRDefault="00AF78E5" w:rsidP="00862D54">
      <w:pPr>
        <w:jc w:val="both"/>
        <w:rPr>
          <w:rFonts w:ascii="Arial" w:hAnsi="Arial" w:cs="Arial"/>
          <w:szCs w:val="24"/>
        </w:rPr>
      </w:pPr>
    </w:p>
    <w:p w:rsidR="00AF78E5" w:rsidRPr="00A362A7" w:rsidRDefault="00AF78E5" w:rsidP="00185355">
      <w:pPr>
        <w:spacing w:line="240" w:lineRule="auto"/>
        <w:jc w:val="both"/>
        <w:rPr>
          <w:rFonts w:ascii="Arial" w:hAnsi="Arial" w:cs="Arial"/>
          <w:b/>
          <w:sz w:val="24"/>
          <w:szCs w:val="24"/>
        </w:rPr>
      </w:pPr>
      <w:r w:rsidRPr="00A362A7">
        <w:rPr>
          <w:rFonts w:ascii="Arial" w:hAnsi="Arial" w:cs="Arial"/>
          <w:b/>
          <w:sz w:val="24"/>
          <w:szCs w:val="24"/>
        </w:rPr>
        <w:t>Таблица 3.9.4.2 – Перспективное электроснабжение в Изобильненском городском округе на первую очередь (2043 год)</w:t>
      </w:r>
    </w:p>
    <w:tbl>
      <w:tblPr>
        <w:tblW w:w="5000" w:type="pct"/>
        <w:tblLook w:val="04A0" w:firstRow="1" w:lastRow="0" w:firstColumn="1" w:lastColumn="0" w:noHBand="0" w:noVBand="1"/>
      </w:tblPr>
      <w:tblGrid>
        <w:gridCol w:w="4496"/>
        <w:gridCol w:w="1564"/>
        <w:gridCol w:w="1876"/>
        <w:gridCol w:w="1635"/>
      </w:tblGrid>
      <w:tr w:rsidR="00AF78E5" w:rsidRPr="00A362A7" w:rsidTr="000B39EC">
        <w:trPr>
          <w:trHeight w:val="108"/>
        </w:trPr>
        <w:tc>
          <w:tcPr>
            <w:tcW w:w="2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spacing w:line="240" w:lineRule="auto"/>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Наименование потребителей</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Численность населения тыс. чел.</w:t>
            </w:r>
          </w:p>
        </w:tc>
        <w:tc>
          <w:tcPr>
            <w:tcW w:w="980" w:type="pct"/>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Годовой расход эл. энергии  млн кВтч</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Максимальная электрическая нагрузка  млн кВтч</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Изобильненская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37829</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64,3</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196,7</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Каменнобородская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3429</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3,3</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14,1</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Московская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9048</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8,6</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37,1</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Новоизобильненская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1919</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1,8</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7,9</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Передовая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2712</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2,6</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11,1</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Подлуженская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2059</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8,4</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Рыздвяненская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7635</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13,0</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39,7</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Солнечнодольская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11927</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20,3</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62,0</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Рождественская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2739</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2,6</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11,2</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Птиченская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5394</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5,1</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22,1</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Тищенская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3154</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3,0</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12,9</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Баклановская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2026</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1,9</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8,3</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Новотроицкая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7471</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7,1</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30,6</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Староизобильненская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3013</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2,9</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12,4</w:t>
            </w:r>
          </w:p>
        </w:tc>
      </w:tr>
      <w:tr w:rsidR="00AF78E5" w:rsidRPr="00A362A7" w:rsidTr="002E5E38">
        <w:trPr>
          <w:trHeight w:val="288"/>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Спорненская ТПЗ</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2194</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2,1</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9,0</w:t>
            </w:r>
          </w:p>
        </w:tc>
      </w:tr>
      <w:tr w:rsidR="00AF78E5" w:rsidRPr="00A362A7" w:rsidTr="000B39EC">
        <w:trPr>
          <w:trHeight w:val="288"/>
        </w:trPr>
        <w:tc>
          <w:tcPr>
            <w:tcW w:w="2349" w:type="pct"/>
            <w:tcBorders>
              <w:top w:val="nil"/>
              <w:left w:val="single" w:sz="4" w:space="0" w:color="auto"/>
              <w:bottom w:val="single" w:sz="4" w:space="0" w:color="auto"/>
              <w:right w:val="single" w:sz="4" w:space="0" w:color="auto"/>
            </w:tcBorders>
            <w:shd w:val="clear" w:color="auto" w:fill="auto"/>
            <w:vAlign w:val="bottom"/>
            <w:hideMark/>
          </w:tcPr>
          <w:p w:rsidR="00AF78E5" w:rsidRPr="00A362A7" w:rsidRDefault="00AF78E5" w:rsidP="00B04E89">
            <w:pPr>
              <w:spacing w:line="240" w:lineRule="auto"/>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lastRenderedPageBreak/>
              <w:t>Итого по Городскому округу</w:t>
            </w:r>
          </w:p>
        </w:tc>
        <w:tc>
          <w:tcPr>
            <w:tcW w:w="817"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102550</w:t>
            </w:r>
          </w:p>
        </w:tc>
        <w:tc>
          <w:tcPr>
            <w:tcW w:w="980"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140</w:t>
            </w:r>
          </w:p>
        </w:tc>
        <w:tc>
          <w:tcPr>
            <w:tcW w:w="854" w:type="pct"/>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484</w:t>
            </w:r>
          </w:p>
        </w:tc>
      </w:tr>
    </w:tbl>
    <w:p w:rsidR="00AF78E5" w:rsidRPr="00A362A7" w:rsidRDefault="00AF78E5" w:rsidP="00185355">
      <w:pPr>
        <w:jc w:val="both"/>
        <w:rPr>
          <w:rFonts w:ascii="Arial" w:hAnsi="Arial" w:cs="Arial"/>
          <w:sz w:val="24"/>
          <w:szCs w:val="24"/>
        </w:rPr>
      </w:pP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По мере реконструкции и строительства новых зданий микрорайонов необходима реконструкция электрических сетей, трансформаторных подстанций с заменой технически устаревшего оборудования (в увязке с конкретным планировочным решением).</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Уличное освещение предусматривается воздушным по железобетонным опорам, управление уличным освещением дистанционное.</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Передача и распределение электроэнергии всех напряжений в новой жилой застройке предусматривается кабельными линиями.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Планируемые мероприятия раздела электроснабжение приняты в соответствии со следующими программными документами: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«Схемой и программой развития Единой Энергетической Системы России на 2018 – 2024 годы», утверждённой приказом Министерства энергетики Российской Федерации от 28 февраля 2018 г. № 121;</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«Схемой и программой развития электроэнергетики Ставропольского края на 2019 – 2023 годы», утвержденной распоряжением губернатора Ставропольского края от 28 апреля 2018 года № 213-р;</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«Программа комплексного развития систем коммунальной инфраструктуры Города Изобильный Изобильненского муниципального района Ставропольского края на 2014 – 2029 годы»;</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Проведя анализ всех имеющихся исходных данных, а также схем, программ по развитию территории и инвестиционных программ был сформирован перечень мероприятий, приведенный в томе 1 настоящего Генерального плана.</w:t>
      </w:r>
    </w:p>
    <w:p w:rsidR="00AF78E5" w:rsidRPr="00A362A7" w:rsidRDefault="00AF78E5" w:rsidP="009B069C">
      <w:pPr>
        <w:ind w:firstLine="709"/>
        <w:rPr>
          <w:rFonts w:ascii="Arial" w:hAnsi="Arial" w:cs="Arial"/>
        </w:rPr>
      </w:pPr>
    </w:p>
    <w:p w:rsidR="00AF78E5" w:rsidRPr="00A362A7" w:rsidRDefault="00AF78E5" w:rsidP="009B069C">
      <w:pPr>
        <w:pStyle w:val="3"/>
        <w:spacing w:before="0"/>
        <w:ind w:firstLine="709"/>
        <w:rPr>
          <w:rFonts w:ascii="Arial" w:hAnsi="Arial" w:cs="Arial"/>
          <w:color w:val="auto"/>
          <w:sz w:val="24"/>
          <w:szCs w:val="24"/>
        </w:rPr>
      </w:pPr>
      <w:bookmarkStart w:id="445" w:name="_Toc5213939"/>
      <w:bookmarkStart w:id="446" w:name="_Toc5214394"/>
      <w:bookmarkStart w:id="447" w:name="_Toc26782091"/>
      <w:bookmarkStart w:id="448" w:name="_Toc26782633"/>
      <w:r w:rsidRPr="00A362A7">
        <w:rPr>
          <w:rFonts w:ascii="Arial" w:hAnsi="Arial" w:cs="Arial"/>
          <w:color w:val="auto"/>
          <w:sz w:val="24"/>
          <w:szCs w:val="24"/>
        </w:rPr>
        <w:t>3.9.5 Газоснабжение</w:t>
      </w:r>
      <w:bookmarkEnd w:id="445"/>
      <w:bookmarkEnd w:id="446"/>
      <w:bookmarkEnd w:id="447"/>
      <w:bookmarkEnd w:id="448"/>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На расчетный срок (до 2043 г.) проектом предусматривается сохранение существующей системы газоснабжения с проведением мероприятий направленных на повышение надежности ее работы.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Для определения прогноза расхода газа на жилищно-коммунальные нужды применялись: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укрупненная норма годового потребления газа на 1 чел. в размере 120 м</w:t>
      </w:r>
      <w:r w:rsidRPr="00A362A7">
        <w:rPr>
          <w:rFonts w:ascii="Arial" w:hAnsi="Arial" w:cs="Arial"/>
          <w:sz w:val="24"/>
          <w:szCs w:val="24"/>
          <w:vertAlign w:val="superscript"/>
        </w:rPr>
        <w:t>3</w:t>
      </w:r>
      <w:r w:rsidRPr="00A362A7">
        <w:rPr>
          <w:rFonts w:ascii="Arial" w:hAnsi="Arial" w:cs="Arial"/>
          <w:sz w:val="24"/>
          <w:szCs w:val="24"/>
        </w:rPr>
        <w:t>/год при теплоте сгорания газа 34 МДж/м</w:t>
      </w:r>
      <w:r w:rsidRPr="00A362A7">
        <w:rPr>
          <w:rFonts w:ascii="Arial" w:hAnsi="Arial" w:cs="Arial"/>
          <w:sz w:val="24"/>
          <w:szCs w:val="24"/>
          <w:vertAlign w:val="superscript"/>
        </w:rPr>
        <w:t>2</w:t>
      </w:r>
      <w:r w:rsidRPr="00A362A7">
        <w:rPr>
          <w:rFonts w:ascii="Arial" w:hAnsi="Arial" w:cs="Arial"/>
          <w:sz w:val="24"/>
          <w:szCs w:val="24"/>
        </w:rPr>
        <w:t xml:space="preserve"> (8000 ккал/м</w:t>
      </w:r>
      <w:r w:rsidRPr="00A362A7">
        <w:rPr>
          <w:rFonts w:ascii="Arial" w:hAnsi="Arial" w:cs="Arial"/>
          <w:sz w:val="24"/>
          <w:szCs w:val="24"/>
          <w:vertAlign w:val="superscript"/>
        </w:rPr>
        <w:t>2</w:t>
      </w:r>
      <w:r w:rsidRPr="00A362A7">
        <w:rPr>
          <w:rFonts w:ascii="Arial" w:hAnsi="Arial" w:cs="Arial"/>
          <w:sz w:val="24"/>
          <w:szCs w:val="24"/>
        </w:rPr>
        <w:t>)</w:t>
      </w:r>
      <w:r w:rsidRPr="00A362A7">
        <w:rPr>
          <w:rStyle w:val="aff"/>
          <w:rFonts w:ascii="Arial" w:hAnsi="Arial" w:cs="Arial"/>
        </w:rPr>
        <w:footnoteReference w:id="31"/>
      </w:r>
      <w:r w:rsidRPr="00A362A7">
        <w:rPr>
          <w:rFonts w:ascii="Arial" w:hAnsi="Arial" w:cs="Arial"/>
          <w:sz w:val="24"/>
          <w:szCs w:val="24"/>
        </w:rPr>
        <w:t xml:space="preserve">, при наличии централизованного горячего водоснабжения и централизованного отопления;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lastRenderedPageBreak/>
        <w:t xml:space="preserve">– теплотехнические расчеты, основанные на величине обеспеченности жилой площадью на человека и нормативное удельное теплопотребление.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Прогноз газопотребления жилищно-коммунальной сферой Изобильненского городского округа первую очередь и расчетный срок представлен ниже (таблица 3.9.5.1).</w:t>
      </w:r>
    </w:p>
    <w:p w:rsidR="00AF78E5" w:rsidRPr="00A362A7" w:rsidRDefault="00AF78E5" w:rsidP="00895487">
      <w:pPr>
        <w:ind w:firstLine="709"/>
        <w:jc w:val="both"/>
        <w:rPr>
          <w:rFonts w:ascii="Arial" w:hAnsi="Arial" w:cs="Arial"/>
          <w:sz w:val="24"/>
          <w:szCs w:val="24"/>
        </w:rPr>
      </w:pPr>
      <w:r w:rsidRPr="00A362A7">
        <w:rPr>
          <w:rFonts w:ascii="Arial" w:hAnsi="Arial" w:cs="Arial"/>
          <w:sz w:val="24"/>
          <w:szCs w:val="24"/>
        </w:rPr>
        <w:t>Применение газа в котельных и жилой застройке в качестве топлива коренным образом меняет в лучшую сторону перспективу социально-экономического развития населенных пунктов городского округа, а также бытовые условия жизни населения.</w:t>
      </w:r>
    </w:p>
    <w:p w:rsidR="00AF78E5" w:rsidRPr="00A362A7" w:rsidRDefault="00AF78E5" w:rsidP="009B069C">
      <w:pPr>
        <w:ind w:firstLine="709"/>
        <w:jc w:val="both"/>
        <w:rPr>
          <w:rFonts w:ascii="Arial" w:hAnsi="Arial" w:cs="Arial"/>
          <w:sz w:val="24"/>
          <w:szCs w:val="24"/>
        </w:rPr>
      </w:pPr>
    </w:p>
    <w:p w:rsidR="00AF78E5" w:rsidRPr="00A362A7" w:rsidRDefault="00AF78E5" w:rsidP="00185355">
      <w:pPr>
        <w:jc w:val="both"/>
        <w:rPr>
          <w:rFonts w:ascii="Arial" w:hAnsi="Arial" w:cs="Arial"/>
          <w:b/>
          <w:sz w:val="24"/>
          <w:szCs w:val="24"/>
        </w:rPr>
      </w:pPr>
    </w:p>
    <w:p w:rsidR="00AF78E5" w:rsidRPr="00A362A7" w:rsidRDefault="00AF78E5" w:rsidP="00185355">
      <w:pPr>
        <w:jc w:val="both"/>
        <w:rPr>
          <w:rFonts w:ascii="Arial" w:hAnsi="Arial" w:cs="Arial"/>
          <w:b/>
          <w:sz w:val="24"/>
          <w:szCs w:val="24"/>
        </w:rPr>
      </w:pPr>
      <w:r w:rsidRPr="00A362A7">
        <w:rPr>
          <w:rFonts w:ascii="Arial" w:hAnsi="Arial" w:cs="Arial"/>
          <w:b/>
          <w:sz w:val="24"/>
          <w:szCs w:val="24"/>
        </w:rPr>
        <w:t xml:space="preserve">Таблица 3.9.5.1 – Прогноз газопотребления жилищно-коммунальной сферой Изобильненского городского округа </w:t>
      </w:r>
    </w:p>
    <w:tbl>
      <w:tblPr>
        <w:tblW w:w="9478" w:type="dxa"/>
        <w:tblInd w:w="93" w:type="dxa"/>
        <w:tblLook w:val="04A0" w:firstRow="1" w:lastRow="0" w:firstColumn="1" w:lastColumn="0" w:noHBand="0" w:noVBand="1"/>
      </w:tblPr>
      <w:tblGrid>
        <w:gridCol w:w="2992"/>
        <w:gridCol w:w="2317"/>
        <w:gridCol w:w="1299"/>
        <w:gridCol w:w="1291"/>
        <w:gridCol w:w="1579"/>
      </w:tblGrid>
      <w:tr w:rsidR="00AF78E5" w:rsidRPr="00A362A7" w:rsidTr="00105ABB">
        <w:trPr>
          <w:trHeight w:val="74"/>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bCs/>
                <w:color w:val="000000"/>
                <w:sz w:val="20"/>
                <w:szCs w:val="20"/>
                <w:lang w:eastAsia="ru-RU"/>
              </w:rPr>
            </w:pPr>
            <w:r w:rsidRPr="00A362A7">
              <w:rPr>
                <w:rFonts w:ascii="Arial Narrow" w:eastAsia="Times New Roman" w:hAnsi="Arial Narrow" w:cs="Calibri"/>
                <w:b/>
                <w:bCs/>
                <w:color w:val="000000"/>
                <w:sz w:val="20"/>
                <w:szCs w:val="20"/>
                <w:lang w:eastAsia="ru-RU"/>
              </w:rPr>
              <w:t>Наименование потребителей</w:t>
            </w:r>
          </w:p>
        </w:tc>
        <w:tc>
          <w:tcPr>
            <w:tcW w:w="2317"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Численность населения тыс. чел. (первая очередь)</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Годовой расход газа тыс. м3/год</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Численность населения тыс. чел. (расчетный срок)</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185355">
            <w:pPr>
              <w:spacing w:line="240" w:lineRule="auto"/>
              <w:jc w:val="center"/>
              <w:rPr>
                <w:rFonts w:ascii="Arial Narrow" w:eastAsia="Times New Roman" w:hAnsi="Arial Narrow" w:cs="Calibri"/>
                <w:b/>
                <w:color w:val="000000"/>
                <w:sz w:val="20"/>
                <w:szCs w:val="20"/>
                <w:lang w:eastAsia="ru-RU"/>
              </w:rPr>
            </w:pPr>
            <w:r w:rsidRPr="00A362A7">
              <w:rPr>
                <w:rFonts w:ascii="Arial Narrow" w:eastAsia="Times New Roman" w:hAnsi="Arial Narrow" w:cs="Calibri"/>
                <w:b/>
                <w:color w:val="000000"/>
                <w:sz w:val="20"/>
                <w:szCs w:val="20"/>
                <w:lang w:eastAsia="ru-RU"/>
              </w:rPr>
              <w:t>Годовой расход газа тыс. м3/год</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Изобильненская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37757</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4530,9</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37829</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4539,5</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Каменнобородская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3124</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374,8</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3429</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411,4</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Московская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7783</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934,0</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9048</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1085,8</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Новоизобильненская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1926</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231,2</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1919</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230,3</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Передовая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2917</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350,0</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2712</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325,4</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Подлуженская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2212</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265,4</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2059</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247,1</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Рыздвяненская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7536</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904,3</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7635</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916,2</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Солнечнодольская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11821</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1418,5</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11927</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1431,2</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Рождественская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2715</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325,7</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2739</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328,7</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Птиченская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4998</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599,8</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5394</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647,3</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Тищенская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3060</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367,1</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3154</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378,5</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Баклановская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1912</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229,5</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2026</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243,1</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Новотроицкая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7511</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901,3</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7471</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896,5</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Староизобильненская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2908</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348,9</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3013</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361,5</w:t>
            </w:r>
          </w:p>
        </w:tc>
      </w:tr>
      <w:tr w:rsidR="00AF78E5" w:rsidRPr="00A362A7" w:rsidTr="002E5E38">
        <w:trPr>
          <w:trHeight w:val="288"/>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AF78E5" w:rsidRPr="00A362A7" w:rsidRDefault="00AF78E5" w:rsidP="002E5E38">
            <w:pPr>
              <w:rPr>
                <w:rFonts w:ascii="Arial Narrow" w:hAnsi="Arial Narrow" w:cs="Arial"/>
                <w:color w:val="000000"/>
                <w:sz w:val="20"/>
                <w:szCs w:val="20"/>
                <w:lang w:eastAsia="ru-RU"/>
              </w:rPr>
            </w:pPr>
            <w:r w:rsidRPr="00A362A7">
              <w:rPr>
                <w:rFonts w:ascii="Arial Narrow" w:hAnsi="Arial Narrow" w:cs="Arial"/>
                <w:color w:val="000000"/>
                <w:sz w:val="20"/>
                <w:szCs w:val="20"/>
                <w:lang w:eastAsia="ru-RU"/>
              </w:rPr>
              <w:t>Спорненская ТПЗ</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1854</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222,5</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2194</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263,3</w:t>
            </w:r>
          </w:p>
        </w:tc>
      </w:tr>
      <w:tr w:rsidR="00AF78E5" w:rsidRPr="00A362A7" w:rsidTr="00105ABB">
        <w:trPr>
          <w:trHeight w:val="288"/>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AF78E5" w:rsidRPr="00A362A7" w:rsidRDefault="00AF78E5" w:rsidP="00B04E89">
            <w:pPr>
              <w:spacing w:line="240" w:lineRule="auto"/>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Итого по Городскому округу</w:t>
            </w:r>
          </w:p>
        </w:tc>
        <w:tc>
          <w:tcPr>
            <w:tcW w:w="2317"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100033</w:t>
            </w:r>
          </w:p>
        </w:tc>
        <w:tc>
          <w:tcPr>
            <w:tcW w:w="129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12003,9</w:t>
            </w:r>
          </w:p>
        </w:tc>
        <w:tc>
          <w:tcPr>
            <w:tcW w:w="1291"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102550</w:t>
            </w:r>
          </w:p>
        </w:tc>
        <w:tc>
          <w:tcPr>
            <w:tcW w:w="1579" w:type="dxa"/>
            <w:tcBorders>
              <w:top w:val="nil"/>
              <w:left w:val="nil"/>
              <w:bottom w:val="single" w:sz="4" w:space="0" w:color="auto"/>
              <w:right w:val="single" w:sz="4" w:space="0" w:color="auto"/>
            </w:tcBorders>
            <w:shd w:val="clear" w:color="auto" w:fill="auto"/>
            <w:noWrap/>
            <w:vAlign w:val="bottom"/>
            <w:hideMark/>
          </w:tcPr>
          <w:p w:rsidR="00AF78E5" w:rsidRPr="00A362A7" w:rsidRDefault="00AF78E5" w:rsidP="00B04E89">
            <w:pPr>
              <w:spacing w:line="240" w:lineRule="auto"/>
              <w:jc w:val="center"/>
              <w:rPr>
                <w:rFonts w:ascii="Arial Narrow" w:eastAsia="Times New Roman" w:hAnsi="Arial Narrow" w:cs="Calibri"/>
                <w:color w:val="000000"/>
                <w:sz w:val="20"/>
                <w:szCs w:val="20"/>
                <w:lang w:eastAsia="ru-RU"/>
              </w:rPr>
            </w:pPr>
            <w:r w:rsidRPr="00A362A7">
              <w:rPr>
                <w:rFonts w:ascii="Arial Narrow" w:eastAsia="Times New Roman" w:hAnsi="Arial Narrow" w:cs="Calibri"/>
                <w:color w:val="000000"/>
                <w:sz w:val="20"/>
                <w:szCs w:val="20"/>
                <w:lang w:eastAsia="ru-RU"/>
              </w:rPr>
              <w:t>12306,0</w:t>
            </w:r>
          </w:p>
        </w:tc>
      </w:tr>
    </w:tbl>
    <w:p w:rsidR="00AF78E5" w:rsidRPr="00A362A7" w:rsidRDefault="00AF78E5" w:rsidP="005B4369">
      <w:pPr>
        <w:jc w:val="both"/>
        <w:rPr>
          <w:rFonts w:ascii="Arial" w:hAnsi="Arial" w:cs="Arial"/>
          <w:sz w:val="20"/>
          <w:szCs w:val="24"/>
        </w:rPr>
      </w:pPr>
      <w:r w:rsidRPr="00A362A7">
        <w:rPr>
          <w:rFonts w:ascii="Arial" w:hAnsi="Arial" w:cs="Arial"/>
          <w:sz w:val="20"/>
          <w:szCs w:val="24"/>
        </w:rPr>
        <w:lastRenderedPageBreak/>
        <w:t>*</w:t>
      </w:r>
      <w:r w:rsidRPr="00A362A7">
        <w:rPr>
          <w:rFonts w:ascii="Arial" w:hAnsi="Arial" w:cs="Arial"/>
          <w:sz w:val="20"/>
          <w:szCs w:val="20"/>
        </w:rPr>
        <w:t xml:space="preserve"> ТПЗ – территориально-планировочные зоны.</w:t>
      </w:r>
    </w:p>
    <w:p w:rsidR="00AF78E5" w:rsidRPr="00A362A7" w:rsidRDefault="00AF78E5" w:rsidP="00185355">
      <w:pPr>
        <w:spacing w:line="240" w:lineRule="auto"/>
        <w:jc w:val="both"/>
        <w:rPr>
          <w:rFonts w:ascii="Arial" w:hAnsi="Arial" w:cs="Arial"/>
          <w:sz w:val="20"/>
          <w:szCs w:val="20"/>
        </w:rPr>
      </w:pP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Перечень объектов регионального значения, предусмотренных к размещению в границах Изобильненского городского округа согласно проекту Схемы территориального планирования Ставропольского края:</w:t>
      </w:r>
    </w:p>
    <w:p w:rsidR="00AF78E5" w:rsidRPr="00A362A7" w:rsidRDefault="00AF78E5" w:rsidP="00604055">
      <w:pPr>
        <w:pStyle w:val="aa"/>
        <w:numPr>
          <w:ilvl w:val="0"/>
          <w:numId w:val="61"/>
        </w:numPr>
        <w:spacing w:after="0"/>
        <w:ind w:left="0" w:firstLine="709"/>
        <w:jc w:val="both"/>
        <w:rPr>
          <w:rFonts w:ascii="Arial" w:hAnsi="Arial" w:cs="Arial"/>
          <w:sz w:val="24"/>
          <w:szCs w:val="24"/>
        </w:rPr>
      </w:pPr>
      <w:r w:rsidRPr="00A362A7">
        <w:rPr>
          <w:rFonts w:ascii="Arial" w:hAnsi="Arial" w:cs="Arial"/>
          <w:sz w:val="24"/>
          <w:szCs w:val="24"/>
        </w:rPr>
        <w:t>Строительство газопровода высокого давления по ул. Красной, станица Баклановская.</w:t>
      </w:r>
    </w:p>
    <w:p w:rsidR="00AF78E5" w:rsidRPr="00A362A7" w:rsidRDefault="00AF78E5" w:rsidP="009B069C">
      <w:pPr>
        <w:ind w:firstLine="709"/>
        <w:jc w:val="both"/>
        <w:rPr>
          <w:rFonts w:ascii="Arial" w:hAnsi="Arial" w:cs="Arial"/>
          <w:sz w:val="24"/>
          <w:szCs w:val="24"/>
        </w:rPr>
      </w:pPr>
    </w:p>
    <w:p w:rsidR="00AF78E5" w:rsidRPr="00A362A7" w:rsidRDefault="00AF78E5" w:rsidP="009B069C">
      <w:pPr>
        <w:pStyle w:val="3"/>
        <w:spacing w:before="0"/>
        <w:ind w:firstLine="709"/>
        <w:rPr>
          <w:rFonts w:ascii="Arial" w:hAnsi="Arial" w:cs="Arial"/>
          <w:color w:val="auto"/>
          <w:sz w:val="24"/>
          <w:szCs w:val="24"/>
        </w:rPr>
      </w:pPr>
      <w:bookmarkStart w:id="449" w:name="_Toc5213940"/>
      <w:bookmarkStart w:id="450" w:name="_Toc5214395"/>
      <w:bookmarkStart w:id="451" w:name="_Toc26782092"/>
      <w:bookmarkStart w:id="452" w:name="_Toc26782634"/>
      <w:r w:rsidRPr="00A362A7">
        <w:rPr>
          <w:rFonts w:ascii="Arial" w:hAnsi="Arial" w:cs="Arial"/>
          <w:color w:val="auto"/>
          <w:sz w:val="24"/>
          <w:szCs w:val="24"/>
        </w:rPr>
        <w:t>3.9.6 Система обращения с твердыми коммунальными отходами</w:t>
      </w:r>
      <w:bookmarkEnd w:id="449"/>
      <w:bookmarkEnd w:id="450"/>
      <w:bookmarkEnd w:id="451"/>
      <w:bookmarkEnd w:id="452"/>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отношениях отрасль народного хозяйства. В соответствии с требованиями СанПиН 42-128-4690-88 «Санитарные правила содержания территорий населенных мест» 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твердых коммунальных отходов (ТКО).</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Проблема обращения с отходами производства и потребления – одна из наиболее актуальных и сложных инженерно-экологических проблем, как с точки зрения стабилизации и улучшения экологической ситуации, так и расширения ресурсного потенциала для всего Ставропольского края так и для Изобильненского городского округа в частности.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Организация эффективной системы обращения отходов на территории городского округа – одно из важнейших санитарно-гигиенических мероприятий, способствующих охране здоровья населения и окружающей природной среды, и включает в себя комплекс работ по сбору, накоплению, утилизации, обезвреживанию и размещению отходов.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Задачи, требующие решения: </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Снижение уровня негативного воздействия на окружающую среду в результате хозяйственной и иной деятельности и восстановление нарушенных экологических систем (снижение уровня выбросов в атмосферу, уменьшение сбросов в водные источники, ликвидация негативного воздействия отходов на почву);</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Разработка системы управления отходами на территории городского округа;</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Ликвидация несанкционированных мест размещения отходов.</w:t>
      </w:r>
    </w:p>
    <w:p w:rsidR="00AF78E5" w:rsidRPr="00A362A7" w:rsidRDefault="00AF78E5" w:rsidP="009B069C">
      <w:pPr>
        <w:ind w:firstLine="709"/>
        <w:jc w:val="both"/>
        <w:rPr>
          <w:rFonts w:ascii="Arial" w:hAnsi="Arial" w:cs="Arial"/>
          <w:sz w:val="24"/>
          <w:szCs w:val="24"/>
        </w:rPr>
      </w:pPr>
      <w:r w:rsidRPr="00A362A7">
        <w:rPr>
          <w:rFonts w:ascii="Arial" w:eastAsia="Calibri" w:hAnsi="Arial" w:cs="Arial"/>
          <w:sz w:val="24"/>
          <w:szCs w:val="24"/>
        </w:rPr>
        <w:t xml:space="preserve">Проектные </w:t>
      </w:r>
      <w:r w:rsidRPr="00A362A7">
        <w:rPr>
          <w:rFonts w:ascii="Arial" w:hAnsi="Arial" w:cs="Arial"/>
          <w:sz w:val="24"/>
          <w:szCs w:val="24"/>
        </w:rPr>
        <w:t>предложения</w:t>
      </w:r>
      <w:r w:rsidRPr="00A362A7">
        <w:rPr>
          <w:rFonts w:ascii="Arial" w:eastAsia="Calibri" w:hAnsi="Arial" w:cs="Arial"/>
          <w:sz w:val="24"/>
          <w:szCs w:val="24"/>
        </w:rPr>
        <w:t xml:space="preserve"> настоящего раздела генерального плана сводятся к определению расчетного количества ТКО</w:t>
      </w:r>
      <w:r w:rsidRPr="00A362A7">
        <w:rPr>
          <w:rFonts w:ascii="Arial" w:hAnsi="Arial" w:cs="Arial"/>
          <w:sz w:val="24"/>
          <w:szCs w:val="24"/>
        </w:rPr>
        <w:t xml:space="preserve">, </w:t>
      </w:r>
      <w:r w:rsidRPr="00A362A7">
        <w:rPr>
          <w:rFonts w:ascii="Arial" w:eastAsia="Calibri" w:hAnsi="Arial" w:cs="Arial"/>
          <w:sz w:val="24"/>
          <w:szCs w:val="24"/>
        </w:rPr>
        <w:t>предложений по оптимизации обращения с отходами</w:t>
      </w:r>
      <w:r w:rsidRPr="00A362A7">
        <w:rPr>
          <w:rFonts w:ascii="Arial" w:hAnsi="Arial" w:cs="Arial"/>
          <w:sz w:val="24"/>
          <w:szCs w:val="24"/>
        </w:rPr>
        <w:t xml:space="preserve"> и </w:t>
      </w:r>
      <w:r w:rsidRPr="00A362A7">
        <w:rPr>
          <w:rFonts w:ascii="Arial" w:eastAsia="Calibri" w:hAnsi="Arial" w:cs="Arial"/>
          <w:sz w:val="24"/>
          <w:szCs w:val="24"/>
        </w:rPr>
        <w:t xml:space="preserve">определению </w:t>
      </w:r>
      <w:r w:rsidRPr="00A362A7">
        <w:rPr>
          <w:rFonts w:ascii="Arial" w:hAnsi="Arial" w:cs="Arial"/>
          <w:sz w:val="24"/>
          <w:szCs w:val="24"/>
        </w:rPr>
        <w:t xml:space="preserve">мест размещения и переработки </w:t>
      </w:r>
      <w:r w:rsidRPr="00A362A7">
        <w:rPr>
          <w:rFonts w:ascii="Arial" w:eastAsia="Calibri" w:hAnsi="Arial" w:cs="Arial"/>
          <w:sz w:val="24"/>
          <w:szCs w:val="24"/>
        </w:rPr>
        <w:t>ТКО</w:t>
      </w:r>
      <w:r w:rsidRPr="00A362A7">
        <w:rPr>
          <w:rFonts w:ascii="Arial" w:hAnsi="Arial" w:cs="Arial"/>
          <w:sz w:val="24"/>
          <w:szCs w:val="24"/>
        </w:rPr>
        <w:t xml:space="preserve"> на </w:t>
      </w:r>
      <w:r w:rsidRPr="00A362A7">
        <w:rPr>
          <w:rFonts w:ascii="Arial" w:hAnsi="Arial" w:cs="Arial"/>
          <w:sz w:val="24"/>
          <w:szCs w:val="24"/>
        </w:rPr>
        <w:lastRenderedPageBreak/>
        <w:t>основании решений «Территориальной схемы обращения с отходами, в том числе с твердыми коммунальными отходами в Ставропольском крае».</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 настоящем проекте норма накопления ТКО принимается в соответствии с «Территориальной схемой обращения с отходами, в том числе с твердыми коммунальными отходами в Ставропольском Крае». Расчетный норматив накопления ТКО – 2,5 м</w:t>
      </w:r>
      <w:r w:rsidRPr="00A362A7">
        <w:rPr>
          <w:rFonts w:ascii="Arial" w:hAnsi="Arial" w:cs="Arial"/>
          <w:sz w:val="24"/>
          <w:szCs w:val="24"/>
          <w:vertAlign w:val="superscript"/>
        </w:rPr>
        <w:t>3</w:t>
      </w:r>
      <w:r w:rsidRPr="00A362A7">
        <w:rPr>
          <w:rFonts w:ascii="Arial" w:hAnsi="Arial" w:cs="Arial"/>
          <w:sz w:val="24"/>
          <w:szCs w:val="24"/>
        </w:rPr>
        <w:t xml:space="preserve"> на человека в год. Расчетная плотность ТКО – 150 кг/м</w:t>
      </w:r>
      <w:r w:rsidRPr="00A362A7">
        <w:rPr>
          <w:rFonts w:ascii="Arial" w:hAnsi="Arial" w:cs="Arial"/>
          <w:sz w:val="24"/>
          <w:szCs w:val="24"/>
          <w:vertAlign w:val="superscript"/>
        </w:rPr>
        <w:t>3</w:t>
      </w:r>
      <w:r w:rsidRPr="00A362A7">
        <w:rPr>
          <w:rFonts w:ascii="Arial" w:hAnsi="Arial" w:cs="Arial"/>
          <w:sz w:val="24"/>
          <w:szCs w:val="24"/>
        </w:rPr>
        <w:t xml:space="preserve"> на человека в год.</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Необходимо произвести корректировку данных с учетом требований «Правил определения нормативов накопления твердых коммунальных отходов», утвержденных постановлением Правительства Российской Федерации от 04.04.2016 № 269, исходя из проведенных сезонных замеров по объекту каждой категории.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Расчет объема и массы отходов, образуемых в среднем в год, производится по формуле:</w:t>
      </w:r>
    </w:p>
    <w:p w:rsidR="00AF78E5" w:rsidRPr="00A362A7" w:rsidRDefault="00AF78E5" w:rsidP="009B069C">
      <w:pPr>
        <w:widowControl w:val="0"/>
        <w:autoSpaceDE w:val="0"/>
        <w:autoSpaceDN w:val="0"/>
        <w:adjustRightInd w:val="0"/>
        <w:ind w:firstLine="709"/>
        <w:jc w:val="both"/>
        <w:rPr>
          <w:rFonts w:ascii="Arial" w:hAnsi="Arial" w:cs="Arial"/>
          <w:sz w:val="24"/>
          <w:szCs w:val="24"/>
        </w:rPr>
      </w:pPr>
      <w:r w:rsidRPr="00A362A7">
        <w:rPr>
          <w:rFonts w:ascii="Arial" w:hAnsi="Arial" w:cs="Arial"/>
          <w:sz w:val="24"/>
          <w:szCs w:val="24"/>
          <w:lang w:val="en-US"/>
        </w:rPr>
        <w:t>V</w:t>
      </w:r>
      <w:r w:rsidRPr="00A362A7">
        <w:rPr>
          <w:rFonts w:ascii="Arial" w:hAnsi="Arial" w:cs="Arial"/>
          <w:sz w:val="24"/>
          <w:szCs w:val="24"/>
          <w:vertAlign w:val="subscript"/>
        </w:rPr>
        <w:t xml:space="preserve">тко </w:t>
      </w:r>
      <w:r w:rsidRPr="00A362A7">
        <w:rPr>
          <w:rFonts w:ascii="Arial" w:hAnsi="Arial" w:cs="Arial"/>
          <w:sz w:val="24"/>
          <w:szCs w:val="24"/>
        </w:rPr>
        <w:t xml:space="preserve">= </w:t>
      </w:r>
      <w:r w:rsidRPr="00A362A7">
        <w:rPr>
          <w:rFonts w:ascii="Arial" w:hAnsi="Arial" w:cs="Arial"/>
          <w:sz w:val="24"/>
          <w:szCs w:val="24"/>
          <w:lang w:val="en-US"/>
        </w:rPr>
        <w:t>n</w:t>
      </w:r>
      <w:r w:rsidRPr="00A362A7">
        <w:rPr>
          <w:rFonts w:ascii="Arial" w:hAnsi="Arial" w:cs="Arial"/>
          <w:sz w:val="24"/>
          <w:szCs w:val="24"/>
        </w:rPr>
        <w:t xml:space="preserve">* 2,5, где </w:t>
      </w:r>
      <w:r w:rsidRPr="00A362A7">
        <w:rPr>
          <w:rFonts w:ascii="Arial" w:hAnsi="Arial" w:cs="Arial"/>
          <w:sz w:val="24"/>
          <w:szCs w:val="24"/>
          <w:lang w:val="en-US"/>
        </w:rPr>
        <w:t>n</w:t>
      </w:r>
      <w:r w:rsidRPr="00A362A7">
        <w:rPr>
          <w:rFonts w:ascii="Arial" w:hAnsi="Arial" w:cs="Arial"/>
          <w:sz w:val="24"/>
          <w:szCs w:val="24"/>
        </w:rPr>
        <w:t xml:space="preserve"> – число жителей населенного пункта.</w:t>
      </w:r>
    </w:p>
    <w:p w:rsidR="00AF78E5" w:rsidRPr="00A362A7" w:rsidRDefault="00AF78E5" w:rsidP="009B069C">
      <w:pPr>
        <w:pStyle w:val="ConsPlusNormal"/>
        <w:tabs>
          <w:tab w:val="left" w:pos="8789"/>
        </w:tabs>
        <w:spacing w:line="276" w:lineRule="auto"/>
        <w:ind w:firstLine="709"/>
        <w:jc w:val="both"/>
        <w:rPr>
          <w:sz w:val="24"/>
          <w:szCs w:val="24"/>
        </w:rPr>
      </w:pPr>
      <w:r w:rsidRPr="00A362A7">
        <w:rPr>
          <w:sz w:val="24"/>
          <w:szCs w:val="24"/>
          <w:lang w:val="en-US"/>
        </w:rPr>
        <w:t>M</w:t>
      </w:r>
      <w:r w:rsidRPr="00A362A7">
        <w:rPr>
          <w:sz w:val="24"/>
          <w:szCs w:val="24"/>
          <w:vertAlign w:val="subscript"/>
        </w:rPr>
        <w:t>тко</w:t>
      </w:r>
      <w:r w:rsidRPr="00A362A7">
        <w:rPr>
          <w:sz w:val="24"/>
          <w:szCs w:val="24"/>
        </w:rPr>
        <w:t xml:space="preserve"> = </w:t>
      </w:r>
      <w:r w:rsidRPr="00A362A7">
        <w:rPr>
          <w:sz w:val="24"/>
          <w:szCs w:val="24"/>
          <w:lang w:val="en-US"/>
        </w:rPr>
        <w:t>V</w:t>
      </w:r>
      <w:r w:rsidRPr="00A362A7">
        <w:rPr>
          <w:sz w:val="24"/>
          <w:szCs w:val="24"/>
          <w:vertAlign w:val="subscript"/>
        </w:rPr>
        <w:t>тко</w:t>
      </w:r>
      <w:r w:rsidRPr="00A362A7">
        <w:rPr>
          <w:sz w:val="24"/>
          <w:szCs w:val="24"/>
        </w:rPr>
        <w:t xml:space="preserve"> * 0,15.</w:t>
      </w:r>
    </w:p>
    <w:p w:rsidR="00AF78E5" w:rsidRPr="00A362A7" w:rsidRDefault="00AF78E5" w:rsidP="009B069C">
      <w:pPr>
        <w:pStyle w:val="ConsPlusNormal"/>
        <w:tabs>
          <w:tab w:val="left" w:pos="8789"/>
        </w:tabs>
        <w:spacing w:line="276" w:lineRule="auto"/>
        <w:ind w:firstLine="709"/>
        <w:jc w:val="both"/>
        <w:rPr>
          <w:sz w:val="24"/>
          <w:szCs w:val="24"/>
        </w:rPr>
      </w:pPr>
      <w:r w:rsidRPr="00A362A7">
        <w:rPr>
          <w:sz w:val="24"/>
          <w:szCs w:val="24"/>
        </w:rPr>
        <w:t>Объем и масса отходов городского округа при среднем прогнозе численности населения 100033 чел. на первую очередь (2028 г.) и 102550 чел. на расчетный срок (2043 г.) составят:</w:t>
      </w:r>
    </w:p>
    <w:p w:rsidR="00AF78E5" w:rsidRPr="00A362A7" w:rsidRDefault="00AF78E5" w:rsidP="009B069C">
      <w:pPr>
        <w:pStyle w:val="ConsPlusNormal"/>
        <w:tabs>
          <w:tab w:val="left" w:pos="8789"/>
        </w:tabs>
        <w:spacing w:line="276" w:lineRule="auto"/>
        <w:ind w:firstLine="709"/>
        <w:jc w:val="both"/>
        <w:rPr>
          <w:sz w:val="24"/>
          <w:szCs w:val="24"/>
        </w:rPr>
      </w:pPr>
      <w:r w:rsidRPr="00A362A7">
        <w:rPr>
          <w:sz w:val="24"/>
          <w:szCs w:val="24"/>
        </w:rPr>
        <w:t>- первая очередь – 250,0 тыс. м</w:t>
      </w:r>
      <w:r w:rsidRPr="00A362A7">
        <w:rPr>
          <w:sz w:val="24"/>
          <w:szCs w:val="24"/>
          <w:vertAlign w:val="superscript"/>
        </w:rPr>
        <w:t>3</w:t>
      </w:r>
      <w:r w:rsidRPr="00A362A7">
        <w:rPr>
          <w:sz w:val="24"/>
          <w:szCs w:val="24"/>
        </w:rPr>
        <w:t xml:space="preserve"> или 37,5 тыс. тонн;</w:t>
      </w:r>
    </w:p>
    <w:p w:rsidR="00AF78E5" w:rsidRPr="00A362A7" w:rsidRDefault="00AF78E5" w:rsidP="009B069C">
      <w:pPr>
        <w:pStyle w:val="ConsPlusNormal"/>
        <w:tabs>
          <w:tab w:val="left" w:pos="8789"/>
        </w:tabs>
        <w:spacing w:line="276" w:lineRule="auto"/>
        <w:ind w:firstLine="709"/>
        <w:jc w:val="both"/>
        <w:rPr>
          <w:sz w:val="24"/>
          <w:szCs w:val="24"/>
        </w:rPr>
      </w:pPr>
      <w:r w:rsidRPr="00A362A7">
        <w:rPr>
          <w:sz w:val="24"/>
          <w:szCs w:val="24"/>
        </w:rPr>
        <w:t>- расчетный срок – 256,4 тыс. м</w:t>
      </w:r>
      <w:r w:rsidRPr="00A362A7">
        <w:rPr>
          <w:sz w:val="24"/>
          <w:szCs w:val="24"/>
          <w:vertAlign w:val="superscript"/>
        </w:rPr>
        <w:t>3</w:t>
      </w:r>
      <w:r w:rsidRPr="00A362A7">
        <w:rPr>
          <w:sz w:val="24"/>
          <w:szCs w:val="24"/>
        </w:rPr>
        <w:t xml:space="preserve"> или 38,5 тыс. тонн.</w:t>
      </w:r>
    </w:p>
    <w:p w:rsidR="00AF78E5" w:rsidRPr="00A362A7" w:rsidRDefault="00AF78E5" w:rsidP="009B069C">
      <w:pPr>
        <w:ind w:firstLine="709"/>
        <w:jc w:val="both"/>
        <w:rPr>
          <w:rFonts w:ascii="Arial" w:hAnsi="Arial" w:cs="Arial"/>
          <w:sz w:val="24"/>
          <w:szCs w:val="24"/>
        </w:rPr>
      </w:pPr>
      <w:r w:rsidRPr="00A362A7">
        <w:rPr>
          <w:rFonts w:ascii="Arial" w:hAnsi="Arial" w:cs="Arial"/>
          <w:b/>
          <w:sz w:val="24"/>
          <w:szCs w:val="24"/>
        </w:rPr>
        <w:t xml:space="preserve">Организация сбора, удаления, размещения и обезвреживания твердых коммунальных отходов (ТКО). </w:t>
      </w:r>
      <w:r w:rsidRPr="00A362A7">
        <w:rPr>
          <w:rFonts w:ascii="Arial" w:hAnsi="Arial" w:cs="Arial"/>
          <w:sz w:val="24"/>
          <w:szCs w:val="24"/>
        </w:rPr>
        <w:t xml:space="preserve">Вся территория Изобильненского городского округа должна быть охвачена планово-регулярной или заявочной системой очистки.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Планово-регулярная система включает в себя:</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Удаление отходов с территорий домовладений и организаций;</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noProof/>
          <w:sz w:val="24"/>
          <w:szCs w:val="24"/>
          <w:lang w:eastAsia="ru-RU"/>
        </w:rPr>
        <mc:AlternateContent>
          <mc:Choice Requires="wps">
            <w:drawing>
              <wp:anchor distT="0" distB="0" distL="114300" distR="114300" simplePos="0" relativeHeight="251659264" behindDoc="0" locked="0" layoutInCell="1" allowOverlap="1" wp14:anchorId="2807798E" wp14:editId="41CF06D7">
                <wp:simplePos x="0" y="0"/>
                <wp:positionH relativeFrom="column">
                  <wp:posOffset>-355600</wp:posOffset>
                </wp:positionH>
                <wp:positionV relativeFrom="paragraph">
                  <wp:posOffset>36830</wp:posOffset>
                </wp:positionV>
                <wp:extent cx="0" cy="0"/>
                <wp:effectExtent l="10160" t="6985" r="8890"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02592"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9pt" to="-2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"/>
            </w:pict>
          </mc:Fallback>
        </mc:AlternateContent>
      </w:r>
      <w:r w:rsidRPr="00A362A7">
        <w:rPr>
          <w:rFonts w:ascii="Arial" w:hAnsi="Arial" w:cs="Arial"/>
          <w:sz w:val="24"/>
          <w:szCs w:val="24"/>
        </w:rPr>
        <w:t>организацию сбора и временного хранения коммунальных отходов в местах их образования;</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Организацию сбора и переработки утильных фракций;</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Осуществление захоронения (обезвреживания) неутильной части коммунальных отходов.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 качестве основной системы сбора и удаления ТКО на территории городского округа предлагается использовать систему несменяемых контейнеров.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На территории домовладений выделяются специальные площадки для размещения контейнеров с удобными подъездами для транспорта, оборудованные несменяемыми мусоросборниками (контейнерами).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lastRenderedPageBreak/>
        <w:t xml:space="preserve">Для сбора ТКО на контейнерных площадках устанавливаются несменяемые контейнеры. Принимаем, что для сбора ТКО будут использоваться евроконтейнеры с крышкой емкостью 110 л.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Вывоз твердых коммунальных отходов осуществляется мусоровозами по маршрутным графикам, которые необходимо согласовывать с органами Роспотребнадзора. Вывоз КГО осуществляется бункеровозами по мере заполнения бункера, но не реже одного раза в неделю.</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Внедрение двухэтапного сбора ТКО приведет к значительному снижению затрат.</w:t>
      </w:r>
    </w:p>
    <w:p w:rsidR="00AF78E5" w:rsidRPr="00A362A7" w:rsidRDefault="00AF78E5" w:rsidP="009B069C">
      <w:pPr>
        <w:tabs>
          <w:tab w:val="left" w:pos="993"/>
        </w:tabs>
        <w:ind w:firstLine="709"/>
        <w:jc w:val="both"/>
        <w:rPr>
          <w:rFonts w:ascii="Arial" w:hAnsi="Arial" w:cs="Arial"/>
          <w:sz w:val="24"/>
          <w:szCs w:val="24"/>
        </w:rPr>
      </w:pPr>
      <w:r w:rsidRPr="00A362A7">
        <w:rPr>
          <w:rFonts w:ascii="Arial" w:hAnsi="Arial" w:cs="Arial"/>
          <w:sz w:val="24"/>
          <w:szCs w:val="24"/>
        </w:rPr>
        <w:t>Существующая и рекомендуемая к применению планово-регулярная система сбора и удаления ТКО позволит поддерживать надлежащий уровень санитарной очистки территорий, обеспечивая комфорт проживания и эпидемиологическую безопасность жителям при выполнении следующих рекомендаций:</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 xml:space="preserve">Своевременно корректировать норматив накопления ТКО. </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В связи с тенденцией роста норматива накопления, увеличивать количество контейнеров для сбора ТКО (на данный момент, в соответствии с нормативными документами, количество контейнеров для несортированных отходов не должно превышать 5 штук на одной контейнерной площадке), либо увеличивать объем контейнеров, устанавливая контейнеры большего объема, например, пластиковые евроконтейнеры объемом 1100 л.</w:t>
      </w:r>
    </w:p>
    <w:p w:rsidR="00AF78E5" w:rsidRPr="00A362A7" w:rsidRDefault="00AF78E5" w:rsidP="00604055">
      <w:pPr>
        <w:pStyle w:val="aa"/>
        <w:numPr>
          <w:ilvl w:val="0"/>
          <w:numId w:val="62"/>
        </w:numPr>
        <w:tabs>
          <w:tab w:val="left" w:pos="993"/>
        </w:tabs>
        <w:spacing w:after="0"/>
        <w:ind w:left="0" w:firstLine="709"/>
        <w:contextualSpacing w:val="0"/>
        <w:jc w:val="both"/>
        <w:rPr>
          <w:rFonts w:ascii="Arial" w:hAnsi="Arial" w:cs="Arial"/>
          <w:sz w:val="24"/>
          <w:szCs w:val="24"/>
        </w:rPr>
      </w:pPr>
      <w:r w:rsidRPr="00A362A7">
        <w:rPr>
          <w:rFonts w:ascii="Arial" w:hAnsi="Arial" w:cs="Arial"/>
          <w:sz w:val="24"/>
          <w:szCs w:val="24"/>
        </w:rPr>
        <w:t>Устанавливать модули для селективного сбора вторичного сырья. Наиболее целесообразно осуществлять разделение (селекцию) отходов на этапе сбора и накопления ТКО.</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Организовать места для сбора крупногабаритных отходов (КГО) на имеющихся контейнерных площадках и производить вывоз КГО не реже 1 раза в неделю.</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Для вывоза расчётного объёма отходов и обеспечения зимней и летней уборки улиц необходимо приобретение достаточного количества спецтранспорта. Мощность автотранспортных предприятий определяется органами коммунального хозяйства с учетом фактического развития жилищного фонда, исправности автотранспорта и других местных условий. Расчет необходимого количества специализированной техники, проводится на стадии разработки специализированной схемы санитарной очистки.</w:t>
      </w:r>
    </w:p>
    <w:p w:rsidR="00AF78E5" w:rsidRPr="00A362A7" w:rsidRDefault="00AF78E5" w:rsidP="009B069C">
      <w:pPr>
        <w:ind w:firstLine="709"/>
        <w:jc w:val="both"/>
        <w:rPr>
          <w:rFonts w:ascii="Arial" w:hAnsi="Arial" w:cs="Arial"/>
          <w:sz w:val="24"/>
          <w:szCs w:val="24"/>
        </w:rPr>
      </w:pPr>
    </w:p>
    <w:p w:rsidR="00AF78E5" w:rsidRPr="00A362A7" w:rsidRDefault="00AF78E5" w:rsidP="009B069C">
      <w:pPr>
        <w:pStyle w:val="3"/>
        <w:spacing w:before="0"/>
        <w:ind w:firstLine="709"/>
        <w:rPr>
          <w:rFonts w:ascii="Arial" w:hAnsi="Arial" w:cs="Arial"/>
          <w:color w:val="auto"/>
          <w:sz w:val="24"/>
          <w:szCs w:val="24"/>
        </w:rPr>
      </w:pPr>
      <w:bookmarkStart w:id="453" w:name="_Toc5213941"/>
      <w:bookmarkStart w:id="454" w:name="_Toc5214396"/>
      <w:bookmarkStart w:id="455" w:name="_Toc26782093"/>
      <w:bookmarkStart w:id="456" w:name="_Toc26782635"/>
      <w:r w:rsidRPr="00A362A7">
        <w:rPr>
          <w:rFonts w:ascii="Arial" w:hAnsi="Arial" w:cs="Arial"/>
          <w:color w:val="auto"/>
          <w:sz w:val="24"/>
          <w:szCs w:val="24"/>
        </w:rPr>
        <w:t>3.9.7 Информационно-телекоммуникационная инфраструктура</w:t>
      </w:r>
      <w:bookmarkEnd w:id="453"/>
      <w:bookmarkEnd w:id="454"/>
      <w:bookmarkEnd w:id="455"/>
      <w:bookmarkEnd w:id="456"/>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 радиовещании намечается постепенный переход от системы проводного вещания к эфирному УКВ и ЧС вещанию.</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Предусматривается дальнейшее развитие телевизионного вещания в городе – увеличение количества программ эфирного вещания, развитие сети </w:t>
      </w:r>
      <w:r w:rsidRPr="00A362A7">
        <w:rPr>
          <w:rFonts w:ascii="Arial" w:hAnsi="Arial" w:cs="Arial"/>
          <w:sz w:val="24"/>
          <w:szCs w:val="24"/>
        </w:rPr>
        <w:lastRenderedPageBreak/>
        <w:t>кабельного телевидения и систем спутникового телевидения, постепенный переход на цифровое телевизионное вещание.</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Телефонизация намечается от существующих АТС, с учетом их модернизации и увеличения емкости 100% обеспечения телефонной связью общего пользования квартирного сектора и объектов соцкультбыта) с организацией выносных концентраторов в районе проектируемой застройки. Наращивание номерной емкости намечается на базе современного цифрового оборудования.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Кроме этого на территории Изобильненского городского округа предусмотрено строительство базовой станции в г. Изобильный, по улице Чапаева.</w:t>
      </w:r>
    </w:p>
    <w:p w:rsidR="00AF78E5" w:rsidRPr="00A362A7" w:rsidRDefault="00AF78E5" w:rsidP="009B069C">
      <w:pPr>
        <w:ind w:firstLine="709"/>
        <w:jc w:val="both"/>
        <w:rPr>
          <w:rFonts w:ascii="Arial" w:hAnsi="Arial" w:cs="Arial"/>
          <w:bCs/>
          <w:sz w:val="24"/>
          <w:szCs w:val="24"/>
        </w:rPr>
      </w:pPr>
    </w:p>
    <w:p w:rsidR="00AF78E5" w:rsidRPr="00A362A7" w:rsidRDefault="00AF78E5" w:rsidP="009B069C">
      <w:pPr>
        <w:pStyle w:val="20"/>
        <w:spacing w:before="0"/>
        <w:ind w:firstLine="709"/>
        <w:jc w:val="both"/>
        <w:rPr>
          <w:rFonts w:ascii="Arial" w:hAnsi="Arial" w:cs="Arial"/>
          <w:color w:val="auto"/>
          <w:sz w:val="24"/>
          <w:szCs w:val="24"/>
        </w:rPr>
      </w:pPr>
      <w:bookmarkStart w:id="457" w:name="_Toc5213942"/>
      <w:bookmarkStart w:id="458" w:name="_Toc5214397"/>
      <w:bookmarkStart w:id="459" w:name="_Toc26782094"/>
      <w:bookmarkStart w:id="460" w:name="_Toc26782636"/>
      <w:r w:rsidRPr="00A362A7">
        <w:rPr>
          <w:rFonts w:ascii="Arial" w:hAnsi="Arial" w:cs="Arial"/>
          <w:color w:val="auto"/>
          <w:sz w:val="24"/>
          <w:szCs w:val="24"/>
        </w:rPr>
        <w:t>3.10 Градостроительные ограничения и особые условия использования территории</w:t>
      </w:r>
      <w:bookmarkEnd w:id="457"/>
      <w:bookmarkEnd w:id="458"/>
      <w:bookmarkEnd w:id="459"/>
      <w:bookmarkEnd w:id="460"/>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Наиболее важным направлением разработки проекта Генерального плана Изобильненского городского округа является обеспечение благоприятных и безопасных условий проживания населения и ограничение негативного воздействия на </w:t>
      </w:r>
      <w:r w:rsidRPr="00A362A7">
        <w:rPr>
          <w:rFonts w:ascii="Arial" w:hAnsi="Arial" w:cs="Arial"/>
          <w:bCs/>
          <w:sz w:val="24"/>
          <w:szCs w:val="24"/>
        </w:rPr>
        <w:t xml:space="preserve">природную среду. </w:t>
      </w:r>
      <w:r w:rsidRPr="00A362A7">
        <w:rPr>
          <w:rFonts w:ascii="Arial" w:hAnsi="Arial" w:cs="Arial"/>
          <w:sz w:val="24"/>
          <w:szCs w:val="24"/>
        </w:rPr>
        <w:t>Создание безопасной и благоприятной среды жизнедеятельности предполагает соблюдение градостроительных ограничений; санитарных, санитарно-защитных, водоохранных норм, соблюдение функционального зонирования территории города.</w:t>
      </w:r>
    </w:p>
    <w:p w:rsidR="00AF78E5" w:rsidRPr="00A362A7" w:rsidRDefault="00AF78E5" w:rsidP="009B069C">
      <w:pPr>
        <w:pStyle w:val="0"/>
        <w:spacing w:after="0" w:line="276" w:lineRule="auto"/>
        <w:ind w:left="0" w:firstLine="709"/>
        <w:rPr>
          <w:szCs w:val="24"/>
        </w:rPr>
      </w:pPr>
      <w:r w:rsidRPr="00A362A7">
        <w:rPr>
          <w:szCs w:val="24"/>
        </w:rPr>
        <w:t>Градостроительные ограничения – ряд требований, ограничивающих градостроительную деятельность в конкретном территориальном образовании. Основу градостроительных ограничений составляют:</w:t>
      </w:r>
    </w:p>
    <w:p w:rsidR="00AF78E5" w:rsidRPr="00A362A7" w:rsidRDefault="00AF78E5" w:rsidP="009B069C">
      <w:pPr>
        <w:pStyle w:val="0"/>
        <w:spacing w:after="0" w:line="276" w:lineRule="auto"/>
        <w:ind w:left="0" w:firstLine="709"/>
        <w:rPr>
          <w:szCs w:val="24"/>
        </w:rPr>
      </w:pPr>
      <w:r w:rsidRPr="00A362A7">
        <w:rPr>
          <w:szCs w:val="24"/>
        </w:rPr>
        <w:t>– зоны с особыми условиями использования территорий (водоохранные зоны и прибрежные защитные полосы; санитарно-защитные зоны производственных предприятий; охранные зоны памятников природы, истории и культуры; охранные зоны и зоны влияния (полосы отчуждения) объектов инженерной инфраструктуры; охранные зоны и зоны влияния (полосы отчуждения) объектов транспортной инфраструктуры);</w:t>
      </w:r>
    </w:p>
    <w:p w:rsidR="00AF78E5" w:rsidRPr="00A362A7" w:rsidRDefault="00AF78E5" w:rsidP="009B069C">
      <w:pPr>
        <w:pStyle w:val="0"/>
        <w:spacing w:after="0" w:line="276" w:lineRule="auto"/>
        <w:ind w:left="0" w:firstLine="709"/>
        <w:rPr>
          <w:szCs w:val="24"/>
        </w:rPr>
      </w:pPr>
      <w:r w:rsidRPr="00A362A7">
        <w:rPr>
          <w:szCs w:val="24"/>
        </w:rPr>
        <w:t>– иные территории с установленными ограничениями в соответствии с действующим законодательством.</w:t>
      </w:r>
    </w:p>
    <w:p w:rsidR="00AF78E5" w:rsidRPr="00A362A7" w:rsidRDefault="00AF78E5" w:rsidP="009B069C">
      <w:pPr>
        <w:ind w:firstLine="709"/>
        <w:jc w:val="both"/>
        <w:rPr>
          <w:rFonts w:ascii="Arial" w:hAnsi="Arial" w:cs="Arial"/>
          <w:sz w:val="24"/>
          <w:szCs w:val="24"/>
          <w:lang w:eastAsia="ru-RU"/>
        </w:rPr>
      </w:pPr>
      <w:r w:rsidRPr="00A362A7">
        <w:rPr>
          <w:rFonts w:ascii="Arial" w:hAnsi="Arial" w:cs="Arial"/>
          <w:sz w:val="24"/>
          <w:szCs w:val="24"/>
          <w:lang w:eastAsia="ru-RU"/>
        </w:rPr>
        <w:t>Ограничения градостроительной деятельности могут быть обусловлены различными причинами. По этим признакам, возможно, выделить основные группы:</w:t>
      </w:r>
    </w:p>
    <w:p w:rsidR="00AF78E5" w:rsidRPr="00A362A7" w:rsidRDefault="00AF78E5" w:rsidP="00604055">
      <w:pPr>
        <w:numPr>
          <w:ilvl w:val="0"/>
          <w:numId w:val="52"/>
        </w:numPr>
        <w:tabs>
          <w:tab w:val="left" w:pos="993"/>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Ограничения, связанные с охраной окружающей среды и обеспечением санитарно-эпидемиологического благополучия;</w:t>
      </w:r>
    </w:p>
    <w:p w:rsidR="00AF78E5" w:rsidRPr="00A362A7" w:rsidRDefault="00AF78E5" w:rsidP="00604055">
      <w:pPr>
        <w:numPr>
          <w:ilvl w:val="0"/>
          <w:numId w:val="52"/>
        </w:numPr>
        <w:tabs>
          <w:tab w:val="left" w:pos="993"/>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Ограничения, связанные с обеспечением безопасности функционирования и сохранности различных объектов инженерных сетей;</w:t>
      </w:r>
    </w:p>
    <w:p w:rsidR="00AF78E5" w:rsidRPr="00A362A7" w:rsidRDefault="00AF78E5" w:rsidP="00604055">
      <w:pPr>
        <w:numPr>
          <w:ilvl w:val="0"/>
          <w:numId w:val="52"/>
        </w:numPr>
        <w:tabs>
          <w:tab w:val="left" w:pos="993"/>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 xml:space="preserve">Ограничения, связанные с обеспечением сохранности объектов культурного наследия; </w:t>
      </w:r>
    </w:p>
    <w:p w:rsidR="00AF78E5" w:rsidRPr="00A362A7" w:rsidRDefault="00AF78E5" w:rsidP="00604055">
      <w:pPr>
        <w:numPr>
          <w:ilvl w:val="0"/>
          <w:numId w:val="52"/>
        </w:numPr>
        <w:tabs>
          <w:tab w:val="left" w:pos="993"/>
        </w:tabs>
        <w:spacing w:after="0"/>
        <w:ind w:left="0" w:firstLine="709"/>
        <w:jc w:val="both"/>
        <w:rPr>
          <w:rFonts w:ascii="Arial" w:hAnsi="Arial" w:cs="Arial"/>
          <w:sz w:val="24"/>
          <w:szCs w:val="24"/>
          <w:lang w:eastAsia="ru-RU"/>
        </w:rPr>
      </w:pPr>
      <w:r w:rsidRPr="00A362A7">
        <w:rPr>
          <w:rFonts w:ascii="Arial" w:hAnsi="Arial" w:cs="Arial"/>
          <w:sz w:val="24"/>
          <w:szCs w:val="24"/>
          <w:lang w:eastAsia="ru-RU"/>
        </w:rPr>
        <w:lastRenderedPageBreak/>
        <w:t>Ограничения, обусловленные инженерно-геологическими характеристиками территории.</w:t>
      </w:r>
    </w:p>
    <w:p w:rsidR="00AF78E5" w:rsidRPr="00A362A7" w:rsidRDefault="00AF78E5" w:rsidP="009B069C">
      <w:pPr>
        <w:tabs>
          <w:tab w:val="left" w:pos="993"/>
        </w:tabs>
        <w:ind w:firstLine="709"/>
        <w:jc w:val="both"/>
        <w:rPr>
          <w:rFonts w:ascii="Arial" w:hAnsi="Arial" w:cs="Arial"/>
          <w:sz w:val="24"/>
          <w:szCs w:val="24"/>
          <w:lang w:eastAsia="ru-RU"/>
        </w:rPr>
      </w:pPr>
      <w:r w:rsidRPr="00A362A7">
        <w:rPr>
          <w:rFonts w:ascii="Arial" w:hAnsi="Arial" w:cs="Arial"/>
          <w:sz w:val="24"/>
          <w:szCs w:val="24"/>
          <w:lang w:eastAsia="ru-RU"/>
        </w:rPr>
        <w:t>На территории Изобильненского городского округа выделяются следующие зоны с особыми условиями использования территорий и зоны градостроительных ограничений:</w:t>
      </w:r>
    </w:p>
    <w:p w:rsidR="00AF78E5" w:rsidRPr="00A362A7" w:rsidRDefault="00AF78E5" w:rsidP="00604055">
      <w:pPr>
        <w:numPr>
          <w:ilvl w:val="0"/>
          <w:numId w:val="53"/>
        </w:numPr>
        <w:tabs>
          <w:tab w:val="left" w:pos="993"/>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Ограничения, связанные с охраной окружающей среды и обеспечением санитарно-эпидемиологического благополучия:</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санитарно-защитные зоны;</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водоохранные зоны;</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прибрежные защитные полосы;</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береговые полосы общего пользования;</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охранная зона стационарных пунктов наблюдений за состоянием окружающей среды;</w:t>
      </w:r>
    </w:p>
    <w:p w:rsidR="00AF78E5" w:rsidRPr="00A362A7" w:rsidRDefault="00AF78E5" w:rsidP="00604055">
      <w:pPr>
        <w:numPr>
          <w:ilvl w:val="0"/>
          <w:numId w:val="53"/>
        </w:numPr>
        <w:tabs>
          <w:tab w:val="left" w:pos="1134"/>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Ограничения, связанные с обеспечением безопасности функционирования и сохранности различных объектов инженерных сетей:</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охранная зона воздушной линии электропередачи;</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охранная зона волоконно-оптической линии связи;</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охранная зона газопровода;</w:t>
      </w:r>
    </w:p>
    <w:p w:rsidR="00AF78E5" w:rsidRPr="00A362A7" w:rsidRDefault="00AF78E5" w:rsidP="00604055">
      <w:pPr>
        <w:numPr>
          <w:ilvl w:val="0"/>
          <w:numId w:val="53"/>
        </w:numPr>
        <w:tabs>
          <w:tab w:val="left" w:pos="1134"/>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Ограничения, связанные с обеспечением сохранности объектов культурного наследия:</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зона охраны групп курганов;</w:t>
      </w:r>
    </w:p>
    <w:p w:rsidR="00AF78E5" w:rsidRPr="00A362A7" w:rsidRDefault="00AF78E5" w:rsidP="00604055">
      <w:pPr>
        <w:numPr>
          <w:ilvl w:val="0"/>
          <w:numId w:val="54"/>
        </w:numPr>
        <w:tabs>
          <w:tab w:val="clear" w:pos="360"/>
          <w:tab w:val="num" w:pos="644"/>
          <w:tab w:val="left" w:pos="993"/>
          <w:tab w:val="num" w:pos="1985"/>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зона археологических наблюдений;</w:t>
      </w:r>
    </w:p>
    <w:p w:rsidR="00AF78E5" w:rsidRPr="00A362A7" w:rsidRDefault="00AF78E5" w:rsidP="00604055">
      <w:pPr>
        <w:numPr>
          <w:ilvl w:val="0"/>
          <w:numId w:val="53"/>
        </w:numPr>
        <w:tabs>
          <w:tab w:val="left" w:pos="1134"/>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Ограничения, обусловленные инженерно-геологическими характеристиками территории.</w:t>
      </w:r>
    </w:p>
    <w:p w:rsidR="00AF78E5" w:rsidRPr="00A362A7" w:rsidRDefault="00AF78E5" w:rsidP="009B069C">
      <w:pPr>
        <w:ind w:firstLine="709"/>
        <w:jc w:val="both"/>
        <w:rPr>
          <w:rFonts w:ascii="Arial" w:hAnsi="Arial" w:cs="Arial"/>
          <w:sz w:val="24"/>
          <w:szCs w:val="24"/>
          <w:lang w:eastAsia="ru-RU"/>
        </w:rPr>
      </w:pPr>
      <w:r w:rsidRPr="00A362A7">
        <w:rPr>
          <w:rFonts w:ascii="Arial" w:hAnsi="Arial" w:cs="Arial"/>
          <w:sz w:val="24"/>
          <w:szCs w:val="24"/>
          <w:lang w:eastAsia="ru-RU"/>
        </w:rPr>
        <w:t>В графической части проекта отображены те зоны с особыми условиями использования территории, для установления которых имеется достаточное количество исходных данных.</w:t>
      </w:r>
    </w:p>
    <w:p w:rsidR="00AF78E5" w:rsidRPr="00A362A7" w:rsidRDefault="00AF78E5" w:rsidP="009B069C">
      <w:pPr>
        <w:ind w:firstLine="709"/>
        <w:jc w:val="both"/>
        <w:rPr>
          <w:rFonts w:ascii="Arial" w:hAnsi="Arial" w:cs="Arial"/>
          <w:b/>
          <w:sz w:val="24"/>
          <w:szCs w:val="24"/>
          <w:lang w:eastAsia="ru-RU"/>
        </w:rPr>
      </w:pPr>
      <w:r w:rsidRPr="00A362A7">
        <w:rPr>
          <w:rFonts w:ascii="Arial" w:hAnsi="Arial" w:cs="Arial"/>
          <w:b/>
          <w:sz w:val="24"/>
          <w:szCs w:val="24"/>
          <w:lang w:eastAsia="ru-RU"/>
        </w:rPr>
        <w:t>Ограничения, связанные с охраной окружающей среды и обеспечением санитарно-эпидемиологического благополучия.</w:t>
      </w:r>
    </w:p>
    <w:p w:rsidR="00AF78E5" w:rsidRPr="00A362A7" w:rsidRDefault="00AF78E5" w:rsidP="009B069C">
      <w:pPr>
        <w:pStyle w:val="0"/>
        <w:spacing w:after="0" w:line="276" w:lineRule="auto"/>
        <w:ind w:left="0" w:firstLine="709"/>
        <w:rPr>
          <w:szCs w:val="24"/>
        </w:rPr>
      </w:pPr>
      <w:r w:rsidRPr="00A362A7">
        <w:rPr>
          <w:b/>
          <w:szCs w:val="24"/>
        </w:rPr>
        <w:t>Санитарно-защитные зоны</w:t>
      </w:r>
      <w:r w:rsidRPr="00A362A7">
        <w:rPr>
          <w:szCs w:val="24"/>
        </w:rPr>
        <w:t xml:space="preserve"> – территории, отделяющие объекты производственных предприятий, являющихся источниками выделения вредных веществ, запаха, повышенных уровней шума, вибрации, ультразвука, электромагнитных волн радиочастот, статического электричества, ионизирующих излучений от жилой застройки. </w:t>
      </w:r>
    </w:p>
    <w:p w:rsidR="00AF78E5" w:rsidRPr="00A362A7" w:rsidRDefault="00AF78E5" w:rsidP="009B069C">
      <w:pPr>
        <w:pStyle w:val="0"/>
        <w:spacing w:after="0" w:line="276" w:lineRule="auto"/>
        <w:ind w:left="0" w:firstLine="709"/>
        <w:rPr>
          <w:szCs w:val="24"/>
        </w:rPr>
      </w:pPr>
      <w:r w:rsidRPr="00A362A7">
        <w:rPr>
          <w:szCs w:val="24"/>
        </w:rPr>
        <w:t>Ряд промышленных, транспортных и сельскохозяйственных объектов требует установления ограничений на использование прилегающих территорий, что значительно сдерживает территориальное развитие городского округа.</w:t>
      </w:r>
    </w:p>
    <w:p w:rsidR="00AF78E5" w:rsidRPr="00A362A7" w:rsidRDefault="00AF78E5" w:rsidP="009B069C">
      <w:pPr>
        <w:pStyle w:val="0"/>
        <w:spacing w:after="0" w:line="276" w:lineRule="auto"/>
        <w:ind w:left="0" w:firstLine="709"/>
        <w:rPr>
          <w:szCs w:val="24"/>
        </w:rPr>
      </w:pPr>
      <w:r w:rsidRPr="00A362A7">
        <w:rPr>
          <w:szCs w:val="24"/>
        </w:rPr>
        <w:t xml:space="preserve">Санитарно-защитная зона (СЗЗ) является обязательным элементом любого объекта, который является источником воздействия на среду обитания и здоровье человека. В соответствии с Постановлением Главного государственного санитарного врача РФ от 25.09.2007 № 74 (ред. от 25.04.2014) «О введении в действие новой редакции санитарно-эпидемиологических правил и нормативов СанПиН» 2.2.1/2.1.1.1200-03 «Санитарно-защитные зоны и санитарная </w:t>
      </w:r>
      <w:r w:rsidRPr="00A362A7">
        <w:rPr>
          <w:szCs w:val="24"/>
        </w:rPr>
        <w:lastRenderedPageBreak/>
        <w:t>классификация предприятий, сооружений и иных объектов» (Зарегистрировано в Минюсте России 25.01.2008 № 10995),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предприятий, производств и объектов, устанавливаются следующие размеры санитарно-защитных зон:</w:t>
      </w:r>
    </w:p>
    <w:p w:rsidR="00AF78E5" w:rsidRPr="00A362A7" w:rsidRDefault="00AF78E5" w:rsidP="00604055">
      <w:pPr>
        <w:pStyle w:val="0"/>
        <w:numPr>
          <w:ilvl w:val="0"/>
          <w:numId w:val="55"/>
        </w:numPr>
        <w:tabs>
          <w:tab w:val="left" w:pos="993"/>
        </w:tabs>
        <w:spacing w:after="0" w:line="276" w:lineRule="auto"/>
        <w:ind w:left="0" w:firstLine="709"/>
        <w:rPr>
          <w:szCs w:val="24"/>
        </w:rPr>
      </w:pPr>
      <w:r w:rsidRPr="00A362A7">
        <w:rPr>
          <w:szCs w:val="24"/>
        </w:rPr>
        <w:t xml:space="preserve">предприятия первого класса – 1000 м; </w:t>
      </w:r>
    </w:p>
    <w:p w:rsidR="00AF78E5" w:rsidRPr="00A362A7" w:rsidRDefault="00AF78E5" w:rsidP="00604055">
      <w:pPr>
        <w:pStyle w:val="0"/>
        <w:numPr>
          <w:ilvl w:val="0"/>
          <w:numId w:val="55"/>
        </w:numPr>
        <w:tabs>
          <w:tab w:val="left" w:pos="993"/>
        </w:tabs>
        <w:spacing w:after="0" w:line="276" w:lineRule="auto"/>
        <w:ind w:left="0" w:firstLine="709"/>
        <w:rPr>
          <w:szCs w:val="24"/>
        </w:rPr>
      </w:pPr>
      <w:r w:rsidRPr="00A362A7">
        <w:rPr>
          <w:szCs w:val="24"/>
        </w:rPr>
        <w:t xml:space="preserve">предприятия второго класса – 500 м; </w:t>
      </w:r>
    </w:p>
    <w:p w:rsidR="00AF78E5" w:rsidRPr="00A362A7" w:rsidRDefault="00AF78E5" w:rsidP="00604055">
      <w:pPr>
        <w:pStyle w:val="0"/>
        <w:numPr>
          <w:ilvl w:val="0"/>
          <w:numId w:val="55"/>
        </w:numPr>
        <w:tabs>
          <w:tab w:val="left" w:pos="993"/>
        </w:tabs>
        <w:spacing w:after="0" w:line="276" w:lineRule="auto"/>
        <w:ind w:left="0" w:firstLine="709"/>
        <w:rPr>
          <w:szCs w:val="24"/>
        </w:rPr>
      </w:pPr>
      <w:r w:rsidRPr="00A362A7">
        <w:rPr>
          <w:szCs w:val="24"/>
        </w:rPr>
        <w:t xml:space="preserve">предприятия третьего класса – 300 м; </w:t>
      </w:r>
    </w:p>
    <w:p w:rsidR="00AF78E5" w:rsidRPr="00A362A7" w:rsidRDefault="00AF78E5" w:rsidP="00604055">
      <w:pPr>
        <w:pStyle w:val="0"/>
        <w:numPr>
          <w:ilvl w:val="0"/>
          <w:numId w:val="55"/>
        </w:numPr>
        <w:tabs>
          <w:tab w:val="left" w:pos="993"/>
        </w:tabs>
        <w:spacing w:after="0" w:line="276" w:lineRule="auto"/>
        <w:ind w:left="0" w:firstLine="709"/>
        <w:rPr>
          <w:szCs w:val="24"/>
        </w:rPr>
      </w:pPr>
      <w:r w:rsidRPr="00A362A7">
        <w:rPr>
          <w:szCs w:val="24"/>
        </w:rPr>
        <w:t xml:space="preserve">предприятия четвертого класса – 100 м; </w:t>
      </w:r>
    </w:p>
    <w:p w:rsidR="00AF78E5" w:rsidRPr="00A362A7" w:rsidRDefault="00AF78E5" w:rsidP="00604055">
      <w:pPr>
        <w:pStyle w:val="0"/>
        <w:numPr>
          <w:ilvl w:val="0"/>
          <w:numId w:val="55"/>
        </w:numPr>
        <w:tabs>
          <w:tab w:val="left" w:pos="993"/>
        </w:tabs>
        <w:spacing w:after="0" w:line="276" w:lineRule="auto"/>
        <w:ind w:left="0" w:firstLine="709"/>
        <w:rPr>
          <w:szCs w:val="24"/>
        </w:rPr>
      </w:pPr>
      <w:r w:rsidRPr="00A362A7">
        <w:rPr>
          <w:szCs w:val="24"/>
        </w:rPr>
        <w:t>предприятия пятого класса – 50 м.</w:t>
      </w:r>
    </w:p>
    <w:p w:rsidR="00AF78E5" w:rsidRPr="00A362A7" w:rsidRDefault="00AF78E5" w:rsidP="009B069C">
      <w:pPr>
        <w:pStyle w:val="0"/>
        <w:spacing w:after="0" w:line="276" w:lineRule="auto"/>
        <w:ind w:left="0" w:firstLine="709"/>
        <w:rPr>
          <w:szCs w:val="24"/>
        </w:rPr>
      </w:pPr>
      <w:r w:rsidRPr="00A362A7">
        <w:rPr>
          <w:szCs w:val="24"/>
        </w:rPr>
        <w:t>Для полигонов ТБО устанавливается санитарно-защитная зона шириной 500 м, для свалок – 1000 м.</w:t>
      </w:r>
    </w:p>
    <w:p w:rsidR="00AF78E5" w:rsidRPr="00A362A7" w:rsidRDefault="00AF78E5" w:rsidP="009B069C">
      <w:pPr>
        <w:pStyle w:val="0"/>
        <w:spacing w:after="0" w:line="276" w:lineRule="auto"/>
        <w:ind w:left="0" w:firstLine="709"/>
        <w:rPr>
          <w:szCs w:val="24"/>
        </w:rPr>
      </w:pPr>
      <w:r w:rsidRPr="00A362A7">
        <w:rPr>
          <w:szCs w:val="24"/>
        </w:rPr>
        <w:t xml:space="preserve">Однако следует отметить, что данные показатели являются ориентировочными, и ширина санитарно-защитной зоны должна подтверждаться расчетом концентрации в воздухе вредных веществ и может быть сокращена с установлением минимальной величины при достаточном обосновании и согласовании с органами санитарного надзора. </w:t>
      </w:r>
    </w:p>
    <w:p w:rsidR="00AF78E5" w:rsidRPr="00A362A7" w:rsidRDefault="00AF78E5" w:rsidP="009B069C">
      <w:pPr>
        <w:pStyle w:val="0"/>
        <w:spacing w:after="0" w:line="276" w:lineRule="auto"/>
        <w:ind w:left="0" w:firstLine="709"/>
        <w:rPr>
          <w:szCs w:val="24"/>
        </w:rPr>
      </w:pPr>
      <w:r w:rsidRPr="00A362A7">
        <w:rPr>
          <w:szCs w:val="24"/>
        </w:rPr>
        <w:t>В границах санитарно-защитной зоны допускается размещать:</w:t>
      </w:r>
    </w:p>
    <w:p w:rsidR="00AF78E5" w:rsidRPr="00A362A7" w:rsidRDefault="00AF78E5" w:rsidP="009B069C">
      <w:pPr>
        <w:pStyle w:val="1-"/>
        <w:tabs>
          <w:tab w:val="left" w:pos="1134"/>
        </w:tabs>
        <w:spacing w:after="0" w:line="276" w:lineRule="auto"/>
        <w:ind w:left="0" w:firstLine="709"/>
        <w:rPr>
          <w:szCs w:val="24"/>
        </w:rPr>
      </w:pPr>
      <w:r w:rsidRPr="00A362A7">
        <w:rPr>
          <w:szCs w:val="24"/>
        </w:rPr>
        <w:t>1.</w:t>
      </w:r>
      <w:r w:rsidRPr="00A362A7">
        <w:rPr>
          <w:szCs w:val="24"/>
        </w:rPr>
        <w:tab/>
        <w:t>Сельхозугодия для выращивания технических культур, не используемых для производства продуктов питания;</w:t>
      </w:r>
    </w:p>
    <w:p w:rsidR="00AF78E5" w:rsidRPr="00A362A7" w:rsidRDefault="00AF78E5" w:rsidP="009B069C">
      <w:pPr>
        <w:pStyle w:val="1-"/>
        <w:tabs>
          <w:tab w:val="left" w:pos="1134"/>
        </w:tabs>
        <w:spacing w:after="0" w:line="276" w:lineRule="auto"/>
        <w:ind w:left="0" w:firstLine="709"/>
        <w:rPr>
          <w:szCs w:val="24"/>
        </w:rPr>
      </w:pPr>
      <w:r w:rsidRPr="00A362A7">
        <w:rPr>
          <w:szCs w:val="24"/>
        </w:rPr>
        <w:t>2.</w:t>
      </w:r>
      <w:r w:rsidRPr="00A362A7">
        <w:rPr>
          <w:szCs w:val="24"/>
        </w:rPr>
        <w:tab/>
        <w:t xml:space="preserve">Предприятия, их отдельные здания и сооружения с производствами меньшего класса вредности, чем основное производство; </w:t>
      </w:r>
    </w:p>
    <w:p w:rsidR="00AF78E5" w:rsidRPr="00A362A7" w:rsidRDefault="00AF78E5" w:rsidP="009B069C">
      <w:pPr>
        <w:pStyle w:val="1-"/>
        <w:tabs>
          <w:tab w:val="left" w:pos="1134"/>
        </w:tabs>
        <w:spacing w:after="0" w:line="276" w:lineRule="auto"/>
        <w:ind w:left="0" w:firstLine="709"/>
        <w:rPr>
          <w:szCs w:val="24"/>
        </w:rPr>
      </w:pPr>
      <w:r w:rsidRPr="00A362A7">
        <w:rPr>
          <w:szCs w:val="24"/>
        </w:rPr>
        <w:t>3.</w:t>
      </w:r>
      <w:r w:rsidRPr="00A362A7">
        <w:rPr>
          <w:szCs w:val="24"/>
        </w:rPr>
        <w:tab/>
        <w:t>Пожарные депо, коммунальные объекты,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административного назначения;</w:t>
      </w:r>
    </w:p>
    <w:p w:rsidR="00AF78E5" w:rsidRPr="00A362A7" w:rsidRDefault="00AF78E5" w:rsidP="009B069C">
      <w:pPr>
        <w:pStyle w:val="1-"/>
        <w:tabs>
          <w:tab w:val="left" w:pos="1134"/>
        </w:tabs>
        <w:spacing w:after="0" w:line="276" w:lineRule="auto"/>
        <w:ind w:left="0" w:firstLine="709"/>
        <w:rPr>
          <w:szCs w:val="24"/>
        </w:rPr>
      </w:pPr>
      <w:r w:rsidRPr="00A362A7">
        <w:rPr>
          <w:szCs w:val="24"/>
        </w:rPr>
        <w:t>4.</w:t>
      </w:r>
      <w:r w:rsidRPr="00A362A7">
        <w:rPr>
          <w:szCs w:val="24"/>
        </w:rPr>
        <w:tab/>
        <w:t>Нежилые помещения для дежурного аварийного персонала и охраны предприятий, ЛЭП, электроподстанции, нефте- и газопроводы, артезианские скважины для технического водоснабжения, канализационные насосные станции, питомники растений для озеленения санитарно-защитных зон и иных территорий.</w:t>
      </w:r>
    </w:p>
    <w:p w:rsidR="00AF78E5" w:rsidRPr="00A362A7" w:rsidRDefault="00AF78E5" w:rsidP="009B069C">
      <w:pPr>
        <w:pStyle w:val="0"/>
        <w:spacing w:after="0" w:line="276" w:lineRule="auto"/>
        <w:ind w:left="0" w:firstLine="709"/>
        <w:rPr>
          <w:szCs w:val="24"/>
        </w:rPr>
      </w:pPr>
      <w:r w:rsidRPr="00A362A7">
        <w:rPr>
          <w:szCs w:val="24"/>
        </w:rPr>
        <w:t xml:space="preserve">В этих зонах не допускается размещение спортивных сооружений, парков, образовательных и детских учреждений, школ, лечебно-профилактических и оздоровительных учреждений общего пользования. Предприятия пищевых отраслей промышленности,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промпредприятий других отраслей промышленности. Не допускается размещение объектов для проживания людей. Санитарно-защитная зона или какая-либо ее часть не могут рассматриваться как резервная территория объекта и использоваться для расширения производственной или жилой территории без соответствующей обоснованной корректировки границ зоны. </w:t>
      </w:r>
    </w:p>
    <w:p w:rsidR="00AF78E5" w:rsidRPr="00A362A7" w:rsidRDefault="00AF78E5" w:rsidP="009B069C">
      <w:pPr>
        <w:pStyle w:val="0"/>
        <w:spacing w:after="0" w:line="276" w:lineRule="auto"/>
        <w:ind w:left="0" w:firstLine="709"/>
        <w:rPr>
          <w:szCs w:val="24"/>
        </w:rPr>
      </w:pPr>
      <w:r w:rsidRPr="00A362A7">
        <w:rPr>
          <w:b/>
          <w:szCs w:val="24"/>
        </w:rPr>
        <w:t>Водоохранные зоны.</w:t>
      </w:r>
      <w:r w:rsidRPr="00A362A7">
        <w:rPr>
          <w:szCs w:val="24"/>
        </w:rPr>
        <w:t xml:space="preserve"> В соответствии с Водным кодексом Российской Федерации </w:t>
      </w:r>
      <w:r w:rsidRPr="00A362A7">
        <w:rPr>
          <w:szCs w:val="24"/>
          <w:lang w:eastAsia="ru-RU"/>
        </w:rPr>
        <w:t>(с изменениями на 29 июля 2017 года)</w:t>
      </w:r>
      <w:r w:rsidRPr="00A362A7">
        <w:rPr>
          <w:szCs w:val="24"/>
        </w:rPr>
        <w:t xml:space="preserve"> водоохранными зонами </w:t>
      </w:r>
      <w:r w:rsidRPr="00A362A7">
        <w:rPr>
          <w:szCs w:val="24"/>
        </w:rPr>
        <w:lastRenderedPageBreak/>
        <w:t xml:space="preserve">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w:t>
      </w:r>
      <w:r w:rsidRPr="00A362A7">
        <w:rPr>
          <w:color w:val="000000"/>
          <w:szCs w:val="24"/>
          <w:shd w:val="clear" w:color="auto" w:fill="FFFFFF"/>
        </w:rPr>
        <w:t>а также сохранения среды обитания водных биологических ресурсов и других объектов животного и растительного мира.</w:t>
      </w:r>
    </w:p>
    <w:p w:rsidR="00AF78E5" w:rsidRPr="00A362A7" w:rsidRDefault="00AF78E5" w:rsidP="009B069C">
      <w:pPr>
        <w:pStyle w:val="0"/>
        <w:spacing w:after="0" w:line="276" w:lineRule="auto"/>
        <w:ind w:left="0" w:firstLine="709"/>
        <w:rPr>
          <w:szCs w:val="24"/>
        </w:rPr>
      </w:pPr>
      <w:r w:rsidRPr="00A362A7">
        <w:rPr>
          <w:szCs w:val="24"/>
        </w:rPr>
        <w:t>Согласно п. 4 ст. 65 Водного кодекса РФ ширина водоохранной зоны рек или ручьев устанавливается от их истока для рек или ручьев протяженностью:</w:t>
      </w:r>
    </w:p>
    <w:p w:rsidR="00AF78E5" w:rsidRPr="00A362A7" w:rsidRDefault="00AF78E5" w:rsidP="009B069C">
      <w:pPr>
        <w:pStyle w:val="0"/>
        <w:spacing w:after="0" w:line="276" w:lineRule="auto"/>
        <w:ind w:left="0" w:firstLine="709"/>
        <w:rPr>
          <w:szCs w:val="24"/>
        </w:rPr>
      </w:pPr>
      <w:r w:rsidRPr="00A362A7">
        <w:rPr>
          <w:szCs w:val="24"/>
        </w:rPr>
        <w:t>1) до десяти километров – в размере пятидесяти метров;</w:t>
      </w:r>
    </w:p>
    <w:p w:rsidR="00AF78E5" w:rsidRPr="00A362A7" w:rsidRDefault="00AF78E5" w:rsidP="009B069C">
      <w:pPr>
        <w:pStyle w:val="0"/>
        <w:spacing w:after="0" w:line="276" w:lineRule="auto"/>
        <w:ind w:left="0" w:firstLine="709"/>
        <w:rPr>
          <w:szCs w:val="24"/>
        </w:rPr>
      </w:pPr>
      <w:r w:rsidRPr="00A362A7">
        <w:rPr>
          <w:szCs w:val="24"/>
        </w:rPr>
        <w:t>2) от десяти до пятидесяти километров – в размере ста метров;</w:t>
      </w:r>
    </w:p>
    <w:p w:rsidR="00AF78E5" w:rsidRPr="00A362A7" w:rsidRDefault="00AF78E5" w:rsidP="009B069C">
      <w:pPr>
        <w:pStyle w:val="0"/>
        <w:spacing w:after="0" w:line="276" w:lineRule="auto"/>
        <w:ind w:left="0" w:firstLine="709"/>
        <w:rPr>
          <w:szCs w:val="24"/>
        </w:rPr>
      </w:pPr>
      <w:r w:rsidRPr="00A362A7">
        <w:rPr>
          <w:szCs w:val="24"/>
        </w:rPr>
        <w:t>3) от пятидесяти километров и более – в размере двухсот метров.</w:t>
      </w:r>
    </w:p>
    <w:p w:rsidR="00AF78E5" w:rsidRPr="00A362A7" w:rsidRDefault="00AF78E5" w:rsidP="009B069C">
      <w:pPr>
        <w:pStyle w:val="0"/>
        <w:spacing w:after="0" w:line="276" w:lineRule="auto"/>
        <w:ind w:left="0" w:firstLine="709"/>
        <w:rPr>
          <w:szCs w:val="24"/>
        </w:rPr>
      </w:pPr>
      <w:r w:rsidRPr="00A362A7">
        <w:rPr>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AF78E5" w:rsidRPr="00A362A7" w:rsidRDefault="00AF78E5" w:rsidP="009B069C">
      <w:pPr>
        <w:ind w:firstLine="709"/>
        <w:jc w:val="both"/>
        <w:rPr>
          <w:rFonts w:ascii="Arial" w:hAnsi="Arial" w:cs="Arial"/>
          <w:sz w:val="24"/>
          <w:szCs w:val="24"/>
          <w:lang w:eastAsia="ru-RU"/>
        </w:rPr>
      </w:pPr>
      <w:r w:rsidRPr="00A362A7">
        <w:rPr>
          <w:rFonts w:ascii="Arial" w:hAnsi="Arial" w:cs="Arial"/>
          <w:sz w:val="24"/>
          <w:szCs w:val="24"/>
        </w:rPr>
        <w:t xml:space="preserve">Ширина </w:t>
      </w:r>
      <w:r w:rsidRPr="00A362A7">
        <w:rPr>
          <w:rFonts w:ascii="Arial" w:hAnsi="Arial" w:cs="Arial"/>
          <w:b/>
          <w:sz w:val="24"/>
          <w:szCs w:val="24"/>
        </w:rPr>
        <w:t>прибрежной защитной полосы</w:t>
      </w:r>
      <w:r w:rsidRPr="00A362A7">
        <w:rPr>
          <w:rFonts w:ascii="Arial" w:hAnsi="Arial" w:cs="Arial"/>
          <w:sz w:val="24"/>
          <w:szCs w:val="24"/>
        </w:rPr>
        <w:t xml:space="preserve">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реки, ручья протяженностью менее десяти километров от истока до устья водоохранная зона совпадает с прибрежной защитной полосой. </w:t>
      </w:r>
      <w:r w:rsidRPr="00A362A7">
        <w:rPr>
          <w:rFonts w:ascii="Arial" w:hAnsi="Arial" w:cs="Arial"/>
          <w:sz w:val="24"/>
          <w:szCs w:val="24"/>
          <w:lang w:eastAsia="ru-RU"/>
        </w:rPr>
        <w:t>В границах прибрежных защитных полос наряду с установленными для водоохранных зон ограничениями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rsidR="00AF78E5" w:rsidRPr="00A362A7" w:rsidRDefault="00AF78E5" w:rsidP="009B069C">
      <w:pPr>
        <w:pStyle w:val="0"/>
        <w:spacing w:after="0" w:line="276" w:lineRule="auto"/>
        <w:ind w:left="0" w:firstLine="709"/>
        <w:rPr>
          <w:szCs w:val="24"/>
        </w:rPr>
      </w:pPr>
      <w:r w:rsidRPr="00A362A7">
        <w:rPr>
          <w:szCs w:val="24"/>
        </w:rPr>
        <w:t>В соответствии с п/п 15,17 ст. 65 Водного кодекса РФ в границах водоохранных зон запрещаются:</w:t>
      </w:r>
    </w:p>
    <w:p w:rsidR="00AF78E5" w:rsidRPr="00A362A7" w:rsidRDefault="00AF78E5" w:rsidP="009B069C">
      <w:pPr>
        <w:pStyle w:val="0"/>
        <w:tabs>
          <w:tab w:val="left" w:pos="1134"/>
        </w:tabs>
        <w:spacing w:after="0" w:line="276" w:lineRule="auto"/>
        <w:ind w:left="0" w:firstLine="709"/>
        <w:rPr>
          <w:szCs w:val="24"/>
        </w:rPr>
      </w:pPr>
      <w:r w:rsidRPr="00A362A7">
        <w:rPr>
          <w:szCs w:val="24"/>
        </w:rPr>
        <w:t>1)</w:t>
      </w:r>
      <w:r w:rsidRPr="00A362A7">
        <w:rPr>
          <w:szCs w:val="24"/>
        </w:rPr>
        <w:tab/>
        <w:t>использование сточных вод в целях регулирования плодородия почв;</w:t>
      </w:r>
    </w:p>
    <w:p w:rsidR="00AF78E5" w:rsidRPr="00A362A7" w:rsidRDefault="00AF78E5" w:rsidP="009B069C">
      <w:pPr>
        <w:pStyle w:val="0"/>
        <w:tabs>
          <w:tab w:val="left" w:pos="1134"/>
        </w:tabs>
        <w:spacing w:after="0" w:line="276" w:lineRule="auto"/>
        <w:ind w:left="0" w:firstLine="709"/>
        <w:rPr>
          <w:szCs w:val="24"/>
        </w:rPr>
      </w:pPr>
      <w:r w:rsidRPr="00A362A7">
        <w:rPr>
          <w:szCs w:val="24"/>
        </w:rPr>
        <w:t>2)</w:t>
      </w:r>
      <w:r w:rsidRPr="00A362A7">
        <w:rPr>
          <w:szCs w:val="24"/>
        </w:rPr>
        <w:tab/>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F78E5" w:rsidRPr="00A362A7" w:rsidRDefault="00AF78E5" w:rsidP="009B069C">
      <w:pPr>
        <w:pStyle w:val="0"/>
        <w:tabs>
          <w:tab w:val="left" w:pos="1134"/>
        </w:tabs>
        <w:spacing w:after="0" w:line="276" w:lineRule="auto"/>
        <w:ind w:left="0" w:firstLine="709"/>
        <w:rPr>
          <w:szCs w:val="24"/>
        </w:rPr>
      </w:pPr>
      <w:r w:rsidRPr="00A362A7">
        <w:rPr>
          <w:szCs w:val="24"/>
        </w:rPr>
        <w:t>3)</w:t>
      </w:r>
      <w:r w:rsidRPr="00A362A7">
        <w:rPr>
          <w:szCs w:val="24"/>
        </w:rPr>
        <w:tab/>
        <w:t>осуществление авиационных мер по борьбе с вредными организмами;</w:t>
      </w:r>
    </w:p>
    <w:p w:rsidR="00AF78E5" w:rsidRPr="00A362A7" w:rsidRDefault="00AF78E5" w:rsidP="009B069C">
      <w:pPr>
        <w:pStyle w:val="0"/>
        <w:tabs>
          <w:tab w:val="left" w:pos="1134"/>
        </w:tabs>
        <w:spacing w:after="0" w:line="276" w:lineRule="auto"/>
        <w:ind w:left="0" w:firstLine="709"/>
        <w:rPr>
          <w:szCs w:val="24"/>
        </w:rPr>
      </w:pPr>
      <w:r w:rsidRPr="00A362A7">
        <w:rPr>
          <w:szCs w:val="24"/>
        </w:rPr>
        <w:t>4)</w:t>
      </w:r>
      <w:r w:rsidRPr="00A362A7">
        <w:rPr>
          <w:szCs w:val="24"/>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F78E5" w:rsidRPr="00A362A7" w:rsidRDefault="00AF78E5" w:rsidP="009B069C">
      <w:pPr>
        <w:pStyle w:val="0"/>
        <w:tabs>
          <w:tab w:val="left" w:pos="1134"/>
        </w:tabs>
        <w:spacing w:after="0" w:line="276" w:lineRule="auto"/>
        <w:ind w:left="0" w:firstLine="709"/>
        <w:rPr>
          <w:szCs w:val="24"/>
        </w:rPr>
      </w:pPr>
      <w:r w:rsidRPr="00A362A7">
        <w:rPr>
          <w:szCs w:val="24"/>
        </w:rPr>
        <w:t>5)</w:t>
      </w:r>
      <w:r w:rsidRPr="00A362A7">
        <w:rPr>
          <w:szCs w:val="24"/>
        </w:rPr>
        <w:tab/>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F78E5" w:rsidRPr="00A362A7" w:rsidRDefault="00AF78E5" w:rsidP="009B069C">
      <w:pPr>
        <w:pStyle w:val="0"/>
        <w:tabs>
          <w:tab w:val="left" w:pos="1134"/>
        </w:tabs>
        <w:spacing w:after="0" w:line="276" w:lineRule="auto"/>
        <w:ind w:left="0" w:firstLine="709"/>
        <w:rPr>
          <w:szCs w:val="24"/>
        </w:rPr>
      </w:pPr>
      <w:r w:rsidRPr="00A362A7">
        <w:rPr>
          <w:szCs w:val="24"/>
        </w:rPr>
        <w:t>6)</w:t>
      </w:r>
      <w:r w:rsidRPr="00A362A7">
        <w:rPr>
          <w:szCs w:val="24"/>
        </w:rPr>
        <w:tab/>
        <w:t>размещение специализированных хранилищ пестицидов и агрохимикатов, применение пестицидов и агрохимикатов;</w:t>
      </w:r>
    </w:p>
    <w:p w:rsidR="00AF78E5" w:rsidRPr="00A362A7" w:rsidRDefault="00AF78E5" w:rsidP="009B069C">
      <w:pPr>
        <w:pStyle w:val="0"/>
        <w:tabs>
          <w:tab w:val="left" w:pos="1134"/>
        </w:tabs>
        <w:spacing w:after="0" w:line="276" w:lineRule="auto"/>
        <w:ind w:left="0" w:firstLine="709"/>
        <w:rPr>
          <w:szCs w:val="24"/>
        </w:rPr>
      </w:pPr>
      <w:r w:rsidRPr="00A362A7">
        <w:rPr>
          <w:szCs w:val="24"/>
        </w:rPr>
        <w:lastRenderedPageBreak/>
        <w:t>7)</w:t>
      </w:r>
      <w:r w:rsidRPr="00A362A7">
        <w:rPr>
          <w:szCs w:val="24"/>
        </w:rPr>
        <w:tab/>
        <w:t>сброс сточных, в том числе дренажных, вод;</w:t>
      </w:r>
    </w:p>
    <w:p w:rsidR="00AF78E5" w:rsidRPr="00A362A7" w:rsidRDefault="00AF78E5" w:rsidP="009B069C">
      <w:pPr>
        <w:pStyle w:val="0"/>
        <w:tabs>
          <w:tab w:val="left" w:pos="1134"/>
        </w:tabs>
        <w:spacing w:after="0" w:line="276" w:lineRule="auto"/>
        <w:ind w:left="0" w:firstLine="709"/>
        <w:rPr>
          <w:szCs w:val="24"/>
        </w:rPr>
      </w:pPr>
      <w:r w:rsidRPr="00A362A7">
        <w:rPr>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5" w:tooltip="Закон РФ от 21.02.1992 N 2395-1&#10;(ред. от 28.12.2013)&#10;&quot;О недрах&quot;&#10;(с изм. и доп., вступ. в силу с 01.07.2014)" w:history="1">
        <w:r w:rsidRPr="00A362A7">
          <w:rPr>
            <w:szCs w:val="24"/>
          </w:rPr>
          <w:t>статьей 19.1</w:t>
        </w:r>
      </w:hyperlink>
      <w:r w:rsidRPr="00A362A7">
        <w:rPr>
          <w:rStyle w:val="apple-converted-space"/>
          <w:color w:val="000000"/>
          <w:szCs w:val="24"/>
        </w:rPr>
        <w:t xml:space="preserve"> </w:t>
      </w:r>
      <w:r w:rsidRPr="00A362A7">
        <w:rPr>
          <w:szCs w:val="24"/>
        </w:rPr>
        <w:t>Закона Российской Федерации от 21 февраля 1992 года № 2395-1 «О недрах» (ред. от 03.08.2018);</w:t>
      </w:r>
    </w:p>
    <w:p w:rsidR="00AF78E5" w:rsidRPr="00A362A7" w:rsidRDefault="00AF78E5" w:rsidP="009B069C">
      <w:pPr>
        <w:pStyle w:val="0"/>
        <w:tabs>
          <w:tab w:val="left" w:pos="1276"/>
        </w:tabs>
        <w:spacing w:after="0" w:line="276" w:lineRule="auto"/>
        <w:ind w:left="0" w:firstLine="709"/>
        <w:rPr>
          <w:szCs w:val="24"/>
        </w:rPr>
      </w:pPr>
      <w:r w:rsidRPr="00A362A7">
        <w:rPr>
          <w:szCs w:val="24"/>
        </w:rPr>
        <w:t>В границах прибрежных защитных полос наряду с установленными частью 15 настоящей статьи ограничениями запрещаются:</w:t>
      </w:r>
    </w:p>
    <w:p w:rsidR="00AF78E5" w:rsidRPr="00A362A7" w:rsidRDefault="00AF78E5" w:rsidP="009B069C">
      <w:pPr>
        <w:pStyle w:val="0"/>
        <w:tabs>
          <w:tab w:val="left" w:pos="1276"/>
        </w:tabs>
        <w:spacing w:after="0" w:line="276" w:lineRule="auto"/>
        <w:ind w:left="0" w:firstLine="709"/>
        <w:rPr>
          <w:szCs w:val="24"/>
        </w:rPr>
      </w:pPr>
      <w:r w:rsidRPr="00A362A7">
        <w:rPr>
          <w:szCs w:val="24"/>
        </w:rPr>
        <w:t>9)</w:t>
      </w:r>
      <w:r w:rsidRPr="00A362A7">
        <w:rPr>
          <w:szCs w:val="24"/>
        </w:rPr>
        <w:tab/>
        <w:t>распашка земель;</w:t>
      </w:r>
    </w:p>
    <w:p w:rsidR="00AF78E5" w:rsidRPr="00A362A7" w:rsidRDefault="00AF78E5" w:rsidP="009B069C">
      <w:pPr>
        <w:pStyle w:val="0"/>
        <w:tabs>
          <w:tab w:val="left" w:pos="1276"/>
        </w:tabs>
        <w:spacing w:after="0" w:line="276" w:lineRule="auto"/>
        <w:ind w:left="0" w:firstLine="709"/>
        <w:rPr>
          <w:szCs w:val="24"/>
        </w:rPr>
      </w:pPr>
      <w:r w:rsidRPr="00A362A7">
        <w:rPr>
          <w:szCs w:val="24"/>
        </w:rPr>
        <w:t>10)</w:t>
      </w:r>
      <w:r w:rsidRPr="00A362A7">
        <w:rPr>
          <w:szCs w:val="24"/>
        </w:rPr>
        <w:tab/>
        <w:t>размещение отвалов размываемых грунтов;</w:t>
      </w:r>
    </w:p>
    <w:p w:rsidR="00AF78E5" w:rsidRPr="00A362A7" w:rsidRDefault="00AF78E5" w:rsidP="009B069C">
      <w:pPr>
        <w:pStyle w:val="0"/>
        <w:tabs>
          <w:tab w:val="left" w:pos="1276"/>
        </w:tabs>
        <w:spacing w:after="0" w:line="276" w:lineRule="auto"/>
        <w:ind w:left="0" w:firstLine="709"/>
        <w:rPr>
          <w:szCs w:val="24"/>
        </w:rPr>
      </w:pPr>
      <w:r w:rsidRPr="00A362A7">
        <w:rPr>
          <w:szCs w:val="24"/>
        </w:rPr>
        <w:t>11)</w:t>
      </w:r>
      <w:r w:rsidRPr="00A362A7">
        <w:rPr>
          <w:szCs w:val="24"/>
        </w:rPr>
        <w:tab/>
        <w:t>выпас сельскохозяйственных животных и организация для них летних лагерей, ванн.</w:t>
      </w:r>
    </w:p>
    <w:p w:rsidR="00AF78E5" w:rsidRPr="00A362A7" w:rsidRDefault="00AF78E5" w:rsidP="009B069C">
      <w:pPr>
        <w:pStyle w:val="0"/>
        <w:spacing w:after="0" w:line="276" w:lineRule="auto"/>
        <w:ind w:left="0" w:firstLine="709"/>
        <w:rPr>
          <w:szCs w:val="24"/>
        </w:rPr>
      </w:pPr>
      <w:r w:rsidRPr="00A362A7">
        <w:rPr>
          <w:szCs w:val="24"/>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настоящим Кодексом, другими федеральными законами.</w:t>
      </w:r>
    </w:p>
    <w:p w:rsidR="00AF78E5" w:rsidRPr="00A362A7" w:rsidRDefault="00AF78E5" w:rsidP="009B069C">
      <w:pPr>
        <w:pStyle w:val="0"/>
        <w:spacing w:after="0" w:line="276" w:lineRule="auto"/>
        <w:ind w:left="0" w:firstLine="709"/>
        <w:rPr>
          <w:szCs w:val="24"/>
        </w:rPr>
      </w:pPr>
      <w:r w:rsidRPr="00A362A7">
        <w:rPr>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AF78E5" w:rsidRPr="00A362A7" w:rsidRDefault="00AF78E5" w:rsidP="009B069C">
      <w:pPr>
        <w:pStyle w:val="0"/>
        <w:spacing w:after="0" w:line="276" w:lineRule="auto"/>
        <w:ind w:left="0" w:firstLine="709"/>
        <w:rPr>
          <w:szCs w:val="24"/>
        </w:rPr>
      </w:pPr>
      <w:r w:rsidRPr="00A362A7">
        <w:rPr>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AF78E5" w:rsidRPr="00A362A7" w:rsidRDefault="00AF78E5" w:rsidP="009B069C">
      <w:pPr>
        <w:pStyle w:val="0"/>
        <w:spacing w:after="0" w:line="276" w:lineRule="auto"/>
        <w:ind w:left="0" w:firstLine="709"/>
        <w:rPr>
          <w:szCs w:val="24"/>
        </w:rPr>
      </w:pPr>
      <w:r w:rsidRPr="00A362A7">
        <w:rPr>
          <w:szCs w:val="24"/>
        </w:rPr>
        <w:t>В соответствии c Постановлением Правительства РФ от 27 августа 1999 г. № 972 «Об утверждении Положения о создании охранных зон стационарных пунктов наблюдений за состоянием окружающей природной среды, ее загрязнением»</w:t>
      </w:r>
      <w:r w:rsidRPr="00A362A7">
        <w:rPr>
          <w:color w:val="000000"/>
          <w:szCs w:val="24"/>
        </w:rPr>
        <w:t xml:space="preserve"> с изменениями от </w:t>
      </w:r>
      <w:r w:rsidRPr="00A362A7">
        <w:rPr>
          <w:bCs/>
          <w:color w:val="000000"/>
          <w:szCs w:val="24"/>
        </w:rPr>
        <w:t xml:space="preserve">1 </w:t>
      </w:r>
      <w:r w:rsidRPr="00A362A7">
        <w:rPr>
          <w:szCs w:val="24"/>
        </w:rPr>
        <w:t>февраля 2005 г.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AF78E5" w:rsidRPr="00A362A7" w:rsidRDefault="00AF78E5" w:rsidP="009B069C">
      <w:pPr>
        <w:pStyle w:val="0"/>
        <w:spacing w:after="0" w:line="276" w:lineRule="auto"/>
        <w:ind w:left="0" w:firstLine="709"/>
        <w:rPr>
          <w:szCs w:val="24"/>
        </w:rPr>
      </w:pPr>
      <w:r w:rsidRPr="00A362A7">
        <w:rPr>
          <w:szCs w:val="24"/>
        </w:rPr>
        <w:t xml:space="preserve">В пределах охранных зон стационарных пунктов наблюдений устанавливаются ограничения на хозяйственную деятельность, которая может </w:t>
      </w:r>
      <w:r w:rsidRPr="00A362A7">
        <w:rPr>
          <w:szCs w:val="24"/>
        </w:rPr>
        <w:lastRenderedPageBreak/>
        <w:t>отразиться на достоверности информации о состоянии окружающей природной среды, ее загрязнении.</w:t>
      </w:r>
    </w:p>
    <w:p w:rsidR="00AF78E5" w:rsidRPr="00A362A7" w:rsidRDefault="00AF78E5" w:rsidP="009B069C">
      <w:pPr>
        <w:pStyle w:val="0"/>
        <w:spacing w:after="0" w:line="276" w:lineRule="auto"/>
        <w:ind w:left="0" w:firstLine="709"/>
        <w:rPr>
          <w:b/>
          <w:szCs w:val="24"/>
        </w:rPr>
      </w:pPr>
      <w:r w:rsidRPr="00A362A7">
        <w:rPr>
          <w:b/>
          <w:szCs w:val="24"/>
          <w:lang w:eastAsia="ru-RU"/>
        </w:rPr>
        <w:t>Ограничения, связанные с обеспечением безопасности функционирования и сохранности различных объектов инженерных сетей</w:t>
      </w:r>
    </w:p>
    <w:p w:rsidR="00AF78E5" w:rsidRPr="00A362A7" w:rsidRDefault="00AF78E5" w:rsidP="009B069C">
      <w:pPr>
        <w:ind w:firstLine="709"/>
        <w:jc w:val="both"/>
        <w:rPr>
          <w:rFonts w:ascii="Arial" w:hAnsi="Arial" w:cs="Arial"/>
          <w:sz w:val="24"/>
          <w:szCs w:val="24"/>
        </w:rPr>
      </w:pPr>
      <w:r w:rsidRPr="00A362A7">
        <w:rPr>
          <w:rFonts w:ascii="Arial" w:hAnsi="Arial" w:cs="Arial"/>
          <w:b/>
          <w:sz w:val="24"/>
          <w:szCs w:val="24"/>
        </w:rPr>
        <w:t xml:space="preserve">Охранные зоны воздушной линии электропередач </w:t>
      </w:r>
      <w:r w:rsidRPr="00A362A7">
        <w:rPr>
          <w:rFonts w:ascii="Arial" w:hAnsi="Arial" w:cs="Arial"/>
          <w:sz w:val="24"/>
          <w:szCs w:val="24"/>
        </w:rPr>
        <w:t xml:space="preserve">установлены согласно </w:t>
      </w:r>
      <w:r w:rsidRPr="00A362A7">
        <w:rPr>
          <w:rFonts w:ascii="Arial" w:hAnsi="Arial" w:cs="Arial"/>
          <w:color w:val="000000"/>
          <w:sz w:val="24"/>
          <w:szCs w:val="24"/>
        </w:rPr>
        <w:t>Постановлению Правительства РФ №160</w:t>
      </w:r>
      <w:hyperlink r:id="rId56" w:tgtFrame="_blank" w:history="1"/>
      <w:r w:rsidRPr="00A362A7">
        <w:rPr>
          <w:rFonts w:ascii="Arial" w:hAnsi="Arial" w:cs="Arial"/>
          <w:sz w:val="24"/>
          <w:szCs w:val="24"/>
        </w:rPr>
        <w:t xml:space="preserve"> </w:t>
      </w:r>
      <w:r w:rsidRPr="00A362A7">
        <w:rPr>
          <w:rFonts w:ascii="Arial" w:hAnsi="Arial" w:cs="Arial"/>
          <w:color w:val="000000"/>
          <w:sz w:val="24"/>
          <w:szCs w:val="24"/>
        </w:rPr>
        <w:t xml:space="preserve">от 24.02.2009 в редакции от 17.05.2016 г.) </w:t>
      </w:r>
      <w:r w:rsidRPr="00A362A7">
        <w:rPr>
          <w:rFonts w:ascii="Arial" w:hAnsi="Arial" w:cs="Arial"/>
          <w:sz w:val="24"/>
          <w:szCs w:val="24"/>
        </w:rPr>
        <w:t xml:space="preserve">«О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По территории Изобильненского городского округа проходят ЛЭП мощностью 0,4,10,35,110 и 330 кВ.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Минимальное расстояние от охранных зон, в зависимости от проектного номинального класса напряжения приводится ниже.</w:t>
      </w:r>
    </w:p>
    <w:p w:rsidR="00AF78E5" w:rsidRPr="00A362A7" w:rsidRDefault="00AF78E5" w:rsidP="00185355">
      <w:pPr>
        <w:spacing w:line="240" w:lineRule="auto"/>
        <w:jc w:val="both"/>
        <w:rPr>
          <w:rFonts w:ascii="Arial" w:hAnsi="Arial" w:cs="Arial"/>
          <w:sz w:val="24"/>
          <w:szCs w:val="24"/>
        </w:rPr>
      </w:pPr>
    </w:p>
    <w:p w:rsidR="00AF78E5" w:rsidRPr="00A362A7" w:rsidRDefault="00AF78E5" w:rsidP="003821A7">
      <w:pPr>
        <w:spacing w:line="240" w:lineRule="auto"/>
        <w:jc w:val="both"/>
        <w:rPr>
          <w:rFonts w:ascii="Arial" w:hAnsi="Arial" w:cs="Arial"/>
          <w:b/>
          <w:sz w:val="24"/>
          <w:szCs w:val="24"/>
        </w:rPr>
      </w:pPr>
      <w:r w:rsidRPr="00A362A7">
        <w:rPr>
          <w:rFonts w:ascii="Arial" w:hAnsi="Arial" w:cs="Arial"/>
          <w:b/>
          <w:sz w:val="24"/>
          <w:szCs w:val="24"/>
        </w:rPr>
        <w:t>Таблица 3.10.1 – Охранные зоны линий электропередач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6790"/>
      </w:tblGrid>
      <w:tr w:rsidR="00AF78E5" w:rsidRPr="00A362A7" w:rsidTr="001B6521">
        <w:trPr>
          <w:cantSplit/>
        </w:trPr>
        <w:tc>
          <w:tcPr>
            <w:tcW w:w="1453" w:type="pct"/>
            <w:vAlign w:val="center"/>
          </w:tcPr>
          <w:p w:rsidR="00AF78E5" w:rsidRPr="00A362A7" w:rsidRDefault="00AF78E5" w:rsidP="00185355">
            <w:pPr>
              <w:pStyle w:val="afff7"/>
              <w:jc w:val="center"/>
              <w:rPr>
                <w:rFonts w:ascii="Arial Narrow" w:hAnsi="Arial Narrow" w:cs="Times New Roman"/>
                <w:b/>
                <w:sz w:val="20"/>
                <w:szCs w:val="20"/>
              </w:rPr>
            </w:pPr>
            <w:r w:rsidRPr="00A362A7">
              <w:rPr>
                <w:rFonts w:ascii="Arial Narrow" w:hAnsi="Arial Narrow" w:cs="Times New Roman"/>
                <w:b/>
                <w:sz w:val="20"/>
                <w:szCs w:val="20"/>
              </w:rPr>
              <w:t>Проектный номинальный класс напряжения, кВ</w:t>
            </w:r>
          </w:p>
        </w:tc>
        <w:tc>
          <w:tcPr>
            <w:tcW w:w="3547" w:type="pct"/>
            <w:vAlign w:val="center"/>
          </w:tcPr>
          <w:p w:rsidR="00AF78E5" w:rsidRPr="00A362A7" w:rsidRDefault="00AF78E5" w:rsidP="00185355">
            <w:pPr>
              <w:jc w:val="center"/>
              <w:rPr>
                <w:rFonts w:ascii="Arial Narrow" w:hAnsi="Arial Narrow"/>
                <w:b/>
                <w:sz w:val="20"/>
                <w:szCs w:val="20"/>
              </w:rPr>
            </w:pPr>
            <w:r w:rsidRPr="00A362A7">
              <w:rPr>
                <w:rFonts w:ascii="Arial Narrow" w:hAnsi="Arial Narrow"/>
                <w:b/>
                <w:sz w:val="20"/>
                <w:szCs w:val="20"/>
              </w:rPr>
              <w:t>Расстояние, м</w:t>
            </w:r>
          </w:p>
        </w:tc>
      </w:tr>
      <w:tr w:rsidR="00AF78E5" w:rsidRPr="00A362A7" w:rsidTr="001B6521">
        <w:trPr>
          <w:cantSplit/>
        </w:trPr>
        <w:tc>
          <w:tcPr>
            <w:tcW w:w="1453" w:type="pct"/>
            <w:vAlign w:val="center"/>
          </w:tcPr>
          <w:p w:rsidR="00AF78E5" w:rsidRPr="00A362A7" w:rsidRDefault="00AF78E5" w:rsidP="00185355">
            <w:pPr>
              <w:pStyle w:val="afff7"/>
              <w:jc w:val="center"/>
              <w:rPr>
                <w:rFonts w:ascii="Arial Narrow" w:hAnsi="Arial Narrow" w:cs="Times New Roman"/>
                <w:sz w:val="20"/>
                <w:szCs w:val="20"/>
              </w:rPr>
            </w:pPr>
            <w:r w:rsidRPr="00A362A7">
              <w:rPr>
                <w:rFonts w:ascii="Arial Narrow" w:hAnsi="Arial Narrow" w:cs="Times New Roman"/>
                <w:sz w:val="20"/>
                <w:szCs w:val="20"/>
              </w:rPr>
              <w:t>до 1</w:t>
            </w:r>
          </w:p>
          <w:p w:rsidR="00AF78E5" w:rsidRPr="00A362A7" w:rsidRDefault="00AF78E5" w:rsidP="00185355">
            <w:pPr>
              <w:jc w:val="center"/>
              <w:rPr>
                <w:rFonts w:ascii="Arial Narrow" w:hAnsi="Arial Narrow"/>
                <w:sz w:val="20"/>
                <w:szCs w:val="20"/>
              </w:rPr>
            </w:pPr>
          </w:p>
        </w:tc>
        <w:tc>
          <w:tcPr>
            <w:tcW w:w="3547" w:type="pct"/>
            <w:vAlign w:val="center"/>
          </w:tcPr>
          <w:p w:rsidR="00AF78E5" w:rsidRPr="00A362A7" w:rsidRDefault="00AF78E5" w:rsidP="00185355">
            <w:pPr>
              <w:pStyle w:val="afff7"/>
              <w:rPr>
                <w:rFonts w:ascii="Arial Narrow" w:hAnsi="Arial Narrow" w:cs="Times New Roman"/>
                <w:sz w:val="20"/>
                <w:szCs w:val="20"/>
              </w:rPr>
            </w:pPr>
            <w:r w:rsidRPr="00A362A7">
              <w:rPr>
                <w:rFonts w:ascii="Arial Narrow" w:hAnsi="Arial Narrow" w:cs="Times New Roman"/>
                <w:sz w:val="20"/>
                <w:szCs w:val="20"/>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p>
        </w:tc>
      </w:tr>
      <w:tr w:rsidR="00AF78E5" w:rsidRPr="00A362A7" w:rsidTr="001B6521">
        <w:trPr>
          <w:cantSplit/>
        </w:trPr>
        <w:tc>
          <w:tcPr>
            <w:tcW w:w="1453" w:type="pct"/>
            <w:vAlign w:val="center"/>
          </w:tcPr>
          <w:p w:rsidR="00AF78E5" w:rsidRPr="00A362A7" w:rsidRDefault="00AF78E5" w:rsidP="00185355">
            <w:pPr>
              <w:pStyle w:val="afff7"/>
              <w:jc w:val="center"/>
              <w:rPr>
                <w:rFonts w:ascii="Arial Narrow" w:hAnsi="Arial Narrow" w:cs="Times New Roman"/>
                <w:sz w:val="20"/>
                <w:szCs w:val="20"/>
              </w:rPr>
            </w:pPr>
            <w:r w:rsidRPr="00A362A7">
              <w:rPr>
                <w:rFonts w:ascii="Arial Narrow" w:hAnsi="Arial Narrow" w:cs="Times New Roman"/>
                <w:sz w:val="20"/>
                <w:szCs w:val="20"/>
              </w:rPr>
              <w:t>1 – 20</w:t>
            </w:r>
          </w:p>
          <w:p w:rsidR="00AF78E5" w:rsidRPr="00A362A7" w:rsidRDefault="00AF78E5" w:rsidP="00185355">
            <w:pPr>
              <w:jc w:val="center"/>
              <w:rPr>
                <w:rFonts w:ascii="Arial Narrow" w:hAnsi="Arial Narrow"/>
                <w:sz w:val="20"/>
                <w:szCs w:val="20"/>
              </w:rPr>
            </w:pPr>
          </w:p>
        </w:tc>
        <w:tc>
          <w:tcPr>
            <w:tcW w:w="3547" w:type="pct"/>
            <w:vAlign w:val="center"/>
          </w:tcPr>
          <w:p w:rsidR="00AF78E5" w:rsidRPr="00A362A7" w:rsidRDefault="00AF78E5" w:rsidP="00185355">
            <w:pPr>
              <w:pStyle w:val="afff7"/>
              <w:rPr>
                <w:rFonts w:ascii="Arial Narrow" w:hAnsi="Arial Narrow" w:cs="Times New Roman"/>
                <w:sz w:val="20"/>
                <w:szCs w:val="20"/>
              </w:rPr>
            </w:pPr>
            <w:r w:rsidRPr="00A362A7">
              <w:rPr>
                <w:rFonts w:ascii="Arial Narrow" w:hAnsi="Arial Narrow" w:cs="Times New Roman"/>
                <w:sz w:val="20"/>
                <w:szCs w:val="20"/>
              </w:rPr>
              <w:t>10 (5 – для линий с самонесущими или изолированными проводами, размещенных в границах населенных пунктов)</w:t>
            </w:r>
          </w:p>
        </w:tc>
      </w:tr>
      <w:tr w:rsidR="00AF78E5" w:rsidRPr="00A362A7" w:rsidTr="001B6521">
        <w:trPr>
          <w:cantSplit/>
        </w:trPr>
        <w:tc>
          <w:tcPr>
            <w:tcW w:w="1453" w:type="pct"/>
            <w:vAlign w:val="center"/>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35</w:t>
            </w:r>
          </w:p>
        </w:tc>
        <w:tc>
          <w:tcPr>
            <w:tcW w:w="3547" w:type="pct"/>
            <w:vAlign w:val="center"/>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15</w:t>
            </w:r>
          </w:p>
        </w:tc>
      </w:tr>
      <w:tr w:rsidR="00AF78E5" w:rsidRPr="00A362A7" w:rsidTr="001B6521">
        <w:trPr>
          <w:cantSplit/>
        </w:trPr>
        <w:tc>
          <w:tcPr>
            <w:tcW w:w="1453" w:type="pct"/>
            <w:vAlign w:val="center"/>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110</w:t>
            </w:r>
          </w:p>
        </w:tc>
        <w:tc>
          <w:tcPr>
            <w:tcW w:w="3547" w:type="pct"/>
            <w:vAlign w:val="center"/>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20</w:t>
            </w:r>
          </w:p>
        </w:tc>
      </w:tr>
      <w:tr w:rsidR="00AF78E5" w:rsidRPr="00A362A7" w:rsidTr="001B6521">
        <w:trPr>
          <w:cantSplit/>
        </w:trPr>
        <w:tc>
          <w:tcPr>
            <w:tcW w:w="1453" w:type="pct"/>
            <w:vAlign w:val="center"/>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330</w:t>
            </w:r>
          </w:p>
        </w:tc>
        <w:tc>
          <w:tcPr>
            <w:tcW w:w="3547" w:type="pct"/>
            <w:vAlign w:val="center"/>
          </w:tcPr>
          <w:p w:rsidR="00AF78E5" w:rsidRPr="00A362A7" w:rsidRDefault="00AF78E5" w:rsidP="00185355">
            <w:pPr>
              <w:jc w:val="center"/>
              <w:rPr>
                <w:rFonts w:ascii="Arial Narrow" w:hAnsi="Arial Narrow"/>
                <w:sz w:val="20"/>
                <w:szCs w:val="20"/>
              </w:rPr>
            </w:pPr>
            <w:r w:rsidRPr="00A362A7">
              <w:rPr>
                <w:rFonts w:ascii="Arial Narrow" w:hAnsi="Arial Narrow"/>
                <w:sz w:val="20"/>
                <w:szCs w:val="20"/>
              </w:rPr>
              <w:t>30</w:t>
            </w:r>
          </w:p>
        </w:tc>
      </w:tr>
    </w:tbl>
    <w:p w:rsidR="00AF78E5" w:rsidRPr="00A362A7" w:rsidRDefault="00AF78E5" w:rsidP="00185355">
      <w:pPr>
        <w:pStyle w:val="headertext"/>
        <w:shd w:val="clear" w:color="auto" w:fill="FFFFFF"/>
        <w:tabs>
          <w:tab w:val="left" w:pos="993"/>
        </w:tabs>
        <w:spacing w:before="0" w:beforeAutospacing="0" w:after="0" w:afterAutospacing="0" w:line="276" w:lineRule="auto"/>
        <w:jc w:val="both"/>
        <w:textAlignment w:val="baseline"/>
        <w:rPr>
          <w:rFonts w:ascii="Arial" w:hAnsi="Arial" w:cs="Arial"/>
          <w:bCs/>
          <w:spacing w:val="2"/>
          <w:shd w:val="clear" w:color="auto" w:fill="FFFFFF"/>
        </w:rPr>
      </w:pPr>
    </w:p>
    <w:p w:rsidR="00AF78E5" w:rsidRPr="00A362A7" w:rsidRDefault="00AF78E5" w:rsidP="009B069C">
      <w:pPr>
        <w:pStyle w:val="headertext"/>
        <w:shd w:val="clear" w:color="auto" w:fill="FFFFFF"/>
        <w:tabs>
          <w:tab w:val="left" w:pos="993"/>
        </w:tabs>
        <w:spacing w:before="0" w:beforeAutospacing="0" w:after="0" w:afterAutospacing="0" w:line="276" w:lineRule="auto"/>
        <w:ind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AF78E5" w:rsidRPr="00A362A7" w:rsidRDefault="00AF78E5" w:rsidP="00604055">
      <w:pPr>
        <w:pStyle w:val="headertext"/>
        <w:numPr>
          <w:ilvl w:val="0"/>
          <w:numId w:val="56"/>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F78E5" w:rsidRPr="00A362A7" w:rsidRDefault="00AF78E5" w:rsidP="00604055">
      <w:pPr>
        <w:pStyle w:val="headertext"/>
        <w:numPr>
          <w:ilvl w:val="0"/>
          <w:numId w:val="56"/>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 xml:space="preserve">размещать любые объекты и предметы (материалы) в пределах созданных в соответствии с требованиями нормативно-технических документов </w:t>
      </w:r>
      <w:r w:rsidRPr="00A362A7">
        <w:rPr>
          <w:rFonts w:ascii="Arial" w:hAnsi="Arial" w:cs="Arial"/>
          <w:bCs/>
          <w:spacing w:val="2"/>
          <w:shd w:val="clear" w:color="auto" w:fill="FFFFFF"/>
        </w:rPr>
        <w:lastRenderedPageBreak/>
        <w:t>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F78E5" w:rsidRPr="00A362A7" w:rsidRDefault="00AF78E5" w:rsidP="00604055">
      <w:pPr>
        <w:pStyle w:val="headertext"/>
        <w:numPr>
          <w:ilvl w:val="0"/>
          <w:numId w:val="56"/>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F78E5" w:rsidRPr="00A362A7" w:rsidRDefault="00AF78E5" w:rsidP="00604055">
      <w:pPr>
        <w:pStyle w:val="headertext"/>
        <w:numPr>
          <w:ilvl w:val="0"/>
          <w:numId w:val="56"/>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размещать свалки;</w:t>
      </w:r>
    </w:p>
    <w:p w:rsidR="00AF78E5" w:rsidRPr="00A362A7" w:rsidRDefault="00AF78E5" w:rsidP="00604055">
      <w:pPr>
        <w:pStyle w:val="headertext"/>
        <w:numPr>
          <w:ilvl w:val="0"/>
          <w:numId w:val="56"/>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F78E5" w:rsidRPr="00A362A7" w:rsidRDefault="00AF78E5" w:rsidP="009B069C">
      <w:pPr>
        <w:pStyle w:val="headertext"/>
        <w:shd w:val="clear" w:color="auto" w:fill="FFFFFF"/>
        <w:tabs>
          <w:tab w:val="left" w:pos="993"/>
        </w:tabs>
        <w:spacing w:before="0" w:beforeAutospacing="0" w:after="0" w:afterAutospacing="0" w:line="276" w:lineRule="auto"/>
        <w:ind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В охранных зонах, установленных для объектов электросетевого хозяйства напряжением свыше 1000 вольт, помимо действий, предусмотренных пунктом ранее, запрещается:</w:t>
      </w:r>
    </w:p>
    <w:p w:rsidR="00AF78E5" w:rsidRPr="00A362A7" w:rsidRDefault="00AF78E5" w:rsidP="00604055">
      <w:pPr>
        <w:pStyle w:val="headertext"/>
        <w:numPr>
          <w:ilvl w:val="0"/>
          <w:numId w:val="57"/>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складировать или размещать хранилища любых, в том числе горюче-смазочных, материалов;</w:t>
      </w:r>
    </w:p>
    <w:p w:rsidR="00AF78E5" w:rsidRPr="00A362A7" w:rsidRDefault="00AF78E5" w:rsidP="00604055">
      <w:pPr>
        <w:pStyle w:val="headertext"/>
        <w:numPr>
          <w:ilvl w:val="0"/>
          <w:numId w:val="57"/>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F78E5" w:rsidRPr="00A362A7" w:rsidRDefault="00AF78E5" w:rsidP="00604055">
      <w:pPr>
        <w:pStyle w:val="headertext"/>
        <w:numPr>
          <w:ilvl w:val="0"/>
          <w:numId w:val="57"/>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F78E5" w:rsidRPr="00A362A7" w:rsidRDefault="00AF78E5" w:rsidP="00604055">
      <w:pPr>
        <w:pStyle w:val="headertext"/>
        <w:numPr>
          <w:ilvl w:val="0"/>
          <w:numId w:val="57"/>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F78E5" w:rsidRPr="00A362A7" w:rsidRDefault="00AF78E5" w:rsidP="00604055">
      <w:pPr>
        <w:pStyle w:val="headertext"/>
        <w:numPr>
          <w:ilvl w:val="0"/>
          <w:numId w:val="57"/>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осуществлять проход судов с поднятыми стрелами кранов и других механизмов (в охранных зонах воздушных линий электропередачи).</w:t>
      </w:r>
    </w:p>
    <w:p w:rsidR="00AF78E5" w:rsidRPr="00A362A7" w:rsidRDefault="00AF78E5" w:rsidP="009B069C">
      <w:pPr>
        <w:pStyle w:val="headertext"/>
        <w:shd w:val="clear" w:color="auto" w:fill="FFFFFF"/>
        <w:tabs>
          <w:tab w:val="left" w:pos="993"/>
        </w:tabs>
        <w:spacing w:before="0" w:beforeAutospacing="0" w:after="0" w:afterAutospacing="0" w:line="276" w:lineRule="auto"/>
        <w:ind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В пределах охранных зон без письменного решения о согласовании сетевых организаций юридическим и физическим лицам запрещаются:</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строительство, капитальный ремонт, реконструкция или снос зданий и сооружений;</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горные, взрывные, мелиоративные работы, в том числе связанные с временным затоплением земель;</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посадка и вырубка деревьев и кустарников;</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 xml:space="preserve">дноуглубительные, землечерпальные и погрузочно-разгрузочные работы, добыча рыбы, других водных животных и растений придонными </w:t>
      </w:r>
      <w:r w:rsidRPr="00A362A7">
        <w:rPr>
          <w:rFonts w:ascii="Arial" w:hAnsi="Arial" w:cs="Arial"/>
          <w:bCs/>
          <w:spacing w:val="2"/>
          <w:shd w:val="clear" w:color="auto" w:fill="FFFFFF"/>
        </w:rPr>
        <w:lastRenderedPageBreak/>
        <w:t>орудиями лова, устройство водопоев, колка и заготовка льда (в охранных зонах подводных кабельных линий электропередачи);</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F78E5" w:rsidRPr="00A362A7" w:rsidRDefault="00AF78E5" w:rsidP="009B069C">
      <w:pPr>
        <w:pStyle w:val="headertext"/>
        <w:shd w:val="clear" w:color="auto" w:fill="FFFFFF"/>
        <w:tabs>
          <w:tab w:val="left" w:pos="993"/>
        </w:tabs>
        <w:spacing w:before="0" w:beforeAutospacing="0" w:after="0" w:afterAutospacing="0" w:line="276" w:lineRule="auto"/>
        <w:ind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Cs/>
          <w:spacing w:val="2"/>
          <w:shd w:val="clear" w:color="auto" w:fill="FFFFFF"/>
        </w:rPr>
      </w:pPr>
      <w:r w:rsidRPr="00A362A7">
        <w:rPr>
          <w:rFonts w:ascii="Arial" w:hAnsi="Arial" w:cs="Arial"/>
          <w:bCs/>
          <w:spacing w:val="2"/>
          <w:shd w:val="clear" w:color="auto" w:fill="FFFFFF"/>
        </w:rPr>
        <w:t>складировать или размещать хранилища любых, в том числе горюче-смазочных, материалов;</w:t>
      </w:r>
    </w:p>
    <w:p w:rsidR="00AF78E5" w:rsidRPr="00A362A7" w:rsidRDefault="00AF78E5" w:rsidP="00604055">
      <w:pPr>
        <w:pStyle w:val="headertext"/>
        <w:numPr>
          <w:ilvl w:val="0"/>
          <w:numId w:val="58"/>
        </w:numPr>
        <w:shd w:val="clear" w:color="auto" w:fill="FFFFFF"/>
        <w:tabs>
          <w:tab w:val="left" w:pos="993"/>
        </w:tabs>
        <w:spacing w:before="0" w:beforeAutospacing="0" w:after="0" w:afterAutospacing="0" w:line="276" w:lineRule="auto"/>
        <w:ind w:left="0" w:firstLine="709"/>
        <w:jc w:val="both"/>
        <w:textAlignment w:val="baseline"/>
        <w:rPr>
          <w:rFonts w:ascii="Arial" w:hAnsi="Arial" w:cs="Arial"/>
          <w:b/>
          <w:bCs/>
          <w:spacing w:val="2"/>
          <w:shd w:val="clear" w:color="auto" w:fill="FFFFFF"/>
        </w:rPr>
      </w:pPr>
      <w:r w:rsidRPr="00A362A7">
        <w:rPr>
          <w:rFonts w:ascii="Arial" w:hAnsi="Arial" w:cs="Arial"/>
          <w:bCs/>
          <w:spacing w:val="2"/>
          <w:shd w:val="clear" w:color="auto" w:fill="FFFFFF"/>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r w:rsidRPr="00A362A7">
        <w:rPr>
          <w:rFonts w:ascii="Arial" w:hAnsi="Arial" w:cs="Arial"/>
          <w:b/>
          <w:bCs/>
          <w:spacing w:val="2"/>
          <w:shd w:val="clear" w:color="auto" w:fill="FFFFFF"/>
        </w:rPr>
        <w:t xml:space="preserve"> </w:t>
      </w:r>
    </w:p>
    <w:p w:rsidR="00AF78E5" w:rsidRPr="00A362A7" w:rsidRDefault="00AF78E5" w:rsidP="009B069C">
      <w:pPr>
        <w:pStyle w:val="headertext"/>
        <w:shd w:val="clear" w:color="auto" w:fill="FFFFFF"/>
        <w:tabs>
          <w:tab w:val="left" w:pos="993"/>
        </w:tabs>
        <w:spacing w:before="0" w:beforeAutospacing="0" w:after="0" w:afterAutospacing="0" w:line="276" w:lineRule="auto"/>
        <w:ind w:firstLine="709"/>
        <w:jc w:val="both"/>
        <w:textAlignment w:val="baseline"/>
        <w:rPr>
          <w:rFonts w:ascii="Arial" w:hAnsi="Arial" w:cs="Arial"/>
          <w:spacing w:val="2"/>
          <w:shd w:val="clear" w:color="auto" w:fill="FFFFFF"/>
        </w:rPr>
      </w:pPr>
      <w:r w:rsidRPr="00A362A7">
        <w:rPr>
          <w:rFonts w:ascii="Arial" w:hAnsi="Arial" w:cs="Arial"/>
          <w:b/>
        </w:rPr>
        <w:t xml:space="preserve">Охранная зона волоконно-оптической линии связи </w:t>
      </w:r>
      <w:r w:rsidRPr="00A362A7">
        <w:rPr>
          <w:rFonts w:ascii="Arial" w:hAnsi="Arial" w:cs="Arial"/>
        </w:rPr>
        <w:t>установлена</w:t>
      </w:r>
      <w:r w:rsidRPr="00A362A7">
        <w:rPr>
          <w:rFonts w:ascii="Arial" w:hAnsi="Arial" w:cs="Arial"/>
          <w:b/>
        </w:rPr>
        <w:t xml:space="preserve"> </w:t>
      </w:r>
      <w:r w:rsidRPr="00A362A7">
        <w:rPr>
          <w:rFonts w:ascii="Arial" w:hAnsi="Arial" w:cs="Arial"/>
        </w:rPr>
        <w:t xml:space="preserve">согласно </w:t>
      </w:r>
      <w:r w:rsidRPr="00A362A7">
        <w:rPr>
          <w:rFonts w:ascii="Arial" w:hAnsi="Arial" w:cs="Arial"/>
          <w:spacing w:val="2"/>
          <w:shd w:val="clear" w:color="auto" w:fill="FFFFFF"/>
        </w:rPr>
        <w:t xml:space="preserve">п. 10 Постановления Правительства Российской Федерации от 9 июня 1995 года № 578 «Об утверждении Правил охраны линий и сооружений связи Российской Федерации». Конкретные параметры охранных зон таких линий связи в каком-либо акте не установлены. </w:t>
      </w:r>
    </w:p>
    <w:p w:rsidR="00AF78E5" w:rsidRPr="00A362A7" w:rsidRDefault="00AF78E5" w:rsidP="009B069C">
      <w:pPr>
        <w:shd w:val="clear" w:color="auto" w:fill="FFFFFF"/>
        <w:tabs>
          <w:tab w:val="left" w:pos="993"/>
        </w:tabs>
        <w:ind w:firstLine="709"/>
        <w:jc w:val="both"/>
        <w:rPr>
          <w:rFonts w:ascii="Arial" w:eastAsia="Times New Roman" w:hAnsi="Arial" w:cs="Arial"/>
          <w:spacing w:val="2"/>
          <w:sz w:val="24"/>
          <w:szCs w:val="24"/>
          <w:shd w:val="clear" w:color="auto" w:fill="FFFFFF"/>
          <w:lang w:eastAsia="ru-RU"/>
        </w:rPr>
      </w:pPr>
      <w:r w:rsidRPr="00A362A7">
        <w:rPr>
          <w:rFonts w:ascii="Arial" w:eastAsia="Times New Roman" w:hAnsi="Arial" w:cs="Arial"/>
          <w:spacing w:val="2"/>
          <w:sz w:val="24"/>
          <w:szCs w:val="24"/>
          <w:shd w:val="clear" w:color="auto" w:fill="FFFFFF"/>
          <w:lang w:eastAsia="ru-RU"/>
        </w:rPr>
        <w:t xml:space="preserve">На трассах кабельных и воздушных линий связи и линий радиофикации устанавливаются охранные зоны с особыми условиями использования для подземных кабельных и для воздушных линий связи и линий радиофикации, </w:t>
      </w:r>
      <w:r w:rsidRPr="00A362A7">
        <w:rPr>
          <w:rFonts w:ascii="Arial" w:eastAsia="Times New Roman" w:hAnsi="Arial" w:cs="Arial"/>
          <w:spacing w:val="2"/>
          <w:sz w:val="24"/>
          <w:szCs w:val="24"/>
          <w:shd w:val="clear" w:color="auto" w:fill="FFFFFF"/>
          <w:lang w:eastAsia="ru-RU"/>
        </w:rPr>
        <w:lastRenderedPageBreak/>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 </w:t>
      </w:r>
    </w:p>
    <w:p w:rsidR="00AF78E5" w:rsidRPr="00A362A7" w:rsidRDefault="00AF78E5" w:rsidP="009B069C">
      <w:pPr>
        <w:shd w:val="clear" w:color="auto" w:fill="FFFFFF"/>
        <w:tabs>
          <w:tab w:val="left" w:pos="993"/>
        </w:tabs>
        <w:ind w:firstLine="709"/>
        <w:jc w:val="both"/>
        <w:rPr>
          <w:rFonts w:ascii="Arial" w:hAnsi="Arial" w:cs="Arial"/>
          <w:sz w:val="24"/>
          <w:szCs w:val="24"/>
        </w:rPr>
      </w:pPr>
      <w:r w:rsidRPr="00A362A7">
        <w:rPr>
          <w:rFonts w:ascii="Arial" w:hAnsi="Arial" w:cs="Arial"/>
          <w:b/>
          <w:sz w:val="24"/>
          <w:szCs w:val="24"/>
        </w:rPr>
        <w:t>Охранная зона газопровода</w:t>
      </w:r>
      <w:r w:rsidRPr="00A362A7">
        <w:rPr>
          <w:rFonts w:ascii="Arial" w:hAnsi="Arial" w:cs="Arial"/>
          <w:b/>
          <w:color w:val="215868" w:themeColor="accent5" w:themeShade="80"/>
          <w:sz w:val="24"/>
          <w:szCs w:val="24"/>
        </w:rPr>
        <w:t xml:space="preserve"> </w:t>
      </w:r>
      <w:r w:rsidRPr="00A362A7">
        <w:rPr>
          <w:rFonts w:ascii="Arial" w:hAnsi="Arial" w:cs="Arial"/>
          <w:sz w:val="24"/>
          <w:szCs w:val="24"/>
        </w:rPr>
        <w:t xml:space="preserve">установлена в соответствии с СанПиН 2.2.1/2.1.1.1200-03 «Санитарно-защитные зоны и санитарная классификация предприятий, сооружений и иных объектов» (в ред. от 25.04.2014) и с </w:t>
      </w:r>
      <w:r w:rsidRPr="00A362A7">
        <w:rPr>
          <w:rFonts w:ascii="Arial" w:eastAsia="Times New Roman" w:hAnsi="Arial" w:cs="Arial"/>
          <w:bCs/>
          <w:sz w:val="24"/>
          <w:szCs w:val="24"/>
          <w:lang w:eastAsia="ru-RU"/>
        </w:rPr>
        <w:t>СП 36.13330.2012</w:t>
      </w:r>
      <w:r w:rsidRPr="00A362A7">
        <w:rPr>
          <w:rFonts w:ascii="Arial" w:hAnsi="Arial" w:cs="Arial"/>
          <w:bCs/>
          <w:sz w:val="24"/>
          <w:szCs w:val="24"/>
          <w:lang w:eastAsia="ru-RU"/>
        </w:rPr>
        <w:t xml:space="preserve"> </w:t>
      </w:r>
      <w:r w:rsidRPr="00A362A7">
        <w:rPr>
          <w:rFonts w:ascii="Arial" w:hAnsi="Arial" w:cs="Arial"/>
          <w:sz w:val="24"/>
          <w:szCs w:val="24"/>
        </w:rPr>
        <w:t xml:space="preserve">«Магистральные трубопроводы», </w:t>
      </w:r>
      <w:r w:rsidRPr="00A362A7">
        <w:rPr>
          <w:rFonts w:ascii="Arial" w:eastAsia="Times New Roman" w:hAnsi="Arial" w:cs="Arial"/>
          <w:bCs/>
          <w:color w:val="000000"/>
          <w:sz w:val="24"/>
          <w:szCs w:val="24"/>
          <w:lang w:eastAsia="ru-RU"/>
        </w:rPr>
        <w:t xml:space="preserve">актуализированная редакция </w:t>
      </w:r>
      <w:r w:rsidRPr="00A362A7">
        <w:rPr>
          <w:rFonts w:ascii="Arial" w:hAnsi="Arial" w:cs="Arial"/>
          <w:sz w:val="24"/>
          <w:szCs w:val="24"/>
        </w:rPr>
        <w:t xml:space="preserve">СНиП 2.05.06-85 (с изменением №1). </w:t>
      </w:r>
    </w:p>
    <w:p w:rsidR="00AF78E5" w:rsidRPr="00A362A7" w:rsidRDefault="00AF78E5" w:rsidP="009B069C">
      <w:pPr>
        <w:shd w:val="clear" w:color="auto" w:fill="FFFFFF"/>
        <w:tabs>
          <w:tab w:val="left" w:pos="993"/>
        </w:tabs>
        <w:ind w:firstLine="709"/>
        <w:jc w:val="both"/>
        <w:rPr>
          <w:rFonts w:ascii="Arial" w:hAnsi="Arial" w:cs="Arial"/>
          <w:spacing w:val="2"/>
          <w:sz w:val="24"/>
          <w:szCs w:val="24"/>
          <w:shd w:val="clear" w:color="auto" w:fill="FFFFFF"/>
        </w:rPr>
      </w:pPr>
      <w:r w:rsidRPr="00A362A7">
        <w:rPr>
          <w:rFonts w:ascii="Arial" w:hAnsi="Arial" w:cs="Arial"/>
          <w:spacing w:val="2"/>
          <w:sz w:val="24"/>
          <w:szCs w:val="24"/>
          <w:shd w:val="clear" w:color="auto" w:fill="FFFFFF"/>
        </w:rPr>
        <w:t>В охранных зонах трубопроводов без письменного разрешения предприятий трубопроводного транспорта запрещается:</w:t>
      </w:r>
    </w:p>
    <w:p w:rsidR="00AF78E5" w:rsidRPr="00A362A7" w:rsidRDefault="00AF78E5" w:rsidP="009B069C">
      <w:pPr>
        <w:shd w:val="clear" w:color="auto" w:fill="FFFFFF"/>
        <w:tabs>
          <w:tab w:val="left" w:pos="993"/>
        </w:tabs>
        <w:ind w:firstLine="709"/>
        <w:jc w:val="both"/>
        <w:rPr>
          <w:rFonts w:ascii="Arial" w:hAnsi="Arial" w:cs="Arial"/>
          <w:spacing w:val="2"/>
          <w:sz w:val="24"/>
          <w:szCs w:val="24"/>
          <w:shd w:val="clear" w:color="auto" w:fill="FFFFFF"/>
        </w:rPr>
      </w:pPr>
      <w:r w:rsidRPr="00A362A7">
        <w:rPr>
          <w:rFonts w:ascii="Arial" w:hAnsi="Arial" w:cs="Arial"/>
          <w:spacing w:val="2"/>
          <w:sz w:val="24"/>
          <w:szCs w:val="24"/>
          <w:shd w:val="clear" w:color="auto" w:fill="FFFFFF"/>
        </w:rPr>
        <w:t>- возводить любые постройки и сооружения;</w:t>
      </w:r>
    </w:p>
    <w:p w:rsidR="00AF78E5" w:rsidRPr="00A362A7" w:rsidRDefault="00AF78E5" w:rsidP="009B069C">
      <w:pPr>
        <w:shd w:val="clear" w:color="auto" w:fill="FFFFFF"/>
        <w:tabs>
          <w:tab w:val="left" w:pos="993"/>
        </w:tabs>
        <w:ind w:firstLine="709"/>
        <w:jc w:val="both"/>
        <w:rPr>
          <w:rFonts w:ascii="Arial" w:hAnsi="Arial" w:cs="Arial"/>
          <w:spacing w:val="2"/>
          <w:sz w:val="24"/>
          <w:szCs w:val="24"/>
          <w:shd w:val="clear" w:color="auto" w:fill="FFFFFF"/>
        </w:rPr>
      </w:pPr>
      <w:r w:rsidRPr="00A362A7">
        <w:rPr>
          <w:rFonts w:ascii="Arial" w:hAnsi="Arial" w:cs="Arial"/>
          <w:spacing w:val="2"/>
          <w:sz w:val="24"/>
          <w:szCs w:val="24"/>
          <w:shd w:val="clear" w:color="auto" w:fill="FFFFFF"/>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F78E5" w:rsidRPr="00A362A7" w:rsidRDefault="00AF78E5" w:rsidP="009B069C">
      <w:pPr>
        <w:shd w:val="clear" w:color="auto" w:fill="FFFFFF"/>
        <w:tabs>
          <w:tab w:val="left" w:pos="993"/>
        </w:tabs>
        <w:ind w:firstLine="709"/>
        <w:jc w:val="both"/>
        <w:rPr>
          <w:rFonts w:ascii="Arial" w:hAnsi="Arial" w:cs="Arial"/>
          <w:spacing w:val="2"/>
          <w:sz w:val="24"/>
          <w:szCs w:val="24"/>
          <w:shd w:val="clear" w:color="auto" w:fill="FFFFFF"/>
        </w:rPr>
      </w:pPr>
      <w:r w:rsidRPr="00A362A7">
        <w:rPr>
          <w:rFonts w:ascii="Arial" w:hAnsi="Arial" w:cs="Arial"/>
          <w:spacing w:val="2"/>
          <w:sz w:val="24"/>
          <w:szCs w:val="24"/>
          <w:shd w:val="clear" w:color="auto" w:fill="FFFFFF"/>
        </w:rPr>
        <w:t>-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F78E5" w:rsidRPr="00A362A7" w:rsidRDefault="00AF78E5" w:rsidP="009B069C">
      <w:pPr>
        <w:shd w:val="clear" w:color="auto" w:fill="FFFFFF"/>
        <w:tabs>
          <w:tab w:val="left" w:pos="993"/>
        </w:tabs>
        <w:ind w:firstLine="709"/>
        <w:jc w:val="both"/>
        <w:rPr>
          <w:rFonts w:ascii="Arial" w:hAnsi="Arial" w:cs="Arial"/>
          <w:spacing w:val="2"/>
          <w:sz w:val="24"/>
          <w:szCs w:val="24"/>
          <w:shd w:val="clear" w:color="auto" w:fill="FFFFFF"/>
        </w:rPr>
      </w:pPr>
      <w:r w:rsidRPr="00A362A7">
        <w:rPr>
          <w:rFonts w:ascii="Arial" w:hAnsi="Arial" w:cs="Arial"/>
          <w:spacing w:val="2"/>
          <w:sz w:val="24"/>
          <w:szCs w:val="24"/>
          <w:shd w:val="clear" w:color="auto" w:fill="FFFFFF"/>
        </w:rPr>
        <w:t>- производить мелиоративные земляные работы, сооружать оросительные и осушительные системы;</w:t>
      </w:r>
    </w:p>
    <w:p w:rsidR="00AF78E5" w:rsidRPr="00A362A7" w:rsidRDefault="00AF78E5" w:rsidP="009B069C">
      <w:pPr>
        <w:shd w:val="clear" w:color="auto" w:fill="FFFFFF"/>
        <w:tabs>
          <w:tab w:val="left" w:pos="993"/>
        </w:tabs>
        <w:ind w:firstLine="709"/>
        <w:jc w:val="both"/>
        <w:rPr>
          <w:rFonts w:ascii="Arial" w:hAnsi="Arial" w:cs="Arial"/>
          <w:spacing w:val="2"/>
          <w:sz w:val="24"/>
          <w:szCs w:val="24"/>
          <w:shd w:val="clear" w:color="auto" w:fill="FFFFFF"/>
        </w:rPr>
      </w:pPr>
      <w:r w:rsidRPr="00A362A7">
        <w:rPr>
          <w:rFonts w:ascii="Arial" w:hAnsi="Arial" w:cs="Arial"/>
          <w:spacing w:val="2"/>
          <w:sz w:val="24"/>
          <w:szCs w:val="24"/>
          <w:shd w:val="clear" w:color="auto" w:fill="FFFFFF"/>
        </w:rPr>
        <w:t>- производить всякого рода открытые и подземные, горные, строительные, монтажные и взрывные работы, планировку грунта;</w:t>
      </w:r>
    </w:p>
    <w:p w:rsidR="00AF78E5" w:rsidRPr="00A362A7" w:rsidRDefault="00AF78E5" w:rsidP="009B069C">
      <w:pPr>
        <w:shd w:val="clear" w:color="auto" w:fill="FFFFFF"/>
        <w:tabs>
          <w:tab w:val="left" w:pos="993"/>
        </w:tabs>
        <w:ind w:firstLine="709"/>
        <w:jc w:val="both"/>
        <w:rPr>
          <w:rFonts w:ascii="Arial" w:hAnsi="Arial" w:cs="Arial"/>
          <w:spacing w:val="2"/>
          <w:sz w:val="24"/>
          <w:szCs w:val="24"/>
          <w:shd w:val="clear" w:color="auto" w:fill="FFFFFF"/>
        </w:rPr>
      </w:pPr>
      <w:r w:rsidRPr="00A362A7">
        <w:rPr>
          <w:rFonts w:ascii="Arial" w:hAnsi="Arial" w:cs="Arial"/>
          <w:spacing w:val="2"/>
          <w:sz w:val="24"/>
          <w:szCs w:val="24"/>
          <w:shd w:val="clear" w:color="auto" w:fill="FFFFFF"/>
        </w:rPr>
        <w:t>- производить геологосъемочные, геолого-разведочные, поисковые, геодезические и другие изыскательные работы, связанные с устройством скважин, шурфов и взятием проб грунта (кроме почвенных образцов).</w:t>
      </w:r>
    </w:p>
    <w:p w:rsidR="00AF78E5" w:rsidRPr="00A362A7" w:rsidRDefault="00AF78E5" w:rsidP="009B069C">
      <w:pPr>
        <w:tabs>
          <w:tab w:val="left" w:pos="993"/>
        </w:tabs>
        <w:ind w:firstLine="709"/>
        <w:jc w:val="both"/>
        <w:rPr>
          <w:rFonts w:ascii="Arial" w:hAnsi="Arial" w:cs="Arial"/>
          <w:b/>
          <w:sz w:val="24"/>
          <w:szCs w:val="24"/>
        </w:rPr>
      </w:pPr>
      <w:r w:rsidRPr="00A362A7">
        <w:rPr>
          <w:rFonts w:ascii="Arial" w:hAnsi="Arial" w:cs="Arial"/>
          <w:b/>
          <w:sz w:val="24"/>
          <w:szCs w:val="24"/>
          <w:lang w:eastAsia="ru-RU"/>
        </w:rPr>
        <w:t>Ограничения, обусловленные инженерно-геологическими характеристиками территории</w:t>
      </w:r>
    </w:p>
    <w:p w:rsidR="00AF78E5" w:rsidRPr="00A362A7" w:rsidRDefault="00AF78E5" w:rsidP="009B069C">
      <w:pPr>
        <w:tabs>
          <w:tab w:val="left" w:pos="993"/>
        </w:tabs>
        <w:ind w:firstLine="709"/>
        <w:jc w:val="both"/>
        <w:rPr>
          <w:rFonts w:ascii="Arial" w:hAnsi="Arial" w:cs="Arial"/>
          <w:sz w:val="24"/>
          <w:szCs w:val="24"/>
          <w:lang w:eastAsia="ru-RU"/>
        </w:rPr>
      </w:pPr>
      <w:r w:rsidRPr="00A362A7">
        <w:rPr>
          <w:rFonts w:ascii="Arial" w:hAnsi="Arial" w:cs="Arial"/>
          <w:sz w:val="24"/>
          <w:szCs w:val="24"/>
          <w:lang w:eastAsia="ru-RU"/>
        </w:rPr>
        <w:t>Территория городского округа осложнена инженерно-геологическими условиями для размещения объектов капитального строительства.</w:t>
      </w:r>
    </w:p>
    <w:p w:rsidR="00AF78E5" w:rsidRPr="00A362A7" w:rsidRDefault="00AF78E5" w:rsidP="009B069C">
      <w:pPr>
        <w:tabs>
          <w:tab w:val="left" w:pos="993"/>
        </w:tabs>
        <w:ind w:firstLine="709"/>
        <w:jc w:val="both"/>
        <w:rPr>
          <w:rFonts w:ascii="Arial" w:hAnsi="Arial" w:cs="Arial"/>
          <w:sz w:val="24"/>
          <w:szCs w:val="24"/>
          <w:lang w:eastAsia="ru-RU"/>
        </w:rPr>
      </w:pPr>
      <w:r w:rsidRPr="00A362A7">
        <w:rPr>
          <w:rFonts w:ascii="Arial" w:hAnsi="Arial" w:cs="Arial"/>
          <w:sz w:val="24"/>
          <w:szCs w:val="24"/>
          <w:lang w:eastAsia="ru-RU"/>
        </w:rPr>
        <w:t>В графической части генерального плана отображены следующие неблагоприятные инженерно-геологические условия и процессы:</w:t>
      </w:r>
    </w:p>
    <w:p w:rsidR="00AF78E5" w:rsidRPr="00A362A7" w:rsidRDefault="00AF78E5" w:rsidP="00604055">
      <w:pPr>
        <w:pStyle w:val="aa"/>
        <w:numPr>
          <w:ilvl w:val="0"/>
          <w:numId w:val="59"/>
        </w:numPr>
        <w:tabs>
          <w:tab w:val="left" w:pos="993"/>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участки территории со склонами рельефа от 10 до 20%;</w:t>
      </w:r>
    </w:p>
    <w:p w:rsidR="00AF78E5" w:rsidRPr="00A362A7" w:rsidRDefault="00AF78E5" w:rsidP="00604055">
      <w:pPr>
        <w:pStyle w:val="aa"/>
        <w:numPr>
          <w:ilvl w:val="0"/>
          <w:numId w:val="59"/>
        </w:numPr>
        <w:tabs>
          <w:tab w:val="left" w:pos="993"/>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овраги и участки территории с крутыми склонами рельефа (более 20%);</w:t>
      </w:r>
    </w:p>
    <w:p w:rsidR="00AF78E5" w:rsidRPr="00A362A7" w:rsidRDefault="00AF78E5" w:rsidP="00604055">
      <w:pPr>
        <w:pStyle w:val="aa"/>
        <w:numPr>
          <w:ilvl w:val="0"/>
          <w:numId w:val="59"/>
        </w:numPr>
        <w:tabs>
          <w:tab w:val="left" w:pos="993"/>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участки территории с нарушенной структурой грунта;</w:t>
      </w:r>
    </w:p>
    <w:p w:rsidR="00AF78E5" w:rsidRPr="00A362A7" w:rsidRDefault="00AF78E5" w:rsidP="00604055">
      <w:pPr>
        <w:pStyle w:val="aa"/>
        <w:numPr>
          <w:ilvl w:val="0"/>
          <w:numId w:val="59"/>
        </w:numPr>
        <w:tabs>
          <w:tab w:val="left" w:pos="993"/>
        </w:tabs>
        <w:spacing w:after="0"/>
        <w:ind w:left="0" w:firstLine="709"/>
        <w:jc w:val="both"/>
        <w:rPr>
          <w:rFonts w:ascii="Arial" w:hAnsi="Arial" w:cs="Arial"/>
          <w:sz w:val="24"/>
          <w:szCs w:val="24"/>
          <w:lang w:eastAsia="ru-RU"/>
        </w:rPr>
      </w:pPr>
      <w:r w:rsidRPr="00A362A7">
        <w:rPr>
          <w:rFonts w:ascii="Arial" w:hAnsi="Arial" w:cs="Arial"/>
          <w:sz w:val="24"/>
          <w:szCs w:val="24"/>
          <w:lang w:eastAsia="ru-RU"/>
        </w:rPr>
        <w:t>участки территории, подверженные оползням.</w:t>
      </w:r>
    </w:p>
    <w:p w:rsidR="00AF78E5" w:rsidRPr="00A362A7" w:rsidRDefault="00AF78E5" w:rsidP="009B069C">
      <w:pPr>
        <w:tabs>
          <w:tab w:val="left" w:pos="993"/>
        </w:tabs>
        <w:ind w:firstLine="709"/>
        <w:jc w:val="both"/>
        <w:rPr>
          <w:rFonts w:ascii="Arial" w:hAnsi="Arial" w:cs="Arial"/>
          <w:sz w:val="24"/>
          <w:szCs w:val="24"/>
          <w:lang w:eastAsia="ru-RU"/>
        </w:rPr>
      </w:pPr>
      <w:r w:rsidRPr="00A362A7">
        <w:rPr>
          <w:rFonts w:ascii="Arial" w:hAnsi="Arial" w:cs="Arial"/>
          <w:sz w:val="24"/>
          <w:szCs w:val="24"/>
          <w:lang w:eastAsia="ru-RU"/>
        </w:rPr>
        <w:lastRenderedPageBreak/>
        <w:t>При дальнейшем планировании и строительстве требуется проведение дополнительных инженерных изысканий с целью уточнения условий каждой конкретной территории.</w:t>
      </w:r>
    </w:p>
    <w:p w:rsidR="00AF78E5" w:rsidRPr="00A362A7" w:rsidRDefault="00AF78E5" w:rsidP="009B069C">
      <w:pPr>
        <w:tabs>
          <w:tab w:val="left" w:pos="993"/>
        </w:tabs>
        <w:ind w:firstLine="709"/>
        <w:jc w:val="both"/>
        <w:rPr>
          <w:rFonts w:ascii="Arial" w:hAnsi="Arial" w:cs="Arial"/>
          <w:sz w:val="24"/>
          <w:szCs w:val="24"/>
          <w:lang w:eastAsia="ru-RU"/>
        </w:rPr>
      </w:pPr>
    </w:p>
    <w:p w:rsidR="00AF78E5" w:rsidRPr="00A362A7" w:rsidRDefault="00AF78E5" w:rsidP="00101A79">
      <w:pPr>
        <w:pStyle w:val="20"/>
        <w:spacing w:before="0"/>
        <w:ind w:firstLine="709"/>
        <w:jc w:val="both"/>
        <w:rPr>
          <w:rFonts w:ascii="Arial" w:hAnsi="Arial" w:cs="Arial"/>
          <w:color w:val="auto"/>
          <w:sz w:val="24"/>
          <w:szCs w:val="24"/>
        </w:rPr>
      </w:pPr>
      <w:bookmarkStart w:id="461" w:name="_Toc5213943"/>
      <w:bookmarkStart w:id="462" w:name="_Toc5214398"/>
      <w:bookmarkStart w:id="463" w:name="_Toc26782095"/>
      <w:bookmarkStart w:id="464" w:name="_Toc26782637"/>
      <w:r w:rsidRPr="00A362A7">
        <w:rPr>
          <w:rFonts w:ascii="Arial" w:hAnsi="Arial" w:cs="Arial"/>
          <w:color w:val="auto"/>
          <w:sz w:val="24"/>
          <w:szCs w:val="24"/>
        </w:rPr>
        <w:t>3.11 Охрана окружающей среды. Мероприятия по снижению отрицательного воздействия на окружающую среду</w:t>
      </w:r>
      <w:bookmarkEnd w:id="461"/>
      <w:bookmarkEnd w:id="462"/>
      <w:bookmarkEnd w:id="463"/>
      <w:bookmarkEnd w:id="464"/>
    </w:p>
    <w:p w:rsidR="00AF78E5" w:rsidRPr="00A362A7" w:rsidRDefault="00AF78E5" w:rsidP="00382015">
      <w:pPr>
        <w:pStyle w:val="3"/>
        <w:spacing w:before="0"/>
        <w:ind w:firstLine="709"/>
        <w:rPr>
          <w:rFonts w:ascii="Arial" w:hAnsi="Arial" w:cs="Arial"/>
          <w:color w:val="auto"/>
          <w:sz w:val="24"/>
          <w:szCs w:val="24"/>
        </w:rPr>
      </w:pPr>
      <w:bookmarkStart w:id="465" w:name="_Toc5213944"/>
      <w:bookmarkStart w:id="466" w:name="_Toc5214399"/>
      <w:bookmarkStart w:id="467" w:name="_Toc26782096"/>
      <w:bookmarkStart w:id="468" w:name="_Toc26782638"/>
      <w:r w:rsidRPr="00A362A7">
        <w:rPr>
          <w:rFonts w:ascii="Arial" w:hAnsi="Arial" w:cs="Arial"/>
          <w:color w:val="auto"/>
          <w:sz w:val="24"/>
          <w:szCs w:val="24"/>
        </w:rPr>
        <w:t>3.11.1 Мероприятия по охране атмосферного воздуха</w:t>
      </w:r>
      <w:bookmarkEnd w:id="465"/>
      <w:bookmarkEnd w:id="466"/>
      <w:bookmarkEnd w:id="467"/>
      <w:bookmarkEnd w:id="468"/>
      <w:r w:rsidRPr="00A362A7">
        <w:rPr>
          <w:rFonts w:ascii="Arial" w:hAnsi="Arial" w:cs="Arial"/>
          <w:color w:val="auto"/>
          <w:sz w:val="24"/>
          <w:szCs w:val="24"/>
        </w:rPr>
        <w:t xml:space="preserve"> </w:t>
      </w:r>
    </w:p>
    <w:p w:rsidR="00AF78E5" w:rsidRPr="00A362A7" w:rsidRDefault="00AF78E5" w:rsidP="00382015">
      <w:pPr>
        <w:ind w:firstLine="709"/>
        <w:jc w:val="both"/>
        <w:rPr>
          <w:rFonts w:ascii="Arial" w:hAnsi="Arial" w:cs="Arial"/>
          <w:sz w:val="24"/>
          <w:szCs w:val="24"/>
          <w:lang w:eastAsia="ru-RU"/>
        </w:rPr>
      </w:pPr>
      <w:r w:rsidRPr="00A362A7">
        <w:rPr>
          <w:rFonts w:ascii="Arial" w:hAnsi="Arial" w:cs="Arial"/>
          <w:sz w:val="24"/>
          <w:szCs w:val="24"/>
          <w:lang w:eastAsia="ru-RU"/>
        </w:rPr>
        <w:t xml:space="preserve">Санитарная охрана и оздоровление воздушного бассейна на территории Изобильненского городского округа обеспечивается комплексом защитных мероприятий технологического, организационного и планировочного характера: </w:t>
      </w:r>
    </w:p>
    <w:p w:rsidR="00AF78E5" w:rsidRPr="00A362A7" w:rsidRDefault="00AF78E5" w:rsidP="00382015">
      <w:pPr>
        <w:ind w:firstLine="709"/>
        <w:jc w:val="both"/>
        <w:rPr>
          <w:rFonts w:ascii="Arial" w:hAnsi="Arial" w:cs="Arial"/>
          <w:sz w:val="24"/>
          <w:szCs w:val="24"/>
          <w:lang w:eastAsia="ru-RU"/>
        </w:rPr>
      </w:pPr>
      <w:r w:rsidRPr="00A362A7">
        <w:rPr>
          <w:rFonts w:ascii="Arial" w:hAnsi="Arial" w:cs="Arial"/>
          <w:sz w:val="24"/>
          <w:szCs w:val="24"/>
          <w:lang w:eastAsia="ru-RU"/>
        </w:rPr>
        <w:t xml:space="preserve">Для сокращения выбросов загрязняющих веществ от передвижных источников загрязнения атмосферного воздуха рекомендуется проведение следующих мероприятий: </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выполнение мероприятий предусмотренных краевой программой «Охрана окружающей среды», в период с 2016 по 2025 гг;</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проведение мониторинговых исследований загрязнения атмосферного воздуха; </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внедрение и реконструкция пыле-газоочистного оборудования, механических и биологических фильтров на всех производственных и инженерных объектах, повышение эффективности действующих установок очистки воздуха; </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внедрение замкнутых воздушных циклов с частичной рециркуляцией воздуха;</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отвод основных транспортных потоков от жилой застройки за счет модернизации и реконструкции транспортной сети населенных пунктов;</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комплексное нормирование вредных выбросов в атмосферу и достижение установленных нормативов предельно допустимых выбросов; </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внедрение малоотходных и безотходных технологий в производстве; </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разработка проектов санитарно-защитных зон для объектов, оказывающих негативное воздействие на окружающую среду;</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развитие общественного транспорта, в том числе электротранспорта; </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совершенствование системы эксплуатации и экологического контроля автотранспортных средств; </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благоустройство, озеленение улиц и проектируемой территории в целом, в целях защиты застроенной территории от неблагоприятных ветров, борьбы с шумом, обогащения воздуха кислородом и поглощения из воздуха углекислого газа; </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организация контроля, внедрение и сертификация автомобильной техники, отвечающей экологическим стандартам «Евро 4» и «Евро 5»;</w:t>
      </w:r>
    </w:p>
    <w:p w:rsidR="00AF78E5" w:rsidRPr="00A362A7" w:rsidRDefault="00AF78E5" w:rsidP="00604055">
      <w:pPr>
        <w:pStyle w:val="aa"/>
        <w:numPr>
          <w:ilvl w:val="0"/>
          <w:numId w:val="82"/>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организация полос зеленых насаждений вдоль автомобильных дорог и озеленение внутримикрорайонных пространств, в соответствии с требованиями СП 42.13330.2016 «СНиП 2.07.01-89* «Градостроительство. Планировка и застройка городских и сельских поселений». </w:t>
      </w:r>
    </w:p>
    <w:p w:rsidR="00AF78E5" w:rsidRPr="00A362A7" w:rsidRDefault="00AF78E5" w:rsidP="00894E25">
      <w:pPr>
        <w:jc w:val="both"/>
        <w:rPr>
          <w:rFonts w:ascii="Arial" w:hAnsi="Arial" w:cs="Arial"/>
          <w:sz w:val="24"/>
          <w:szCs w:val="24"/>
          <w:lang w:eastAsia="ru-RU"/>
        </w:rPr>
      </w:pPr>
    </w:p>
    <w:p w:rsidR="00AF78E5" w:rsidRPr="00A362A7" w:rsidRDefault="00AF78E5" w:rsidP="00894E25">
      <w:pPr>
        <w:pStyle w:val="3"/>
        <w:spacing w:before="0"/>
        <w:ind w:firstLine="709"/>
        <w:rPr>
          <w:rFonts w:ascii="Arial" w:hAnsi="Arial" w:cs="Arial"/>
          <w:color w:val="auto"/>
          <w:sz w:val="24"/>
          <w:szCs w:val="24"/>
        </w:rPr>
      </w:pPr>
      <w:bookmarkStart w:id="469" w:name="_Toc5213945"/>
      <w:bookmarkStart w:id="470" w:name="_Toc5214400"/>
      <w:bookmarkStart w:id="471" w:name="_Toc26782097"/>
      <w:bookmarkStart w:id="472" w:name="_Toc26782639"/>
      <w:r w:rsidRPr="00A362A7">
        <w:rPr>
          <w:rFonts w:ascii="Arial" w:hAnsi="Arial" w:cs="Arial"/>
          <w:color w:val="auto"/>
          <w:sz w:val="24"/>
          <w:szCs w:val="24"/>
        </w:rPr>
        <w:t>3.11.2 Мероприятия по охране водной среды</w:t>
      </w:r>
      <w:bookmarkEnd w:id="469"/>
      <w:bookmarkEnd w:id="470"/>
      <w:bookmarkEnd w:id="471"/>
      <w:bookmarkEnd w:id="472"/>
      <w:r w:rsidRPr="00A362A7">
        <w:rPr>
          <w:rFonts w:ascii="Arial" w:hAnsi="Arial" w:cs="Arial"/>
          <w:color w:val="auto"/>
          <w:sz w:val="24"/>
          <w:szCs w:val="24"/>
        </w:rPr>
        <w:t xml:space="preserve"> </w:t>
      </w:r>
    </w:p>
    <w:p w:rsidR="00AF78E5" w:rsidRPr="00A362A7" w:rsidRDefault="00AF78E5" w:rsidP="00894E25">
      <w:pPr>
        <w:ind w:firstLine="709"/>
        <w:jc w:val="both"/>
        <w:rPr>
          <w:rFonts w:ascii="Arial" w:hAnsi="Arial" w:cs="Arial"/>
          <w:sz w:val="24"/>
          <w:szCs w:val="24"/>
          <w:lang w:eastAsia="ru-RU"/>
        </w:rPr>
      </w:pPr>
      <w:r w:rsidRPr="00A362A7">
        <w:rPr>
          <w:rFonts w:ascii="Arial" w:hAnsi="Arial" w:cs="Arial"/>
          <w:sz w:val="24"/>
          <w:szCs w:val="24"/>
          <w:lang w:eastAsia="ru-RU"/>
        </w:rPr>
        <w:t xml:space="preserve">С целью улучшения качества вод, восстановления и предотвращения загрязнения водных объектов проектом Генерального плана рекомендуются следующие мероприятия: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выполнение мероприятий предусмотренных краевой программой «Охрана окружающей среды», в период с 2016 по 2025 гг;</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установление на местности границ водоохранных зон и границ прибрежных защитных полос водных объектов;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запрещение движения и стоянка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оборудования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проведение очистки территорий водоохранных зон от несанкционированных свалок бытового и строительного мусора, отходов производства;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проведение благоустройства и озеленение прибрежных защитных полос и водоохранных зон;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разработка эффективных мер по предупреждению аварийных ситуаций на промышленных предприятиях, залповых сбросов загрязняющих веществ в водные объекты и устранению их последствий;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выявление предприятий, осуществляющих самовольное пользование водными объектами и применение по отношению к ним штрафных санкций;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благоустройство и расчистка водных объектов;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мониторинг степени очистки сточных вод на КОС и КНС;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инженерная подготовка территории, планируемой к застройке;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организация сети ливневой канализации, отводящей поверхностные стоки на очистные сооружения;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организация контроля уровня загрязнения поверхностных и грунтовых вод;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организация мониторинга состояния водопроводящих сетей и своевременное проведение мероприятий по предупреждению утечек из систем водопровода;</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внедрение оборотных технологий использования воды на предприятиях;</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 нормирование и очистка стоков рыбоводных прудов, очистка стоков сельскохозяйственных предприятий.</w:t>
      </w:r>
    </w:p>
    <w:p w:rsidR="00AF78E5" w:rsidRPr="00A362A7" w:rsidRDefault="00AF78E5" w:rsidP="00894E25">
      <w:pPr>
        <w:ind w:firstLine="709"/>
        <w:jc w:val="both"/>
        <w:rPr>
          <w:rFonts w:ascii="Arial" w:hAnsi="Arial" w:cs="Arial"/>
          <w:sz w:val="24"/>
          <w:szCs w:val="24"/>
          <w:lang w:eastAsia="ru-RU"/>
        </w:rPr>
      </w:pPr>
      <w:r w:rsidRPr="00A362A7">
        <w:rPr>
          <w:rFonts w:ascii="Arial" w:hAnsi="Arial" w:cs="Arial"/>
          <w:sz w:val="24"/>
          <w:szCs w:val="24"/>
          <w:lang w:eastAsia="ru-RU"/>
        </w:rPr>
        <w:lastRenderedPageBreak/>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при:</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разработке месторождений полезных ископаемых;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прокладке трубопроводов различного назначения;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складировании и захоронении промышленных, бытовых и прочих отходов;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ликвидации последствий загрязнения земель.</w:t>
      </w:r>
    </w:p>
    <w:p w:rsidR="00AF78E5" w:rsidRPr="00A362A7" w:rsidRDefault="00AF78E5" w:rsidP="00894E25">
      <w:pPr>
        <w:ind w:firstLine="709"/>
        <w:jc w:val="both"/>
        <w:rPr>
          <w:rFonts w:ascii="Arial" w:hAnsi="Arial" w:cs="Arial"/>
          <w:sz w:val="24"/>
          <w:szCs w:val="24"/>
          <w:lang w:eastAsia="ru-RU"/>
        </w:rPr>
      </w:pPr>
    </w:p>
    <w:p w:rsidR="00AF78E5" w:rsidRPr="00A362A7" w:rsidRDefault="00AF78E5" w:rsidP="00894E25">
      <w:pPr>
        <w:pStyle w:val="3"/>
        <w:spacing w:before="0"/>
        <w:ind w:firstLine="709"/>
        <w:rPr>
          <w:rFonts w:ascii="Arial" w:hAnsi="Arial" w:cs="Arial"/>
          <w:color w:val="auto"/>
          <w:sz w:val="24"/>
          <w:szCs w:val="24"/>
        </w:rPr>
      </w:pPr>
      <w:bookmarkStart w:id="473" w:name="_Toc5213946"/>
      <w:bookmarkStart w:id="474" w:name="_Toc5214401"/>
      <w:bookmarkStart w:id="475" w:name="_Toc26782098"/>
      <w:bookmarkStart w:id="476" w:name="_Toc26782640"/>
      <w:r w:rsidRPr="00A362A7">
        <w:rPr>
          <w:rFonts w:ascii="Arial" w:hAnsi="Arial" w:cs="Arial"/>
          <w:color w:val="auto"/>
          <w:sz w:val="24"/>
          <w:szCs w:val="24"/>
        </w:rPr>
        <w:t>3.11.3 Мероприятия по охране почв и растительного покрова</w:t>
      </w:r>
      <w:bookmarkEnd w:id="473"/>
      <w:bookmarkEnd w:id="474"/>
      <w:bookmarkEnd w:id="475"/>
      <w:bookmarkEnd w:id="476"/>
    </w:p>
    <w:p w:rsidR="00AF78E5" w:rsidRPr="00A362A7" w:rsidRDefault="00AF78E5" w:rsidP="00894E25">
      <w:pPr>
        <w:ind w:firstLine="709"/>
        <w:jc w:val="both"/>
        <w:rPr>
          <w:rFonts w:ascii="Arial" w:hAnsi="Arial" w:cs="Arial"/>
          <w:sz w:val="24"/>
          <w:szCs w:val="24"/>
          <w:lang w:eastAsia="ru-RU"/>
        </w:rPr>
      </w:pPr>
      <w:r w:rsidRPr="00A362A7">
        <w:rPr>
          <w:rFonts w:ascii="Arial" w:hAnsi="Arial" w:cs="Arial"/>
          <w:sz w:val="24"/>
          <w:szCs w:val="24"/>
          <w:lang w:eastAsia="ru-RU"/>
        </w:rPr>
        <w:t xml:space="preserve">В целях сохранения и повышения плодородия почв в процессе их эксплуатации необходимо проведение следующих основных мероприятий: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обработка почв на высоком агротехническом уровне;</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 xml:space="preserve">введение севооборотов с научно-обоснованным чередованием сельскохозяйственных культур; </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организация агротехнической службы для постоянного контроля за качественным изменением почвенного покрова и принятия соответствующих мер по его охране;</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внесение минеральных удобрений в строгом соответствии с потребностями почв в отдельных химических компонентах; более половины почв сенокосов и пастбищ характеризуются повышенной кислотностью и нуждаются в известковании; для создания положительного баланса фосфора в почве, ежегодно необходимо проводить фосфоритование почв;</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предотвращение загрязнения земель неочищенными сточными водами, ядохимикатами, производственными и прочими технологиче</w:t>
      </w:r>
      <w:r w:rsidRPr="00A362A7">
        <w:rPr>
          <w:rFonts w:ascii="Arial" w:hAnsi="Arial" w:cs="Arial"/>
          <w:sz w:val="24"/>
          <w:szCs w:val="24"/>
          <w:lang w:eastAsia="ru-RU"/>
        </w:rPr>
        <w:softHyphen/>
        <w:t>скими отходами;</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проведение технической рекультивации земель нарушенных при строительстве и прокладке инженерных сетей;</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выявление и ликвидация несанкционированных свалок, захламленных участков с последующей рекультивацией территории;</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контроль за качеством и своевременностью выполнения работ по рекультивации нарушенных земель;</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проведение работ по мониторингу загрязнения почвы на селитебных территориях и в зоне влияния предприятий;</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усиление контроля за использованием земель и повышение уровня экологических требований к деятельности землепользований;</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увеличение площади, покрытую зелеными насаждениями в городе до 50%.</w:t>
      </w:r>
    </w:p>
    <w:p w:rsidR="00AF78E5" w:rsidRPr="00A362A7" w:rsidRDefault="00AF78E5" w:rsidP="00894E25">
      <w:pPr>
        <w:ind w:firstLine="709"/>
        <w:jc w:val="both"/>
        <w:rPr>
          <w:rFonts w:ascii="Arial" w:hAnsi="Arial" w:cs="Arial"/>
          <w:sz w:val="24"/>
          <w:szCs w:val="24"/>
          <w:lang w:eastAsia="ru-RU"/>
        </w:rPr>
      </w:pPr>
      <w:r w:rsidRPr="00A362A7">
        <w:rPr>
          <w:rFonts w:ascii="Arial" w:hAnsi="Arial" w:cs="Arial"/>
          <w:sz w:val="24"/>
          <w:szCs w:val="24"/>
          <w:lang w:eastAsia="ru-RU"/>
        </w:rPr>
        <w:t>Для предотвращения эрозионных процессов рекомендуется комплекс следующих противоэрозионных мероприятий:</w:t>
      </w:r>
      <w:r w:rsidRPr="00A362A7">
        <w:rPr>
          <w:rFonts w:ascii="Arial" w:hAnsi="Arial" w:cs="Arial"/>
          <w:sz w:val="24"/>
          <w:szCs w:val="24"/>
          <w:lang w:eastAsia="ru-RU"/>
        </w:rPr>
        <w:tab/>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агротехнические - система обработки почв;</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лесомелиоративные, направленные на сохранение древесной растительности, имеющей полезащитное или водорегулирующее значение;</w:t>
      </w:r>
    </w:p>
    <w:p w:rsidR="00AF78E5" w:rsidRPr="00A362A7" w:rsidRDefault="00AF78E5" w:rsidP="00604055">
      <w:pPr>
        <w:pStyle w:val="aa"/>
        <w:numPr>
          <w:ilvl w:val="0"/>
          <w:numId w:val="83"/>
        </w:numPr>
        <w:spacing w:after="0"/>
        <w:ind w:left="709"/>
        <w:jc w:val="both"/>
        <w:rPr>
          <w:rFonts w:ascii="Arial" w:hAnsi="Arial" w:cs="Arial"/>
          <w:sz w:val="24"/>
          <w:szCs w:val="24"/>
          <w:lang w:eastAsia="ru-RU"/>
        </w:rPr>
      </w:pPr>
      <w:r w:rsidRPr="00A362A7">
        <w:rPr>
          <w:rFonts w:ascii="Arial" w:hAnsi="Arial" w:cs="Arial"/>
          <w:sz w:val="24"/>
          <w:szCs w:val="24"/>
          <w:lang w:eastAsia="ru-RU"/>
        </w:rPr>
        <w:t>увеличение площади лесов, особенно в водоохранных зонах и на склонах.</w:t>
      </w:r>
    </w:p>
    <w:p w:rsidR="00AF78E5" w:rsidRPr="00A362A7" w:rsidRDefault="00AF78E5" w:rsidP="00894E25">
      <w:pPr>
        <w:rPr>
          <w:rFonts w:ascii="Arial" w:eastAsiaTheme="majorEastAsia" w:hAnsi="Arial" w:cs="Arial"/>
          <w:b/>
          <w:bCs/>
          <w:sz w:val="24"/>
          <w:szCs w:val="24"/>
          <w:u w:val="single"/>
        </w:rPr>
      </w:pPr>
    </w:p>
    <w:p w:rsidR="00AF78E5" w:rsidRPr="00A362A7" w:rsidRDefault="00AF78E5" w:rsidP="009B069C">
      <w:pPr>
        <w:pStyle w:val="20"/>
        <w:spacing w:before="0"/>
        <w:ind w:firstLine="709"/>
        <w:jc w:val="both"/>
        <w:rPr>
          <w:rFonts w:ascii="Arial" w:hAnsi="Arial" w:cs="Arial"/>
          <w:color w:val="auto"/>
          <w:sz w:val="24"/>
          <w:szCs w:val="24"/>
        </w:rPr>
      </w:pPr>
      <w:bookmarkStart w:id="477" w:name="_Toc5213947"/>
      <w:bookmarkStart w:id="478" w:name="_Toc5214402"/>
      <w:bookmarkStart w:id="479" w:name="_Toc26782099"/>
      <w:bookmarkStart w:id="480" w:name="_Toc26782641"/>
      <w:r w:rsidRPr="00A362A7">
        <w:rPr>
          <w:rFonts w:ascii="Arial" w:hAnsi="Arial" w:cs="Arial"/>
          <w:color w:val="auto"/>
          <w:sz w:val="24"/>
          <w:szCs w:val="24"/>
        </w:rPr>
        <w:lastRenderedPageBreak/>
        <w:t>3.12 Основные факторы риска возникновения чрезвычайных ситуаций природного и техногенного характера</w:t>
      </w:r>
      <w:bookmarkEnd w:id="477"/>
      <w:bookmarkEnd w:id="478"/>
      <w:bookmarkEnd w:id="479"/>
      <w:bookmarkEnd w:id="480"/>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Согласно </w:t>
      </w:r>
      <w:r w:rsidRPr="00A362A7">
        <w:rPr>
          <w:rFonts w:ascii="Arial" w:hAnsi="Arial" w:cs="Arial"/>
          <w:bCs/>
          <w:sz w:val="24"/>
          <w:szCs w:val="24"/>
        </w:rPr>
        <w:t>ГОСТ Р 22.1.02-95 «Безопасность в чрезвычайных ситуациях. Мониторинг и прогнозирование. Термины и определения»</w:t>
      </w:r>
      <w:r w:rsidRPr="00A362A7">
        <w:rPr>
          <w:rFonts w:ascii="Arial" w:hAnsi="Arial" w:cs="Arial"/>
          <w:sz w:val="24"/>
          <w:szCs w:val="24"/>
        </w:rPr>
        <w:t>, чрезвычайная ситуация (далее –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Источниками ЧС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ЧС.</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ЧС,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ЧС проводятся с учетом экономических, природных и иных характеристик, особенностей территорий и степени реальной опасности возникновения ЧС.</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Территории, подверженные риску возникновения ЧС и потенциально – опасные объекты городского округа отображены на Карте территорий, подверженных риску возникновения ЧС природного и техногенного характера.</w:t>
      </w:r>
    </w:p>
    <w:p w:rsidR="00AF78E5" w:rsidRPr="00A362A7" w:rsidRDefault="00AF78E5" w:rsidP="009B069C">
      <w:pPr>
        <w:pStyle w:val="3"/>
        <w:spacing w:before="0"/>
        <w:ind w:firstLine="709"/>
        <w:jc w:val="both"/>
        <w:rPr>
          <w:rFonts w:ascii="Arial" w:hAnsi="Arial" w:cs="Arial"/>
          <w:color w:val="auto"/>
          <w:sz w:val="24"/>
          <w:szCs w:val="24"/>
        </w:rPr>
      </w:pPr>
      <w:bookmarkStart w:id="481" w:name="_Toc5213948"/>
      <w:bookmarkStart w:id="482" w:name="_Toc5214403"/>
      <w:bookmarkStart w:id="483" w:name="_Toc26782100"/>
      <w:bookmarkStart w:id="484" w:name="_Toc26782642"/>
      <w:r w:rsidRPr="00A362A7">
        <w:rPr>
          <w:rFonts w:ascii="Arial" w:hAnsi="Arial" w:cs="Arial"/>
          <w:color w:val="auto"/>
          <w:sz w:val="24"/>
          <w:szCs w:val="24"/>
        </w:rPr>
        <w:t>3.12.1 Перечень источников чрезвычайных ситуаций природного характера</w:t>
      </w:r>
      <w:bookmarkEnd w:id="481"/>
      <w:bookmarkEnd w:id="482"/>
      <w:bookmarkEnd w:id="483"/>
      <w:bookmarkEnd w:id="484"/>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Опасные природные процессы, имеющие место на территории Ставропольского края, связаны с климатическими, гидрологическими и инженерно-геологическими условиями.</w:t>
      </w:r>
    </w:p>
    <w:p w:rsidR="00AF78E5" w:rsidRPr="00A362A7" w:rsidRDefault="00AF78E5" w:rsidP="00B04E89">
      <w:pPr>
        <w:ind w:firstLine="709"/>
        <w:jc w:val="both"/>
        <w:rPr>
          <w:rFonts w:ascii="Arial" w:hAnsi="Arial" w:cs="Arial"/>
          <w:sz w:val="24"/>
          <w:szCs w:val="24"/>
        </w:rPr>
      </w:pPr>
      <w:r w:rsidRPr="00A362A7">
        <w:rPr>
          <w:rFonts w:ascii="Arial" w:hAnsi="Arial" w:cs="Arial"/>
          <w:sz w:val="24"/>
          <w:szCs w:val="24"/>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 следующие чрезвычайные ситуации природного характера (таблица 3.12.1, рисунок 2.12.1).</w:t>
      </w:r>
      <w:bookmarkStart w:id="485" w:name="_Ref429920543"/>
    </w:p>
    <w:p w:rsidR="00AF78E5" w:rsidRPr="00A362A7" w:rsidRDefault="00AF78E5" w:rsidP="00185355">
      <w:pPr>
        <w:spacing w:line="240" w:lineRule="auto"/>
        <w:jc w:val="both"/>
        <w:rPr>
          <w:rFonts w:ascii="Arial" w:hAnsi="Arial" w:cs="Arial"/>
          <w:b/>
          <w:sz w:val="24"/>
          <w:szCs w:val="24"/>
        </w:rPr>
      </w:pPr>
      <w:r w:rsidRPr="00A362A7">
        <w:rPr>
          <w:rFonts w:ascii="Arial" w:hAnsi="Arial" w:cs="Arial"/>
          <w:b/>
          <w:sz w:val="24"/>
          <w:szCs w:val="24"/>
        </w:rPr>
        <w:t xml:space="preserve">Таблица </w:t>
      </w:r>
      <w:bookmarkEnd w:id="485"/>
      <w:r w:rsidRPr="00A362A7">
        <w:rPr>
          <w:rFonts w:ascii="Arial" w:hAnsi="Arial" w:cs="Arial"/>
          <w:b/>
          <w:sz w:val="24"/>
          <w:szCs w:val="24"/>
        </w:rPr>
        <w:t xml:space="preserve">3.12.1 – Перечень источников чрезвычайных ситуаций природного характера </w:t>
      </w:r>
    </w:p>
    <w:tbl>
      <w:tblPr>
        <w:tblW w:w="5000" w:type="pct"/>
        <w:jc w:val="center"/>
        <w:tblLook w:val="0000" w:firstRow="0" w:lastRow="0" w:firstColumn="0" w:lastColumn="0" w:noHBand="0" w:noVBand="0"/>
      </w:tblPr>
      <w:tblGrid>
        <w:gridCol w:w="581"/>
        <w:gridCol w:w="2743"/>
        <w:gridCol w:w="2847"/>
        <w:gridCol w:w="3400"/>
      </w:tblGrid>
      <w:tr w:rsidR="00AF78E5" w:rsidRPr="00A362A7" w:rsidTr="003821A7">
        <w:trPr>
          <w:cantSplit/>
          <w:trHeight w:val="20"/>
          <w:tblHeader/>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1"/>
              <w:rPr>
                <w:rFonts w:ascii="Arial Narrow" w:eastAsia="Calibri" w:hAnsi="Arial Narrow" w:cs="Arial"/>
              </w:rPr>
            </w:pPr>
            <w:r w:rsidRPr="00A362A7">
              <w:rPr>
                <w:rFonts w:ascii="Arial Narrow" w:eastAsia="Calibri" w:hAnsi="Arial Narrow" w:cs="Arial"/>
              </w:rPr>
              <w:lastRenderedPageBreak/>
              <w:t>№ п/п</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1"/>
              <w:rPr>
                <w:rFonts w:ascii="Arial Narrow" w:eastAsia="Calibri" w:hAnsi="Arial Narrow" w:cs="Arial"/>
              </w:rPr>
            </w:pPr>
            <w:r w:rsidRPr="00A362A7">
              <w:rPr>
                <w:rFonts w:ascii="Arial Narrow" w:eastAsia="Calibri" w:hAnsi="Arial Narrow" w:cs="Arial"/>
              </w:rPr>
              <w:t>Источник природной ЧС</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1"/>
              <w:rPr>
                <w:rFonts w:ascii="Arial Narrow" w:eastAsia="Calibri" w:hAnsi="Arial Narrow" w:cs="Arial"/>
              </w:rPr>
            </w:pPr>
            <w:r w:rsidRPr="00A362A7">
              <w:rPr>
                <w:rFonts w:ascii="Arial Narrow" w:eastAsia="Calibri" w:hAnsi="Arial Narrow" w:cs="Arial"/>
              </w:rPr>
              <w:t>Наименование поражающего фактора</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1"/>
              <w:rPr>
                <w:rFonts w:ascii="Arial Narrow" w:eastAsia="Calibri" w:hAnsi="Arial Narrow" w:cs="Arial"/>
              </w:rPr>
            </w:pPr>
            <w:r w:rsidRPr="00A362A7">
              <w:rPr>
                <w:rFonts w:ascii="Arial Narrow" w:eastAsia="Calibri" w:hAnsi="Arial Narrow" w:cs="Arial"/>
              </w:rPr>
              <w:t>Характер действия, проявления поражающего фактора источника природной ЧС</w:t>
            </w:r>
          </w:p>
        </w:tc>
      </w:tr>
      <w:tr w:rsidR="00AF78E5" w:rsidRPr="00A362A7" w:rsidTr="003821A7">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604055">
            <w:pPr>
              <w:pStyle w:val="affffff1"/>
              <w:numPr>
                <w:ilvl w:val="0"/>
                <w:numId w:val="45"/>
              </w:numPr>
              <w:ind w:left="0" w:firstLine="0"/>
              <w:rPr>
                <w:rFonts w:ascii="Arial Narrow" w:eastAsia="Calibri" w:hAnsi="Arial Narrow" w:cs="Arial"/>
              </w:rPr>
            </w:pPr>
            <w:r w:rsidRPr="00A362A7">
              <w:rPr>
                <w:rFonts w:ascii="Arial Narrow" w:hAnsi="Arial Narrow" w:cs="Arial"/>
              </w:rPr>
              <w:t>Опасные гидрологические явления и процессы</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1.1</w:t>
            </w:r>
          </w:p>
        </w:tc>
        <w:tc>
          <w:tcPr>
            <w:tcW w:w="1450"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Подтопление</w:t>
            </w:r>
          </w:p>
        </w:tc>
        <w:tc>
          <w:tcPr>
            <w:tcW w:w="1504"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Гидростатический</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Гидродинамический</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Гидрохимический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Повышение уровня грунтовых вод</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Гидродинамическое давление потока грунтовых вод</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Загрязнение (засоление) почв, грунтов</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Коррозия подземных металлических конструкций</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1.2</w:t>
            </w:r>
          </w:p>
        </w:tc>
        <w:tc>
          <w:tcPr>
            <w:tcW w:w="1450"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Наводнение</w:t>
            </w:r>
          </w:p>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Половодье</w:t>
            </w:r>
          </w:p>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Паводок</w:t>
            </w:r>
          </w:p>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 xml:space="preserve">Катастрофический паводок </w:t>
            </w:r>
          </w:p>
        </w:tc>
        <w:tc>
          <w:tcPr>
            <w:tcW w:w="1504"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Гидродинамический</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Гидрохимический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Поток (течение) воды</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Загрязнение гидросферы, почв, грунтов</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1.3</w:t>
            </w:r>
          </w:p>
        </w:tc>
        <w:tc>
          <w:tcPr>
            <w:tcW w:w="1450"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Русловая эрозия</w:t>
            </w:r>
          </w:p>
        </w:tc>
        <w:tc>
          <w:tcPr>
            <w:tcW w:w="1504"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Гидродинамический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Гидродинамическое давление потока воды</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Деформация речного русла</w:t>
            </w:r>
          </w:p>
        </w:tc>
      </w:tr>
      <w:tr w:rsidR="00AF78E5" w:rsidRPr="00A362A7" w:rsidTr="003821A7">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604055">
            <w:pPr>
              <w:pStyle w:val="affffff1"/>
              <w:numPr>
                <w:ilvl w:val="0"/>
                <w:numId w:val="45"/>
              </w:numPr>
              <w:ind w:left="0" w:firstLine="0"/>
              <w:rPr>
                <w:rFonts w:ascii="Arial Narrow" w:eastAsia="Calibri" w:hAnsi="Arial Narrow" w:cs="Arial"/>
              </w:rPr>
            </w:pPr>
            <w:r w:rsidRPr="00A362A7">
              <w:rPr>
                <w:rFonts w:ascii="Arial Narrow" w:eastAsia="Calibri" w:hAnsi="Arial Narrow" w:cs="Arial"/>
              </w:rPr>
              <w:t>Опасные метеорологические явления и процессы</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2.1</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hAnsi="Arial Narrow" w:cs="Arial"/>
                <w:sz w:val="20"/>
                <w:szCs w:val="20"/>
              </w:rPr>
              <w:t>Сильный ветер (шторм, шквал, ураган)</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Аэродинамический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Ветровой поток</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Ветровая нагрузка</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Аэродинамическое давление Вибрация</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2.2</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Сильные осадки</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2.2.1</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Продолжительный дождь (ливень)</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Гидродинамический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Поток (течение) воды</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2.2.2</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Сильный снегопад</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Гидродинамический</w:t>
            </w:r>
          </w:p>
        </w:tc>
        <w:tc>
          <w:tcPr>
            <w:tcW w:w="1793"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 xml:space="preserve">Снеговая нагрузка </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Снежные заносы</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2.2.3</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Сильная метель</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Гидродинамический</w:t>
            </w:r>
          </w:p>
        </w:tc>
        <w:tc>
          <w:tcPr>
            <w:tcW w:w="1793"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 xml:space="preserve">Снеговая нагрузка </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Снежные заносы</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Ветровая нагрузка</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2.2.4</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Гололед</w:t>
            </w:r>
          </w:p>
        </w:tc>
        <w:tc>
          <w:tcPr>
            <w:tcW w:w="1504" w:type="pct"/>
            <w:tcBorders>
              <w:top w:val="single" w:sz="4" w:space="0" w:color="000000"/>
              <w:left w:val="single" w:sz="4" w:space="0" w:color="000000"/>
              <w:bottom w:val="single" w:sz="4" w:space="0" w:color="000000"/>
            </w:tcBorders>
            <w:vAlign w:val="bottom"/>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Гравитационный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Гололедная нагрузка</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2.2.5</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Град</w:t>
            </w:r>
          </w:p>
        </w:tc>
        <w:tc>
          <w:tcPr>
            <w:tcW w:w="1504" w:type="pct"/>
            <w:tcBorders>
              <w:top w:val="single" w:sz="4" w:space="0" w:color="000000"/>
              <w:left w:val="single" w:sz="4" w:space="0" w:color="000000"/>
              <w:bottom w:val="single" w:sz="4" w:space="0" w:color="000000"/>
            </w:tcBorders>
            <w:vAlign w:val="bottom"/>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Динамический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Удар</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2.3</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Туман</w:t>
            </w:r>
          </w:p>
        </w:tc>
        <w:tc>
          <w:tcPr>
            <w:tcW w:w="1504" w:type="pct"/>
            <w:tcBorders>
              <w:top w:val="single" w:sz="4" w:space="0" w:color="000000"/>
              <w:left w:val="single" w:sz="4" w:space="0" w:color="000000"/>
              <w:bottom w:val="single" w:sz="4" w:space="0" w:color="000000"/>
            </w:tcBorders>
            <w:vAlign w:val="bottom"/>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Теплофизический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Снижение видимости (помутнение воздуха)</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2.4</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Заморозок</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Тепловой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Охлаждение почвы, воздуха</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2.5</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Засуха</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Тепловой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Нагревание почвы, воздуха</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2.6</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Гроза</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Электрофизический</w:t>
            </w:r>
          </w:p>
        </w:tc>
        <w:tc>
          <w:tcPr>
            <w:tcW w:w="1793" w:type="pct"/>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Электрические разряды</w:t>
            </w:r>
          </w:p>
        </w:tc>
      </w:tr>
      <w:tr w:rsidR="00AF78E5" w:rsidRPr="00A362A7" w:rsidTr="003821A7">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604055">
            <w:pPr>
              <w:pStyle w:val="affffff1"/>
              <w:numPr>
                <w:ilvl w:val="0"/>
                <w:numId w:val="45"/>
              </w:numPr>
              <w:ind w:left="0" w:firstLine="0"/>
              <w:rPr>
                <w:rFonts w:ascii="Arial Narrow" w:eastAsia="Calibri" w:hAnsi="Arial Narrow" w:cs="Arial"/>
              </w:rPr>
            </w:pPr>
            <w:r w:rsidRPr="00A362A7">
              <w:rPr>
                <w:rFonts w:ascii="Arial Narrow" w:eastAsia="Calibri" w:hAnsi="Arial Narrow" w:cs="Arial"/>
              </w:rPr>
              <w:t>Природные пожары</w:t>
            </w:r>
          </w:p>
        </w:tc>
      </w:tr>
      <w:tr w:rsidR="00AF78E5" w:rsidRPr="00A362A7" w:rsidTr="003821A7">
        <w:trPr>
          <w:cantSplit/>
          <w:trHeight w:val="20"/>
          <w:jc w:val="center"/>
        </w:trPr>
        <w:tc>
          <w:tcPr>
            <w:tcW w:w="253" w:type="pct"/>
            <w:vMerge w:val="restar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3.1</w:t>
            </w:r>
          </w:p>
        </w:tc>
        <w:tc>
          <w:tcPr>
            <w:tcW w:w="1450" w:type="pct"/>
            <w:vMerge w:val="restar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Пожар (ландшафтный, степной, лесной)</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Теплофизический</w:t>
            </w:r>
          </w:p>
        </w:tc>
        <w:tc>
          <w:tcPr>
            <w:tcW w:w="1793"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 xml:space="preserve">Пламя </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 xml:space="preserve">Нагрев тепловым потоком </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Тепловой удар</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Помутнение воздуха</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Опасные дымы</w:t>
            </w:r>
          </w:p>
        </w:tc>
      </w:tr>
      <w:tr w:rsidR="00AF78E5" w:rsidRPr="00A362A7" w:rsidTr="003821A7">
        <w:trPr>
          <w:cantSplit/>
          <w:trHeight w:val="20"/>
          <w:jc w:val="center"/>
        </w:trPr>
        <w:tc>
          <w:tcPr>
            <w:tcW w:w="253" w:type="pct"/>
            <w:vMerge/>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p>
        </w:tc>
        <w:tc>
          <w:tcPr>
            <w:tcW w:w="1450" w:type="pct"/>
            <w:vMerge/>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Химический</w:t>
            </w:r>
          </w:p>
        </w:tc>
        <w:tc>
          <w:tcPr>
            <w:tcW w:w="1793"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Загрязнение атмосферы, почвы, грунтов, гидросферы</w:t>
            </w:r>
          </w:p>
        </w:tc>
      </w:tr>
      <w:tr w:rsidR="00AF78E5" w:rsidRPr="00A362A7" w:rsidTr="003821A7">
        <w:trPr>
          <w:cantSplit/>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AF78E5" w:rsidRPr="00A362A7" w:rsidRDefault="00AF78E5" w:rsidP="00185355">
            <w:pPr>
              <w:pStyle w:val="affffff2"/>
              <w:rPr>
                <w:rFonts w:ascii="Arial Narrow" w:eastAsia="Calibri" w:hAnsi="Arial Narrow" w:cs="Arial"/>
                <w:b/>
                <w:sz w:val="20"/>
                <w:szCs w:val="20"/>
              </w:rPr>
            </w:pPr>
            <w:r w:rsidRPr="00A362A7">
              <w:rPr>
                <w:rFonts w:ascii="Arial Narrow" w:eastAsia="Calibri" w:hAnsi="Arial Narrow" w:cs="Arial"/>
                <w:b/>
                <w:sz w:val="20"/>
                <w:szCs w:val="20"/>
              </w:rPr>
              <w:t>4. Опасные геологические процессы</w:t>
            </w:r>
          </w:p>
        </w:tc>
      </w:tr>
      <w:tr w:rsidR="00AF78E5" w:rsidRPr="00A362A7" w:rsidTr="003821A7">
        <w:trPr>
          <w:cantSplit/>
          <w:trHeight w:val="20"/>
          <w:jc w:val="center"/>
        </w:trPr>
        <w:tc>
          <w:tcPr>
            <w:tcW w:w="253" w:type="pct"/>
            <w:vMerge w:val="restart"/>
            <w:tcBorders>
              <w:top w:val="single" w:sz="4" w:space="0" w:color="000000"/>
              <w:left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4.1</w:t>
            </w:r>
          </w:p>
        </w:tc>
        <w:tc>
          <w:tcPr>
            <w:tcW w:w="1450" w:type="pct"/>
            <w:vMerge w:val="restart"/>
            <w:tcBorders>
              <w:top w:val="single" w:sz="4" w:space="0" w:color="000000"/>
              <w:left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Землетрясение</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Сейсмический</w:t>
            </w:r>
          </w:p>
        </w:tc>
        <w:tc>
          <w:tcPr>
            <w:tcW w:w="1793"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Сейсмический удар.</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Деформация горных пород.</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Взрывная волна.</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Гравитационное смещение горных пород, снежных масс, ледников.</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Затопление поверхностными водами.</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Деформация речных русел.</w:t>
            </w:r>
          </w:p>
        </w:tc>
      </w:tr>
      <w:tr w:rsidR="00AF78E5" w:rsidRPr="00A362A7" w:rsidTr="003821A7">
        <w:trPr>
          <w:cantSplit/>
          <w:trHeight w:val="20"/>
          <w:jc w:val="center"/>
        </w:trPr>
        <w:tc>
          <w:tcPr>
            <w:tcW w:w="253" w:type="pct"/>
            <w:vMerge/>
            <w:tcBorders>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p>
        </w:tc>
        <w:tc>
          <w:tcPr>
            <w:tcW w:w="1450" w:type="pct"/>
            <w:vMerge/>
            <w:tcBorders>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Физический</w:t>
            </w:r>
          </w:p>
        </w:tc>
        <w:tc>
          <w:tcPr>
            <w:tcW w:w="1793"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Электромагнитное поле</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4.2</w:t>
            </w:r>
          </w:p>
        </w:tc>
        <w:tc>
          <w:tcPr>
            <w:tcW w:w="1450"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Оползень</w:t>
            </w:r>
          </w:p>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Обвал</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Динамический.</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Гравитационный</w:t>
            </w:r>
          </w:p>
          <w:p w:rsidR="00AF78E5" w:rsidRPr="00A362A7" w:rsidRDefault="00AF78E5" w:rsidP="00185355">
            <w:pPr>
              <w:pStyle w:val="affffff2"/>
              <w:rPr>
                <w:rFonts w:ascii="Arial Narrow" w:eastAsia="Calibri" w:hAnsi="Arial Narrow" w:cs="Arial"/>
                <w:sz w:val="20"/>
                <w:szCs w:val="20"/>
              </w:rPr>
            </w:pPr>
          </w:p>
        </w:tc>
        <w:tc>
          <w:tcPr>
            <w:tcW w:w="1793"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Смещение (движение) горных пород.</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Сотрясение земной поверхности.</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Динамическое, механическое давление смещенных масс.</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Удар</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lastRenderedPageBreak/>
              <w:t>4.3</w:t>
            </w:r>
          </w:p>
        </w:tc>
        <w:tc>
          <w:tcPr>
            <w:tcW w:w="1450" w:type="pct"/>
            <w:vMerge w:val="restart"/>
            <w:tcBorders>
              <w:top w:val="single" w:sz="4" w:space="0" w:color="000000"/>
              <w:left w:val="single" w:sz="4" w:space="0" w:color="000000"/>
            </w:tcBorders>
            <w:vAlign w:val="center"/>
          </w:tcPr>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Карст</w:t>
            </w:r>
          </w:p>
          <w:p w:rsidR="00AF78E5" w:rsidRPr="00A362A7" w:rsidRDefault="00AF78E5" w:rsidP="00185355">
            <w:pPr>
              <w:pStyle w:val="affffff2"/>
              <w:rPr>
                <w:rFonts w:ascii="Arial Narrow" w:hAnsi="Arial Narrow" w:cs="Arial"/>
                <w:sz w:val="20"/>
                <w:szCs w:val="20"/>
              </w:rPr>
            </w:pPr>
            <w:r w:rsidRPr="00A362A7">
              <w:rPr>
                <w:rFonts w:ascii="Arial Narrow" w:hAnsi="Arial Narrow" w:cs="Arial"/>
                <w:sz w:val="20"/>
                <w:szCs w:val="20"/>
              </w:rPr>
              <w:t>(карстово-суффозионный процесс)</w:t>
            </w: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Химический</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Гидродинамический</w:t>
            </w:r>
          </w:p>
        </w:tc>
        <w:tc>
          <w:tcPr>
            <w:tcW w:w="1793"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Растворение горных пород.</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Разрушение структуры пород.</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Перемещение (вымывание) частиц породы</w:t>
            </w:r>
          </w:p>
        </w:tc>
      </w:tr>
      <w:tr w:rsidR="00AF78E5" w:rsidRPr="00A362A7" w:rsidTr="003821A7">
        <w:trPr>
          <w:cantSplit/>
          <w:trHeight w:val="20"/>
          <w:jc w:val="center"/>
        </w:trPr>
        <w:tc>
          <w:tcPr>
            <w:tcW w:w="253"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p>
        </w:tc>
        <w:tc>
          <w:tcPr>
            <w:tcW w:w="1450" w:type="pct"/>
            <w:vMerge/>
            <w:tcBorders>
              <w:left w:val="single" w:sz="4" w:space="0" w:color="000000"/>
              <w:bottom w:val="single" w:sz="4" w:space="0" w:color="000000"/>
            </w:tcBorders>
            <w:vAlign w:val="center"/>
          </w:tcPr>
          <w:p w:rsidR="00AF78E5" w:rsidRPr="00A362A7" w:rsidRDefault="00AF78E5" w:rsidP="00185355">
            <w:pPr>
              <w:pStyle w:val="affffff2"/>
              <w:rPr>
                <w:rFonts w:ascii="Arial Narrow" w:hAnsi="Arial Narrow" w:cs="Arial"/>
                <w:sz w:val="20"/>
                <w:szCs w:val="20"/>
              </w:rPr>
            </w:pPr>
          </w:p>
        </w:tc>
        <w:tc>
          <w:tcPr>
            <w:tcW w:w="1504" w:type="pct"/>
            <w:tcBorders>
              <w:top w:val="single" w:sz="4" w:space="0" w:color="000000"/>
              <w:left w:val="single" w:sz="4" w:space="0" w:color="000000"/>
              <w:bottom w:val="single" w:sz="4" w:space="0" w:color="000000"/>
            </w:tcBorders>
            <w:vAlign w:val="center"/>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Гравитационный</w:t>
            </w:r>
          </w:p>
        </w:tc>
        <w:tc>
          <w:tcPr>
            <w:tcW w:w="1793" w:type="pct"/>
            <w:tcBorders>
              <w:top w:val="single" w:sz="4" w:space="0" w:color="000000"/>
              <w:left w:val="single" w:sz="4" w:space="0" w:color="000000"/>
              <w:bottom w:val="single" w:sz="4" w:space="0" w:color="000000"/>
              <w:right w:val="single" w:sz="4" w:space="0" w:color="000000"/>
            </w:tcBorders>
          </w:tcPr>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Смещение (обрушение) пород.</w:t>
            </w:r>
          </w:p>
          <w:p w:rsidR="00AF78E5" w:rsidRPr="00A362A7" w:rsidRDefault="00AF78E5" w:rsidP="00185355">
            <w:pPr>
              <w:pStyle w:val="affffff2"/>
              <w:rPr>
                <w:rFonts w:ascii="Arial Narrow" w:eastAsia="Calibri" w:hAnsi="Arial Narrow" w:cs="Arial"/>
                <w:sz w:val="20"/>
                <w:szCs w:val="20"/>
              </w:rPr>
            </w:pPr>
            <w:r w:rsidRPr="00A362A7">
              <w:rPr>
                <w:rFonts w:ascii="Arial Narrow" w:eastAsia="Calibri" w:hAnsi="Arial Narrow" w:cs="Arial"/>
                <w:sz w:val="20"/>
                <w:szCs w:val="20"/>
              </w:rPr>
              <w:t>Деформация земной поверхности</w:t>
            </w:r>
          </w:p>
        </w:tc>
      </w:tr>
    </w:tbl>
    <w:p w:rsidR="00AF78E5" w:rsidRPr="00A362A7" w:rsidRDefault="00AF78E5" w:rsidP="00185355">
      <w:pPr>
        <w:jc w:val="both"/>
        <w:rPr>
          <w:rFonts w:ascii="Arial" w:hAnsi="Arial" w:cs="Arial"/>
          <w:sz w:val="24"/>
          <w:szCs w:val="24"/>
        </w:rPr>
      </w:pPr>
    </w:p>
    <w:p w:rsidR="00AF78E5" w:rsidRPr="00A362A7" w:rsidRDefault="00AF78E5" w:rsidP="009B069C">
      <w:pPr>
        <w:ind w:firstLine="709"/>
        <w:jc w:val="both"/>
        <w:rPr>
          <w:rFonts w:ascii="Arial" w:hAnsi="Arial" w:cs="Arial"/>
          <w:sz w:val="24"/>
          <w:szCs w:val="24"/>
        </w:rPr>
      </w:pPr>
    </w:p>
    <w:p w:rsidR="00AF78E5" w:rsidRPr="00A362A7" w:rsidRDefault="00AF78E5" w:rsidP="009B069C">
      <w:pPr>
        <w:ind w:firstLine="709"/>
        <w:jc w:val="both"/>
        <w:rPr>
          <w:rFonts w:ascii="Arial" w:hAnsi="Arial" w:cs="Arial"/>
          <w:noProof/>
          <w:sz w:val="24"/>
          <w:szCs w:val="24"/>
          <w:lang w:eastAsia="ru-RU"/>
        </w:rPr>
      </w:pPr>
    </w:p>
    <w:p w:rsidR="00AF78E5" w:rsidRPr="00A362A7" w:rsidRDefault="00AF78E5" w:rsidP="00E50209">
      <w:pPr>
        <w:jc w:val="center"/>
        <w:rPr>
          <w:rFonts w:ascii="Arial" w:hAnsi="Arial" w:cs="Arial"/>
          <w:noProof/>
          <w:sz w:val="24"/>
          <w:szCs w:val="24"/>
          <w:lang w:eastAsia="ru-RU"/>
        </w:rPr>
      </w:pPr>
    </w:p>
    <w:p w:rsidR="00AF78E5" w:rsidRPr="00A362A7" w:rsidRDefault="00AF78E5" w:rsidP="00E50209">
      <w:pPr>
        <w:jc w:val="center"/>
        <w:rPr>
          <w:rFonts w:ascii="Arial" w:hAnsi="Arial" w:cs="Arial"/>
          <w:sz w:val="24"/>
          <w:szCs w:val="24"/>
        </w:rPr>
      </w:pPr>
      <w:r w:rsidRPr="00A362A7">
        <w:rPr>
          <w:rFonts w:ascii="Arial" w:hAnsi="Arial" w:cs="Arial"/>
          <w:noProof/>
          <w:sz w:val="24"/>
          <w:szCs w:val="24"/>
          <w:lang w:eastAsia="ru-RU"/>
        </w:rPr>
        <w:lastRenderedPageBreak/>
        <w:drawing>
          <wp:inline distT="0" distB="0" distL="0" distR="0" wp14:anchorId="3E46402B" wp14:editId="28189833">
            <wp:extent cx="5857348" cy="6629400"/>
            <wp:effectExtent l="0" t="0" r="0" b="0"/>
            <wp:docPr id="22" name="Рисунок 22" descr="C:\Проекты\Атлас Изобильненский ГО 2019\Верстка\Графика Для Полевича 05.09.2019\Для правок 12.09.2019\стр. 40\+ Опасные природные процессы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роекты\Атлас Изобильненский ГО 2019\Верстка\Графика Для Полевича 05.09.2019\Для правок 12.09.2019\стр. 40\+ Опасные природные процессы 2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863906" cy="6636822"/>
                    </a:xfrm>
                    <a:prstGeom prst="rect">
                      <a:avLst/>
                    </a:prstGeom>
                    <a:noFill/>
                    <a:ln>
                      <a:noFill/>
                    </a:ln>
                  </pic:spPr>
                </pic:pic>
              </a:graphicData>
            </a:graphic>
          </wp:inline>
        </w:drawing>
      </w:r>
    </w:p>
    <w:p w:rsidR="00AF78E5" w:rsidRPr="00A362A7" w:rsidRDefault="00AF78E5" w:rsidP="00E50209">
      <w:pPr>
        <w:spacing w:line="240" w:lineRule="auto"/>
        <w:jc w:val="both"/>
        <w:rPr>
          <w:rFonts w:ascii="Arial" w:hAnsi="Arial" w:cs="Arial"/>
          <w:b/>
          <w:sz w:val="24"/>
          <w:szCs w:val="24"/>
        </w:rPr>
      </w:pPr>
      <w:r w:rsidRPr="00A362A7">
        <w:rPr>
          <w:rFonts w:ascii="Arial" w:hAnsi="Arial" w:cs="Arial"/>
          <w:b/>
          <w:sz w:val="24"/>
          <w:szCs w:val="24"/>
        </w:rPr>
        <w:t xml:space="preserve">Рисунок 3.12.1.1 – Перечень источников чрезвычайных ситуаций природного характера </w:t>
      </w:r>
    </w:p>
    <w:p w:rsidR="00AF78E5" w:rsidRPr="00A362A7" w:rsidRDefault="00AF78E5" w:rsidP="009B069C">
      <w:pPr>
        <w:ind w:firstLine="709"/>
        <w:jc w:val="both"/>
        <w:rPr>
          <w:rFonts w:ascii="Arial" w:hAnsi="Arial" w:cs="Arial"/>
          <w:sz w:val="24"/>
          <w:szCs w:val="24"/>
        </w:rPr>
      </w:pPr>
    </w:p>
    <w:p w:rsidR="00AF78E5" w:rsidRPr="00A362A7" w:rsidRDefault="00AF78E5" w:rsidP="00E50209">
      <w:pPr>
        <w:ind w:firstLine="709"/>
        <w:jc w:val="both"/>
        <w:rPr>
          <w:rFonts w:ascii="Arial" w:hAnsi="Arial" w:cs="Arial"/>
          <w:sz w:val="24"/>
          <w:szCs w:val="24"/>
        </w:rPr>
      </w:pPr>
      <w:r w:rsidRPr="00A362A7">
        <w:rPr>
          <w:rFonts w:ascii="Arial" w:hAnsi="Arial" w:cs="Arial"/>
          <w:sz w:val="24"/>
          <w:szCs w:val="24"/>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rsidR="00AF78E5" w:rsidRPr="00A362A7" w:rsidRDefault="00AF78E5" w:rsidP="00E50209">
      <w:pPr>
        <w:ind w:firstLine="709"/>
        <w:jc w:val="both"/>
        <w:rPr>
          <w:rFonts w:ascii="Arial" w:hAnsi="Arial" w:cs="Arial"/>
          <w:sz w:val="24"/>
          <w:szCs w:val="24"/>
        </w:rPr>
      </w:pPr>
      <w:r w:rsidRPr="00A362A7">
        <w:rPr>
          <w:rFonts w:ascii="Arial" w:hAnsi="Arial" w:cs="Arial"/>
          <w:sz w:val="24"/>
          <w:szCs w:val="24"/>
        </w:rPr>
        <w:lastRenderedPageBreak/>
        <w:t>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w:t>
      </w:r>
    </w:p>
    <w:p w:rsidR="00AF78E5" w:rsidRPr="00A362A7" w:rsidRDefault="00AF78E5" w:rsidP="009B069C">
      <w:pPr>
        <w:ind w:firstLine="709"/>
        <w:jc w:val="both"/>
        <w:rPr>
          <w:rFonts w:ascii="Arial" w:hAnsi="Arial" w:cs="Arial"/>
          <w:b/>
          <w:sz w:val="24"/>
          <w:szCs w:val="24"/>
        </w:rPr>
      </w:pPr>
      <w:r w:rsidRPr="00A362A7">
        <w:rPr>
          <w:rFonts w:ascii="Arial" w:hAnsi="Arial" w:cs="Arial"/>
          <w:b/>
          <w:sz w:val="24"/>
          <w:szCs w:val="24"/>
        </w:rPr>
        <w:t>Опасные геологические процессы</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Геологические опасные явления – 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факторов, оказывающих поражающее воздействие на людей, сельскохозяйственных животных и растения, объекты экономики и окружающую природную среду.</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Для территории Изобильненского городского округа из опасных геологических процессов характерны оползни, землетрясения, эрозия.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Оползни, скользящее смещение масс горных пород по склону под влиянием силы тяжести; наносят большой ущерб сельскохозяйственным угодьям, промышленным предприятиям, населенным пунктам. Иногда оползни сопровождаются гибелью людей и животных. Образуются вблизи речных долин р. Мутнянка, р. Егорлык и водных объектов. Также образуются на небольших перепадах высот, имеют высокую степень поражения. </w:t>
      </w:r>
    </w:p>
    <w:p w:rsidR="00AF78E5" w:rsidRPr="00A362A7" w:rsidRDefault="00AF78E5" w:rsidP="009B069C">
      <w:pPr>
        <w:ind w:firstLine="709"/>
        <w:jc w:val="both"/>
        <w:rPr>
          <w:rFonts w:ascii="Arial" w:hAnsi="Arial" w:cs="Arial"/>
          <w:b/>
          <w:sz w:val="24"/>
          <w:szCs w:val="24"/>
        </w:rPr>
      </w:pPr>
      <w:r w:rsidRPr="00A362A7">
        <w:rPr>
          <w:rFonts w:ascii="Arial" w:hAnsi="Arial" w:cs="Arial"/>
          <w:b/>
          <w:sz w:val="24"/>
          <w:szCs w:val="24"/>
        </w:rPr>
        <w:t>Опасные гидрологические процессы</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Территория Изобильненского городского округа подвержена Гидрологические опасные явления –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Из опасных гидрогеологических процессов на территории Изобильненского городского округа проявляются затопление и подтопление территории.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Затопление – временное затопление территории в результате действий сил природы, которое причиняет большой материальный ущерб и приводит к гибели людей и животных. Причинами наводнений могут быть: интенсивные осадки и таяние снега, ледяные заторы на реках, разрушение плотин. Последствиями наводнения является утрата прочности сооружений, перенос вылившихся вредных веществ и загрязнение ими местности, осложнение санитарно-эпидемической обстановки, заболачивание местности, оползни, обвалы, смыв плодородной почвы.</w:t>
      </w:r>
    </w:p>
    <w:p w:rsidR="00AF78E5" w:rsidRPr="00A362A7" w:rsidRDefault="00AF78E5" w:rsidP="009B069C">
      <w:pPr>
        <w:ind w:firstLine="709"/>
        <w:jc w:val="both"/>
        <w:rPr>
          <w:rFonts w:ascii="Arial" w:hAnsi="Arial" w:cs="Arial"/>
          <w:sz w:val="24"/>
          <w:szCs w:val="24"/>
        </w:rPr>
      </w:pPr>
      <w:r w:rsidRPr="00A362A7">
        <w:rPr>
          <w:rFonts w:ascii="Arial" w:hAnsi="Arial" w:cs="Arial"/>
          <w:bCs/>
          <w:iCs/>
          <w:sz w:val="24"/>
          <w:szCs w:val="24"/>
        </w:rPr>
        <w:t>Подтопление</w:t>
      </w:r>
      <w:r w:rsidRPr="00A362A7">
        <w:rPr>
          <w:rFonts w:ascii="Arial" w:hAnsi="Arial" w:cs="Arial"/>
          <w:bCs/>
          <w:sz w:val="24"/>
          <w:szCs w:val="24"/>
        </w:rPr>
        <w:t xml:space="preserve"> </w:t>
      </w:r>
      <w:r w:rsidRPr="00A362A7">
        <w:rPr>
          <w:rFonts w:ascii="Arial" w:hAnsi="Arial" w:cs="Arial"/>
          <w:sz w:val="24"/>
          <w:szCs w:val="24"/>
        </w:rPr>
        <w:t xml:space="preserve">территории в естественных условиях увлажнения ограничивается днищами долин крупных рек, пойменными террасами рек Егорлык и Мутнянка и их притоков, а также участками с близким залеганием водоупора. </w:t>
      </w:r>
    </w:p>
    <w:p w:rsidR="00AF78E5" w:rsidRPr="00A362A7" w:rsidRDefault="00AF78E5" w:rsidP="009B069C">
      <w:pPr>
        <w:ind w:firstLine="709"/>
        <w:jc w:val="both"/>
        <w:rPr>
          <w:rFonts w:ascii="Arial" w:hAnsi="Arial" w:cs="Arial"/>
          <w:sz w:val="24"/>
          <w:szCs w:val="24"/>
        </w:rPr>
      </w:pPr>
    </w:p>
    <w:p w:rsidR="00AF78E5" w:rsidRPr="00A362A7" w:rsidRDefault="00AF78E5" w:rsidP="00B80566">
      <w:pPr>
        <w:spacing w:line="240" w:lineRule="auto"/>
        <w:jc w:val="both"/>
        <w:rPr>
          <w:rFonts w:ascii="Arial" w:hAnsi="Arial" w:cs="Arial"/>
          <w:b/>
          <w:sz w:val="24"/>
          <w:szCs w:val="24"/>
        </w:rPr>
        <w:sectPr w:rsidR="00AF78E5" w:rsidRPr="00A362A7" w:rsidSect="00714AC9">
          <w:pgSz w:w="11906" w:h="16838"/>
          <w:pgMar w:top="1134" w:right="850" w:bottom="1134" w:left="1701" w:header="709" w:footer="709" w:gutter="0"/>
          <w:cols w:space="708"/>
          <w:docGrid w:linePitch="360"/>
        </w:sectPr>
      </w:pPr>
    </w:p>
    <w:p w:rsidR="00AF78E5" w:rsidRPr="00A362A7" w:rsidRDefault="00AF78E5" w:rsidP="00B80566">
      <w:pPr>
        <w:spacing w:line="240" w:lineRule="auto"/>
        <w:jc w:val="both"/>
        <w:rPr>
          <w:rFonts w:ascii="Arial" w:hAnsi="Arial" w:cs="Arial"/>
          <w:b/>
          <w:sz w:val="24"/>
          <w:szCs w:val="24"/>
        </w:rPr>
      </w:pPr>
      <w:r w:rsidRPr="00A362A7">
        <w:rPr>
          <w:rFonts w:ascii="Arial" w:hAnsi="Arial" w:cs="Arial"/>
          <w:b/>
          <w:sz w:val="24"/>
          <w:szCs w:val="24"/>
        </w:rPr>
        <w:lastRenderedPageBreak/>
        <w:t>Таблица 3.12.1.2 – Населенные пункты, подверженные затоплению (подтоплению), катастрофическому затоплению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170"/>
        <w:gridCol w:w="3346"/>
        <w:gridCol w:w="1991"/>
        <w:gridCol w:w="1058"/>
        <w:gridCol w:w="917"/>
        <w:gridCol w:w="924"/>
        <w:gridCol w:w="1813"/>
        <w:gridCol w:w="2122"/>
      </w:tblGrid>
      <w:tr w:rsidR="00AF78E5" w:rsidRPr="00A362A7" w:rsidTr="00F27ACD">
        <w:tc>
          <w:tcPr>
            <w:tcW w:w="445" w:type="dxa"/>
            <w:vMerge w:val="restart"/>
            <w:shd w:val="clear" w:color="auto" w:fill="auto"/>
            <w:vAlign w:val="center"/>
          </w:tcPr>
          <w:p w:rsidR="00AF78E5" w:rsidRPr="00A362A7" w:rsidRDefault="00AF78E5" w:rsidP="003821A7">
            <w:pPr>
              <w:spacing w:line="240" w:lineRule="auto"/>
              <w:jc w:val="center"/>
              <w:rPr>
                <w:rFonts w:ascii="Arial Narrow" w:hAnsi="Arial Narrow"/>
                <w:sz w:val="20"/>
                <w:szCs w:val="20"/>
              </w:rPr>
            </w:pPr>
          </w:p>
        </w:tc>
        <w:tc>
          <w:tcPr>
            <w:tcW w:w="2170" w:type="dxa"/>
            <w:vMerge w:val="restart"/>
            <w:shd w:val="clear" w:color="auto" w:fill="auto"/>
            <w:vAlign w:val="center"/>
          </w:tcPr>
          <w:p w:rsidR="00AF78E5" w:rsidRPr="00A362A7" w:rsidRDefault="00AF78E5" w:rsidP="003821A7">
            <w:pPr>
              <w:spacing w:line="240" w:lineRule="auto"/>
              <w:jc w:val="center"/>
              <w:rPr>
                <w:rFonts w:ascii="Arial Narrow" w:hAnsi="Arial Narrow"/>
                <w:b/>
                <w:sz w:val="20"/>
                <w:szCs w:val="20"/>
              </w:rPr>
            </w:pPr>
            <w:r w:rsidRPr="00A362A7">
              <w:rPr>
                <w:rFonts w:ascii="Arial Narrow" w:hAnsi="Arial Narrow"/>
                <w:b/>
                <w:sz w:val="20"/>
                <w:szCs w:val="20"/>
              </w:rPr>
              <w:t>Населенный пункт</w:t>
            </w:r>
          </w:p>
        </w:tc>
        <w:tc>
          <w:tcPr>
            <w:tcW w:w="3346" w:type="dxa"/>
            <w:vMerge w:val="restart"/>
            <w:shd w:val="clear" w:color="auto" w:fill="auto"/>
            <w:vAlign w:val="center"/>
          </w:tcPr>
          <w:p w:rsidR="00AF78E5" w:rsidRPr="00A362A7" w:rsidRDefault="00AF78E5" w:rsidP="003821A7">
            <w:pPr>
              <w:spacing w:line="240" w:lineRule="auto"/>
              <w:jc w:val="center"/>
              <w:rPr>
                <w:rFonts w:ascii="Arial Narrow" w:hAnsi="Arial Narrow"/>
                <w:b/>
                <w:sz w:val="20"/>
                <w:szCs w:val="20"/>
              </w:rPr>
            </w:pPr>
            <w:r w:rsidRPr="00A362A7">
              <w:rPr>
                <w:rFonts w:ascii="Arial Narrow" w:hAnsi="Arial Narrow"/>
                <w:b/>
                <w:sz w:val="20"/>
                <w:szCs w:val="20"/>
              </w:rPr>
              <w:t>Улица</w:t>
            </w:r>
          </w:p>
        </w:tc>
        <w:tc>
          <w:tcPr>
            <w:tcW w:w="3049" w:type="dxa"/>
            <w:gridSpan w:val="2"/>
            <w:shd w:val="clear" w:color="auto" w:fill="auto"/>
            <w:vAlign w:val="center"/>
          </w:tcPr>
          <w:p w:rsidR="00AF78E5" w:rsidRPr="00A362A7" w:rsidRDefault="00AF78E5" w:rsidP="003821A7">
            <w:pPr>
              <w:spacing w:line="240" w:lineRule="auto"/>
              <w:jc w:val="center"/>
              <w:rPr>
                <w:rFonts w:ascii="Arial Narrow" w:hAnsi="Arial Narrow"/>
                <w:b/>
                <w:sz w:val="20"/>
                <w:szCs w:val="20"/>
              </w:rPr>
            </w:pPr>
            <w:r w:rsidRPr="00A362A7">
              <w:rPr>
                <w:rFonts w:ascii="Arial Narrow" w:hAnsi="Arial Narrow"/>
                <w:b/>
                <w:sz w:val="20"/>
                <w:szCs w:val="20"/>
              </w:rPr>
              <w:t>Количество домов</w:t>
            </w:r>
          </w:p>
        </w:tc>
        <w:tc>
          <w:tcPr>
            <w:tcW w:w="1841" w:type="dxa"/>
            <w:gridSpan w:val="2"/>
            <w:shd w:val="clear" w:color="auto" w:fill="auto"/>
            <w:vAlign w:val="center"/>
          </w:tcPr>
          <w:p w:rsidR="00AF78E5" w:rsidRPr="00A362A7" w:rsidRDefault="00AF78E5" w:rsidP="003821A7">
            <w:pPr>
              <w:spacing w:line="240" w:lineRule="auto"/>
              <w:jc w:val="center"/>
              <w:rPr>
                <w:rFonts w:ascii="Arial Narrow" w:hAnsi="Arial Narrow"/>
                <w:b/>
                <w:sz w:val="20"/>
                <w:szCs w:val="20"/>
              </w:rPr>
            </w:pPr>
            <w:r w:rsidRPr="00A362A7">
              <w:rPr>
                <w:rFonts w:ascii="Arial Narrow" w:hAnsi="Arial Narrow"/>
                <w:b/>
                <w:sz w:val="20"/>
                <w:szCs w:val="20"/>
              </w:rPr>
              <w:t>Количество людей</w:t>
            </w:r>
          </w:p>
        </w:tc>
        <w:tc>
          <w:tcPr>
            <w:tcW w:w="1813" w:type="dxa"/>
            <w:vMerge w:val="restart"/>
            <w:shd w:val="clear" w:color="auto" w:fill="auto"/>
            <w:vAlign w:val="center"/>
          </w:tcPr>
          <w:p w:rsidR="00AF78E5" w:rsidRPr="00A362A7" w:rsidRDefault="00AF78E5" w:rsidP="003821A7">
            <w:pPr>
              <w:spacing w:line="240" w:lineRule="auto"/>
              <w:jc w:val="center"/>
              <w:rPr>
                <w:rFonts w:ascii="Arial Narrow" w:hAnsi="Arial Narrow"/>
                <w:b/>
                <w:sz w:val="20"/>
                <w:szCs w:val="20"/>
              </w:rPr>
            </w:pPr>
            <w:r w:rsidRPr="00A362A7">
              <w:rPr>
                <w:rFonts w:ascii="Arial Narrow" w:hAnsi="Arial Narrow"/>
                <w:b/>
                <w:sz w:val="20"/>
                <w:szCs w:val="20"/>
              </w:rPr>
              <w:t>Номера домов</w:t>
            </w:r>
          </w:p>
        </w:tc>
        <w:tc>
          <w:tcPr>
            <w:tcW w:w="2122" w:type="dxa"/>
            <w:vMerge w:val="restart"/>
            <w:shd w:val="clear" w:color="auto" w:fill="auto"/>
            <w:vAlign w:val="center"/>
          </w:tcPr>
          <w:p w:rsidR="00AF78E5" w:rsidRPr="00A362A7" w:rsidRDefault="00AF78E5" w:rsidP="003821A7">
            <w:pPr>
              <w:spacing w:line="240" w:lineRule="auto"/>
              <w:jc w:val="center"/>
              <w:rPr>
                <w:rFonts w:ascii="Arial Narrow" w:hAnsi="Arial Narrow"/>
                <w:b/>
                <w:sz w:val="20"/>
                <w:szCs w:val="20"/>
              </w:rPr>
            </w:pPr>
            <w:r w:rsidRPr="00A362A7">
              <w:rPr>
                <w:rFonts w:ascii="Arial Narrow" w:hAnsi="Arial Narrow"/>
                <w:b/>
                <w:sz w:val="20"/>
                <w:szCs w:val="20"/>
              </w:rPr>
              <w:t>Сведения о системах оповещения</w:t>
            </w:r>
          </w:p>
        </w:tc>
      </w:tr>
      <w:tr w:rsidR="00AF78E5" w:rsidRPr="00A362A7" w:rsidTr="00F27ACD">
        <w:tc>
          <w:tcPr>
            <w:tcW w:w="445" w:type="dxa"/>
            <w:vMerge/>
            <w:shd w:val="clear" w:color="auto" w:fill="auto"/>
          </w:tcPr>
          <w:p w:rsidR="00AF78E5" w:rsidRPr="00A362A7" w:rsidRDefault="00AF78E5" w:rsidP="00604055">
            <w:pPr>
              <w:pStyle w:val="aa"/>
              <w:numPr>
                <w:ilvl w:val="0"/>
                <w:numId w:val="92"/>
              </w:numPr>
              <w:tabs>
                <w:tab w:val="left" w:pos="709"/>
              </w:tabs>
              <w:suppressAutoHyphens/>
              <w:adjustRightInd w:val="0"/>
              <w:spacing w:after="0" w:line="240" w:lineRule="auto"/>
              <w:ind w:left="0" w:firstLine="0"/>
              <w:rPr>
                <w:rFonts w:ascii="Arial Narrow" w:hAnsi="Arial Narrow"/>
                <w:sz w:val="20"/>
                <w:szCs w:val="20"/>
              </w:rPr>
            </w:pPr>
          </w:p>
        </w:tc>
        <w:tc>
          <w:tcPr>
            <w:tcW w:w="2170" w:type="dxa"/>
            <w:vMerge/>
            <w:shd w:val="clear" w:color="auto" w:fill="auto"/>
          </w:tcPr>
          <w:p w:rsidR="00AF78E5" w:rsidRPr="00A362A7" w:rsidRDefault="00AF78E5" w:rsidP="003821A7">
            <w:pPr>
              <w:spacing w:line="240" w:lineRule="auto"/>
              <w:jc w:val="both"/>
              <w:rPr>
                <w:rFonts w:ascii="Arial Narrow" w:hAnsi="Arial Narrow"/>
                <w:sz w:val="20"/>
                <w:szCs w:val="20"/>
              </w:rPr>
            </w:pPr>
          </w:p>
        </w:tc>
        <w:tc>
          <w:tcPr>
            <w:tcW w:w="3346" w:type="dxa"/>
            <w:vMerge/>
            <w:shd w:val="clear" w:color="auto" w:fill="auto"/>
          </w:tcPr>
          <w:p w:rsidR="00AF78E5" w:rsidRPr="00A362A7" w:rsidRDefault="00AF78E5" w:rsidP="003821A7">
            <w:pPr>
              <w:spacing w:line="240" w:lineRule="auto"/>
              <w:jc w:val="both"/>
              <w:rPr>
                <w:rFonts w:ascii="Arial Narrow" w:hAnsi="Arial Narrow"/>
                <w:sz w:val="20"/>
                <w:szCs w:val="20"/>
              </w:rPr>
            </w:pPr>
          </w:p>
        </w:tc>
        <w:tc>
          <w:tcPr>
            <w:tcW w:w="1991" w:type="dxa"/>
            <w:shd w:val="clear" w:color="auto" w:fill="auto"/>
            <w:vAlign w:val="center"/>
          </w:tcPr>
          <w:p w:rsidR="00AF78E5" w:rsidRPr="00A362A7" w:rsidRDefault="00AF78E5" w:rsidP="003821A7">
            <w:pPr>
              <w:spacing w:line="240" w:lineRule="auto"/>
              <w:jc w:val="center"/>
              <w:rPr>
                <w:rFonts w:ascii="Arial Narrow" w:hAnsi="Arial Narrow"/>
                <w:sz w:val="20"/>
                <w:szCs w:val="20"/>
              </w:rPr>
            </w:pPr>
            <w:r w:rsidRPr="00A362A7">
              <w:rPr>
                <w:rFonts w:ascii="Arial Narrow" w:hAnsi="Arial Narrow"/>
                <w:sz w:val="20"/>
                <w:szCs w:val="20"/>
              </w:rPr>
              <w:t>многоквартирных</w:t>
            </w:r>
          </w:p>
        </w:tc>
        <w:tc>
          <w:tcPr>
            <w:tcW w:w="1058" w:type="dxa"/>
            <w:shd w:val="clear" w:color="auto" w:fill="auto"/>
            <w:vAlign w:val="center"/>
          </w:tcPr>
          <w:p w:rsidR="00AF78E5" w:rsidRPr="00A362A7" w:rsidRDefault="00AF78E5" w:rsidP="003821A7">
            <w:pPr>
              <w:spacing w:line="240" w:lineRule="auto"/>
              <w:jc w:val="center"/>
              <w:rPr>
                <w:rFonts w:ascii="Arial Narrow" w:hAnsi="Arial Narrow"/>
                <w:sz w:val="20"/>
                <w:szCs w:val="20"/>
              </w:rPr>
            </w:pPr>
            <w:r w:rsidRPr="00A362A7">
              <w:rPr>
                <w:rFonts w:ascii="Arial Narrow" w:hAnsi="Arial Narrow"/>
                <w:sz w:val="20"/>
                <w:szCs w:val="20"/>
              </w:rPr>
              <w:t>частных</w:t>
            </w:r>
          </w:p>
        </w:tc>
        <w:tc>
          <w:tcPr>
            <w:tcW w:w="917" w:type="dxa"/>
            <w:shd w:val="clear" w:color="auto" w:fill="auto"/>
            <w:vAlign w:val="center"/>
          </w:tcPr>
          <w:p w:rsidR="00AF78E5" w:rsidRPr="00A362A7" w:rsidRDefault="00AF78E5" w:rsidP="003821A7">
            <w:pPr>
              <w:spacing w:line="240" w:lineRule="auto"/>
              <w:jc w:val="center"/>
              <w:rPr>
                <w:rFonts w:ascii="Arial Narrow" w:hAnsi="Arial Narrow"/>
                <w:sz w:val="20"/>
                <w:szCs w:val="20"/>
              </w:rPr>
            </w:pPr>
            <w:r w:rsidRPr="00A362A7">
              <w:rPr>
                <w:rFonts w:ascii="Arial Narrow" w:hAnsi="Arial Narrow"/>
                <w:sz w:val="20"/>
                <w:szCs w:val="20"/>
              </w:rPr>
              <w:t>всего</w:t>
            </w:r>
          </w:p>
        </w:tc>
        <w:tc>
          <w:tcPr>
            <w:tcW w:w="924" w:type="dxa"/>
            <w:shd w:val="clear" w:color="auto" w:fill="auto"/>
            <w:vAlign w:val="center"/>
          </w:tcPr>
          <w:p w:rsidR="00AF78E5" w:rsidRPr="00A362A7" w:rsidRDefault="00AF78E5" w:rsidP="003821A7">
            <w:pPr>
              <w:spacing w:line="240" w:lineRule="auto"/>
              <w:jc w:val="center"/>
              <w:rPr>
                <w:rFonts w:ascii="Arial Narrow" w:hAnsi="Arial Narrow"/>
                <w:sz w:val="20"/>
                <w:szCs w:val="20"/>
              </w:rPr>
            </w:pPr>
            <w:r w:rsidRPr="00A362A7">
              <w:rPr>
                <w:rFonts w:ascii="Arial Narrow" w:hAnsi="Arial Narrow"/>
                <w:sz w:val="20"/>
                <w:szCs w:val="20"/>
              </w:rPr>
              <w:t>детей</w:t>
            </w:r>
          </w:p>
        </w:tc>
        <w:tc>
          <w:tcPr>
            <w:tcW w:w="1813" w:type="dxa"/>
            <w:vMerge/>
            <w:shd w:val="clear" w:color="auto" w:fill="auto"/>
          </w:tcPr>
          <w:p w:rsidR="00AF78E5" w:rsidRPr="00A362A7" w:rsidRDefault="00AF78E5" w:rsidP="003821A7">
            <w:pPr>
              <w:spacing w:line="240" w:lineRule="auto"/>
              <w:jc w:val="both"/>
              <w:rPr>
                <w:rFonts w:ascii="Arial Narrow" w:hAnsi="Arial Narrow"/>
                <w:sz w:val="20"/>
                <w:szCs w:val="20"/>
              </w:rPr>
            </w:pPr>
          </w:p>
        </w:tc>
        <w:tc>
          <w:tcPr>
            <w:tcW w:w="2122" w:type="dxa"/>
            <w:vMerge/>
            <w:shd w:val="clear" w:color="auto" w:fill="auto"/>
          </w:tcPr>
          <w:p w:rsidR="00AF78E5" w:rsidRPr="00A362A7" w:rsidRDefault="00AF78E5" w:rsidP="003821A7">
            <w:pPr>
              <w:spacing w:line="240" w:lineRule="auto"/>
              <w:jc w:val="both"/>
              <w:rPr>
                <w:rFonts w:ascii="Arial Narrow" w:hAnsi="Arial Narrow"/>
                <w:sz w:val="20"/>
                <w:szCs w:val="20"/>
              </w:rPr>
            </w:pPr>
          </w:p>
        </w:tc>
      </w:tr>
      <w:tr w:rsidR="00AF78E5" w:rsidRPr="00A362A7" w:rsidTr="00F27ACD">
        <w:tc>
          <w:tcPr>
            <w:tcW w:w="445" w:type="dxa"/>
            <w:shd w:val="clear" w:color="auto" w:fill="auto"/>
          </w:tcPr>
          <w:p w:rsidR="00AF78E5" w:rsidRPr="00A362A7" w:rsidRDefault="00AF78E5" w:rsidP="00F27ACD">
            <w:pPr>
              <w:pStyle w:val="aa"/>
              <w:tabs>
                <w:tab w:val="left" w:pos="709"/>
              </w:tabs>
              <w:suppressAutoHyphens/>
              <w:adjustRightInd w:val="0"/>
              <w:spacing w:line="240" w:lineRule="auto"/>
              <w:ind w:left="0"/>
              <w:rPr>
                <w:rFonts w:ascii="Arial Narrow" w:hAnsi="Arial Narrow"/>
                <w:sz w:val="20"/>
                <w:szCs w:val="20"/>
              </w:rPr>
            </w:pPr>
          </w:p>
        </w:tc>
        <w:tc>
          <w:tcPr>
            <w:tcW w:w="2170"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1</w:t>
            </w:r>
          </w:p>
        </w:tc>
        <w:tc>
          <w:tcPr>
            <w:tcW w:w="3346"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2</w:t>
            </w:r>
          </w:p>
        </w:tc>
        <w:tc>
          <w:tcPr>
            <w:tcW w:w="1991"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3</w:t>
            </w:r>
          </w:p>
        </w:tc>
        <w:tc>
          <w:tcPr>
            <w:tcW w:w="1058"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4</w:t>
            </w:r>
          </w:p>
        </w:tc>
        <w:tc>
          <w:tcPr>
            <w:tcW w:w="917"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5</w:t>
            </w:r>
          </w:p>
        </w:tc>
        <w:tc>
          <w:tcPr>
            <w:tcW w:w="924"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6</w:t>
            </w:r>
          </w:p>
        </w:tc>
        <w:tc>
          <w:tcPr>
            <w:tcW w:w="1813"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7</w:t>
            </w:r>
          </w:p>
        </w:tc>
        <w:tc>
          <w:tcPr>
            <w:tcW w:w="2122"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8</w:t>
            </w:r>
          </w:p>
        </w:tc>
      </w:tr>
      <w:tr w:rsidR="00AF78E5" w:rsidRPr="00A362A7" w:rsidTr="00F27ACD">
        <w:tc>
          <w:tcPr>
            <w:tcW w:w="445" w:type="dxa"/>
            <w:shd w:val="clear" w:color="auto" w:fill="auto"/>
          </w:tcPr>
          <w:p w:rsidR="00AF78E5" w:rsidRPr="00A362A7" w:rsidRDefault="00AF78E5" w:rsidP="00604055">
            <w:pPr>
              <w:pStyle w:val="aa"/>
              <w:numPr>
                <w:ilvl w:val="0"/>
                <w:numId w:val="92"/>
              </w:numPr>
              <w:tabs>
                <w:tab w:val="left" w:pos="709"/>
              </w:tabs>
              <w:suppressAutoHyphens/>
              <w:adjustRightInd w:val="0"/>
              <w:spacing w:after="0" w:line="240" w:lineRule="auto"/>
              <w:ind w:left="0" w:firstLine="0"/>
              <w:rPr>
                <w:rFonts w:ascii="Arial Narrow" w:hAnsi="Arial Narrow"/>
                <w:sz w:val="20"/>
                <w:szCs w:val="20"/>
              </w:rPr>
            </w:pP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ст-ца Баклановская</w:t>
            </w:r>
          </w:p>
        </w:tc>
        <w:tc>
          <w:tcPr>
            <w:tcW w:w="3346"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Октябрьская,</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Егорлыкская,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Красная,</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Первомайская</w:t>
            </w:r>
          </w:p>
        </w:tc>
        <w:tc>
          <w:tcPr>
            <w:tcW w:w="1991" w:type="dxa"/>
            <w:shd w:val="clear" w:color="auto" w:fill="auto"/>
          </w:tcPr>
          <w:p w:rsidR="00AF78E5" w:rsidRPr="00A362A7" w:rsidRDefault="00AF78E5" w:rsidP="003821A7">
            <w:pPr>
              <w:spacing w:line="240" w:lineRule="auto"/>
              <w:jc w:val="both"/>
              <w:rPr>
                <w:rFonts w:ascii="Arial Narrow" w:hAnsi="Arial Narrow"/>
                <w:sz w:val="20"/>
                <w:szCs w:val="20"/>
              </w:rPr>
            </w:pP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73</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20</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46</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44</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161</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58</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119</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107</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38</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13</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28</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18</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101 – 167, 130 -194,</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1-14, 2-24</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1-36</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1-10,173-209,198-230</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57-83,60-68,119-143,110-130</w:t>
            </w:r>
          </w:p>
        </w:tc>
        <w:tc>
          <w:tcPr>
            <w:tcW w:w="2122"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КСЭОН, электромегафоны, посыльные</w:t>
            </w:r>
          </w:p>
        </w:tc>
      </w:tr>
      <w:tr w:rsidR="00AF78E5" w:rsidRPr="00A362A7" w:rsidTr="00F27ACD">
        <w:tc>
          <w:tcPr>
            <w:tcW w:w="445" w:type="dxa"/>
            <w:shd w:val="clear" w:color="auto" w:fill="auto"/>
          </w:tcPr>
          <w:p w:rsidR="00AF78E5" w:rsidRPr="00A362A7" w:rsidRDefault="00AF78E5" w:rsidP="00604055">
            <w:pPr>
              <w:pStyle w:val="aa"/>
              <w:numPr>
                <w:ilvl w:val="0"/>
                <w:numId w:val="92"/>
              </w:numPr>
              <w:tabs>
                <w:tab w:val="left" w:pos="709"/>
              </w:tabs>
              <w:suppressAutoHyphens/>
              <w:adjustRightInd w:val="0"/>
              <w:spacing w:after="0" w:line="240" w:lineRule="auto"/>
              <w:ind w:left="0" w:firstLine="0"/>
              <w:rPr>
                <w:rFonts w:ascii="Arial Narrow" w:hAnsi="Arial Narrow"/>
                <w:sz w:val="20"/>
                <w:szCs w:val="20"/>
              </w:rPr>
            </w:pP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пос. Новоизобильный</w:t>
            </w:r>
          </w:p>
        </w:tc>
        <w:tc>
          <w:tcPr>
            <w:tcW w:w="3346"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Заречная</w:t>
            </w:r>
          </w:p>
        </w:tc>
        <w:tc>
          <w:tcPr>
            <w:tcW w:w="1991" w:type="dxa"/>
            <w:shd w:val="clear" w:color="auto" w:fill="auto"/>
          </w:tcPr>
          <w:p w:rsidR="00AF78E5" w:rsidRPr="00A362A7" w:rsidRDefault="00AF78E5" w:rsidP="003821A7">
            <w:pPr>
              <w:spacing w:line="240" w:lineRule="auto"/>
              <w:jc w:val="center"/>
              <w:rPr>
                <w:rFonts w:ascii="Arial Narrow" w:hAnsi="Arial Narrow"/>
                <w:b/>
                <w:sz w:val="20"/>
                <w:szCs w:val="20"/>
              </w:rPr>
            </w:pP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46</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9</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1-4</w:t>
            </w:r>
          </w:p>
        </w:tc>
        <w:tc>
          <w:tcPr>
            <w:tcW w:w="2122"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Внешние акустические установки</w:t>
            </w:r>
          </w:p>
        </w:tc>
      </w:tr>
      <w:tr w:rsidR="00AF78E5" w:rsidRPr="00A362A7" w:rsidTr="00F27ACD">
        <w:trPr>
          <w:trHeight w:val="2270"/>
        </w:trPr>
        <w:tc>
          <w:tcPr>
            <w:tcW w:w="445" w:type="dxa"/>
            <w:shd w:val="clear" w:color="auto" w:fill="auto"/>
          </w:tcPr>
          <w:p w:rsidR="00AF78E5" w:rsidRPr="00A362A7" w:rsidRDefault="00AF78E5" w:rsidP="00604055">
            <w:pPr>
              <w:pStyle w:val="aa"/>
              <w:numPr>
                <w:ilvl w:val="0"/>
                <w:numId w:val="92"/>
              </w:numPr>
              <w:tabs>
                <w:tab w:val="left" w:pos="709"/>
              </w:tabs>
              <w:suppressAutoHyphens/>
              <w:adjustRightInd w:val="0"/>
              <w:spacing w:after="0" w:line="240" w:lineRule="auto"/>
              <w:ind w:left="0" w:firstLine="0"/>
              <w:rPr>
                <w:rFonts w:ascii="Arial Narrow" w:hAnsi="Arial Narrow"/>
                <w:sz w:val="20"/>
                <w:szCs w:val="20"/>
              </w:rPr>
            </w:pP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с. Птичье</w:t>
            </w:r>
          </w:p>
        </w:tc>
        <w:tc>
          <w:tcPr>
            <w:tcW w:w="3346"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Южная,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Восточная,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Бобрышева,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Пушкина,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Грибоедова,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Тельмана,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К. Маркса,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Кирова,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ул. Ленина,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Комарова</w:t>
            </w:r>
          </w:p>
        </w:tc>
        <w:tc>
          <w:tcPr>
            <w:tcW w:w="1991" w:type="dxa"/>
            <w:shd w:val="clear" w:color="auto" w:fill="auto"/>
          </w:tcPr>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w:t>
            </w: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98</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46</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43</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9</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8</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13</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57</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70</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8</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251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118</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105</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15</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23</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12</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69</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176</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247</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50</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47</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31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0</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10</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15</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49</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8</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 xml:space="preserve"> 1-98</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 xml:space="preserve"> 1-46</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 xml:space="preserve"> 1-43</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 xml:space="preserve"> 3-12</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1-10</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1-8</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1-20</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1-67</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1-55</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11-24</w:t>
            </w:r>
          </w:p>
        </w:tc>
        <w:tc>
          <w:tcPr>
            <w:tcW w:w="2122"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КСЭОН, электромегафоны, посыльные</w:t>
            </w:r>
          </w:p>
        </w:tc>
      </w:tr>
      <w:tr w:rsidR="00AF78E5" w:rsidRPr="00A362A7" w:rsidTr="00F27ACD">
        <w:trPr>
          <w:trHeight w:val="577"/>
        </w:trPr>
        <w:tc>
          <w:tcPr>
            <w:tcW w:w="445" w:type="dxa"/>
            <w:shd w:val="clear" w:color="auto" w:fill="auto"/>
          </w:tcPr>
          <w:p w:rsidR="00AF78E5" w:rsidRPr="00A362A7" w:rsidRDefault="00AF78E5" w:rsidP="00604055">
            <w:pPr>
              <w:pStyle w:val="aa"/>
              <w:numPr>
                <w:ilvl w:val="0"/>
                <w:numId w:val="92"/>
              </w:numPr>
              <w:tabs>
                <w:tab w:val="left" w:pos="709"/>
              </w:tabs>
              <w:suppressAutoHyphens/>
              <w:adjustRightInd w:val="0"/>
              <w:spacing w:after="0" w:line="240" w:lineRule="auto"/>
              <w:ind w:left="0" w:firstLine="0"/>
              <w:rPr>
                <w:rFonts w:ascii="Arial Narrow" w:hAnsi="Arial Narrow"/>
                <w:sz w:val="20"/>
                <w:szCs w:val="20"/>
              </w:rPr>
            </w:pP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ст-ца Староизобильная</w:t>
            </w:r>
          </w:p>
        </w:tc>
        <w:tc>
          <w:tcPr>
            <w:tcW w:w="3346"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Степная,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Победы,</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Мира</w:t>
            </w:r>
          </w:p>
        </w:tc>
        <w:tc>
          <w:tcPr>
            <w:tcW w:w="1991" w:type="dxa"/>
            <w:shd w:val="clear" w:color="auto" w:fill="auto"/>
          </w:tcPr>
          <w:p w:rsidR="00AF78E5" w:rsidRPr="00A362A7" w:rsidRDefault="00AF78E5" w:rsidP="003821A7">
            <w:pPr>
              <w:spacing w:line="240" w:lineRule="auto"/>
              <w:jc w:val="both"/>
              <w:rPr>
                <w:rFonts w:ascii="Arial Narrow" w:hAnsi="Arial Narrow"/>
                <w:sz w:val="20"/>
                <w:szCs w:val="20"/>
              </w:rPr>
            </w:pP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39</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50</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37</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121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128</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84</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17</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23</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1-38</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1-56</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11, 13-44</w:t>
            </w:r>
          </w:p>
        </w:tc>
        <w:tc>
          <w:tcPr>
            <w:tcW w:w="2122" w:type="dxa"/>
            <w:shd w:val="clear" w:color="auto" w:fill="auto"/>
          </w:tcPr>
          <w:p w:rsidR="00AF78E5" w:rsidRPr="00A362A7" w:rsidRDefault="00AF78E5" w:rsidP="003821A7">
            <w:pPr>
              <w:spacing w:line="240" w:lineRule="auto"/>
              <w:jc w:val="both"/>
              <w:rPr>
                <w:rFonts w:ascii="Arial Narrow" w:hAnsi="Arial Narrow"/>
                <w:color w:val="FF0000"/>
                <w:sz w:val="20"/>
                <w:szCs w:val="20"/>
              </w:rPr>
            </w:pPr>
            <w:r w:rsidRPr="00A362A7">
              <w:rPr>
                <w:rFonts w:ascii="Arial Narrow" w:hAnsi="Arial Narrow"/>
                <w:sz w:val="20"/>
                <w:szCs w:val="20"/>
              </w:rPr>
              <w:t>электромегафоны, посыльные</w:t>
            </w:r>
          </w:p>
        </w:tc>
      </w:tr>
      <w:tr w:rsidR="00AF78E5" w:rsidRPr="00A362A7" w:rsidTr="00F27ACD">
        <w:tc>
          <w:tcPr>
            <w:tcW w:w="445" w:type="dxa"/>
            <w:shd w:val="clear" w:color="auto" w:fill="auto"/>
          </w:tcPr>
          <w:p w:rsidR="00AF78E5" w:rsidRPr="00A362A7" w:rsidRDefault="00AF78E5" w:rsidP="00604055">
            <w:pPr>
              <w:pStyle w:val="aa"/>
              <w:numPr>
                <w:ilvl w:val="0"/>
                <w:numId w:val="92"/>
              </w:numPr>
              <w:tabs>
                <w:tab w:val="left" w:pos="709"/>
              </w:tabs>
              <w:suppressAutoHyphens/>
              <w:adjustRightInd w:val="0"/>
              <w:spacing w:after="0" w:line="240" w:lineRule="auto"/>
              <w:ind w:left="0" w:firstLine="0"/>
              <w:rPr>
                <w:rFonts w:ascii="Arial Narrow" w:hAnsi="Arial Narrow"/>
                <w:sz w:val="20"/>
                <w:szCs w:val="20"/>
              </w:rPr>
            </w:pP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х. Смыков</w:t>
            </w:r>
          </w:p>
        </w:tc>
        <w:tc>
          <w:tcPr>
            <w:tcW w:w="3346"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Приозерная,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Центральная,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Степная</w:t>
            </w:r>
          </w:p>
        </w:tc>
        <w:tc>
          <w:tcPr>
            <w:tcW w:w="1991" w:type="dxa"/>
            <w:shd w:val="clear" w:color="auto" w:fill="auto"/>
          </w:tcPr>
          <w:p w:rsidR="00AF78E5" w:rsidRPr="00A362A7" w:rsidRDefault="00AF78E5" w:rsidP="003821A7">
            <w:pPr>
              <w:spacing w:line="240" w:lineRule="auto"/>
              <w:jc w:val="both"/>
              <w:rPr>
                <w:rFonts w:ascii="Arial Narrow" w:hAnsi="Arial Narrow"/>
                <w:sz w:val="20"/>
                <w:szCs w:val="20"/>
              </w:rPr>
            </w:pP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24</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71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12</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29</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142</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11</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0</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14</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1-32</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1–90</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1-17</w:t>
            </w:r>
          </w:p>
        </w:tc>
        <w:tc>
          <w:tcPr>
            <w:tcW w:w="2122" w:type="dxa"/>
            <w:shd w:val="clear" w:color="auto" w:fill="auto"/>
          </w:tcPr>
          <w:p w:rsidR="00AF78E5" w:rsidRPr="00A362A7" w:rsidRDefault="00AF78E5" w:rsidP="003821A7">
            <w:pPr>
              <w:spacing w:line="240" w:lineRule="auto"/>
              <w:jc w:val="both"/>
              <w:rPr>
                <w:rFonts w:ascii="Arial Narrow" w:hAnsi="Arial Narrow"/>
                <w:color w:val="FF0000"/>
                <w:sz w:val="20"/>
                <w:szCs w:val="20"/>
              </w:rPr>
            </w:pPr>
            <w:r w:rsidRPr="00A362A7">
              <w:rPr>
                <w:rFonts w:ascii="Arial Narrow" w:hAnsi="Arial Narrow"/>
                <w:sz w:val="20"/>
                <w:szCs w:val="20"/>
              </w:rPr>
              <w:t>электромегафоны, посыльные</w:t>
            </w:r>
          </w:p>
        </w:tc>
      </w:tr>
      <w:tr w:rsidR="00AF78E5" w:rsidRPr="00A362A7" w:rsidTr="00F27ACD">
        <w:tc>
          <w:tcPr>
            <w:tcW w:w="445" w:type="dxa"/>
            <w:shd w:val="clear" w:color="auto" w:fill="auto"/>
          </w:tcPr>
          <w:p w:rsidR="00AF78E5" w:rsidRPr="00A362A7" w:rsidRDefault="00AF78E5" w:rsidP="00604055">
            <w:pPr>
              <w:pStyle w:val="aa"/>
              <w:numPr>
                <w:ilvl w:val="0"/>
                <w:numId w:val="92"/>
              </w:numPr>
              <w:tabs>
                <w:tab w:val="left" w:pos="709"/>
              </w:tabs>
              <w:suppressAutoHyphens/>
              <w:adjustRightInd w:val="0"/>
              <w:spacing w:after="0" w:line="240" w:lineRule="auto"/>
              <w:ind w:left="0" w:firstLine="0"/>
              <w:rPr>
                <w:rFonts w:ascii="Arial Narrow" w:hAnsi="Arial Narrow"/>
                <w:sz w:val="20"/>
                <w:szCs w:val="20"/>
              </w:rPr>
            </w:pP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ст-ца Новотроицкая</w:t>
            </w:r>
          </w:p>
        </w:tc>
        <w:tc>
          <w:tcPr>
            <w:tcW w:w="3346" w:type="dxa"/>
            <w:shd w:val="clear" w:color="auto" w:fill="auto"/>
          </w:tcPr>
          <w:p w:rsidR="00AF78E5" w:rsidRPr="00A362A7" w:rsidRDefault="00AF78E5" w:rsidP="003821A7">
            <w:pPr>
              <w:spacing w:line="240" w:lineRule="auto"/>
              <w:rPr>
                <w:rFonts w:ascii="Arial Narrow" w:hAnsi="Arial Narrow"/>
                <w:sz w:val="20"/>
                <w:szCs w:val="20"/>
              </w:rPr>
            </w:pPr>
            <w:r w:rsidRPr="00A362A7">
              <w:rPr>
                <w:rFonts w:ascii="Arial Narrow" w:hAnsi="Arial Narrow"/>
                <w:sz w:val="20"/>
                <w:szCs w:val="20"/>
              </w:rPr>
              <w:t>ул. Первомайская, Егорлыкская, Мостовая, Южная, Пролетарская, Советская, Октябрьская, Молодежная, Абрикосовая, Строителей, Набережная, Ленина, Прилужная, пер. Речной, Светлый, Кооперативный, Технический, Мельничный, Маслозаводской, Бригадный, Кубанский, Бригадный</w:t>
            </w:r>
          </w:p>
        </w:tc>
        <w:tc>
          <w:tcPr>
            <w:tcW w:w="1991" w:type="dxa"/>
            <w:shd w:val="clear" w:color="auto" w:fill="auto"/>
          </w:tcPr>
          <w:p w:rsidR="00AF78E5" w:rsidRPr="00A362A7" w:rsidRDefault="00AF78E5" w:rsidP="003821A7">
            <w:pPr>
              <w:spacing w:line="240" w:lineRule="auto"/>
              <w:jc w:val="both"/>
              <w:rPr>
                <w:rFonts w:ascii="Arial Narrow" w:hAnsi="Arial Narrow"/>
                <w:sz w:val="20"/>
                <w:szCs w:val="20"/>
              </w:rPr>
            </w:pP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1280</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3700</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932</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p>
        </w:tc>
        <w:tc>
          <w:tcPr>
            <w:tcW w:w="2122"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КСОБЖДН</w:t>
            </w:r>
          </w:p>
        </w:tc>
      </w:tr>
    </w:tbl>
    <w:p w:rsidR="00AF78E5" w:rsidRPr="00A362A7" w:rsidRDefault="00AF78E5"/>
    <w:p w:rsidR="00AF78E5" w:rsidRPr="00A362A7" w:rsidRDefault="00AF78E5">
      <w:pPr>
        <w:rPr>
          <w:rFonts w:ascii="Arial" w:hAnsi="Arial" w:cs="Arial"/>
          <w:b/>
          <w:sz w:val="24"/>
          <w:szCs w:val="24"/>
        </w:rPr>
      </w:pPr>
      <w:r w:rsidRPr="00A362A7">
        <w:rPr>
          <w:rFonts w:ascii="Arial" w:hAnsi="Arial" w:cs="Arial"/>
          <w:b/>
          <w:sz w:val="24"/>
          <w:szCs w:val="24"/>
        </w:rPr>
        <w:t>Продолжение таблицы 3.12.1.2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170"/>
        <w:gridCol w:w="3346"/>
        <w:gridCol w:w="1991"/>
        <w:gridCol w:w="1058"/>
        <w:gridCol w:w="917"/>
        <w:gridCol w:w="924"/>
        <w:gridCol w:w="1813"/>
        <w:gridCol w:w="2122"/>
      </w:tblGrid>
      <w:tr w:rsidR="00AF78E5" w:rsidRPr="00A362A7" w:rsidTr="00F27ACD">
        <w:trPr>
          <w:trHeight w:val="240"/>
        </w:trPr>
        <w:tc>
          <w:tcPr>
            <w:tcW w:w="445" w:type="dxa"/>
            <w:shd w:val="clear" w:color="auto" w:fill="auto"/>
          </w:tcPr>
          <w:p w:rsidR="00AF78E5" w:rsidRPr="00A362A7" w:rsidRDefault="00AF78E5" w:rsidP="00F27ACD">
            <w:pPr>
              <w:pStyle w:val="aa"/>
              <w:tabs>
                <w:tab w:val="left" w:pos="709"/>
              </w:tabs>
              <w:suppressAutoHyphens/>
              <w:adjustRightInd w:val="0"/>
              <w:spacing w:line="240" w:lineRule="auto"/>
              <w:ind w:left="0"/>
              <w:rPr>
                <w:rFonts w:ascii="Arial Narrow" w:hAnsi="Arial Narrow"/>
                <w:sz w:val="20"/>
                <w:szCs w:val="20"/>
              </w:rPr>
            </w:pPr>
          </w:p>
        </w:tc>
        <w:tc>
          <w:tcPr>
            <w:tcW w:w="2170"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1</w:t>
            </w:r>
          </w:p>
        </w:tc>
        <w:tc>
          <w:tcPr>
            <w:tcW w:w="3346"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2</w:t>
            </w:r>
          </w:p>
        </w:tc>
        <w:tc>
          <w:tcPr>
            <w:tcW w:w="1991"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3</w:t>
            </w:r>
          </w:p>
        </w:tc>
        <w:tc>
          <w:tcPr>
            <w:tcW w:w="1058" w:type="dxa"/>
            <w:shd w:val="clear" w:color="auto" w:fill="auto"/>
          </w:tcPr>
          <w:p w:rsidR="00AF78E5" w:rsidRPr="00A362A7" w:rsidRDefault="00AF78E5" w:rsidP="00F27ACD">
            <w:pPr>
              <w:spacing w:line="240" w:lineRule="auto"/>
              <w:jc w:val="center"/>
              <w:rPr>
                <w:rFonts w:ascii="Arial Narrow" w:hAnsi="Arial Narrow"/>
                <w:b/>
                <w:sz w:val="20"/>
                <w:szCs w:val="20"/>
              </w:rPr>
            </w:pPr>
            <w:r w:rsidRPr="00A362A7">
              <w:rPr>
                <w:rFonts w:ascii="Arial Narrow" w:hAnsi="Arial Narrow"/>
                <w:sz w:val="20"/>
                <w:szCs w:val="20"/>
              </w:rPr>
              <w:t>4</w:t>
            </w:r>
          </w:p>
        </w:tc>
        <w:tc>
          <w:tcPr>
            <w:tcW w:w="917" w:type="dxa"/>
            <w:shd w:val="clear" w:color="auto" w:fill="auto"/>
          </w:tcPr>
          <w:p w:rsidR="00AF78E5" w:rsidRPr="00A362A7" w:rsidRDefault="00AF78E5" w:rsidP="00F27ACD">
            <w:pPr>
              <w:spacing w:line="240" w:lineRule="auto"/>
              <w:jc w:val="center"/>
              <w:rPr>
                <w:rFonts w:ascii="Arial Narrow" w:hAnsi="Arial Narrow"/>
                <w:b/>
                <w:sz w:val="20"/>
                <w:szCs w:val="20"/>
              </w:rPr>
            </w:pPr>
            <w:r w:rsidRPr="00A362A7">
              <w:rPr>
                <w:rFonts w:ascii="Arial Narrow" w:hAnsi="Arial Narrow"/>
                <w:sz w:val="20"/>
                <w:szCs w:val="20"/>
              </w:rPr>
              <w:t>5</w:t>
            </w:r>
          </w:p>
        </w:tc>
        <w:tc>
          <w:tcPr>
            <w:tcW w:w="924" w:type="dxa"/>
            <w:shd w:val="clear" w:color="auto" w:fill="auto"/>
          </w:tcPr>
          <w:p w:rsidR="00AF78E5" w:rsidRPr="00A362A7" w:rsidRDefault="00AF78E5" w:rsidP="00F27ACD">
            <w:pPr>
              <w:spacing w:line="240" w:lineRule="auto"/>
              <w:jc w:val="center"/>
              <w:rPr>
                <w:rFonts w:ascii="Arial Narrow" w:hAnsi="Arial Narrow"/>
                <w:b/>
                <w:sz w:val="20"/>
                <w:szCs w:val="20"/>
              </w:rPr>
            </w:pPr>
            <w:r w:rsidRPr="00A362A7">
              <w:rPr>
                <w:rFonts w:ascii="Arial Narrow" w:hAnsi="Arial Narrow"/>
                <w:sz w:val="20"/>
                <w:szCs w:val="20"/>
              </w:rPr>
              <w:t>6</w:t>
            </w:r>
          </w:p>
        </w:tc>
        <w:tc>
          <w:tcPr>
            <w:tcW w:w="1813"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7</w:t>
            </w:r>
          </w:p>
        </w:tc>
        <w:tc>
          <w:tcPr>
            <w:tcW w:w="2122" w:type="dxa"/>
            <w:shd w:val="clear" w:color="auto" w:fill="auto"/>
          </w:tcPr>
          <w:p w:rsidR="00AF78E5" w:rsidRPr="00A362A7" w:rsidRDefault="00AF78E5" w:rsidP="00F27ACD">
            <w:pPr>
              <w:spacing w:line="240" w:lineRule="auto"/>
              <w:jc w:val="center"/>
              <w:rPr>
                <w:rFonts w:ascii="Arial Narrow" w:hAnsi="Arial Narrow"/>
                <w:sz w:val="20"/>
                <w:szCs w:val="20"/>
              </w:rPr>
            </w:pPr>
            <w:r w:rsidRPr="00A362A7">
              <w:rPr>
                <w:rFonts w:ascii="Arial Narrow" w:hAnsi="Arial Narrow"/>
                <w:sz w:val="20"/>
                <w:szCs w:val="20"/>
              </w:rPr>
              <w:t>8</w:t>
            </w:r>
          </w:p>
        </w:tc>
      </w:tr>
      <w:tr w:rsidR="00AF78E5" w:rsidRPr="00A362A7" w:rsidTr="00F27ACD">
        <w:trPr>
          <w:trHeight w:val="5603"/>
        </w:trPr>
        <w:tc>
          <w:tcPr>
            <w:tcW w:w="445" w:type="dxa"/>
            <w:shd w:val="clear" w:color="auto" w:fill="auto"/>
          </w:tcPr>
          <w:p w:rsidR="00AF78E5" w:rsidRPr="00A362A7" w:rsidRDefault="00AF78E5" w:rsidP="00604055">
            <w:pPr>
              <w:pStyle w:val="aa"/>
              <w:numPr>
                <w:ilvl w:val="0"/>
                <w:numId w:val="92"/>
              </w:numPr>
              <w:tabs>
                <w:tab w:val="left" w:pos="709"/>
              </w:tabs>
              <w:suppressAutoHyphens/>
              <w:adjustRightInd w:val="0"/>
              <w:spacing w:after="0" w:line="240" w:lineRule="auto"/>
              <w:ind w:left="0" w:firstLine="0"/>
              <w:rPr>
                <w:rFonts w:ascii="Arial Narrow" w:hAnsi="Arial Narrow"/>
                <w:sz w:val="20"/>
                <w:szCs w:val="20"/>
              </w:rPr>
            </w:pP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 xml:space="preserve">ст-ца Каменнобродская </w:t>
            </w:r>
          </w:p>
        </w:tc>
        <w:tc>
          <w:tcPr>
            <w:tcW w:w="3346"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Будённого,</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Буклова,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Восточная,</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 xml:space="preserve"> </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Гнетнева,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Егорлыкская,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Ленина,</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Мичурина,</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Пионерская,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Подгорная,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Набережная,</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Пролетарская,</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ул. Советская,</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Ставропольская,</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tc>
        <w:tc>
          <w:tcPr>
            <w:tcW w:w="1991" w:type="dxa"/>
            <w:shd w:val="clear" w:color="auto" w:fill="auto"/>
          </w:tcPr>
          <w:p w:rsidR="00AF78E5" w:rsidRPr="00A362A7" w:rsidRDefault="00AF78E5" w:rsidP="003821A7">
            <w:pPr>
              <w:spacing w:line="240" w:lineRule="auto"/>
              <w:jc w:val="both"/>
              <w:rPr>
                <w:rFonts w:ascii="Arial Narrow" w:hAnsi="Arial Narrow"/>
                <w:sz w:val="20"/>
                <w:szCs w:val="20"/>
              </w:rPr>
            </w:pP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8</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22</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15</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8</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19</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3</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21</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6</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10</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14</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31</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81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55</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13</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26</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81</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16</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12</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14</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99</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23</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50</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10</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14</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10</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19</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3</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30</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2</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13</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5,7,9,13,15,17,</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21,23.</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1-6,8,10-24.</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1,6-8,14-19,21</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22,27,32,34,35</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40.</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13,16-18,20.</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1,2,4-8,11,12.</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37,38А,40,</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42-44,46,48,</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49,54,57,59,62</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69,71,75,85,91</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97.</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1-4,57</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22,34,35.</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2,4-6,8.</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1,2,4-9,11-14,</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17,18,20-24,</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26.</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9,11-13,15,20.</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9,11-14,16-18,</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22,24.</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4,6,8,9,11-13,15,18,23,28,30,34, 35</w:t>
            </w:r>
          </w:p>
        </w:tc>
        <w:tc>
          <w:tcPr>
            <w:tcW w:w="2122"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КСЭОН, электромегафоны, посыльные</w:t>
            </w:r>
          </w:p>
        </w:tc>
      </w:tr>
      <w:tr w:rsidR="00AF78E5" w:rsidRPr="00A362A7" w:rsidTr="00F27ACD">
        <w:tc>
          <w:tcPr>
            <w:tcW w:w="445" w:type="dxa"/>
            <w:shd w:val="clear" w:color="auto" w:fill="auto"/>
          </w:tcPr>
          <w:p w:rsidR="00AF78E5" w:rsidRPr="00A362A7" w:rsidRDefault="00AF78E5" w:rsidP="00604055">
            <w:pPr>
              <w:pStyle w:val="aa"/>
              <w:numPr>
                <w:ilvl w:val="0"/>
                <w:numId w:val="92"/>
              </w:numPr>
              <w:tabs>
                <w:tab w:val="left" w:pos="709"/>
              </w:tabs>
              <w:suppressAutoHyphens/>
              <w:adjustRightInd w:val="0"/>
              <w:spacing w:after="0" w:line="240" w:lineRule="auto"/>
              <w:ind w:left="0" w:firstLine="0"/>
              <w:rPr>
                <w:rFonts w:ascii="Arial Narrow" w:hAnsi="Arial Narrow"/>
                <w:sz w:val="20"/>
                <w:szCs w:val="20"/>
              </w:rPr>
            </w:pP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пос. Левоегорлыкский</w:t>
            </w:r>
          </w:p>
        </w:tc>
        <w:tc>
          <w:tcPr>
            <w:tcW w:w="3346"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Советская,</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пер. Коммунальный,</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Каскад Кубанских ГЭС</w:t>
            </w:r>
          </w:p>
        </w:tc>
        <w:tc>
          <w:tcPr>
            <w:tcW w:w="1991" w:type="dxa"/>
            <w:shd w:val="clear" w:color="auto" w:fill="auto"/>
          </w:tcPr>
          <w:p w:rsidR="00AF78E5" w:rsidRPr="00A362A7" w:rsidRDefault="00AF78E5" w:rsidP="003821A7">
            <w:pPr>
              <w:spacing w:line="240" w:lineRule="auto"/>
              <w:jc w:val="both"/>
              <w:rPr>
                <w:rFonts w:ascii="Arial Narrow" w:hAnsi="Arial Narrow"/>
                <w:sz w:val="20"/>
                <w:szCs w:val="20"/>
              </w:rPr>
            </w:pP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20</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7</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122</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32</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5</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43</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8</w:t>
            </w: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0</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1-3,5-8,13,</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16-18,25,28,29,31</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33,34,36-38</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2-5,7-9.</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б/н</w:t>
            </w:r>
          </w:p>
        </w:tc>
        <w:tc>
          <w:tcPr>
            <w:tcW w:w="2122"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КСЭОН, электромегафоны, посыльные</w:t>
            </w:r>
          </w:p>
        </w:tc>
      </w:tr>
      <w:tr w:rsidR="00AF78E5" w:rsidRPr="00A362A7" w:rsidTr="00F27ACD">
        <w:tc>
          <w:tcPr>
            <w:tcW w:w="445" w:type="dxa"/>
            <w:shd w:val="clear" w:color="auto" w:fill="auto"/>
          </w:tcPr>
          <w:p w:rsidR="00AF78E5" w:rsidRPr="00A362A7" w:rsidRDefault="00AF78E5" w:rsidP="003821A7">
            <w:pPr>
              <w:pStyle w:val="aa"/>
              <w:spacing w:line="240" w:lineRule="auto"/>
              <w:ind w:left="0"/>
              <w:rPr>
                <w:rFonts w:ascii="Arial Narrow" w:hAnsi="Arial Narrow"/>
                <w:sz w:val="20"/>
                <w:szCs w:val="20"/>
              </w:rPr>
            </w:pPr>
            <w:r w:rsidRPr="00A362A7">
              <w:rPr>
                <w:rFonts w:ascii="Arial Narrow" w:hAnsi="Arial Narrow"/>
                <w:sz w:val="20"/>
                <w:szCs w:val="20"/>
              </w:rPr>
              <w:t>9.</w:t>
            </w: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пос. Солнечнодольск,</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м-к. район Пионерный</w:t>
            </w:r>
          </w:p>
        </w:tc>
        <w:tc>
          <w:tcPr>
            <w:tcW w:w="3346"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Набережная,</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ул. Школьная,</w:t>
            </w:r>
          </w:p>
        </w:tc>
        <w:tc>
          <w:tcPr>
            <w:tcW w:w="1991" w:type="dxa"/>
            <w:shd w:val="clear" w:color="auto" w:fill="auto"/>
          </w:tcPr>
          <w:p w:rsidR="00AF78E5" w:rsidRPr="00A362A7" w:rsidRDefault="00AF78E5" w:rsidP="003821A7">
            <w:pPr>
              <w:spacing w:line="240" w:lineRule="auto"/>
              <w:jc w:val="both"/>
              <w:rPr>
                <w:rFonts w:ascii="Arial Narrow" w:hAnsi="Arial Narrow"/>
                <w:sz w:val="20"/>
                <w:szCs w:val="20"/>
              </w:rPr>
            </w:pP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13</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5</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80</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30</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10</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lastRenderedPageBreak/>
              <w:t>4</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№1,г,д,у</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№2,3,4,5,6,7,8,15,17</w:t>
            </w: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№1,3,4,6,8</w:t>
            </w:r>
          </w:p>
        </w:tc>
        <w:tc>
          <w:tcPr>
            <w:tcW w:w="2122"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lastRenderedPageBreak/>
              <w:t>ГГС завода «Волна», электромегафоны, посыльные</w:t>
            </w:r>
          </w:p>
        </w:tc>
      </w:tr>
      <w:tr w:rsidR="00AF78E5" w:rsidRPr="00A362A7" w:rsidTr="00F27ACD">
        <w:tc>
          <w:tcPr>
            <w:tcW w:w="445" w:type="dxa"/>
            <w:shd w:val="clear" w:color="auto" w:fill="auto"/>
          </w:tcPr>
          <w:p w:rsidR="00AF78E5" w:rsidRPr="00A362A7" w:rsidRDefault="00AF78E5" w:rsidP="003821A7">
            <w:pPr>
              <w:pStyle w:val="aa"/>
              <w:spacing w:line="240" w:lineRule="auto"/>
              <w:ind w:left="0"/>
              <w:rPr>
                <w:rFonts w:ascii="Arial Narrow" w:hAnsi="Arial Narrow"/>
                <w:sz w:val="20"/>
                <w:szCs w:val="20"/>
              </w:rPr>
            </w:pPr>
            <w:r w:rsidRPr="00A362A7">
              <w:rPr>
                <w:rFonts w:ascii="Arial Narrow" w:hAnsi="Arial Narrow"/>
                <w:sz w:val="20"/>
                <w:szCs w:val="20"/>
              </w:rPr>
              <w:t>10.</w:t>
            </w:r>
          </w:p>
        </w:tc>
        <w:tc>
          <w:tcPr>
            <w:tcW w:w="2170"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х. Спорный</w:t>
            </w:r>
          </w:p>
        </w:tc>
        <w:tc>
          <w:tcPr>
            <w:tcW w:w="3346"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пер. Заречный,</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ул. Тихая</w:t>
            </w:r>
          </w:p>
        </w:tc>
        <w:tc>
          <w:tcPr>
            <w:tcW w:w="1991" w:type="dxa"/>
            <w:shd w:val="clear" w:color="auto" w:fill="auto"/>
          </w:tcPr>
          <w:p w:rsidR="00AF78E5" w:rsidRPr="00A362A7" w:rsidRDefault="00AF78E5" w:rsidP="003821A7">
            <w:pPr>
              <w:spacing w:line="240" w:lineRule="auto"/>
              <w:jc w:val="both"/>
              <w:rPr>
                <w:rFonts w:ascii="Arial Narrow" w:hAnsi="Arial Narrow"/>
                <w:sz w:val="20"/>
                <w:szCs w:val="20"/>
              </w:rPr>
            </w:pPr>
          </w:p>
        </w:tc>
        <w:tc>
          <w:tcPr>
            <w:tcW w:w="1058"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w:t>
            </w:r>
          </w:p>
        </w:tc>
        <w:tc>
          <w:tcPr>
            <w:tcW w:w="917"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4</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10</w:t>
            </w:r>
          </w:p>
        </w:tc>
        <w:tc>
          <w:tcPr>
            <w:tcW w:w="924" w:type="dxa"/>
            <w:shd w:val="clear" w:color="auto" w:fill="auto"/>
          </w:tcPr>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0</w:t>
            </w:r>
          </w:p>
          <w:p w:rsidR="00AF78E5" w:rsidRPr="00A362A7" w:rsidRDefault="00AF78E5" w:rsidP="003821A7">
            <w:pPr>
              <w:spacing w:line="240" w:lineRule="auto"/>
              <w:jc w:val="both"/>
              <w:rPr>
                <w:rFonts w:ascii="Arial Narrow" w:hAnsi="Arial Narrow"/>
                <w:b/>
                <w:sz w:val="20"/>
                <w:szCs w:val="20"/>
              </w:rPr>
            </w:pPr>
          </w:p>
          <w:p w:rsidR="00AF78E5" w:rsidRPr="00A362A7" w:rsidRDefault="00AF78E5" w:rsidP="003821A7">
            <w:pPr>
              <w:spacing w:line="240" w:lineRule="auto"/>
              <w:jc w:val="both"/>
              <w:rPr>
                <w:rFonts w:ascii="Arial Narrow" w:hAnsi="Arial Narrow"/>
                <w:b/>
                <w:sz w:val="20"/>
                <w:szCs w:val="20"/>
              </w:rPr>
            </w:pPr>
            <w:r w:rsidRPr="00A362A7">
              <w:rPr>
                <w:rFonts w:ascii="Arial Narrow" w:hAnsi="Arial Narrow"/>
                <w:b/>
                <w:sz w:val="20"/>
                <w:szCs w:val="20"/>
              </w:rPr>
              <w:t>2</w:t>
            </w:r>
          </w:p>
        </w:tc>
        <w:tc>
          <w:tcPr>
            <w:tcW w:w="1813" w:type="dxa"/>
            <w:shd w:val="clear" w:color="auto" w:fill="auto"/>
          </w:tcPr>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1-3</w:t>
            </w:r>
          </w:p>
          <w:p w:rsidR="00AF78E5" w:rsidRPr="00A362A7" w:rsidRDefault="00AF78E5" w:rsidP="003821A7">
            <w:pPr>
              <w:spacing w:line="240" w:lineRule="auto"/>
              <w:jc w:val="both"/>
              <w:rPr>
                <w:rFonts w:ascii="Arial Narrow" w:hAnsi="Arial Narrow"/>
                <w:sz w:val="20"/>
                <w:szCs w:val="20"/>
              </w:rPr>
            </w:pPr>
          </w:p>
          <w:p w:rsidR="00AF78E5" w:rsidRPr="00A362A7" w:rsidRDefault="00AF78E5" w:rsidP="003821A7">
            <w:pPr>
              <w:spacing w:line="240" w:lineRule="auto"/>
              <w:jc w:val="both"/>
              <w:rPr>
                <w:rFonts w:ascii="Arial Narrow" w:hAnsi="Arial Narrow"/>
                <w:sz w:val="20"/>
                <w:szCs w:val="20"/>
              </w:rPr>
            </w:pPr>
            <w:r w:rsidRPr="00A362A7">
              <w:rPr>
                <w:rFonts w:ascii="Arial Narrow" w:hAnsi="Arial Narrow"/>
                <w:sz w:val="20"/>
                <w:szCs w:val="20"/>
              </w:rPr>
              <w:t>47,47а, 51,57</w:t>
            </w:r>
          </w:p>
        </w:tc>
        <w:tc>
          <w:tcPr>
            <w:tcW w:w="2122" w:type="dxa"/>
            <w:shd w:val="clear" w:color="auto" w:fill="auto"/>
          </w:tcPr>
          <w:p w:rsidR="00AF78E5" w:rsidRPr="00A362A7" w:rsidRDefault="00AF78E5" w:rsidP="003821A7">
            <w:pPr>
              <w:spacing w:line="240" w:lineRule="auto"/>
              <w:jc w:val="both"/>
              <w:rPr>
                <w:rFonts w:ascii="Arial Narrow" w:hAnsi="Arial Narrow"/>
                <w:color w:val="FF0000"/>
                <w:sz w:val="20"/>
                <w:szCs w:val="20"/>
              </w:rPr>
            </w:pPr>
            <w:r w:rsidRPr="00A362A7">
              <w:rPr>
                <w:rFonts w:ascii="Arial Narrow" w:hAnsi="Arial Narrow"/>
                <w:sz w:val="20"/>
                <w:szCs w:val="20"/>
              </w:rPr>
              <w:t>электромегафоны, посыльные</w:t>
            </w:r>
          </w:p>
        </w:tc>
      </w:tr>
    </w:tbl>
    <w:p w:rsidR="00AF78E5" w:rsidRPr="00A362A7" w:rsidRDefault="00AF78E5" w:rsidP="009B069C">
      <w:pPr>
        <w:ind w:firstLine="709"/>
        <w:jc w:val="both"/>
        <w:rPr>
          <w:rFonts w:ascii="Arial" w:hAnsi="Arial" w:cs="Arial"/>
          <w:sz w:val="24"/>
          <w:szCs w:val="24"/>
        </w:rPr>
        <w:sectPr w:rsidR="00AF78E5" w:rsidRPr="00A362A7" w:rsidSect="003821A7">
          <w:pgSz w:w="16838" w:h="11906" w:orient="landscape"/>
          <w:pgMar w:top="1701" w:right="1134" w:bottom="851" w:left="1134" w:header="709" w:footer="709" w:gutter="0"/>
          <w:cols w:space="708"/>
          <w:docGrid w:linePitch="360"/>
        </w:sectPr>
      </w:pP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lastRenderedPageBreak/>
        <w:t xml:space="preserve"> В период интенсивных ливневых или затяжных дождей в г. Изобильный возможно переполнение реки Мутнянка и выход её из берегов, в результате чего 31 домовладение подвергнутся затоплению. Кроме того в городе затапливается преобладающая часть мостов, построенных через реку.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 этот же период на территории округа возможны паводка, которые могут принести сильные разрушения, распространяться на большие площади и продолжаться длительное время.</w:t>
      </w:r>
    </w:p>
    <w:p w:rsidR="00AF78E5" w:rsidRPr="00A362A7" w:rsidRDefault="00AF78E5" w:rsidP="009B069C">
      <w:pPr>
        <w:ind w:firstLine="709"/>
        <w:jc w:val="both"/>
        <w:rPr>
          <w:rFonts w:ascii="Arial" w:hAnsi="Arial" w:cs="Arial"/>
          <w:b/>
          <w:sz w:val="24"/>
          <w:szCs w:val="24"/>
        </w:rPr>
      </w:pPr>
      <w:r w:rsidRPr="00A362A7">
        <w:rPr>
          <w:rFonts w:ascii="Arial" w:hAnsi="Arial" w:cs="Arial"/>
          <w:b/>
          <w:sz w:val="24"/>
          <w:szCs w:val="24"/>
        </w:rPr>
        <w:t>Опасные метеорологические явления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Территория Изобильненского городского округа в значительной мере подвержена влиянию различных опасных и неблагоприятных метеорологических явлений – град, сильные ветры, ливневые дожди, засухи и т.д.</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Заморозки. Такие опасные метеорологические явления, как заморозки (понижение температуры воздуха или почвы ниже 0</w:t>
      </w:r>
      <w:r w:rsidRPr="00A362A7">
        <w:rPr>
          <w:rFonts w:ascii="Arial" w:hAnsi="Arial" w:cs="Arial"/>
          <w:sz w:val="24"/>
          <w:szCs w:val="24"/>
        </w:rPr>
        <w:sym w:font="Symbol" w:char="F0B0"/>
      </w:r>
      <w:r w:rsidRPr="00A362A7">
        <w:rPr>
          <w:rFonts w:ascii="Arial" w:hAnsi="Arial" w:cs="Arial"/>
          <w:sz w:val="24"/>
          <w:szCs w:val="24"/>
        </w:rPr>
        <w:t>С после перехода средней суточной температуры воздуха через 15</w:t>
      </w:r>
      <w:r w:rsidRPr="00A362A7">
        <w:rPr>
          <w:rFonts w:ascii="Arial" w:hAnsi="Arial" w:cs="Arial"/>
          <w:sz w:val="24"/>
          <w:szCs w:val="24"/>
        </w:rPr>
        <w:sym w:font="Symbol" w:char="F0B0"/>
      </w:r>
      <w:r w:rsidRPr="00A362A7">
        <w:rPr>
          <w:rFonts w:ascii="Arial" w:hAnsi="Arial" w:cs="Arial"/>
          <w:sz w:val="24"/>
          <w:szCs w:val="24"/>
        </w:rPr>
        <w:t>С весной и до перехода её через 15</w:t>
      </w:r>
      <w:r w:rsidRPr="00A362A7">
        <w:rPr>
          <w:rFonts w:ascii="Arial" w:hAnsi="Arial" w:cs="Arial"/>
          <w:sz w:val="24"/>
          <w:szCs w:val="24"/>
        </w:rPr>
        <w:sym w:font="Symbol" w:char="F0B0"/>
      </w:r>
      <w:r w:rsidRPr="00A362A7">
        <w:rPr>
          <w:rFonts w:ascii="Arial" w:hAnsi="Arial" w:cs="Arial"/>
          <w:sz w:val="24"/>
          <w:szCs w:val="24"/>
        </w:rPr>
        <w:t>С осенью). Это явление очень опасно для сельского хозяйства, с заморозками может быть связано уничтожение всех посевов.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Наибольшую повторяемость в округе имеют ветры восточной направленности. Сильный ветер (со скоростью 25 м/с и более) производит опустошительные действия, разрушает различные здания и сооружения. Последствиями сильного ветра часто бывают пожары, перебои в электроснабжении, остановка производства из-за разрушения электросетей и других жизненно важных коммуникаций, гибель людей и травмы различной степени тяжести.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При грозе выпадает большое количество осадков, однако наибольшую опасность представляют электрические разряды – молнии. Заряды молнии могут достигать 80 кулонов и иметь силу тока от нескольких единиц до 200 кА. При этом может пострадать электротехническое оборудование. От молнии могут быть расщеплены стволы деревьев, возникнуть пожары в лесах и зданиях, перебои в электроснабжении, могут быть поражены люди и животные.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Поражающим фактором града является ударное действие. Основной ущерб град наносит сельскохозяйственным угодьям. Возможный ущерб связан с разрушением остекления и кровли зданий и сооружений, повреждением автотранспорта. Интенсивность природного явления (град) составляет 20-31 мм </w:t>
      </w:r>
      <w:r w:rsidRPr="00A362A7">
        <w:rPr>
          <w:rFonts w:ascii="Arial" w:hAnsi="Arial" w:cs="Arial"/>
          <w:sz w:val="24"/>
          <w:szCs w:val="24"/>
        </w:rPr>
        <w:lastRenderedPageBreak/>
        <w:t>размеры зон вероятной ЧС – 2,1 км</w:t>
      </w:r>
      <w:r w:rsidRPr="00A362A7">
        <w:rPr>
          <w:rFonts w:ascii="Arial" w:hAnsi="Arial" w:cs="Arial"/>
          <w:sz w:val="24"/>
          <w:szCs w:val="24"/>
          <w:vertAlign w:val="superscript"/>
        </w:rPr>
        <w:t>2</w:t>
      </w:r>
      <w:r w:rsidRPr="00A362A7">
        <w:rPr>
          <w:rFonts w:ascii="Arial" w:hAnsi="Arial" w:cs="Arial"/>
          <w:sz w:val="24"/>
          <w:szCs w:val="24"/>
        </w:rPr>
        <w:t>, частота природного явления составляет 1,5 – 2,5 в год.</w:t>
      </w:r>
      <w:r w:rsidRPr="00A362A7">
        <w:rPr>
          <w:rFonts w:ascii="Arial" w:hAnsi="Arial" w:cs="Arial"/>
          <w:sz w:val="24"/>
          <w:szCs w:val="24"/>
          <w:vertAlign w:val="superscript"/>
        </w:rPr>
        <w:footnoteReference w:id="32"/>
      </w:r>
    </w:p>
    <w:p w:rsidR="00AF78E5" w:rsidRPr="00A362A7" w:rsidRDefault="00AF78E5" w:rsidP="009B069C">
      <w:pPr>
        <w:ind w:firstLine="709"/>
        <w:jc w:val="both"/>
        <w:rPr>
          <w:rFonts w:ascii="Arial" w:hAnsi="Arial" w:cs="Arial"/>
          <w:sz w:val="24"/>
          <w:szCs w:val="24"/>
        </w:rPr>
      </w:pPr>
      <w:r w:rsidRPr="00A362A7">
        <w:rPr>
          <w:rFonts w:ascii="Arial" w:hAnsi="Arial" w:cs="Arial"/>
          <w:bCs/>
          <w:iCs/>
          <w:sz w:val="24"/>
          <w:szCs w:val="24"/>
        </w:rPr>
        <w:t>Ливни, град.</w:t>
      </w:r>
      <w:r w:rsidRPr="00A362A7">
        <w:rPr>
          <w:rFonts w:ascii="Arial" w:hAnsi="Arial" w:cs="Arial"/>
          <w:sz w:val="24"/>
          <w:szCs w:val="24"/>
        </w:rPr>
        <w:t xml:space="preserve"> К опасным метеорологическим явлениям на территории Ставропольского края могут быть отнесены сильные ливни, очень сильный дождь, град. Экстремальное количество и большая продолжительность выпадения осадков могут быть причиной чрезвычайных ситуаций. Случается, что сильные фронтальные ливни длятся от нескольких часов до 4-х суток с перерывами в 2-3 недели. Сильные (продолжительные) дожди приводят к увеличению уровня воды и, как следствие, подтоплению территорий, размыву автодорог.</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Интенсивные снегопады парализуют транспорт, вызывают повреждения деревьев, линий электропередач, зданий (из-за груза снега).</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дорожно-транспортные происшествия.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Сильные морозы парализуют жизнь населенных пунктов, губительно воздействуют на посевы (особенно в малоснежные зимы), увеличивают вероятность технических аварий. При температурах воздуха ниже минус 30°С существенно снижается прочность металлических и пластмассовых деталей и конструкций.</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Метели создают снегозаносы, парализующие хозяйственную деятельность, а также могут снести снежный покров с полей, что может привести к иссушению почвы и гибели озимых посевов. </w:t>
      </w:r>
    </w:p>
    <w:p w:rsidR="00AF78E5" w:rsidRPr="00A362A7" w:rsidRDefault="00AF78E5" w:rsidP="009B069C">
      <w:pPr>
        <w:ind w:firstLine="709"/>
        <w:jc w:val="both"/>
        <w:rPr>
          <w:rFonts w:ascii="Arial" w:hAnsi="Arial" w:cs="Arial"/>
          <w:b/>
          <w:sz w:val="24"/>
          <w:szCs w:val="24"/>
        </w:rPr>
      </w:pPr>
      <w:r w:rsidRPr="00A362A7">
        <w:rPr>
          <w:rFonts w:ascii="Arial" w:hAnsi="Arial" w:cs="Arial"/>
          <w:b/>
          <w:sz w:val="24"/>
          <w:szCs w:val="24"/>
        </w:rPr>
        <w:t>Природные пожары</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Природные пожары – неконтролируемое горение растительности, стихийно распространяющееся по лесной территории.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Лесные пожары наносят значительный материальный ущерб. При крупномасштабных лесных пожарах из-за равнинной местности особую опасность представляет высокая скорость распространения огня и продолжительность пожара.</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Наиболее актуальными для городского округа являются степные пожары. Так как они имеют большую скорость распространения, особенно при ветре (что достаточно характерно для округа), охватывают большие площади и могут принести значительный ущерб сельскохозяйственным объектам экономики. Степные пожары возникают в основном из-за неосторожного обращения с огнем, а также в связи с антропогенным фактором.</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lastRenderedPageBreak/>
        <w:t>Лесные пожары носят локальный характер в виду малочисленности лесов и их незначительных площадей. Любой из представленных видов пожаров приводят к задымлению территории городского округа.</w:t>
      </w:r>
    </w:p>
    <w:p w:rsidR="00AF78E5" w:rsidRPr="00A362A7" w:rsidRDefault="00AF78E5" w:rsidP="009B069C">
      <w:pPr>
        <w:ind w:firstLine="709"/>
        <w:rPr>
          <w:rFonts w:ascii="Arial" w:hAnsi="Arial" w:cs="Arial"/>
          <w:sz w:val="24"/>
          <w:szCs w:val="24"/>
        </w:rPr>
      </w:pPr>
    </w:p>
    <w:p w:rsidR="00AF78E5" w:rsidRPr="00A362A7" w:rsidRDefault="00AF78E5" w:rsidP="00A13BC6">
      <w:pPr>
        <w:pStyle w:val="3"/>
        <w:tabs>
          <w:tab w:val="left" w:pos="1134"/>
        </w:tabs>
        <w:spacing w:before="0"/>
        <w:ind w:firstLine="709"/>
        <w:jc w:val="both"/>
        <w:rPr>
          <w:rFonts w:ascii="Arial" w:hAnsi="Arial" w:cs="Arial"/>
          <w:color w:val="auto"/>
          <w:sz w:val="24"/>
          <w:szCs w:val="24"/>
        </w:rPr>
      </w:pPr>
      <w:bookmarkStart w:id="486" w:name="_Toc5213949"/>
      <w:bookmarkStart w:id="487" w:name="_Toc5214404"/>
      <w:bookmarkStart w:id="488" w:name="_Toc26782101"/>
      <w:bookmarkStart w:id="489" w:name="_Toc26782643"/>
      <w:r w:rsidRPr="00A362A7">
        <w:rPr>
          <w:rFonts w:ascii="Arial" w:hAnsi="Arial" w:cs="Arial"/>
          <w:color w:val="auto"/>
          <w:sz w:val="24"/>
          <w:szCs w:val="24"/>
        </w:rPr>
        <w:t>3.12.2 Перечень источников чрезвычайных ситуаций техногенного характера</w:t>
      </w:r>
      <w:bookmarkEnd w:id="486"/>
      <w:bookmarkEnd w:id="487"/>
      <w:bookmarkEnd w:id="488"/>
      <w:bookmarkEnd w:id="489"/>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Поражающие факторы источников техногенных ЧС классифицируют по генезису (происхождению) и механизму воздействия.</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Поражающие факторы источников техногенных ЧС по генезису подразделяют на факторы:</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прямого действия или первичные;</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побочного действия или вторичные.</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Первичные поражающие факторы непосредственно вызываются возникновением источника техногенной ЧС.</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Вторичные поражающие факторы вызываются изменением объектов окружающей среды первичными поражающими факторами.</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Поражающие факторы источников техногенных ЧС по механизму действия подразделяют на факторы:</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физического действия;</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химического действия.</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К поражающим факторам физического действия относят:</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воздушную ударную волну;</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lastRenderedPageBreak/>
        <w:t>– волну сжатия в грунте;</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сейсмовзрывную волну;</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волну прорыва гидротехнических сооружений;</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обломки или осколки;</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экстремальный нагрев среды;</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тепловое излучение;</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ионизирующее излучение.</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К поражающим факторам химического действия относят токсическое действие опасных химических веществ.</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На территории Ставропольского края возможны чрезвычайные ситуации техногенного характера, связанные с авариями на следующих потенциально опасных объектах:</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химически опасных объектах (ХОО);</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пожаро- и взрывоопасных объектах (ПВОО);</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гидродинамически опасных объектах;</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электроэнергетических системах;</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коммунальных системах жизнеобеспечения;</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 автомобильном, железнодорожном, воздушном и водном транспорте.</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Риск возникновения ЧС на радиационно-опасных объектах не прогнозируется, в связи с отсутствием данных объектов на территории края. Однако в случае аварии на Волгодонской АЭС (Ростовская область), возможно попадание до 70% территории Ставропольского края в зону М (зону радиационной опасности). Мощность дозы ионизирующих излучений составит до 1 м</w:t>
      </w:r>
      <w:r w:rsidRPr="00A362A7">
        <w:rPr>
          <w:rFonts w:ascii="Arial" w:hAnsi="Arial" w:cs="Arial"/>
          <w:sz w:val="24"/>
          <w:szCs w:val="24"/>
          <w:vertAlign w:val="superscript"/>
        </w:rPr>
        <w:t>З</w:t>
      </w:r>
      <w:r w:rsidRPr="00A362A7">
        <w:rPr>
          <w:rFonts w:ascii="Arial" w:hAnsi="Arial" w:cs="Arial"/>
          <w:sz w:val="24"/>
          <w:szCs w:val="24"/>
        </w:rPr>
        <w:t>в/ч, что не потребует принятия дополнительных мер по обеспечению защиты населения Ставропольского края.</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На территории Изобильненского городского округа чрезвычайные ситуации техногенного характера могут быть связаны с гидротехническими сооружениями, радиационной обстановкой, химически и пожаровзрывоопасными объектами, транспортом, лесными пожарами.</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b/>
          <w:sz w:val="24"/>
          <w:szCs w:val="24"/>
        </w:rPr>
        <w:t>Пожаровзрывоопасные объекты</w:t>
      </w:r>
      <w:r w:rsidRPr="00A362A7">
        <w:rPr>
          <w:rFonts w:ascii="Arial" w:hAnsi="Arial" w:cs="Arial"/>
          <w:sz w:val="24"/>
          <w:szCs w:val="24"/>
        </w:rPr>
        <w:t xml:space="preserve">. К данной категории относятся объекты, на которых осуществляется: </w:t>
      </w:r>
    </w:p>
    <w:p w:rsidR="00AF78E5" w:rsidRPr="00A362A7" w:rsidRDefault="00AF78E5" w:rsidP="00604055">
      <w:pPr>
        <w:pStyle w:val="aa"/>
        <w:numPr>
          <w:ilvl w:val="0"/>
          <w:numId w:val="46"/>
        </w:numPr>
        <w:tabs>
          <w:tab w:val="left" w:pos="1134"/>
        </w:tabs>
        <w:spacing w:after="0"/>
        <w:ind w:left="0" w:firstLine="709"/>
        <w:jc w:val="both"/>
        <w:rPr>
          <w:rFonts w:ascii="Arial" w:hAnsi="Arial" w:cs="Arial"/>
          <w:sz w:val="24"/>
          <w:szCs w:val="24"/>
        </w:rPr>
      </w:pPr>
      <w:r w:rsidRPr="00A362A7">
        <w:rPr>
          <w:rFonts w:ascii="Arial" w:hAnsi="Arial" w:cs="Arial"/>
          <w:sz w:val="24"/>
          <w:szCs w:val="24"/>
        </w:rPr>
        <w:t>транспортировка природного газа, нефти и нефтепродуктов;</w:t>
      </w:r>
    </w:p>
    <w:p w:rsidR="00AF78E5" w:rsidRPr="00A362A7" w:rsidRDefault="00AF78E5" w:rsidP="00604055">
      <w:pPr>
        <w:pStyle w:val="aa"/>
        <w:numPr>
          <w:ilvl w:val="0"/>
          <w:numId w:val="46"/>
        </w:numPr>
        <w:tabs>
          <w:tab w:val="left" w:pos="1134"/>
        </w:tabs>
        <w:spacing w:after="0"/>
        <w:ind w:left="0" w:firstLine="709"/>
        <w:jc w:val="both"/>
        <w:rPr>
          <w:rFonts w:ascii="Arial" w:hAnsi="Arial" w:cs="Arial"/>
          <w:sz w:val="24"/>
          <w:szCs w:val="24"/>
        </w:rPr>
      </w:pPr>
      <w:r w:rsidRPr="00A362A7">
        <w:rPr>
          <w:rFonts w:ascii="Arial" w:hAnsi="Arial" w:cs="Arial"/>
          <w:sz w:val="24"/>
          <w:szCs w:val="24"/>
        </w:rPr>
        <w:t>хранение нефтепродуктов, спирта;</w:t>
      </w:r>
    </w:p>
    <w:p w:rsidR="00AF78E5" w:rsidRPr="00A362A7" w:rsidRDefault="00AF78E5" w:rsidP="00604055">
      <w:pPr>
        <w:pStyle w:val="aa"/>
        <w:numPr>
          <w:ilvl w:val="0"/>
          <w:numId w:val="46"/>
        </w:numPr>
        <w:tabs>
          <w:tab w:val="left" w:pos="1134"/>
        </w:tabs>
        <w:spacing w:after="0"/>
        <w:ind w:left="0" w:firstLine="709"/>
        <w:jc w:val="both"/>
        <w:rPr>
          <w:rFonts w:ascii="Arial" w:hAnsi="Arial" w:cs="Arial"/>
          <w:sz w:val="24"/>
          <w:szCs w:val="24"/>
        </w:rPr>
      </w:pPr>
      <w:r w:rsidRPr="00A362A7">
        <w:rPr>
          <w:rFonts w:ascii="Arial" w:hAnsi="Arial" w:cs="Arial"/>
          <w:sz w:val="24"/>
          <w:szCs w:val="24"/>
        </w:rPr>
        <w:t>производство сахара, хлебной и мучной продукции, спирта.</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lastRenderedPageBreak/>
        <w:t>Наиболее потенциально опасными участками газо-, нефте-, продуктопроводов являются головные и промежуточные насосные перекачивающие станции с их технологическим оборудованием, переходы через реки, а также через железные и автомобильные дороги.</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На магистральных нефте- и газопроводах предпосылками аварий являются:</w:t>
      </w:r>
    </w:p>
    <w:p w:rsidR="00AF78E5" w:rsidRPr="00A362A7" w:rsidRDefault="00AF78E5" w:rsidP="00604055">
      <w:pPr>
        <w:pStyle w:val="aa"/>
        <w:numPr>
          <w:ilvl w:val="0"/>
          <w:numId w:val="47"/>
        </w:numPr>
        <w:tabs>
          <w:tab w:val="left" w:pos="1134"/>
        </w:tabs>
        <w:spacing w:after="0"/>
        <w:ind w:left="0" w:firstLine="709"/>
        <w:jc w:val="both"/>
        <w:rPr>
          <w:rFonts w:ascii="Arial" w:hAnsi="Arial" w:cs="Arial"/>
          <w:sz w:val="24"/>
          <w:szCs w:val="24"/>
        </w:rPr>
      </w:pPr>
      <w:r w:rsidRPr="00A362A7">
        <w:rPr>
          <w:rFonts w:ascii="Arial" w:hAnsi="Arial" w:cs="Arial"/>
          <w:sz w:val="24"/>
          <w:szCs w:val="24"/>
        </w:rPr>
        <w:t>длительный срок эксплуатации нефте- и газопроводов, отсутствие капитального ремонта;</w:t>
      </w:r>
    </w:p>
    <w:p w:rsidR="00AF78E5" w:rsidRPr="00A362A7" w:rsidRDefault="00AF78E5" w:rsidP="00604055">
      <w:pPr>
        <w:pStyle w:val="aa"/>
        <w:numPr>
          <w:ilvl w:val="0"/>
          <w:numId w:val="47"/>
        </w:numPr>
        <w:tabs>
          <w:tab w:val="left" w:pos="1134"/>
        </w:tabs>
        <w:spacing w:after="0"/>
        <w:ind w:left="0" w:firstLine="709"/>
        <w:jc w:val="both"/>
        <w:rPr>
          <w:rFonts w:ascii="Arial" w:hAnsi="Arial" w:cs="Arial"/>
          <w:sz w:val="24"/>
          <w:szCs w:val="24"/>
        </w:rPr>
      </w:pPr>
      <w:r w:rsidRPr="00A362A7">
        <w:rPr>
          <w:rFonts w:ascii="Arial" w:hAnsi="Arial" w:cs="Arial"/>
          <w:sz w:val="24"/>
          <w:szCs w:val="24"/>
        </w:rPr>
        <w:t>нарушения правил охраны магистральных трубопроводов;</w:t>
      </w:r>
    </w:p>
    <w:p w:rsidR="00AF78E5" w:rsidRPr="00A362A7" w:rsidRDefault="00AF78E5" w:rsidP="00604055">
      <w:pPr>
        <w:pStyle w:val="aa"/>
        <w:numPr>
          <w:ilvl w:val="0"/>
          <w:numId w:val="47"/>
        </w:numPr>
        <w:tabs>
          <w:tab w:val="left" w:pos="1134"/>
        </w:tabs>
        <w:spacing w:after="0"/>
        <w:ind w:left="0" w:firstLine="709"/>
        <w:jc w:val="both"/>
        <w:rPr>
          <w:rFonts w:ascii="Arial" w:hAnsi="Arial" w:cs="Arial"/>
          <w:sz w:val="24"/>
          <w:szCs w:val="24"/>
        </w:rPr>
      </w:pPr>
      <w:r w:rsidRPr="00A362A7">
        <w:rPr>
          <w:rFonts w:ascii="Arial" w:hAnsi="Arial" w:cs="Arial"/>
          <w:sz w:val="24"/>
          <w:szCs w:val="24"/>
        </w:rPr>
        <w:t>невыполнение строительными организациями технических условий в местах строительства дорог через нефте- и газопроводы;</w:t>
      </w:r>
    </w:p>
    <w:p w:rsidR="00AF78E5" w:rsidRPr="00A362A7" w:rsidRDefault="00AF78E5" w:rsidP="00604055">
      <w:pPr>
        <w:pStyle w:val="aa"/>
        <w:numPr>
          <w:ilvl w:val="0"/>
          <w:numId w:val="47"/>
        </w:numPr>
        <w:tabs>
          <w:tab w:val="left" w:pos="1134"/>
        </w:tabs>
        <w:spacing w:after="0"/>
        <w:ind w:left="0" w:firstLine="709"/>
        <w:jc w:val="both"/>
        <w:rPr>
          <w:rFonts w:ascii="Arial" w:hAnsi="Arial" w:cs="Arial"/>
          <w:sz w:val="24"/>
          <w:szCs w:val="24"/>
        </w:rPr>
      </w:pPr>
      <w:r w:rsidRPr="00A362A7">
        <w:rPr>
          <w:rFonts w:ascii="Arial" w:hAnsi="Arial" w:cs="Arial"/>
          <w:sz w:val="24"/>
          <w:szCs w:val="24"/>
        </w:rPr>
        <w:t>несоблюдение минимально допустимых расстояний до строящихся и проектируемых предприятий и других объектов;</w:t>
      </w:r>
    </w:p>
    <w:p w:rsidR="00AF78E5" w:rsidRPr="00A362A7" w:rsidRDefault="00AF78E5" w:rsidP="00604055">
      <w:pPr>
        <w:pStyle w:val="aa"/>
        <w:numPr>
          <w:ilvl w:val="0"/>
          <w:numId w:val="47"/>
        </w:numPr>
        <w:tabs>
          <w:tab w:val="left" w:pos="1134"/>
        </w:tabs>
        <w:spacing w:after="0"/>
        <w:ind w:left="0" w:firstLine="709"/>
        <w:jc w:val="both"/>
        <w:rPr>
          <w:rFonts w:ascii="Arial" w:hAnsi="Arial" w:cs="Arial"/>
          <w:sz w:val="24"/>
          <w:szCs w:val="24"/>
        </w:rPr>
      </w:pPr>
      <w:r w:rsidRPr="00A362A7">
        <w:rPr>
          <w:rFonts w:ascii="Arial" w:hAnsi="Arial" w:cs="Arial"/>
          <w:sz w:val="24"/>
          <w:szCs w:val="24"/>
        </w:rPr>
        <w:t>ведение земляных и строительных работ в охранных зонах трубопроводов.</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Опасными (поражающими) факторами аварии (врыв, пожар) по линейной части магистральных нефтепродуктопроводов являются:</w:t>
      </w:r>
    </w:p>
    <w:p w:rsidR="00AF78E5" w:rsidRPr="00A362A7" w:rsidRDefault="00AF78E5" w:rsidP="00604055">
      <w:pPr>
        <w:pStyle w:val="aa"/>
        <w:numPr>
          <w:ilvl w:val="0"/>
          <w:numId w:val="48"/>
        </w:numPr>
        <w:tabs>
          <w:tab w:val="left" w:pos="1134"/>
        </w:tabs>
        <w:spacing w:after="0"/>
        <w:ind w:left="0" w:firstLine="709"/>
        <w:jc w:val="both"/>
        <w:rPr>
          <w:rFonts w:ascii="Arial" w:hAnsi="Arial" w:cs="Arial"/>
          <w:sz w:val="24"/>
          <w:szCs w:val="24"/>
        </w:rPr>
      </w:pPr>
      <w:r w:rsidRPr="00A362A7">
        <w:rPr>
          <w:rFonts w:ascii="Arial" w:hAnsi="Arial" w:cs="Arial"/>
          <w:sz w:val="24"/>
          <w:szCs w:val="24"/>
        </w:rPr>
        <w:t>растекание нефтепродукта и загрязнение им территории, почвы, подземных и открытых водных источников;</w:t>
      </w:r>
    </w:p>
    <w:p w:rsidR="00AF78E5" w:rsidRPr="00A362A7" w:rsidRDefault="00AF78E5" w:rsidP="00604055">
      <w:pPr>
        <w:pStyle w:val="aa"/>
        <w:numPr>
          <w:ilvl w:val="0"/>
          <w:numId w:val="48"/>
        </w:numPr>
        <w:tabs>
          <w:tab w:val="left" w:pos="1134"/>
        </w:tabs>
        <w:spacing w:after="0"/>
        <w:ind w:left="0" w:firstLine="709"/>
        <w:jc w:val="both"/>
        <w:rPr>
          <w:rFonts w:ascii="Arial" w:hAnsi="Arial" w:cs="Arial"/>
          <w:sz w:val="24"/>
          <w:szCs w:val="24"/>
        </w:rPr>
      </w:pPr>
      <w:r w:rsidRPr="00A362A7">
        <w:rPr>
          <w:rFonts w:ascii="Arial" w:hAnsi="Arial" w:cs="Arial"/>
          <w:sz w:val="24"/>
          <w:szCs w:val="24"/>
        </w:rPr>
        <w:t>образование опасных концентраций паров нефтепродуктов в приземистом слое атмосферы;</w:t>
      </w:r>
    </w:p>
    <w:p w:rsidR="00AF78E5" w:rsidRPr="00A362A7" w:rsidRDefault="00AF78E5" w:rsidP="00604055">
      <w:pPr>
        <w:pStyle w:val="aa"/>
        <w:numPr>
          <w:ilvl w:val="0"/>
          <w:numId w:val="48"/>
        </w:numPr>
        <w:tabs>
          <w:tab w:val="left" w:pos="1134"/>
        </w:tabs>
        <w:spacing w:after="0"/>
        <w:ind w:left="0" w:firstLine="709"/>
        <w:jc w:val="both"/>
        <w:rPr>
          <w:rFonts w:ascii="Arial" w:hAnsi="Arial" w:cs="Arial"/>
          <w:sz w:val="24"/>
          <w:szCs w:val="24"/>
        </w:rPr>
      </w:pPr>
      <w:r w:rsidRPr="00A362A7">
        <w:rPr>
          <w:rFonts w:ascii="Arial" w:hAnsi="Arial" w:cs="Arial"/>
          <w:sz w:val="24"/>
          <w:szCs w:val="24"/>
        </w:rPr>
        <w:t>опасное воздействие негорящего нефтепродукта на людей, здания и сооружения, животный и растительный мир;</w:t>
      </w:r>
    </w:p>
    <w:p w:rsidR="00AF78E5" w:rsidRPr="00A362A7" w:rsidRDefault="00AF78E5" w:rsidP="00604055">
      <w:pPr>
        <w:pStyle w:val="aa"/>
        <w:numPr>
          <w:ilvl w:val="0"/>
          <w:numId w:val="48"/>
        </w:numPr>
        <w:tabs>
          <w:tab w:val="left" w:pos="1134"/>
        </w:tabs>
        <w:spacing w:after="0"/>
        <w:ind w:left="0" w:firstLine="709"/>
        <w:jc w:val="both"/>
        <w:rPr>
          <w:rFonts w:ascii="Arial" w:hAnsi="Arial" w:cs="Arial"/>
          <w:sz w:val="24"/>
          <w:szCs w:val="24"/>
        </w:rPr>
      </w:pPr>
      <w:r w:rsidRPr="00A362A7">
        <w:rPr>
          <w:rFonts w:ascii="Arial" w:hAnsi="Arial" w:cs="Arial"/>
          <w:sz w:val="24"/>
          <w:szCs w:val="24"/>
        </w:rPr>
        <w:t>тепловое излучение от пожара;</w:t>
      </w:r>
    </w:p>
    <w:p w:rsidR="00AF78E5" w:rsidRPr="00A362A7" w:rsidRDefault="00AF78E5" w:rsidP="00604055">
      <w:pPr>
        <w:pStyle w:val="aa"/>
        <w:numPr>
          <w:ilvl w:val="0"/>
          <w:numId w:val="48"/>
        </w:numPr>
        <w:tabs>
          <w:tab w:val="left" w:pos="1134"/>
        </w:tabs>
        <w:spacing w:after="0"/>
        <w:ind w:left="0" w:firstLine="709"/>
        <w:jc w:val="both"/>
        <w:rPr>
          <w:rFonts w:ascii="Arial" w:hAnsi="Arial" w:cs="Arial"/>
          <w:sz w:val="24"/>
          <w:szCs w:val="24"/>
        </w:rPr>
      </w:pPr>
      <w:r w:rsidRPr="00A362A7">
        <w:rPr>
          <w:rFonts w:ascii="Arial" w:hAnsi="Arial" w:cs="Arial"/>
          <w:sz w:val="24"/>
          <w:szCs w:val="24"/>
        </w:rPr>
        <w:t>ударная волна взрыва.</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Основные поражающие факторы при авариях на газопроводе:</w:t>
      </w:r>
    </w:p>
    <w:p w:rsidR="00AF78E5" w:rsidRPr="00A362A7" w:rsidRDefault="00AF78E5" w:rsidP="00604055">
      <w:pPr>
        <w:pStyle w:val="aa"/>
        <w:numPr>
          <w:ilvl w:val="0"/>
          <w:numId w:val="49"/>
        </w:numPr>
        <w:tabs>
          <w:tab w:val="left" w:pos="1134"/>
        </w:tabs>
        <w:spacing w:after="0"/>
        <w:ind w:left="0" w:firstLine="709"/>
        <w:jc w:val="both"/>
        <w:rPr>
          <w:rFonts w:ascii="Arial" w:hAnsi="Arial" w:cs="Arial"/>
          <w:sz w:val="24"/>
          <w:szCs w:val="24"/>
        </w:rPr>
      </w:pPr>
      <w:r w:rsidRPr="00A362A7">
        <w:rPr>
          <w:rFonts w:ascii="Arial" w:hAnsi="Arial" w:cs="Arial"/>
          <w:sz w:val="24"/>
          <w:szCs w:val="24"/>
        </w:rPr>
        <w:t>большие утечки газа, нередко сопровождаемые его воспламенением;</w:t>
      </w:r>
    </w:p>
    <w:p w:rsidR="00AF78E5" w:rsidRPr="00A362A7" w:rsidRDefault="00AF78E5" w:rsidP="00604055">
      <w:pPr>
        <w:pStyle w:val="aa"/>
        <w:numPr>
          <w:ilvl w:val="0"/>
          <w:numId w:val="49"/>
        </w:numPr>
        <w:tabs>
          <w:tab w:val="left" w:pos="1134"/>
        </w:tabs>
        <w:spacing w:after="0"/>
        <w:ind w:left="0" w:firstLine="709"/>
        <w:jc w:val="both"/>
        <w:rPr>
          <w:rFonts w:ascii="Arial" w:hAnsi="Arial" w:cs="Arial"/>
          <w:sz w:val="24"/>
          <w:szCs w:val="24"/>
        </w:rPr>
      </w:pPr>
      <w:r w:rsidRPr="00A362A7">
        <w:rPr>
          <w:rFonts w:ascii="Arial" w:hAnsi="Arial" w:cs="Arial"/>
          <w:sz w:val="24"/>
          <w:szCs w:val="24"/>
        </w:rPr>
        <w:t>поражение воздушной ударной волной при взрыве газопаровоздушной смеси;</w:t>
      </w:r>
    </w:p>
    <w:p w:rsidR="00AF78E5" w:rsidRPr="00A362A7" w:rsidRDefault="00AF78E5" w:rsidP="00604055">
      <w:pPr>
        <w:pStyle w:val="aa"/>
        <w:numPr>
          <w:ilvl w:val="0"/>
          <w:numId w:val="49"/>
        </w:numPr>
        <w:tabs>
          <w:tab w:val="left" w:pos="1134"/>
        </w:tabs>
        <w:spacing w:after="0"/>
        <w:ind w:left="0" w:firstLine="709"/>
        <w:jc w:val="both"/>
        <w:rPr>
          <w:rFonts w:ascii="Arial" w:hAnsi="Arial" w:cs="Arial"/>
          <w:sz w:val="24"/>
          <w:szCs w:val="24"/>
        </w:rPr>
      </w:pPr>
      <w:r w:rsidRPr="00A362A7">
        <w:rPr>
          <w:rFonts w:ascii="Arial" w:hAnsi="Arial" w:cs="Arial"/>
          <w:sz w:val="24"/>
          <w:szCs w:val="24"/>
        </w:rPr>
        <w:t>токсическое отравление продуктами горения:</w:t>
      </w:r>
    </w:p>
    <w:p w:rsidR="00AF78E5" w:rsidRPr="00A362A7" w:rsidRDefault="00AF78E5" w:rsidP="00604055">
      <w:pPr>
        <w:pStyle w:val="aa"/>
        <w:numPr>
          <w:ilvl w:val="0"/>
          <w:numId w:val="49"/>
        </w:numPr>
        <w:tabs>
          <w:tab w:val="left" w:pos="1134"/>
        </w:tabs>
        <w:spacing w:after="0"/>
        <w:ind w:left="0" w:firstLine="709"/>
        <w:jc w:val="both"/>
        <w:rPr>
          <w:rFonts w:ascii="Arial" w:hAnsi="Arial" w:cs="Arial"/>
          <w:sz w:val="24"/>
          <w:szCs w:val="24"/>
        </w:rPr>
      </w:pPr>
      <w:r w:rsidRPr="00A362A7">
        <w:rPr>
          <w:rFonts w:ascii="Arial" w:hAnsi="Arial" w:cs="Arial"/>
          <w:sz w:val="24"/>
          <w:szCs w:val="24"/>
        </w:rPr>
        <w:t>образование и перенос опасных концентраций паров горючих газов в приземистом слое атмосферы.</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При эксплуатации автозаправочных станций требуется соблюдение противопожарных требований и разработка комплекса инженерно-технических мероприятий направленных на предотвращение и ликвидацию последствий возможных аварий.</w:t>
      </w:r>
    </w:p>
    <w:p w:rsidR="00AF78E5" w:rsidRPr="00A362A7" w:rsidRDefault="00AF78E5" w:rsidP="009B069C">
      <w:pPr>
        <w:tabs>
          <w:tab w:val="left" w:pos="1134"/>
        </w:tabs>
        <w:ind w:firstLine="709"/>
        <w:jc w:val="both"/>
        <w:rPr>
          <w:rFonts w:ascii="Arial" w:hAnsi="Arial" w:cs="Arial"/>
          <w:sz w:val="24"/>
          <w:szCs w:val="24"/>
        </w:rPr>
      </w:pPr>
      <w:r w:rsidRPr="00A362A7">
        <w:rPr>
          <w:rFonts w:ascii="Arial" w:hAnsi="Arial" w:cs="Arial"/>
          <w:sz w:val="24"/>
          <w:szCs w:val="24"/>
        </w:rPr>
        <w:t>На территории городского округа расположены следующие потенциально опасные объекты, представленные ниже (таблица 3.12.2.1).</w:t>
      </w:r>
    </w:p>
    <w:p w:rsidR="00AF78E5" w:rsidRPr="00A362A7" w:rsidRDefault="00AF78E5" w:rsidP="00185355">
      <w:pPr>
        <w:spacing w:line="240" w:lineRule="auto"/>
        <w:jc w:val="both"/>
        <w:rPr>
          <w:rFonts w:ascii="Arial" w:hAnsi="Arial" w:cs="Arial"/>
          <w:b/>
          <w:sz w:val="24"/>
          <w:szCs w:val="24"/>
        </w:rPr>
      </w:pPr>
      <w:bookmarkStart w:id="490" w:name="_Ref309655752"/>
      <w:r w:rsidRPr="00A362A7">
        <w:rPr>
          <w:rFonts w:ascii="Arial" w:hAnsi="Arial" w:cs="Arial"/>
          <w:b/>
          <w:sz w:val="24"/>
          <w:szCs w:val="24"/>
        </w:rPr>
        <w:t xml:space="preserve">Таблица </w:t>
      </w:r>
      <w:bookmarkEnd w:id="490"/>
      <w:r w:rsidRPr="00A362A7">
        <w:rPr>
          <w:rFonts w:ascii="Arial" w:hAnsi="Arial" w:cs="Arial"/>
          <w:b/>
          <w:sz w:val="24"/>
          <w:szCs w:val="24"/>
        </w:rPr>
        <w:t>3.12.2.1 – Характеристика техногенных, пожароопасных и потенциально опасных объектов, расположенных на территории Изобильненского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5792"/>
      </w:tblGrid>
      <w:tr w:rsidR="00AF78E5" w:rsidRPr="00A362A7" w:rsidTr="000E5944">
        <w:trPr>
          <w:tblHeader/>
        </w:trPr>
        <w:tc>
          <w:tcPr>
            <w:tcW w:w="1974" w:type="pct"/>
            <w:vAlign w:val="center"/>
          </w:tcPr>
          <w:p w:rsidR="00AF78E5" w:rsidRPr="00A362A7" w:rsidRDefault="00AF78E5" w:rsidP="00185355">
            <w:pPr>
              <w:pStyle w:val="affffff1"/>
              <w:rPr>
                <w:rFonts w:ascii="Arial Narrow" w:hAnsi="Arial Narrow"/>
              </w:rPr>
            </w:pPr>
            <w:r w:rsidRPr="00A362A7">
              <w:rPr>
                <w:rFonts w:ascii="Arial Narrow" w:hAnsi="Arial Narrow"/>
              </w:rPr>
              <w:lastRenderedPageBreak/>
              <w:t xml:space="preserve">Наименование и адрес объекта </w:t>
            </w:r>
          </w:p>
        </w:tc>
        <w:tc>
          <w:tcPr>
            <w:tcW w:w="3026" w:type="pct"/>
            <w:vAlign w:val="center"/>
          </w:tcPr>
          <w:p w:rsidR="00AF78E5" w:rsidRPr="00A362A7" w:rsidRDefault="00AF78E5" w:rsidP="00185355">
            <w:pPr>
              <w:pStyle w:val="affffff1"/>
              <w:rPr>
                <w:rFonts w:ascii="Arial Narrow" w:hAnsi="Arial Narrow"/>
              </w:rPr>
            </w:pPr>
            <w:r w:rsidRPr="00A362A7">
              <w:rPr>
                <w:rFonts w:ascii="Arial Narrow" w:hAnsi="Arial Narrow"/>
              </w:rPr>
              <w:t>Краткая оперативно-тактическая характеристика объекта (площадь, численность л/с, предназначение, технологический процесс, пожарная опасность и т.д.)</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 xml:space="preserve">Ставропольское управление подземного хранения газа (СУПХГ) </w:t>
            </w:r>
          </w:p>
          <w:p w:rsidR="00AF78E5" w:rsidRPr="00A362A7" w:rsidRDefault="00AF78E5" w:rsidP="00895487">
            <w:pPr>
              <w:pStyle w:val="affffff2"/>
              <w:jc w:val="left"/>
              <w:rPr>
                <w:rFonts w:ascii="Arial Narrow" w:hAnsi="Arial Narrow"/>
                <w:sz w:val="20"/>
                <w:szCs w:val="20"/>
              </w:rPr>
            </w:pPr>
            <w:r w:rsidRPr="00A362A7">
              <w:rPr>
                <w:rFonts w:ascii="Arial Narrow" w:hAnsi="Arial Narrow"/>
                <w:sz w:val="20"/>
                <w:szCs w:val="20"/>
              </w:rPr>
              <w:t>пос. Рыздвяный, ул. Южная, 22</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Производят: закачку в хранилище газа, отбор из хранилища газа и хранение природного газа (метан), объем хранилища – 20 млн м</w:t>
            </w:r>
            <w:r w:rsidRPr="00A362A7">
              <w:rPr>
                <w:rFonts w:ascii="Arial Narrow" w:hAnsi="Arial Narrow"/>
                <w:sz w:val="20"/>
                <w:szCs w:val="20"/>
                <w:vertAlign w:val="superscript"/>
              </w:rPr>
              <w:t>3</w:t>
            </w:r>
            <w:r w:rsidRPr="00A362A7">
              <w:rPr>
                <w:rFonts w:ascii="Arial Narrow" w:hAnsi="Arial Narrow"/>
                <w:sz w:val="20"/>
                <w:szCs w:val="20"/>
              </w:rPr>
              <w:t>.Количество работающих: 1 тыс.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 xml:space="preserve">Ставропольское линейно-промысловое управление магистралей газа (СЛПУМГ) </w:t>
            </w:r>
          </w:p>
          <w:p w:rsidR="00AF78E5" w:rsidRPr="00A362A7" w:rsidRDefault="00AF78E5" w:rsidP="00895487">
            <w:pPr>
              <w:pStyle w:val="affffff2"/>
              <w:jc w:val="left"/>
              <w:rPr>
                <w:rFonts w:ascii="Arial Narrow" w:hAnsi="Arial Narrow"/>
                <w:sz w:val="20"/>
                <w:szCs w:val="20"/>
              </w:rPr>
            </w:pPr>
            <w:r w:rsidRPr="00A362A7">
              <w:rPr>
                <w:rFonts w:ascii="Arial Narrow" w:hAnsi="Arial Narrow"/>
                <w:sz w:val="20"/>
                <w:szCs w:val="20"/>
              </w:rPr>
              <w:t>пос. Рыздвяный, ул. Восточная, 4</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 xml:space="preserve">Производят: очистку, осушку и транспортировку природного газа (метан). </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Количество работающих: 1 тыс.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 xml:space="preserve">Изобильненское линейное управление магистральных газопроводов </w:t>
            </w:r>
          </w:p>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г. Изобильный, ул. Колхозная, 122</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 xml:space="preserve">Производят: очистку, осушку и транспортировку природного газа (метан) 3-я степень огнестойкости, этажность – 4 этажа. </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Количество работающих: 1 тыс.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 xml:space="preserve">Хлебокомбинат (ОАО Изобильный хлебопродукт) </w:t>
            </w:r>
          </w:p>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г. Изобильный, ул. Заводская ,1</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Производят: приемку, хранение, переработку и отгрузку зерна. Характеристика опасности – зерновая пыль при обработке зернопродуктов, траспортерные ленты и сгораемые детали машин, оборудование, конструктивные здания S=182821 м</w:t>
            </w:r>
            <w:r w:rsidRPr="00A362A7">
              <w:rPr>
                <w:rFonts w:ascii="Arial Narrow" w:hAnsi="Arial Narrow"/>
                <w:sz w:val="20"/>
                <w:szCs w:val="20"/>
                <w:vertAlign w:val="superscript"/>
              </w:rPr>
              <w:t>2</w:t>
            </w:r>
            <w:r w:rsidRPr="00A362A7">
              <w:rPr>
                <w:rFonts w:ascii="Arial Narrow" w:hAnsi="Arial Narrow"/>
                <w:sz w:val="20"/>
                <w:szCs w:val="20"/>
              </w:rPr>
              <w:t xml:space="preserve"> 30 складов объемом от 9027 до 5734 м3 3-я степень огнестойкости, этажность - 2 этажа Категория пожарной опасности «Б». </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Количество работающих: 60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 xml:space="preserve">ОАО «Передовой хлебопродукт» </w:t>
            </w:r>
          </w:p>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пос. Передовой, ул. Октября, 34</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Производят: приемку, хранение, переработку и отгрузку зерна. Характеристика опасности – зерновая пыль при обработке зернопродуктов, траспортерные ленты и сгораемые детали машин, оборудование, конструктивные здания. Общая S=17,2 га. Два силосных корпуса высотой 34м второй степени огнестойкости. 20 складов объемом = 7800 м</w:t>
            </w:r>
            <w:r w:rsidRPr="00A362A7">
              <w:rPr>
                <w:rFonts w:ascii="Arial Narrow" w:hAnsi="Arial Narrow"/>
                <w:sz w:val="20"/>
                <w:szCs w:val="20"/>
                <w:vertAlign w:val="superscript"/>
              </w:rPr>
              <w:t>3</w:t>
            </w:r>
            <w:r w:rsidRPr="00A362A7">
              <w:rPr>
                <w:rFonts w:ascii="Arial Narrow" w:hAnsi="Arial Narrow"/>
                <w:sz w:val="20"/>
                <w:szCs w:val="20"/>
              </w:rPr>
              <w:t>, степень огнестойкости – 3, этажность – 1 этаж. Категория пожарной опасности «Б». Количество работающих: 60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 xml:space="preserve">Нефтебаза ООО «Агромаркет» </w:t>
            </w:r>
          </w:p>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г. Изобильный, ул. Промышленная, 112</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Производят: хранение и переработку ЛВЖ, ГЖ. Занимаемая площадь 3,25га, 13 резервуаров светлых нефтепродуктов, РВС-100-1000 номинальн6ой вместимостью от 102м</w:t>
            </w:r>
            <w:r w:rsidRPr="00A362A7">
              <w:rPr>
                <w:rFonts w:ascii="Arial Narrow" w:hAnsi="Arial Narrow"/>
                <w:sz w:val="20"/>
                <w:szCs w:val="20"/>
                <w:vertAlign w:val="superscript"/>
              </w:rPr>
              <w:t>3</w:t>
            </w:r>
            <w:r w:rsidRPr="00A362A7">
              <w:rPr>
                <w:rFonts w:ascii="Arial Narrow" w:hAnsi="Arial Narrow"/>
                <w:sz w:val="20"/>
                <w:szCs w:val="20"/>
              </w:rPr>
              <w:t xml:space="preserve"> до 1060м</w:t>
            </w:r>
            <w:r w:rsidRPr="00A362A7">
              <w:rPr>
                <w:rFonts w:ascii="Arial Narrow" w:hAnsi="Arial Narrow"/>
                <w:sz w:val="20"/>
                <w:szCs w:val="20"/>
                <w:vertAlign w:val="superscript"/>
              </w:rPr>
              <w:t>3</w:t>
            </w:r>
            <w:r w:rsidRPr="00A362A7">
              <w:rPr>
                <w:rFonts w:ascii="Arial Narrow" w:hAnsi="Arial Narrow"/>
                <w:sz w:val="20"/>
                <w:szCs w:val="20"/>
              </w:rPr>
              <w:t>, 4 резервуара темных нефтепродуктов РВС-200, номинальной вместимостью 205м</w:t>
            </w:r>
            <w:r w:rsidRPr="00A362A7">
              <w:rPr>
                <w:rFonts w:ascii="Arial Narrow" w:hAnsi="Arial Narrow"/>
                <w:sz w:val="20"/>
                <w:szCs w:val="20"/>
                <w:vertAlign w:val="superscript"/>
              </w:rPr>
              <w:t>3</w:t>
            </w:r>
            <w:r w:rsidRPr="00A362A7">
              <w:rPr>
                <w:rFonts w:ascii="Arial Narrow" w:hAnsi="Arial Narrow"/>
                <w:sz w:val="20"/>
                <w:szCs w:val="20"/>
              </w:rPr>
              <w:t>. степень огнестойкости – 3а, этажность – 1 этаж Возможно воспламенение с последующим горением и взрывом. Категория пожарной опасности «А». Количество работающих: 30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 xml:space="preserve">Склад нефтепродуктов </w:t>
            </w:r>
          </w:p>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ст-ца Новотроицкая, ул. Колхозная, 72</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 xml:space="preserve">Хранение и переработка ЛВЖ, ГЖ/ </w:t>
            </w:r>
            <w:r w:rsidRPr="00A362A7">
              <w:rPr>
                <w:rFonts w:ascii="Arial Narrow" w:hAnsi="Arial Narrow"/>
                <w:sz w:val="20"/>
                <w:szCs w:val="20"/>
              </w:rPr>
              <w:br/>
              <w:t>Занимаемая площадь 2,5 га. 10 резервуаров светлых нефтепродуктов, РВС-100-1000 номинальной вместимостью от 102м</w:t>
            </w:r>
            <w:r w:rsidRPr="00A362A7">
              <w:rPr>
                <w:rFonts w:ascii="Arial Narrow" w:hAnsi="Arial Narrow"/>
                <w:sz w:val="20"/>
                <w:szCs w:val="20"/>
                <w:vertAlign w:val="superscript"/>
              </w:rPr>
              <w:t>3</w:t>
            </w:r>
            <w:r w:rsidRPr="00A362A7">
              <w:rPr>
                <w:rFonts w:ascii="Arial Narrow" w:hAnsi="Arial Narrow"/>
                <w:sz w:val="20"/>
                <w:szCs w:val="20"/>
              </w:rPr>
              <w:t xml:space="preserve"> до 1046 м</w:t>
            </w:r>
            <w:r w:rsidRPr="00A362A7">
              <w:rPr>
                <w:rFonts w:ascii="Arial Narrow" w:hAnsi="Arial Narrow"/>
                <w:sz w:val="20"/>
                <w:szCs w:val="20"/>
                <w:vertAlign w:val="superscript"/>
              </w:rPr>
              <w:t>3</w:t>
            </w:r>
            <w:r w:rsidRPr="00A362A7">
              <w:rPr>
                <w:rFonts w:ascii="Arial Narrow" w:hAnsi="Arial Narrow"/>
                <w:sz w:val="20"/>
                <w:szCs w:val="20"/>
              </w:rPr>
              <w:t>. 3 резервуара темных нефтепродуктов РВС-200, номинальной вместимостью 204м</w:t>
            </w:r>
            <w:r w:rsidRPr="00A362A7">
              <w:rPr>
                <w:rFonts w:ascii="Arial Narrow" w:hAnsi="Arial Narrow"/>
                <w:sz w:val="20"/>
                <w:szCs w:val="20"/>
                <w:vertAlign w:val="superscript"/>
              </w:rPr>
              <w:t>3</w:t>
            </w:r>
            <w:r w:rsidRPr="00A362A7">
              <w:rPr>
                <w:rFonts w:ascii="Arial Narrow" w:hAnsi="Arial Narrow"/>
                <w:sz w:val="20"/>
                <w:szCs w:val="20"/>
              </w:rPr>
              <w:t>. степень огнестойкости – 3а, этажность-1 этаж Возможно воспламенение с последующим горением и взрывом. Категория пожарной опасности «А». Количество работающих: 26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 xml:space="preserve">АЗС №49 </w:t>
            </w:r>
          </w:p>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г. Изобильный, ул. 50 лет Октября, 24</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Автозаправочная станция. Хранение ГСМ и заправка автотранспорта. Площадь объекта 900м</w:t>
            </w:r>
            <w:r w:rsidRPr="00A362A7">
              <w:rPr>
                <w:rFonts w:ascii="Arial Narrow" w:hAnsi="Arial Narrow"/>
                <w:sz w:val="20"/>
                <w:szCs w:val="20"/>
                <w:vertAlign w:val="superscript"/>
              </w:rPr>
              <w:t>2</w:t>
            </w:r>
            <w:r w:rsidRPr="00A362A7">
              <w:rPr>
                <w:rFonts w:ascii="Arial Narrow" w:hAnsi="Arial Narrow"/>
                <w:sz w:val="20"/>
                <w:szCs w:val="20"/>
              </w:rPr>
              <w:t>. 2 подземных резервуара 2х12,2м</w:t>
            </w:r>
            <w:r w:rsidRPr="00A362A7">
              <w:rPr>
                <w:rFonts w:ascii="Arial Narrow" w:hAnsi="Arial Narrow"/>
                <w:sz w:val="20"/>
                <w:szCs w:val="20"/>
                <w:vertAlign w:val="superscript"/>
              </w:rPr>
              <w:t>3</w:t>
            </w:r>
            <w:r w:rsidRPr="00A362A7">
              <w:rPr>
                <w:rFonts w:ascii="Arial Narrow" w:hAnsi="Arial Narrow"/>
                <w:sz w:val="20"/>
                <w:szCs w:val="20"/>
              </w:rPr>
              <w:t>. Степень огнестойкости – 3а, этажность – 1 этаж. Возможно воспламенение с последующим горением и взрывом. Категории пожарной опасности «А».</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Количество работающих: 2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АЗС №50 г. Изобильный, ул. Кирова</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Автозаправочная станция. Хранение ГСМ и заправка автотранспорта. Площадь объекта 2000м</w:t>
            </w:r>
            <w:r w:rsidRPr="00A362A7">
              <w:rPr>
                <w:rFonts w:ascii="Arial Narrow" w:hAnsi="Arial Narrow"/>
                <w:sz w:val="20"/>
                <w:szCs w:val="20"/>
                <w:vertAlign w:val="superscript"/>
              </w:rPr>
              <w:t>2</w:t>
            </w:r>
            <w:r w:rsidRPr="00A362A7">
              <w:rPr>
                <w:rFonts w:ascii="Arial Narrow" w:hAnsi="Arial Narrow"/>
                <w:sz w:val="20"/>
                <w:szCs w:val="20"/>
              </w:rPr>
              <w:t>. 6 подземных резервуаров 2х25, 2х15, 2х15м</w:t>
            </w:r>
            <w:r w:rsidRPr="00A362A7">
              <w:rPr>
                <w:rFonts w:ascii="Arial Narrow" w:hAnsi="Arial Narrow"/>
                <w:sz w:val="20"/>
                <w:szCs w:val="20"/>
                <w:vertAlign w:val="superscript"/>
              </w:rPr>
              <w:t>3</w:t>
            </w:r>
            <w:r w:rsidRPr="00A362A7">
              <w:rPr>
                <w:rFonts w:ascii="Arial Narrow" w:hAnsi="Arial Narrow"/>
                <w:sz w:val="20"/>
                <w:szCs w:val="20"/>
              </w:rPr>
              <w:t>. 10м</w:t>
            </w:r>
            <w:r w:rsidRPr="00A362A7">
              <w:rPr>
                <w:rFonts w:ascii="Arial Narrow" w:hAnsi="Arial Narrow"/>
                <w:sz w:val="20"/>
                <w:szCs w:val="20"/>
                <w:vertAlign w:val="superscript"/>
              </w:rPr>
              <w:t>3</w:t>
            </w:r>
            <w:r w:rsidRPr="00A362A7">
              <w:rPr>
                <w:rFonts w:ascii="Arial Narrow" w:hAnsi="Arial Narrow"/>
                <w:sz w:val="20"/>
                <w:szCs w:val="20"/>
              </w:rPr>
              <w:t xml:space="preserve"> стальной газовый резервуар.</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Степень огнестойкости –- 3а, этажность – 1 этаж. Возможно воспламенение с последующим горением и взрывом. Категория пожарной опасности «А».</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Количество работающих: 14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АЗС №51 г. Изобильный, ул. Электронная, 22</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Автозаправочная станция. Хранение ГСМ и заправка автотранспорта Площадь объекта 1000м</w:t>
            </w:r>
            <w:r w:rsidRPr="00A362A7">
              <w:rPr>
                <w:rFonts w:ascii="Arial Narrow" w:hAnsi="Arial Narrow"/>
                <w:sz w:val="20"/>
                <w:szCs w:val="20"/>
                <w:vertAlign w:val="superscript"/>
              </w:rPr>
              <w:t>2</w:t>
            </w:r>
            <w:r w:rsidRPr="00A362A7">
              <w:rPr>
                <w:rFonts w:ascii="Arial Narrow" w:hAnsi="Arial Narrow"/>
                <w:sz w:val="20"/>
                <w:szCs w:val="20"/>
              </w:rPr>
              <w:t>. 3 подземных резервуара 3х15 м</w:t>
            </w:r>
            <w:r w:rsidRPr="00A362A7">
              <w:rPr>
                <w:rFonts w:ascii="Arial Narrow" w:hAnsi="Arial Narrow"/>
                <w:sz w:val="20"/>
                <w:szCs w:val="20"/>
                <w:vertAlign w:val="superscript"/>
              </w:rPr>
              <w:t>3</w:t>
            </w:r>
            <w:r w:rsidRPr="00A362A7">
              <w:rPr>
                <w:rFonts w:ascii="Arial Narrow" w:hAnsi="Arial Narrow"/>
                <w:sz w:val="20"/>
                <w:szCs w:val="20"/>
              </w:rPr>
              <w:t>. степень огнестойкости – 3а, этажность –1 этаж Возможно воспламенение с последующим горением и взрывом. Категория пожарной опасности «А». Количество работающих: 2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АЗС №136 г. Изобильный, ул. 50 лет Октября</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Автозаправочная станция. Хранение ГСМ и заправка автотранспорта. Площадь объекта 2000м</w:t>
            </w:r>
            <w:r w:rsidRPr="00A362A7">
              <w:rPr>
                <w:rFonts w:ascii="Arial Narrow" w:hAnsi="Arial Narrow"/>
                <w:sz w:val="20"/>
                <w:szCs w:val="20"/>
                <w:vertAlign w:val="superscript"/>
              </w:rPr>
              <w:t>2</w:t>
            </w:r>
            <w:r w:rsidRPr="00A362A7">
              <w:rPr>
                <w:rFonts w:ascii="Arial Narrow" w:hAnsi="Arial Narrow"/>
                <w:sz w:val="20"/>
                <w:szCs w:val="20"/>
              </w:rPr>
              <w:t>. 4 подземных резервуара 4х24м</w:t>
            </w:r>
            <w:r w:rsidRPr="00A362A7">
              <w:rPr>
                <w:rFonts w:ascii="Arial Narrow" w:hAnsi="Arial Narrow"/>
                <w:sz w:val="20"/>
                <w:szCs w:val="20"/>
                <w:vertAlign w:val="superscript"/>
              </w:rPr>
              <w:t>3</w:t>
            </w:r>
            <w:r w:rsidRPr="00A362A7">
              <w:rPr>
                <w:rFonts w:ascii="Arial Narrow" w:hAnsi="Arial Narrow"/>
                <w:sz w:val="20"/>
                <w:szCs w:val="20"/>
              </w:rPr>
              <w:t>. Подземный газовый резервуар 54м</w:t>
            </w:r>
            <w:r w:rsidRPr="00A362A7">
              <w:rPr>
                <w:rFonts w:ascii="Arial Narrow" w:hAnsi="Arial Narrow"/>
                <w:sz w:val="20"/>
                <w:szCs w:val="20"/>
                <w:vertAlign w:val="superscript"/>
              </w:rPr>
              <w:t>3</w:t>
            </w:r>
            <w:r w:rsidRPr="00A362A7">
              <w:rPr>
                <w:rFonts w:ascii="Arial Narrow" w:hAnsi="Arial Narrow"/>
                <w:sz w:val="20"/>
                <w:szCs w:val="20"/>
              </w:rPr>
              <w:t xml:space="preserve">, степень огнестойкости – 3а, этажность – 1 этаж Возможно воспламенение с последующим горением и взрывом. </w:t>
            </w:r>
            <w:r w:rsidRPr="00A362A7">
              <w:rPr>
                <w:rFonts w:ascii="Arial Narrow" w:hAnsi="Arial Narrow"/>
                <w:sz w:val="20"/>
                <w:szCs w:val="20"/>
              </w:rPr>
              <w:lastRenderedPageBreak/>
              <w:t xml:space="preserve">Категория пожарной опасности «А». </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Количество работающих: 2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lastRenderedPageBreak/>
              <w:t xml:space="preserve">АЗС №101 г. Изобильный, </w:t>
            </w:r>
          </w:p>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ул. Промышленная, 112</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Автозаправочная станция. Хранение ГСМ и заправка автотранспорта. Площадь объекта 900м</w:t>
            </w:r>
            <w:r w:rsidRPr="00A362A7">
              <w:rPr>
                <w:rFonts w:ascii="Arial Narrow" w:hAnsi="Arial Narrow"/>
                <w:sz w:val="20"/>
                <w:szCs w:val="20"/>
                <w:vertAlign w:val="superscript"/>
              </w:rPr>
              <w:t>2</w:t>
            </w:r>
            <w:r w:rsidRPr="00A362A7">
              <w:rPr>
                <w:rFonts w:ascii="Arial Narrow" w:hAnsi="Arial Narrow"/>
                <w:sz w:val="20"/>
                <w:szCs w:val="20"/>
              </w:rPr>
              <w:t>. 3 подземных резервуара 3х12,5м</w:t>
            </w:r>
            <w:r w:rsidRPr="00A362A7">
              <w:rPr>
                <w:rFonts w:ascii="Arial Narrow" w:hAnsi="Arial Narrow"/>
                <w:sz w:val="20"/>
                <w:szCs w:val="20"/>
                <w:vertAlign w:val="superscript"/>
              </w:rPr>
              <w:t>3</w:t>
            </w:r>
            <w:r w:rsidRPr="00A362A7">
              <w:rPr>
                <w:rFonts w:ascii="Arial Narrow" w:hAnsi="Arial Narrow"/>
                <w:sz w:val="20"/>
                <w:szCs w:val="20"/>
              </w:rPr>
              <w:t xml:space="preserve">. </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Степень огнестойкости – 3а, этажность – 1 этаж. Возможно воспламенение с последующим горением и взрывом. Категория пожарной опасности «А». Количество работающих: 3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АЗС «Партнер» г. Изобильный, ул. Доватора, 338 В</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Автозаправочная станция. Хранение ГСМ и заправка автотранспорта. Площадь объекта 800 м</w:t>
            </w:r>
            <w:r w:rsidRPr="00A362A7">
              <w:rPr>
                <w:rFonts w:ascii="Arial Narrow" w:hAnsi="Arial Narrow"/>
                <w:sz w:val="20"/>
                <w:szCs w:val="20"/>
                <w:vertAlign w:val="superscript"/>
              </w:rPr>
              <w:t>2</w:t>
            </w:r>
            <w:r w:rsidRPr="00A362A7">
              <w:rPr>
                <w:rFonts w:ascii="Arial Narrow" w:hAnsi="Arial Narrow"/>
                <w:sz w:val="20"/>
                <w:szCs w:val="20"/>
              </w:rPr>
              <w:t xml:space="preserve">. 2 подземных резервуара 2х15м3. </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Степень огнестойкости – 3а, этажность – 1 этаж. Возможно воспламенение с последующим горением и взрывом. Категория пожарной опасности «А». Количество работающих: 1 чел.</w:t>
            </w:r>
          </w:p>
        </w:tc>
      </w:tr>
      <w:tr w:rsidR="00AF78E5" w:rsidRPr="00A362A7" w:rsidTr="005F6C11">
        <w:trPr>
          <w:trHeight w:val="485"/>
        </w:trPr>
        <w:tc>
          <w:tcPr>
            <w:tcW w:w="1974" w:type="pct"/>
            <w:vAlign w:val="center"/>
          </w:tcPr>
          <w:p w:rsidR="00AF78E5" w:rsidRPr="00A362A7" w:rsidRDefault="00AF78E5" w:rsidP="00895487">
            <w:pPr>
              <w:pStyle w:val="affffff2"/>
              <w:jc w:val="left"/>
              <w:rPr>
                <w:rFonts w:ascii="Arial Narrow" w:hAnsi="Arial Narrow"/>
                <w:sz w:val="20"/>
                <w:szCs w:val="20"/>
              </w:rPr>
            </w:pPr>
            <w:r w:rsidRPr="00A362A7">
              <w:rPr>
                <w:rFonts w:ascii="Arial Narrow" w:hAnsi="Arial Narrow"/>
                <w:sz w:val="20"/>
                <w:szCs w:val="20"/>
              </w:rPr>
              <w:t xml:space="preserve">АЗС пос. Рыздвяный </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 xml:space="preserve">АЗС управления технологического транспорта и специальной техники </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ООО «Газпром трансгаз Ставрополь»</w:t>
            </w:r>
          </w:p>
        </w:tc>
      </w:tr>
      <w:tr w:rsidR="00AF78E5" w:rsidRPr="00A362A7" w:rsidTr="005F6C11">
        <w:trPr>
          <w:trHeight w:val="485"/>
        </w:trPr>
        <w:tc>
          <w:tcPr>
            <w:tcW w:w="1974" w:type="pct"/>
            <w:vAlign w:val="center"/>
          </w:tcPr>
          <w:p w:rsidR="00AF78E5" w:rsidRPr="00A362A7" w:rsidRDefault="00AF78E5" w:rsidP="00895487">
            <w:pPr>
              <w:pStyle w:val="affffff2"/>
              <w:jc w:val="left"/>
              <w:rPr>
                <w:rFonts w:ascii="Arial Narrow" w:hAnsi="Arial Narrow"/>
                <w:sz w:val="20"/>
                <w:szCs w:val="20"/>
              </w:rPr>
            </w:pPr>
            <w:r w:rsidRPr="00A362A7">
              <w:rPr>
                <w:rFonts w:ascii="Arial Narrow" w:hAnsi="Arial Narrow"/>
                <w:sz w:val="20"/>
                <w:szCs w:val="20"/>
              </w:rPr>
              <w:t xml:space="preserve">АЗС Астра пос. Рыздвяный </w:t>
            </w:r>
          </w:p>
        </w:tc>
        <w:tc>
          <w:tcPr>
            <w:tcW w:w="3026" w:type="pct"/>
            <w:vAlign w:val="center"/>
          </w:tcPr>
          <w:p w:rsidR="00AF78E5" w:rsidRPr="00A362A7" w:rsidRDefault="00AF78E5" w:rsidP="00895487">
            <w:pPr>
              <w:pStyle w:val="affffff2"/>
              <w:jc w:val="left"/>
              <w:rPr>
                <w:rFonts w:ascii="Arial Narrow" w:hAnsi="Arial Narrow"/>
                <w:sz w:val="20"/>
                <w:szCs w:val="20"/>
              </w:rPr>
            </w:pPr>
            <w:r w:rsidRPr="00A362A7">
              <w:rPr>
                <w:rFonts w:ascii="Arial Narrow" w:hAnsi="Arial Narrow"/>
                <w:sz w:val="20"/>
                <w:szCs w:val="20"/>
              </w:rPr>
              <w:t>пос. Рыздвяный</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АЗС №128 пос. Передовой, ул. Молодежная,1а</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Автозаправочная станция. Хранение ГСМ и заправка автотранспорта. Площадь объекта 800м</w:t>
            </w:r>
            <w:r w:rsidRPr="00A362A7">
              <w:rPr>
                <w:rFonts w:ascii="Arial Narrow" w:hAnsi="Arial Narrow"/>
                <w:sz w:val="20"/>
                <w:szCs w:val="20"/>
                <w:vertAlign w:val="superscript"/>
              </w:rPr>
              <w:t>2</w:t>
            </w:r>
            <w:r w:rsidRPr="00A362A7">
              <w:rPr>
                <w:rFonts w:ascii="Arial Narrow" w:hAnsi="Arial Narrow"/>
                <w:sz w:val="20"/>
                <w:szCs w:val="20"/>
              </w:rPr>
              <w:t>. 3 подземных резервуара 3х15м</w:t>
            </w:r>
            <w:r w:rsidRPr="00A362A7">
              <w:rPr>
                <w:rFonts w:ascii="Arial Narrow" w:hAnsi="Arial Narrow"/>
                <w:sz w:val="20"/>
                <w:szCs w:val="20"/>
                <w:vertAlign w:val="superscript"/>
              </w:rPr>
              <w:t>3</w:t>
            </w:r>
            <w:r w:rsidRPr="00A362A7">
              <w:rPr>
                <w:rFonts w:ascii="Arial Narrow" w:hAnsi="Arial Narrow"/>
                <w:sz w:val="20"/>
                <w:szCs w:val="20"/>
              </w:rPr>
              <w:t xml:space="preserve">. </w:t>
            </w:r>
          </w:p>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Степень огнестойкости – 3а, этажность – 1 этаж. Возможно воспламенение с последующим горением и взрывом. Категория пожарной опасности «А». Количество работающих: 2 чел.</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Новотроицкое водохранилище</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Гидродинамическиопасный объект, 1 класс</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Изобильненский «Межрайводоканал» ОСВ-13</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Химически-опасный объект, 3 класс, Кол-во АХОВ на хранении в производстве – 0,5 тонн хлора.</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Изобильненский «Межрайводоканал» ОС Хозяйственно-бытовой канализации</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Химически-опасный объект, 3 класс, Кол-во АХОВ на хранении в производстве, 1 тонна хлора.</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Сельскохозяйственный производственный кооператив «Племзавод Ставропольский»</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Химически-опасный объект, 4 класс.</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Изобильненский «Межрайводоканал» ОСВ-50</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Химически-опасный объект, 3 класс, Кол-во АХОВ на хранении в производстве, 2 тонны хлора.</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Филиал «ОГК-2» ОАО Ставропольская ГРЭС</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Пожара-взрывоопасный объект, выработка электроэнергии, мощность 2,4 млн кВт/ч, численность работающих 1560 человек.</w:t>
            </w:r>
          </w:p>
        </w:tc>
      </w:tr>
      <w:tr w:rsidR="00AF78E5" w:rsidRPr="00A362A7" w:rsidTr="000E5944">
        <w:tc>
          <w:tcPr>
            <w:tcW w:w="1974" w:type="pct"/>
            <w:vAlign w:val="center"/>
          </w:tcPr>
          <w:p w:rsidR="00AF78E5" w:rsidRPr="00A362A7" w:rsidRDefault="00AF78E5" w:rsidP="00F65353">
            <w:pPr>
              <w:pStyle w:val="affffff2"/>
              <w:jc w:val="left"/>
              <w:rPr>
                <w:rFonts w:ascii="Arial Narrow" w:hAnsi="Arial Narrow"/>
                <w:sz w:val="20"/>
                <w:szCs w:val="20"/>
              </w:rPr>
            </w:pPr>
            <w:r w:rsidRPr="00A362A7">
              <w:rPr>
                <w:rFonts w:ascii="Arial Narrow" w:hAnsi="Arial Narrow"/>
                <w:sz w:val="20"/>
                <w:szCs w:val="20"/>
              </w:rPr>
              <w:t xml:space="preserve">Склад ГСМ ООО СПК «Егорлыкский», с. Птичье </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Взрывоопасный объект, объем разлива нефтепродуктов 110 м. куб., площадь разлива 2000 кв. м. Расстояние от жилой застройки 300 м.</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Автозаправочная станция, с. Птичье</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Объем разлива 20 м. куб., площадь разлива 401 кв. м. Расстояние от жилой застройки 100 м.</w:t>
            </w:r>
          </w:p>
        </w:tc>
      </w:tr>
      <w:tr w:rsidR="00AF78E5" w:rsidRPr="00A362A7" w:rsidTr="000E5944">
        <w:tc>
          <w:tcPr>
            <w:tcW w:w="1974" w:type="pct"/>
            <w:vAlign w:val="center"/>
          </w:tcPr>
          <w:p w:rsidR="00AF78E5" w:rsidRPr="00A362A7" w:rsidRDefault="00AF78E5" w:rsidP="00185355">
            <w:pPr>
              <w:pStyle w:val="affffff2"/>
              <w:jc w:val="left"/>
              <w:rPr>
                <w:rFonts w:ascii="Arial Narrow" w:hAnsi="Arial Narrow"/>
                <w:sz w:val="20"/>
                <w:szCs w:val="20"/>
              </w:rPr>
            </w:pPr>
            <w:r w:rsidRPr="00A362A7">
              <w:rPr>
                <w:rFonts w:ascii="Arial Narrow" w:hAnsi="Arial Narrow"/>
                <w:sz w:val="20"/>
                <w:szCs w:val="20"/>
              </w:rPr>
              <w:t>Нефтеперекачивающая станция НПС-5 КТК-Р, с. Птичье</w:t>
            </w:r>
          </w:p>
        </w:tc>
        <w:tc>
          <w:tcPr>
            <w:tcW w:w="3026" w:type="pct"/>
          </w:tcPr>
          <w:p w:rsidR="00AF78E5" w:rsidRPr="00A362A7" w:rsidRDefault="00AF78E5" w:rsidP="00185355">
            <w:pPr>
              <w:pStyle w:val="affffff2"/>
              <w:jc w:val="both"/>
              <w:rPr>
                <w:rFonts w:ascii="Arial Narrow" w:hAnsi="Arial Narrow"/>
                <w:sz w:val="20"/>
                <w:szCs w:val="20"/>
              </w:rPr>
            </w:pPr>
            <w:r w:rsidRPr="00A362A7">
              <w:rPr>
                <w:rFonts w:ascii="Arial Narrow" w:hAnsi="Arial Narrow"/>
                <w:sz w:val="20"/>
                <w:szCs w:val="20"/>
              </w:rPr>
              <w:t xml:space="preserve"> Площадь объекта 22,62 га.</w:t>
            </w:r>
          </w:p>
        </w:tc>
      </w:tr>
    </w:tbl>
    <w:p w:rsidR="00AF78E5" w:rsidRPr="00A362A7" w:rsidRDefault="00AF78E5" w:rsidP="00185355">
      <w:pPr>
        <w:shd w:val="clear" w:color="auto" w:fill="FFFFFF"/>
        <w:jc w:val="both"/>
        <w:rPr>
          <w:rFonts w:ascii="Arial Narrow" w:hAnsi="Arial Narrow" w:cs="Arial"/>
          <w:b/>
          <w:iCs/>
          <w:color w:val="215868" w:themeColor="accent5" w:themeShade="80"/>
          <w:sz w:val="28"/>
          <w:szCs w:val="28"/>
        </w:rPr>
      </w:pPr>
    </w:p>
    <w:p w:rsidR="00AF78E5" w:rsidRPr="00A362A7" w:rsidRDefault="00AF78E5" w:rsidP="009B069C">
      <w:pPr>
        <w:ind w:firstLine="709"/>
        <w:jc w:val="both"/>
        <w:rPr>
          <w:rFonts w:ascii="Arial" w:hAnsi="Arial" w:cs="Arial"/>
          <w:b/>
          <w:sz w:val="24"/>
          <w:szCs w:val="24"/>
        </w:rPr>
      </w:pPr>
      <w:bookmarkStart w:id="491" w:name="_Toc330130441"/>
      <w:r w:rsidRPr="00A362A7">
        <w:rPr>
          <w:rFonts w:ascii="Arial" w:hAnsi="Arial" w:cs="Arial"/>
          <w:b/>
          <w:sz w:val="24"/>
          <w:szCs w:val="24"/>
        </w:rPr>
        <w:t>Аварии на электроэнергетических системах</w:t>
      </w:r>
      <w:bookmarkEnd w:id="491"/>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Для энергосистемы и объектов энергетики опасными стихийными бедствиями являются:</w:t>
      </w:r>
    </w:p>
    <w:p w:rsidR="00AF78E5" w:rsidRPr="00A362A7" w:rsidRDefault="00AF78E5" w:rsidP="00604055">
      <w:pPr>
        <w:pStyle w:val="aa"/>
        <w:numPr>
          <w:ilvl w:val="0"/>
          <w:numId w:val="50"/>
        </w:numPr>
        <w:tabs>
          <w:tab w:val="left" w:pos="993"/>
        </w:tabs>
        <w:spacing w:after="0"/>
        <w:ind w:left="0" w:firstLine="709"/>
        <w:jc w:val="both"/>
        <w:rPr>
          <w:rFonts w:ascii="Arial" w:hAnsi="Arial" w:cs="Arial"/>
          <w:sz w:val="24"/>
          <w:szCs w:val="24"/>
        </w:rPr>
      </w:pPr>
      <w:r w:rsidRPr="00A362A7">
        <w:rPr>
          <w:rFonts w:ascii="Arial" w:hAnsi="Arial" w:cs="Arial"/>
          <w:sz w:val="24"/>
          <w:szCs w:val="24"/>
        </w:rPr>
        <w:t>сильный порывистый ветер (ветер со скоростью 25 м/сек и более приводит к обрыву проводов и разрушению опор линий электропередачи (ЛЭП) напряжением 10 и 35 кВ, со скоростью 33 м/сек и более – ЛЭП 110 кВ;</w:t>
      </w:r>
    </w:p>
    <w:p w:rsidR="00AF78E5" w:rsidRPr="00A362A7" w:rsidRDefault="00AF78E5" w:rsidP="00604055">
      <w:pPr>
        <w:pStyle w:val="aa"/>
        <w:numPr>
          <w:ilvl w:val="0"/>
          <w:numId w:val="50"/>
        </w:numPr>
        <w:tabs>
          <w:tab w:val="left" w:pos="993"/>
        </w:tabs>
        <w:spacing w:after="0"/>
        <w:ind w:left="0" w:firstLine="709"/>
        <w:jc w:val="both"/>
        <w:rPr>
          <w:rFonts w:ascii="Arial" w:hAnsi="Arial" w:cs="Arial"/>
          <w:sz w:val="24"/>
          <w:szCs w:val="24"/>
        </w:rPr>
      </w:pPr>
      <w:r w:rsidRPr="00A362A7">
        <w:rPr>
          <w:rFonts w:ascii="Arial" w:hAnsi="Arial" w:cs="Arial"/>
          <w:sz w:val="24"/>
          <w:szCs w:val="24"/>
        </w:rPr>
        <w:t>сильный гололед (снижается надежность работы энергосистемы в районах гололеда из-за «пляски» и обрыва проводов ЛЭП);</w:t>
      </w:r>
    </w:p>
    <w:p w:rsidR="00AF78E5" w:rsidRPr="00A362A7" w:rsidRDefault="00AF78E5" w:rsidP="00604055">
      <w:pPr>
        <w:pStyle w:val="aa"/>
        <w:numPr>
          <w:ilvl w:val="0"/>
          <w:numId w:val="50"/>
        </w:numPr>
        <w:tabs>
          <w:tab w:val="left" w:pos="993"/>
        </w:tabs>
        <w:spacing w:after="0"/>
        <w:ind w:left="0" w:firstLine="709"/>
        <w:jc w:val="both"/>
        <w:rPr>
          <w:rFonts w:ascii="Arial" w:hAnsi="Arial" w:cs="Arial"/>
          <w:sz w:val="24"/>
          <w:szCs w:val="24"/>
        </w:rPr>
      </w:pPr>
      <w:r w:rsidRPr="00A362A7">
        <w:rPr>
          <w:rFonts w:ascii="Arial" w:hAnsi="Arial" w:cs="Arial"/>
          <w:sz w:val="24"/>
          <w:szCs w:val="24"/>
        </w:rPr>
        <w:lastRenderedPageBreak/>
        <w:t>продолжительные ливневые дожди, продолжительное затопление талыми (снеговыми) водами (приводят к снижению плотности грунта на глубину 0,5 м и более, и разрушениям ЛЭП, разрыву труб теплотрасс из-за размыва земли, нарушению электроснабжения и обеспечения населения и предприятий горячей водой);</w:t>
      </w:r>
    </w:p>
    <w:p w:rsidR="00AF78E5" w:rsidRPr="00A362A7" w:rsidRDefault="00AF78E5" w:rsidP="00604055">
      <w:pPr>
        <w:pStyle w:val="aa"/>
        <w:numPr>
          <w:ilvl w:val="0"/>
          <w:numId w:val="50"/>
        </w:numPr>
        <w:tabs>
          <w:tab w:val="left" w:pos="993"/>
        </w:tabs>
        <w:spacing w:after="0"/>
        <w:ind w:left="0" w:firstLine="709"/>
        <w:jc w:val="both"/>
        <w:rPr>
          <w:rFonts w:ascii="Arial" w:hAnsi="Arial" w:cs="Arial"/>
          <w:sz w:val="24"/>
          <w:szCs w:val="24"/>
        </w:rPr>
      </w:pPr>
      <w:r w:rsidRPr="00A362A7">
        <w:rPr>
          <w:rFonts w:ascii="Arial" w:hAnsi="Arial" w:cs="Arial"/>
          <w:sz w:val="24"/>
          <w:szCs w:val="24"/>
        </w:rPr>
        <w:t>лесные пожары (приводят к нарушению в электроснабжении из-за перегорания опор ЛЭП).</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rsidR="00AF78E5" w:rsidRPr="00A362A7" w:rsidRDefault="00AF78E5" w:rsidP="009B069C">
      <w:pPr>
        <w:shd w:val="clear" w:color="auto" w:fill="FFFFFF"/>
        <w:ind w:firstLine="709"/>
        <w:jc w:val="both"/>
        <w:rPr>
          <w:rFonts w:ascii="Arial" w:hAnsi="Arial" w:cs="Arial"/>
          <w:b/>
          <w:sz w:val="24"/>
          <w:szCs w:val="24"/>
        </w:rPr>
      </w:pPr>
      <w:r w:rsidRPr="00A362A7">
        <w:rPr>
          <w:rFonts w:ascii="Arial" w:hAnsi="Arial" w:cs="Arial"/>
          <w:b/>
          <w:sz w:val="24"/>
          <w:szCs w:val="24"/>
        </w:rPr>
        <w:t>Аварии на коммунальных системах жизнеобеспечения</w:t>
      </w:r>
    </w:p>
    <w:p w:rsidR="00AF78E5" w:rsidRPr="00A362A7" w:rsidRDefault="00AF78E5" w:rsidP="009B069C">
      <w:pPr>
        <w:shd w:val="clear" w:color="auto" w:fill="FFFFFF"/>
        <w:ind w:firstLine="709"/>
        <w:jc w:val="both"/>
        <w:rPr>
          <w:rFonts w:ascii="Arial" w:hAnsi="Arial" w:cs="Arial"/>
          <w:bCs/>
          <w:iCs/>
          <w:sz w:val="24"/>
          <w:szCs w:val="24"/>
        </w:rPr>
      </w:pPr>
      <w:r w:rsidRPr="00A362A7">
        <w:rPr>
          <w:rFonts w:ascii="Arial" w:hAnsi="Arial" w:cs="Arial"/>
          <w:sz w:val="24"/>
          <w:szCs w:val="24"/>
        </w:rPr>
        <w:t xml:space="preserve">Нарушение функционирования коммунальных систем жизнеобеспечения возможны как вторичные факторы опасных </w:t>
      </w:r>
      <w:r w:rsidRPr="00A362A7">
        <w:rPr>
          <w:rFonts w:ascii="Arial" w:hAnsi="Arial" w:cs="Arial"/>
          <w:bCs/>
          <w:iCs/>
          <w:sz w:val="24"/>
          <w:szCs w:val="24"/>
        </w:rPr>
        <w:t>геофизических, геологических, метеорологических явлений, аварий на объектах коммунальных систем.</w:t>
      </w:r>
    </w:p>
    <w:p w:rsidR="00AF78E5" w:rsidRPr="00A362A7" w:rsidRDefault="00AF78E5" w:rsidP="009B069C">
      <w:pPr>
        <w:shd w:val="clear" w:color="auto" w:fill="FFFFFF"/>
        <w:ind w:firstLine="709"/>
        <w:jc w:val="both"/>
        <w:rPr>
          <w:rFonts w:ascii="Arial" w:hAnsi="Arial" w:cs="Arial"/>
          <w:sz w:val="24"/>
          <w:szCs w:val="24"/>
        </w:rPr>
      </w:pPr>
      <w:r w:rsidRPr="00A362A7">
        <w:rPr>
          <w:rFonts w:ascii="Arial" w:hAnsi="Arial" w:cs="Arial"/>
          <w:sz w:val="24"/>
          <w:szCs w:val="24"/>
        </w:rPr>
        <w:t>Объекты, на которых возможно возникновение аварий: канализационные, тепловые сети, КОС, КНС, котельные, линии связи.</w:t>
      </w:r>
    </w:p>
    <w:p w:rsidR="00AF78E5" w:rsidRPr="00A362A7" w:rsidRDefault="00AF78E5" w:rsidP="009B069C">
      <w:pPr>
        <w:shd w:val="clear" w:color="auto" w:fill="FFFFFF"/>
        <w:ind w:firstLine="709"/>
        <w:jc w:val="both"/>
        <w:rPr>
          <w:rFonts w:ascii="Arial" w:hAnsi="Arial" w:cs="Arial"/>
          <w:sz w:val="24"/>
          <w:szCs w:val="24"/>
        </w:rPr>
      </w:pPr>
      <w:r w:rsidRPr="00A362A7">
        <w:rPr>
          <w:rFonts w:ascii="Arial" w:hAnsi="Arial" w:cs="Arial"/>
          <w:sz w:val="24"/>
          <w:szCs w:val="24"/>
        </w:rPr>
        <w:t xml:space="preserve">Аварии на коммунальных системах жизнеобеспечения возможны по причине: </w:t>
      </w:r>
    </w:p>
    <w:p w:rsidR="00AF78E5" w:rsidRPr="00A362A7" w:rsidRDefault="00AF78E5" w:rsidP="009B069C">
      <w:pPr>
        <w:shd w:val="clear" w:color="auto" w:fill="FFFFFF"/>
        <w:ind w:firstLine="709"/>
        <w:jc w:val="both"/>
        <w:rPr>
          <w:rFonts w:ascii="Arial" w:hAnsi="Arial" w:cs="Arial"/>
          <w:sz w:val="24"/>
          <w:szCs w:val="24"/>
        </w:rPr>
      </w:pPr>
      <w:r w:rsidRPr="00A362A7">
        <w:rPr>
          <w:rFonts w:ascii="Arial" w:hAnsi="Arial" w:cs="Arial"/>
          <w:sz w:val="24"/>
          <w:szCs w:val="24"/>
        </w:rPr>
        <w:t>- износа основного и вспомогательного оборудования коммунальных систем жизнеобеспечения;</w:t>
      </w:r>
    </w:p>
    <w:p w:rsidR="00AF78E5" w:rsidRPr="00A362A7" w:rsidRDefault="00AF78E5" w:rsidP="009B069C">
      <w:pPr>
        <w:shd w:val="clear" w:color="auto" w:fill="FFFFFF"/>
        <w:ind w:firstLine="709"/>
        <w:jc w:val="both"/>
        <w:rPr>
          <w:rFonts w:ascii="Arial" w:hAnsi="Arial" w:cs="Arial"/>
          <w:sz w:val="24"/>
          <w:szCs w:val="24"/>
        </w:rPr>
      </w:pPr>
      <w:r w:rsidRPr="00A362A7">
        <w:rPr>
          <w:rFonts w:ascii="Arial" w:hAnsi="Arial" w:cs="Arial"/>
          <w:sz w:val="24"/>
          <w:szCs w:val="24"/>
        </w:rPr>
        <w:t>- ветхости коммунальных сетей;</w:t>
      </w:r>
    </w:p>
    <w:p w:rsidR="00AF78E5" w:rsidRPr="00A362A7" w:rsidRDefault="00AF78E5" w:rsidP="009B069C">
      <w:pPr>
        <w:shd w:val="clear" w:color="auto" w:fill="FFFFFF"/>
        <w:ind w:firstLine="709"/>
        <w:jc w:val="both"/>
        <w:rPr>
          <w:rFonts w:ascii="Arial" w:hAnsi="Arial" w:cs="Arial"/>
          <w:sz w:val="24"/>
          <w:szCs w:val="24"/>
        </w:rPr>
      </w:pPr>
      <w:r w:rsidRPr="00A362A7">
        <w:rPr>
          <w:rFonts w:ascii="Arial" w:hAnsi="Arial" w:cs="Arial"/>
          <w:sz w:val="24"/>
          <w:szCs w:val="24"/>
        </w:rPr>
        <w:t xml:space="preserve">- халатности персонала, обслуживающего коммунальные системы </w:t>
      </w:r>
    </w:p>
    <w:p w:rsidR="00AF78E5" w:rsidRPr="00A362A7" w:rsidRDefault="00AF78E5" w:rsidP="009B069C">
      <w:pPr>
        <w:shd w:val="clear" w:color="auto" w:fill="FFFFFF"/>
        <w:ind w:firstLine="709"/>
        <w:jc w:val="both"/>
        <w:rPr>
          <w:rFonts w:ascii="Arial" w:hAnsi="Arial" w:cs="Arial"/>
          <w:sz w:val="24"/>
          <w:szCs w:val="24"/>
        </w:rPr>
      </w:pPr>
      <w:r w:rsidRPr="00A362A7">
        <w:rPr>
          <w:rFonts w:ascii="Arial" w:hAnsi="Arial" w:cs="Arial"/>
          <w:sz w:val="24"/>
          <w:szCs w:val="24"/>
        </w:rPr>
        <w:t>жизнеобеспечения;</w:t>
      </w:r>
    </w:p>
    <w:p w:rsidR="00AF78E5" w:rsidRPr="00A362A7" w:rsidRDefault="00AF78E5" w:rsidP="009B069C">
      <w:pPr>
        <w:shd w:val="clear" w:color="auto" w:fill="FFFFFF"/>
        <w:ind w:firstLine="709"/>
        <w:jc w:val="both"/>
        <w:rPr>
          <w:rFonts w:ascii="Arial" w:hAnsi="Arial" w:cs="Arial"/>
          <w:sz w:val="24"/>
          <w:szCs w:val="24"/>
        </w:rPr>
      </w:pPr>
      <w:r w:rsidRPr="00A362A7">
        <w:rPr>
          <w:rFonts w:ascii="Arial" w:hAnsi="Arial" w:cs="Arial"/>
          <w:sz w:val="24"/>
          <w:szCs w:val="24"/>
        </w:rPr>
        <w:t>- низкого качества ремонтных работ.</w:t>
      </w:r>
    </w:p>
    <w:p w:rsidR="00AF78E5" w:rsidRPr="00A362A7" w:rsidRDefault="00AF78E5" w:rsidP="009B069C">
      <w:pPr>
        <w:shd w:val="clear" w:color="auto" w:fill="FFFFFF"/>
        <w:ind w:firstLine="709"/>
        <w:jc w:val="both"/>
        <w:rPr>
          <w:rFonts w:ascii="Arial" w:hAnsi="Arial" w:cs="Arial"/>
          <w:sz w:val="24"/>
          <w:szCs w:val="24"/>
        </w:rPr>
      </w:pPr>
      <w:r w:rsidRPr="00A362A7">
        <w:rPr>
          <w:rFonts w:ascii="Arial" w:hAnsi="Arial" w:cs="Arial"/>
          <w:sz w:val="24"/>
          <w:szCs w:val="24"/>
        </w:rPr>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p>
    <w:p w:rsidR="00AF78E5" w:rsidRPr="00A362A7" w:rsidRDefault="00AF78E5" w:rsidP="009B069C">
      <w:pPr>
        <w:ind w:firstLine="709"/>
        <w:jc w:val="both"/>
        <w:rPr>
          <w:rFonts w:ascii="Arial" w:hAnsi="Arial" w:cs="Arial"/>
          <w:b/>
          <w:sz w:val="24"/>
          <w:szCs w:val="24"/>
        </w:rPr>
      </w:pPr>
      <w:r w:rsidRPr="00A362A7">
        <w:rPr>
          <w:rFonts w:ascii="Arial" w:hAnsi="Arial" w:cs="Arial"/>
          <w:b/>
          <w:sz w:val="24"/>
          <w:szCs w:val="24"/>
        </w:rPr>
        <w:t>Гидродинамические опасные сооружения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Гидротехнические сооружения (гидроузлы, плотины, дамбы) при разрушении представляют большую опасность, поскольку приводят к подтоплению территории, размыву русел, эрозии, затоплению отдельных участков.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lastRenderedPageBreak/>
        <w:t>При авариях на гидротехнических сооружениях существует опасность затопления низинных районов. Непосредственную опасность представляет стремительный и мощный поток воды, вызывающий поражения, затопления и разрушения зданий и сооружений, а также смыв плодородных почв или отложение наносов на обширных территориях.</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Разрушение (прорыв) гидротехнических сооружений происходит в результате:</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действия сил природы (ураганов, размыва плотин);</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износа и старения оборудования;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конструкторских ошибок;</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некачественного выполнения строительных работ;</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нарушения правил эксплуатации;</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воздействия человека (нанесение ударов).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При неблагоприятной гидрометеорологической обстановке катастрофического затопления могут образоваться и в результате прорыва плотин наиболее крупных водохранилищ, Особый риск возникновения чрезвычайных ситуаций представляют те из них, с которыми связана опасность затопления промышленных и гражданских объектов, угроза жизни и здоровью населения.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Затопление на территории городского округа возможно в случае прорыва дамбы Новотроицкого водохранилища. В случае прорыва Новотроицкого водохраналища, в зону возможного катастрофического затопления могут попасть ст-ца Новотроицкая, ст-ца Баклановская, с. Тищенское, с. Птичье. Ширина зоны возможного затопления составит от 330 м до 2,1 км, глубина зоны до 15 км. Площадь затопления может составить до 10,5 км</w:t>
      </w:r>
      <w:r w:rsidRPr="00A362A7">
        <w:rPr>
          <w:rFonts w:ascii="Arial" w:hAnsi="Arial" w:cs="Arial"/>
          <w:sz w:val="24"/>
          <w:szCs w:val="24"/>
          <w:vertAlign w:val="superscript"/>
        </w:rPr>
        <w:t>2</w:t>
      </w:r>
      <w:r w:rsidRPr="00A362A7">
        <w:rPr>
          <w:rFonts w:ascii="Arial" w:hAnsi="Arial" w:cs="Arial"/>
          <w:sz w:val="24"/>
          <w:szCs w:val="24"/>
        </w:rPr>
        <w:t>. Возможная продолжительность затопления составляет от 2 ч 50 мин до 13 ч.</w:t>
      </w:r>
    </w:p>
    <w:p w:rsidR="00AF78E5" w:rsidRPr="00A362A7" w:rsidRDefault="00AF78E5" w:rsidP="009B069C">
      <w:pPr>
        <w:ind w:firstLine="709"/>
        <w:jc w:val="both"/>
        <w:rPr>
          <w:rFonts w:ascii="Arial" w:hAnsi="Arial" w:cs="Arial"/>
          <w:b/>
          <w:sz w:val="24"/>
          <w:szCs w:val="24"/>
        </w:rPr>
      </w:pPr>
      <w:r w:rsidRPr="00A362A7">
        <w:rPr>
          <w:rFonts w:ascii="Arial" w:hAnsi="Arial" w:cs="Arial"/>
          <w:b/>
          <w:sz w:val="24"/>
          <w:szCs w:val="24"/>
        </w:rPr>
        <w:t>Чрезвычайные ситуации на транспорте</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Чрезвычайные ситуации возможны на всех видах транспорта. Аварии с химически опасными веществами на автомобильном и, особенно, на железнодорожном транспорте могут вызвать распространение заражённого воздуха на расстояние до 20 км и более от места разлива, что в условиях региона определяет возможность уязвимости многих населённых пунктов.</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Автомобильный транспорт</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 xml:space="preserve">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 К </w:t>
      </w:r>
      <w:r w:rsidRPr="00A362A7">
        <w:rPr>
          <w:rFonts w:ascii="Arial" w:hAnsi="Arial" w:cs="Arial"/>
          <w:iCs/>
          <w:color w:val="000000"/>
          <w:sz w:val="24"/>
          <w:szCs w:val="24"/>
        </w:rPr>
        <w:lastRenderedPageBreak/>
        <w:t xml:space="preserve">серьезным дорожно-транспортным происшествиям может привести несоблюдение при перевозке опасных грузов необходимых требований безопасности. </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Данные аварии часто сопровождаются разливом на грунт и в водоемы опасных веществ (химических, пожароопасных).</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На территории городского округа существует вероятность возникновения дорожно-транспортных происшествий при неблагоприятных погодных условиях (гололед, туман, дождь).</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Транспортные аварии с высоким материальным ущербом и травматизмом, в том числе и с летальным исходом в основном происходят по автодорогам общего пользования регионального значения, реже на дорогах межпоселкового и внутри поселкового сообщения. Среди наиболее подверженных риску возникновения ЧС необходимо выделить:</w:t>
      </w:r>
    </w:p>
    <w:p w:rsidR="00AF78E5" w:rsidRPr="00A362A7" w:rsidRDefault="00AF78E5" w:rsidP="00604055">
      <w:pPr>
        <w:pStyle w:val="aa"/>
        <w:numPr>
          <w:ilvl w:val="0"/>
          <w:numId w:val="51"/>
        </w:numPr>
        <w:shd w:val="clear" w:color="auto" w:fill="FFFFFF"/>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 xml:space="preserve">автодороги общего пользования регионального значения Ставрополь – Изобильный – Новоалександровск </w:t>
      </w:r>
      <w:r w:rsidRPr="00A362A7">
        <w:rPr>
          <w:rFonts w:ascii="Arial" w:hAnsi="Arial" w:cs="Arial"/>
          <w:sz w:val="24"/>
          <w:szCs w:val="24"/>
        </w:rPr>
        <w:t xml:space="preserve">– </w:t>
      </w:r>
      <w:r w:rsidRPr="00A362A7">
        <w:rPr>
          <w:rFonts w:ascii="Arial" w:hAnsi="Arial" w:cs="Arial"/>
          <w:iCs/>
          <w:color w:val="000000"/>
          <w:sz w:val="24"/>
          <w:szCs w:val="24"/>
        </w:rPr>
        <w:t xml:space="preserve">Красногвардейское, протяженностью 50,7 км. </w:t>
      </w:r>
    </w:p>
    <w:p w:rsidR="00AF78E5" w:rsidRPr="00A362A7" w:rsidRDefault="00AF78E5" w:rsidP="00604055">
      <w:pPr>
        <w:pStyle w:val="aa"/>
        <w:numPr>
          <w:ilvl w:val="0"/>
          <w:numId w:val="51"/>
        </w:numPr>
        <w:shd w:val="clear" w:color="auto" w:fill="FFFFFF"/>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автодороги общего пользования регионального значения Сенгилеевское-Новотроицкая, протяженностью 38,075 км.</w:t>
      </w:r>
    </w:p>
    <w:p w:rsidR="00AF78E5" w:rsidRPr="00A362A7" w:rsidRDefault="00AF78E5" w:rsidP="00604055">
      <w:pPr>
        <w:pStyle w:val="aa"/>
        <w:numPr>
          <w:ilvl w:val="0"/>
          <w:numId w:val="51"/>
        </w:numPr>
        <w:shd w:val="clear" w:color="auto" w:fill="FFFFFF"/>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 xml:space="preserve">автодороги общего пользования регионального значения Ростов-на-Дону (от М-4 «Дон») – Ставрополь (в границах Ставропольского края) (Р269 Батайск – Ставрополь), протяженность 16,620 км. </w:t>
      </w:r>
    </w:p>
    <w:p w:rsidR="00AF78E5" w:rsidRPr="00A362A7" w:rsidRDefault="00AF78E5" w:rsidP="00604055">
      <w:pPr>
        <w:pStyle w:val="aa"/>
        <w:numPr>
          <w:ilvl w:val="0"/>
          <w:numId w:val="51"/>
        </w:numPr>
        <w:shd w:val="clear" w:color="auto" w:fill="FFFFFF"/>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 xml:space="preserve">автодороги общего пользования регионального значения Изобильный – Труновское - Кугульта, протяженностью 12,5 км. </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Вероятность возникновения крупных аварий на автотранспорте оценивается очень высоко и при неблагоприятном стечении обстоятельств или в случае террористических актов может привести к потерям до 50 человек и в том числе к безвозвратным до 20 человек.</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Железнодорожный транспорт</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Железнодорожным транспортом перевозится большое количество веществ, в том числе и взрывопожароопасных. Среди транспортируемых веществ высокую опасность представляют сжиженные углеводородные газы, поскольку их взрывопожароопасные свойства усугубляются тем, что оборот их осуществляется при повышенном давлении. Наиболее опасной является аварийная ситуация, приводящая к полному разрушению вагона-цистерны, при которой произойдёт выброс загрязняющих веществ в окружающую среду.</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 xml:space="preserve">Опасный участок железной дороги на территории </w:t>
      </w:r>
      <w:r w:rsidRPr="00A362A7">
        <w:rPr>
          <w:rFonts w:ascii="Arial" w:hAnsi="Arial" w:cs="Arial"/>
          <w:sz w:val="24"/>
          <w:szCs w:val="24"/>
        </w:rPr>
        <w:t>городского округа</w:t>
      </w:r>
      <w:r w:rsidRPr="00A362A7">
        <w:rPr>
          <w:rFonts w:ascii="Arial" w:hAnsi="Arial" w:cs="Arial"/>
          <w:iCs/>
          <w:color w:val="000000"/>
          <w:sz w:val="24"/>
          <w:szCs w:val="24"/>
        </w:rPr>
        <w:t xml:space="preserve"> протяженностью 55 км путей характеризуется возможностью совершения террористического акта, столкновением подвижного состава.</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 xml:space="preserve">Столкновения поездов, сход с рельсов по различным причинам, опрокидывание, столкновение с другими видами транспорта на железнодорожных </w:t>
      </w:r>
      <w:r w:rsidRPr="00A362A7">
        <w:rPr>
          <w:rFonts w:ascii="Arial" w:hAnsi="Arial" w:cs="Arial"/>
          <w:iCs/>
          <w:color w:val="000000"/>
          <w:sz w:val="24"/>
          <w:szCs w:val="24"/>
        </w:rPr>
        <w:lastRenderedPageBreak/>
        <w:t>переездах может привести к потерям до 300 человек, в т. ч. безвозвратных до 50 человек.</w:t>
      </w:r>
    </w:p>
    <w:p w:rsidR="00AF78E5" w:rsidRPr="00A362A7" w:rsidRDefault="00AF78E5" w:rsidP="009B069C">
      <w:pPr>
        <w:shd w:val="clear" w:color="auto" w:fill="FFFFFF"/>
        <w:ind w:firstLine="709"/>
        <w:jc w:val="both"/>
        <w:rPr>
          <w:rFonts w:ascii="Arial" w:hAnsi="Arial" w:cs="Arial"/>
          <w:iCs/>
          <w:color w:val="000000"/>
          <w:sz w:val="24"/>
          <w:szCs w:val="24"/>
        </w:rPr>
      </w:pPr>
    </w:p>
    <w:p w:rsidR="00AF78E5" w:rsidRPr="00A362A7" w:rsidRDefault="00AF78E5" w:rsidP="009B069C">
      <w:pPr>
        <w:pStyle w:val="3"/>
        <w:spacing w:before="0"/>
        <w:ind w:firstLine="709"/>
        <w:jc w:val="both"/>
        <w:rPr>
          <w:rFonts w:ascii="Arial" w:hAnsi="Arial" w:cs="Arial"/>
          <w:color w:val="auto"/>
          <w:sz w:val="24"/>
          <w:szCs w:val="24"/>
        </w:rPr>
      </w:pPr>
      <w:bookmarkStart w:id="492" w:name="_Toc404270224"/>
      <w:bookmarkStart w:id="493" w:name="_Toc449447003"/>
      <w:bookmarkStart w:id="494" w:name="_Toc449517867"/>
      <w:bookmarkStart w:id="495" w:name="_Toc449622233"/>
      <w:bookmarkStart w:id="496" w:name="_Toc449708198"/>
      <w:bookmarkStart w:id="497" w:name="_Toc449708452"/>
      <w:bookmarkStart w:id="498" w:name="_Toc449716080"/>
      <w:bookmarkStart w:id="499" w:name="_Toc468459478"/>
      <w:bookmarkStart w:id="500" w:name="_Toc468459953"/>
      <w:bookmarkStart w:id="501" w:name="_Toc468460831"/>
      <w:bookmarkStart w:id="502" w:name="_Toc468464707"/>
      <w:bookmarkStart w:id="503" w:name="_Toc468466553"/>
      <w:bookmarkStart w:id="504" w:name="_Toc468466955"/>
      <w:bookmarkStart w:id="505" w:name="_Toc468469975"/>
      <w:bookmarkStart w:id="506" w:name="_Toc468471243"/>
      <w:bookmarkStart w:id="507" w:name="_Toc468471349"/>
      <w:bookmarkStart w:id="508" w:name="_Toc468475130"/>
      <w:bookmarkStart w:id="509" w:name="_Toc468549945"/>
      <w:bookmarkStart w:id="510" w:name="_Toc468551339"/>
      <w:bookmarkStart w:id="511" w:name="_Toc468555145"/>
      <w:bookmarkStart w:id="512" w:name="_Toc468556733"/>
      <w:bookmarkStart w:id="513" w:name="_Toc468561364"/>
      <w:bookmarkStart w:id="514" w:name="_Toc468696723"/>
      <w:bookmarkStart w:id="515" w:name="_Toc468698637"/>
      <w:bookmarkStart w:id="516" w:name="_Toc468704447"/>
      <w:bookmarkStart w:id="517" w:name="_Toc468704531"/>
      <w:bookmarkStart w:id="518" w:name="_Toc468708134"/>
      <w:bookmarkStart w:id="519" w:name="_Toc468711128"/>
      <w:bookmarkStart w:id="520" w:name="_Toc468712378"/>
      <w:bookmarkStart w:id="521" w:name="_Toc468712495"/>
      <w:bookmarkStart w:id="522" w:name="_Toc468712692"/>
      <w:bookmarkStart w:id="523" w:name="_Toc468720129"/>
      <w:bookmarkStart w:id="524" w:name="_Toc468720392"/>
      <w:bookmarkStart w:id="525" w:name="_Toc468721133"/>
      <w:bookmarkStart w:id="526" w:name="_Toc468723518"/>
      <w:bookmarkStart w:id="527" w:name="_Toc468726250"/>
      <w:bookmarkStart w:id="528" w:name="_Toc468727897"/>
      <w:bookmarkStart w:id="529" w:name="_Toc468732919"/>
      <w:bookmarkStart w:id="530" w:name="_Toc468736195"/>
      <w:bookmarkStart w:id="531" w:name="_Toc468739035"/>
      <w:bookmarkStart w:id="532" w:name="_Toc468789902"/>
      <w:bookmarkStart w:id="533" w:name="_Toc468796755"/>
      <w:bookmarkStart w:id="534" w:name="_Toc468797979"/>
      <w:bookmarkStart w:id="535" w:name="_Toc468803294"/>
      <w:bookmarkStart w:id="536" w:name="_Toc468807500"/>
      <w:bookmarkStart w:id="537" w:name="_Toc468812084"/>
      <w:bookmarkStart w:id="538" w:name="_Toc468812742"/>
      <w:bookmarkStart w:id="539" w:name="_Toc468826075"/>
      <w:bookmarkStart w:id="540" w:name="_Toc468880891"/>
      <w:bookmarkStart w:id="541" w:name="_Toc473884844"/>
      <w:bookmarkStart w:id="542" w:name="_Toc487210869"/>
      <w:bookmarkStart w:id="543" w:name="_Toc5213950"/>
      <w:bookmarkStart w:id="544" w:name="_Toc5214405"/>
      <w:bookmarkStart w:id="545" w:name="_Toc26782102"/>
      <w:bookmarkStart w:id="546" w:name="_Toc26782644"/>
      <w:bookmarkStart w:id="547" w:name="_Ref388522954"/>
      <w:r w:rsidRPr="00A362A7">
        <w:rPr>
          <w:rFonts w:ascii="Arial" w:hAnsi="Arial" w:cs="Arial"/>
          <w:color w:val="auto"/>
          <w:sz w:val="24"/>
          <w:szCs w:val="24"/>
        </w:rPr>
        <w:t>3.12.3 Перечень возможных источников чрезвычайных ситуаций биолого-социального характера</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В эпидемологическом и эпизотическом отношении Изобильненский городской округ в целом является неблагополучным, т.к. 12 из 15 территориальных отделов подвержены различным инфекционным заболеваниям людей и животных.</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Из эпидемиологических заболеваний чаще всего наблюдаются:</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Сальмонеллезная инфекция (ст-цы Каменнобродская, Новотроицкая, Баклановская, Рождественская);</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Дизентерия (г. Изобильный, с. Птичье, ст-цы Рождественская, Новотроицкая, Староизобильная, Каменнобродская, с. Птичье, пос. Солнечнодольск и пос. Передовой);</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Вирусные гепатиты (ст-ца Староизобильная, пос. Солнечнодольск, с. Тищенское);</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Скарлатина (пос. Солнечнодольск, с. Птичье, ст-ца Рождественская);</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Краснуха (г. Изобильный, пос. Солнечнодольск).</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 xml:space="preserve">Воздушно-капельные инфекции не управляемые средствами специфической профилактики, чаще регистрируются в населенных пунктах с высоким уровнем урбанизации и миграции. При этом цикличность составляет 4-5 лет. </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Из эпизоотических инфекций наибольшую опасность представляет сибирская язва, обладающая очень большой стойкостью (в местах захоронения животных возможность заражения сохраняется 100 лет).</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Периодически проявляются опасные болезни (клещевой энцефалит, геморрагическая лихорадка с почечным синдромом, туляремия и ряд других), носителями которых являются грызуны и другие позвоночные, переносчиками - насекомые, клещи.</w:t>
      </w:r>
    </w:p>
    <w:bookmarkEnd w:id="547"/>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В целях профилактики возникновения данных ЧС на территории Изобильненского городского округа осуществляются следующие превентивные мероприятия, проводимые органами местного самоуправления: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1. Ежегодная вакцинация населения от инфекционных болезней.</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2. Ежегодная вакцинация поголовья птицы.</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lastRenderedPageBreak/>
        <w:t>3. Акарицидная обработка территорий</w:t>
      </w:r>
      <w:r w:rsidRPr="00A362A7">
        <w:rPr>
          <w:rStyle w:val="aff"/>
          <w:rFonts w:ascii="Arial" w:hAnsi="Arial" w:cs="Arial"/>
        </w:rPr>
        <w:footnoteReference w:id="33"/>
      </w:r>
      <w:r w:rsidRPr="00A362A7">
        <w:rPr>
          <w:rFonts w:ascii="Arial" w:hAnsi="Arial" w:cs="Arial"/>
          <w:sz w:val="24"/>
          <w:szCs w:val="24"/>
        </w:rPr>
        <w:t>.</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4. Проверка мест общественного питания органами Роспотребнадзора.</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5. Своевременный вывоз мусора, уборка в подъездах жилых домов.</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6. Работа с населением.</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7. Работа со средствами СМИ. </w:t>
      </w:r>
    </w:p>
    <w:p w:rsidR="00AF78E5" w:rsidRPr="00A362A7" w:rsidRDefault="00AF78E5" w:rsidP="009B069C">
      <w:pPr>
        <w:ind w:firstLine="709"/>
        <w:jc w:val="both"/>
        <w:rPr>
          <w:rFonts w:ascii="Arial" w:hAnsi="Arial" w:cs="Arial"/>
          <w:iCs/>
          <w:color w:val="000000"/>
          <w:sz w:val="24"/>
          <w:szCs w:val="24"/>
        </w:rPr>
      </w:pPr>
      <w:r w:rsidRPr="00A362A7">
        <w:rPr>
          <w:rFonts w:ascii="Arial" w:hAnsi="Arial" w:cs="Arial"/>
          <w:sz w:val="24"/>
          <w:szCs w:val="24"/>
        </w:rPr>
        <w:t>8. Создание запаса дезинфектантов и средств индивидуальной защиты.</w:t>
      </w:r>
    </w:p>
    <w:p w:rsidR="00AF78E5" w:rsidRPr="00A362A7" w:rsidRDefault="00AF78E5" w:rsidP="009B069C">
      <w:pPr>
        <w:ind w:firstLine="709"/>
        <w:jc w:val="both"/>
        <w:rPr>
          <w:rFonts w:ascii="Arial" w:hAnsi="Arial" w:cs="Arial"/>
          <w:sz w:val="24"/>
          <w:szCs w:val="24"/>
        </w:rPr>
      </w:pPr>
    </w:p>
    <w:p w:rsidR="00AF78E5" w:rsidRPr="00A362A7" w:rsidRDefault="00AF78E5" w:rsidP="009B069C">
      <w:pPr>
        <w:pStyle w:val="3"/>
        <w:spacing w:before="0"/>
        <w:ind w:firstLine="709"/>
        <w:jc w:val="both"/>
        <w:rPr>
          <w:rFonts w:ascii="Arial" w:hAnsi="Arial" w:cs="Arial"/>
          <w:color w:val="auto"/>
          <w:sz w:val="24"/>
          <w:szCs w:val="24"/>
        </w:rPr>
      </w:pPr>
      <w:bookmarkStart w:id="548" w:name="_Toc5213951"/>
      <w:bookmarkStart w:id="549" w:name="_Toc5214406"/>
      <w:bookmarkStart w:id="550" w:name="_Toc26782103"/>
      <w:bookmarkStart w:id="551" w:name="_Toc26782645"/>
      <w:r w:rsidRPr="00A362A7">
        <w:rPr>
          <w:rFonts w:ascii="Arial" w:hAnsi="Arial" w:cs="Arial"/>
          <w:color w:val="auto"/>
          <w:sz w:val="24"/>
          <w:szCs w:val="24"/>
        </w:rPr>
        <w:t>3.12.4 Мероприятия по смягчению и предотвращению чрезвычайных ситуаций на территории Изобильненского городского округа</w:t>
      </w:r>
      <w:bookmarkEnd w:id="548"/>
      <w:bookmarkEnd w:id="549"/>
      <w:bookmarkEnd w:id="550"/>
      <w:bookmarkEnd w:id="551"/>
      <w:r w:rsidRPr="00A362A7">
        <w:rPr>
          <w:rFonts w:ascii="Arial" w:hAnsi="Arial" w:cs="Arial"/>
          <w:color w:val="auto"/>
          <w:sz w:val="24"/>
          <w:szCs w:val="24"/>
        </w:rPr>
        <w:t xml:space="preserve"> </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пламя и искры;</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тепловой поток;</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повышенная температура окружающей среды;</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повышенная концентрация токсичных продуктов горения и термического разложения;</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пониженная концентрация кислорода;</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снижение видимости в дыму.</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К сопутствующим проявлениям опасных факторов пожара относятся:</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вынос высокого напряжения на токопроводящие части технологических установок, оборудования, агрегатов, изделий и иного имущества;</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опасные факторы взрыва, происшедшего вследствие пожара;</w:t>
      </w:r>
    </w:p>
    <w:p w:rsidR="00AF78E5" w:rsidRPr="00A362A7" w:rsidRDefault="00AF78E5" w:rsidP="00604055">
      <w:pPr>
        <w:pStyle w:val="aa"/>
        <w:numPr>
          <w:ilvl w:val="0"/>
          <w:numId w:val="51"/>
        </w:numPr>
        <w:shd w:val="clear" w:color="auto" w:fill="FFFFFF"/>
        <w:tabs>
          <w:tab w:val="left" w:pos="993"/>
        </w:tabs>
        <w:spacing w:after="0"/>
        <w:ind w:left="0" w:firstLine="709"/>
        <w:jc w:val="both"/>
        <w:rPr>
          <w:rFonts w:ascii="Arial" w:hAnsi="Arial" w:cs="Arial"/>
          <w:iCs/>
          <w:color w:val="000000"/>
          <w:sz w:val="24"/>
          <w:szCs w:val="24"/>
        </w:rPr>
      </w:pPr>
      <w:r w:rsidRPr="00A362A7">
        <w:rPr>
          <w:rFonts w:ascii="Arial" w:hAnsi="Arial" w:cs="Arial"/>
          <w:iCs/>
          <w:color w:val="000000"/>
          <w:sz w:val="24"/>
          <w:szCs w:val="24"/>
        </w:rPr>
        <w:t>воздействие огнетушащих веществ.</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 xml:space="preserve">В соответствии с Федеральным законом от 22.07.2008 № 123-ФЗ «Технический регламент о требованиях пожарной безопасности» планировка и </w:t>
      </w:r>
      <w:r w:rsidRPr="00A362A7">
        <w:rPr>
          <w:rFonts w:ascii="Arial" w:hAnsi="Arial" w:cs="Arial"/>
          <w:iCs/>
          <w:color w:val="000000"/>
          <w:sz w:val="24"/>
          <w:szCs w:val="24"/>
        </w:rPr>
        <w:lastRenderedPageBreak/>
        <w:t>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 xml:space="preserve">Оценка обеспеченности территории объектами пожарной охраны проводится в соответствии с НПБ 101-95 «Нормы проектирования объектов пожарной охраны», а так же с Федеральным законом от 22.07.2008 № 123-ФЗ «Технический регламент о требованиях пожарной безопасности». </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В соответствии с требованиями ст.76 указанного закона, дислокация подразделений пожарной охраны на территориях поселений и городских округов должна определяться исходя из условий, что время прибытия первого пожарного подразделения к месту вызова в городских территориально-планировочных зонах и городских округах не должно превышать 10 минут, а в сельских территориально-планировочных зонах – 20 минут.</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В настоящее время на территории Изобильненского городского округа дислоцируются: 1 подразделение федеральной противопожарной службы, 2 подразделения ведомственной пожарной охраны, 6 подразделений добровольной пожарной охраны, 1 подразделение частной пожарной охраны. Общая численность составляет 139 чел. 16 ед. техники.</w:t>
      </w:r>
    </w:p>
    <w:p w:rsidR="00AF78E5" w:rsidRPr="00A362A7" w:rsidRDefault="00AF78E5" w:rsidP="009B069C">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Проектными решениями предлагается размещение дополнительных пожарных депо в пос. Рыздвяный (5 автомобилей), пос. Солнечнодольске (5 автомобилей), с. Птичьем (2 автомобиля) и реконструкция пожарного депо, расположенного в пос. Передовом с увеличением мощности объекта до 2 автомобилей.</w:t>
      </w:r>
    </w:p>
    <w:p w:rsidR="00AF78E5" w:rsidRPr="00A362A7" w:rsidRDefault="00AF78E5" w:rsidP="009B069C">
      <w:pPr>
        <w:shd w:val="clear" w:color="auto" w:fill="FFFFFF"/>
        <w:ind w:firstLine="709"/>
        <w:jc w:val="both"/>
        <w:rPr>
          <w:rFonts w:ascii="Arial" w:hAnsi="Arial" w:cs="Arial"/>
          <w:iCs/>
          <w:color w:val="000000"/>
          <w:sz w:val="24"/>
          <w:szCs w:val="24"/>
        </w:rPr>
      </w:pPr>
    </w:p>
    <w:p w:rsidR="00AF78E5" w:rsidRPr="00A362A7" w:rsidRDefault="00AF78E5" w:rsidP="00185355"/>
    <w:p w:rsidR="00AF78E5" w:rsidRPr="00A362A7" w:rsidRDefault="00AF78E5" w:rsidP="00185355"/>
    <w:p w:rsidR="00AF78E5" w:rsidRPr="00A362A7" w:rsidRDefault="00AF78E5" w:rsidP="00185355"/>
    <w:p w:rsidR="00AF78E5" w:rsidRPr="00A362A7" w:rsidRDefault="00AF78E5" w:rsidP="00185355"/>
    <w:p w:rsidR="00AF78E5" w:rsidRPr="00A362A7" w:rsidRDefault="00AF78E5" w:rsidP="00185355"/>
    <w:p w:rsidR="00AF78E5" w:rsidRPr="00A362A7" w:rsidRDefault="00AF78E5" w:rsidP="00185355"/>
    <w:p w:rsidR="00AF78E5" w:rsidRPr="00A362A7" w:rsidRDefault="00AF78E5" w:rsidP="00185355">
      <w:r w:rsidRPr="00A362A7">
        <w:br w:type="page"/>
      </w:r>
    </w:p>
    <w:p w:rsidR="00AF78E5" w:rsidRPr="00A362A7" w:rsidRDefault="00AF78E5" w:rsidP="001929D7">
      <w:pPr>
        <w:jc w:val="both"/>
        <w:outlineLvl w:val="0"/>
        <w:rPr>
          <w:rFonts w:ascii="Arial" w:hAnsi="Arial" w:cs="Arial"/>
          <w:b/>
          <w:sz w:val="24"/>
          <w:szCs w:val="24"/>
        </w:rPr>
      </w:pPr>
      <w:bookmarkStart w:id="552" w:name="_Toc5213952"/>
      <w:bookmarkStart w:id="553" w:name="_Toc5214407"/>
      <w:bookmarkStart w:id="554" w:name="_Toc26782104"/>
      <w:bookmarkStart w:id="555" w:name="_Toc26782646"/>
      <w:r w:rsidRPr="00A362A7">
        <w:rPr>
          <w:rFonts w:ascii="Arial" w:hAnsi="Arial" w:cs="Arial"/>
          <w:b/>
          <w:sz w:val="24"/>
          <w:szCs w:val="24"/>
        </w:rPr>
        <w:lastRenderedPageBreak/>
        <w:t>4. ПЕРЕЧЕНЬ ИНВЕСТИЦИОННЫХ ПРОЕКТОВ И ПЛОЩАДОК</w:t>
      </w:r>
      <w:bookmarkEnd w:id="552"/>
      <w:bookmarkEnd w:id="553"/>
      <w:bookmarkEnd w:id="554"/>
      <w:bookmarkEnd w:id="555"/>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В современных условиях для успешного развития в условиях конкурентной борьбы территорий за инвестиции, выигрывают те, где существуют реальные перспективы для инвесторов, сформулированы конкретные инвестиционные предложения, имеются территориальные резервы и создан благоприятный инвестиционный климат.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Изобильненский городской округ является, безусловно, привлекательным для инвесторов, в том числе, в связи со своим территориальным положением. В перспективе объемы коммерческого и жилищного строительства на территории будут расти, потребуется модернизация существующих производств с учетом более современных требований по энергопотреблению и экономии ресурсов, потребуется разработка новых технологий и применение прогрессивных материалов. Все перечисленное в совокупности приведет к необходимости поиска новых ресурсов для обеспечения стабильного гармоничного развития.</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 xml:space="preserve">Реализация указанных, а также других инвестиционных проектов будет способствовать созданию благоприятного инвестиционного климата как на территории городского округа, так и всей Ставропольской агломерации, оживлению деловой активности, сокращению трудовой миграции, укреплению положительного имиджа городского округа. </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Информация об инвестиционных проектах получена с официального портала органов местного самоуправления, а также согласно полученным данным от администрации городского округа.</w:t>
      </w:r>
    </w:p>
    <w:p w:rsidR="00AF78E5" w:rsidRPr="00A362A7" w:rsidRDefault="00AF78E5" w:rsidP="009B069C">
      <w:pPr>
        <w:ind w:firstLine="709"/>
        <w:jc w:val="both"/>
        <w:rPr>
          <w:rFonts w:ascii="Arial" w:hAnsi="Arial" w:cs="Arial"/>
          <w:sz w:val="24"/>
          <w:szCs w:val="24"/>
        </w:rPr>
      </w:pPr>
      <w:r w:rsidRPr="00A362A7">
        <w:rPr>
          <w:rFonts w:ascii="Arial" w:hAnsi="Arial" w:cs="Arial"/>
          <w:sz w:val="24"/>
          <w:szCs w:val="24"/>
        </w:rPr>
        <w:t>Основным тендером развития является сельское хозяйство, агропромышленное, обрабатывающие производства.</w:t>
      </w:r>
    </w:p>
    <w:p w:rsidR="00AF78E5" w:rsidRPr="00A362A7" w:rsidRDefault="00AF78E5" w:rsidP="00490F0E">
      <w:pPr>
        <w:ind w:firstLine="709"/>
        <w:jc w:val="both"/>
        <w:rPr>
          <w:rFonts w:ascii="Arial" w:hAnsi="Arial" w:cs="Arial"/>
          <w:sz w:val="24"/>
          <w:szCs w:val="24"/>
        </w:rPr>
      </w:pPr>
      <w:r w:rsidRPr="00A362A7">
        <w:rPr>
          <w:rFonts w:ascii="Arial" w:hAnsi="Arial" w:cs="Arial"/>
          <w:sz w:val="24"/>
          <w:szCs w:val="24"/>
        </w:rPr>
        <w:t xml:space="preserve"> На территории Изобильненского городского округа расположено 30 инвестиционных площадок, также реализуется 16 инвестиционных проектов. Сведения об инвестиционных проектах и площадках, а также их основные характеристики представлены в таблице 4.1., 4.2.</w:t>
      </w:r>
    </w:p>
    <w:p w:rsidR="00AF78E5" w:rsidRPr="00A362A7" w:rsidRDefault="00AF78E5" w:rsidP="00490F0E">
      <w:pPr>
        <w:spacing w:line="240" w:lineRule="auto"/>
        <w:jc w:val="both"/>
        <w:rPr>
          <w:rFonts w:ascii="Arial" w:hAnsi="Arial" w:cs="Arial"/>
          <w:b/>
          <w:sz w:val="24"/>
          <w:szCs w:val="24"/>
        </w:rPr>
      </w:pPr>
      <w:r w:rsidRPr="00A362A7">
        <w:rPr>
          <w:rFonts w:ascii="Arial" w:hAnsi="Arial" w:cs="Arial"/>
          <w:b/>
          <w:sz w:val="24"/>
          <w:szCs w:val="24"/>
        </w:rPr>
        <w:t>Таблица 4.1 – Перечень инвестиционных проектов Изобильненского городского округа по состоянию на 3 квартал 2018 года</w:t>
      </w:r>
    </w:p>
    <w:tbl>
      <w:tblPr>
        <w:tblW w:w="4986" w:type="pct"/>
        <w:tblLook w:val="04A0" w:firstRow="1" w:lastRow="0" w:firstColumn="1" w:lastColumn="0" w:noHBand="0" w:noVBand="1"/>
      </w:tblPr>
      <w:tblGrid>
        <w:gridCol w:w="534"/>
        <w:gridCol w:w="3188"/>
        <w:gridCol w:w="1771"/>
        <w:gridCol w:w="1844"/>
        <w:gridCol w:w="2207"/>
      </w:tblGrid>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8E5" w:rsidRPr="00A362A7" w:rsidRDefault="00AF78E5" w:rsidP="00894E25">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 п/п</w:t>
            </w:r>
          </w:p>
        </w:tc>
        <w:tc>
          <w:tcPr>
            <w:tcW w:w="1670" w:type="pct"/>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894E25">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Объект</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894E25">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Новые рабочие места</w:t>
            </w:r>
          </w:p>
        </w:tc>
        <w:tc>
          <w:tcPr>
            <w:tcW w:w="966" w:type="pct"/>
            <w:tcBorders>
              <w:top w:val="single" w:sz="4" w:space="0" w:color="auto"/>
              <w:left w:val="nil"/>
              <w:bottom w:val="single" w:sz="4" w:space="0" w:color="auto"/>
              <w:right w:val="single" w:sz="4" w:space="0" w:color="auto"/>
            </w:tcBorders>
            <w:shd w:val="clear" w:color="auto" w:fill="auto"/>
            <w:vAlign w:val="center"/>
            <w:hideMark/>
          </w:tcPr>
          <w:p w:rsidR="00AF78E5" w:rsidRPr="00A362A7" w:rsidRDefault="00AF78E5" w:rsidP="00894E25">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Общая стоимость проекта,  млн рублей</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Год реализации</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w:t>
            </w: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2</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3</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4</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5</w:t>
            </w:r>
          </w:p>
        </w:tc>
      </w:tr>
      <w:tr w:rsidR="00AF78E5" w:rsidRPr="00A362A7" w:rsidTr="003255A9">
        <w:trPr>
          <w:trHeight w:val="6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в сфере сельского хозяйства</w:t>
            </w:r>
          </w:p>
        </w:tc>
      </w:tr>
      <w:tr w:rsidR="00AF78E5" w:rsidRPr="00A362A7" w:rsidTr="003C4962">
        <w:trPr>
          <w:trHeight w:val="90"/>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66B0E">
            <w:pPr>
              <w:spacing w:line="240" w:lineRule="auto"/>
              <w:jc w:val="both"/>
              <w:rPr>
                <w:rFonts w:ascii="Arial Narrow" w:hAnsi="Arial Narrow"/>
                <w:sz w:val="20"/>
                <w:szCs w:val="20"/>
              </w:rPr>
            </w:pPr>
            <w:r w:rsidRPr="00A362A7">
              <w:rPr>
                <w:rFonts w:ascii="Arial Narrow" w:hAnsi="Arial Narrow"/>
                <w:sz w:val="20"/>
                <w:szCs w:val="20"/>
              </w:rPr>
              <w:t>Строительство 2-ого этапа тепличного комплекса по производству плодоовощной продукции в закрытом грунте площадью 32,03 га и оптово-распределительного центра вблизи пос. Солнечнодольск</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1001/513/0 (за 3 кв.2018)</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8 081</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Плановая дата ввода в эксплуатацию - декабрь 2018</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66B0E">
            <w:pPr>
              <w:spacing w:line="240" w:lineRule="auto"/>
              <w:jc w:val="both"/>
              <w:rPr>
                <w:rFonts w:ascii="Arial Narrow" w:hAnsi="Arial Narrow"/>
                <w:sz w:val="20"/>
                <w:szCs w:val="20"/>
              </w:rPr>
            </w:pPr>
            <w:r w:rsidRPr="00A362A7">
              <w:rPr>
                <w:rFonts w:ascii="Arial Narrow" w:hAnsi="Arial Narrow"/>
                <w:sz w:val="20"/>
                <w:szCs w:val="20"/>
              </w:rPr>
              <w:t>Закладка интенсивного яблоневого сада в Ставропольском крае, пос. Солнечнодольск</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160/7</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764</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2017-2025</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both"/>
              <w:rPr>
                <w:rFonts w:ascii="Arial Narrow" w:hAnsi="Arial Narrow"/>
                <w:sz w:val="20"/>
                <w:szCs w:val="20"/>
              </w:rPr>
            </w:pPr>
            <w:r w:rsidRPr="00A362A7">
              <w:rPr>
                <w:rFonts w:ascii="Arial Narrow" w:hAnsi="Arial Narrow"/>
                <w:sz w:val="20"/>
                <w:szCs w:val="20"/>
              </w:rPr>
              <w:t>Строительство дегустационного зала и винодельни. Развитие агротуризма, с. Московское</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2-план, 1-факт</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3</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2017-2020</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both"/>
              <w:rPr>
                <w:rFonts w:ascii="Arial Narrow" w:hAnsi="Arial Narrow"/>
                <w:sz w:val="20"/>
                <w:szCs w:val="20"/>
              </w:rPr>
            </w:pPr>
            <w:r w:rsidRPr="00A362A7">
              <w:rPr>
                <w:rFonts w:ascii="Arial Narrow" w:hAnsi="Arial Narrow"/>
                <w:sz w:val="20"/>
                <w:szCs w:val="20"/>
              </w:rPr>
              <w:t>Организация плодового сада, ст-ца Рождественская</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10/1</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26</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4 кв.2018</w:t>
            </w:r>
          </w:p>
        </w:tc>
      </w:tr>
    </w:tbl>
    <w:p w:rsidR="00AF78E5" w:rsidRPr="00A362A7" w:rsidRDefault="00AF78E5"/>
    <w:p w:rsidR="00AF78E5" w:rsidRPr="00A362A7" w:rsidRDefault="00AF78E5">
      <w:pPr>
        <w:rPr>
          <w:rFonts w:ascii="Arial" w:hAnsi="Arial" w:cs="Arial"/>
          <w:b/>
          <w:sz w:val="24"/>
          <w:szCs w:val="24"/>
        </w:rPr>
      </w:pPr>
      <w:r w:rsidRPr="00A362A7">
        <w:rPr>
          <w:rFonts w:ascii="Arial" w:hAnsi="Arial" w:cs="Arial"/>
          <w:b/>
          <w:sz w:val="24"/>
          <w:szCs w:val="24"/>
        </w:rPr>
        <w:t>Продолжение таблицы 4.1</w:t>
      </w:r>
    </w:p>
    <w:tbl>
      <w:tblPr>
        <w:tblW w:w="4986" w:type="pct"/>
        <w:tblLook w:val="04A0" w:firstRow="1" w:lastRow="0" w:firstColumn="1" w:lastColumn="0" w:noHBand="0" w:noVBand="1"/>
      </w:tblPr>
      <w:tblGrid>
        <w:gridCol w:w="534"/>
        <w:gridCol w:w="3188"/>
        <w:gridCol w:w="1771"/>
        <w:gridCol w:w="1844"/>
        <w:gridCol w:w="2207"/>
      </w:tblGrid>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490F0E">
            <w:pPr>
              <w:pStyle w:val="aa"/>
              <w:spacing w:line="240" w:lineRule="auto"/>
              <w:ind w:left="0"/>
              <w:contextualSpacing w:val="0"/>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w:t>
            </w: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490F0E">
            <w:pPr>
              <w:spacing w:line="240" w:lineRule="auto"/>
              <w:jc w:val="center"/>
              <w:rPr>
                <w:rFonts w:ascii="Arial Narrow" w:hAnsi="Arial Narrow"/>
                <w:sz w:val="20"/>
                <w:szCs w:val="20"/>
              </w:rPr>
            </w:pPr>
            <w:r w:rsidRPr="00A362A7">
              <w:rPr>
                <w:rFonts w:ascii="Arial Narrow" w:hAnsi="Arial Narrow"/>
                <w:sz w:val="20"/>
                <w:szCs w:val="20"/>
              </w:rPr>
              <w:t>2</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490F0E">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3</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490F0E">
            <w:pPr>
              <w:spacing w:line="240" w:lineRule="auto"/>
              <w:jc w:val="center"/>
              <w:rPr>
                <w:rFonts w:ascii="Arial Narrow" w:hAnsi="Arial Narrow"/>
                <w:sz w:val="20"/>
                <w:szCs w:val="20"/>
              </w:rPr>
            </w:pPr>
            <w:r w:rsidRPr="00A362A7">
              <w:rPr>
                <w:rFonts w:ascii="Arial Narrow" w:hAnsi="Arial Narrow"/>
                <w:sz w:val="20"/>
                <w:szCs w:val="20"/>
              </w:rPr>
              <w:t>4</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490F0E">
            <w:pPr>
              <w:spacing w:line="240" w:lineRule="auto"/>
              <w:jc w:val="center"/>
              <w:rPr>
                <w:rFonts w:ascii="Arial Narrow" w:hAnsi="Arial Narrow"/>
                <w:sz w:val="20"/>
                <w:szCs w:val="20"/>
              </w:rPr>
            </w:pPr>
            <w:r w:rsidRPr="00A362A7">
              <w:rPr>
                <w:rFonts w:ascii="Arial Narrow" w:hAnsi="Arial Narrow"/>
                <w:sz w:val="20"/>
                <w:szCs w:val="20"/>
              </w:rPr>
              <w:t>5</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both"/>
              <w:rPr>
                <w:rFonts w:ascii="Arial Narrow" w:hAnsi="Arial Narrow"/>
                <w:sz w:val="20"/>
                <w:szCs w:val="20"/>
              </w:rPr>
            </w:pPr>
            <w:r w:rsidRPr="00A362A7">
              <w:rPr>
                <w:rFonts w:ascii="Arial Narrow" w:hAnsi="Arial Narrow"/>
                <w:sz w:val="20"/>
                <w:szCs w:val="20"/>
              </w:rPr>
              <w:t>Закладка многолетних насаждений интенсивного типа (яблоня) в ООО «Край Сервис»</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22/22</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297</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2018</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both"/>
              <w:rPr>
                <w:rFonts w:ascii="Arial Narrow" w:hAnsi="Arial Narrow"/>
                <w:sz w:val="20"/>
                <w:szCs w:val="20"/>
              </w:rPr>
            </w:pPr>
            <w:r w:rsidRPr="00A362A7">
              <w:rPr>
                <w:rFonts w:ascii="Arial Narrow" w:hAnsi="Arial Narrow"/>
                <w:sz w:val="20"/>
                <w:szCs w:val="20"/>
              </w:rPr>
              <w:t>Строительство системы капельного орошения многолетних насаждений интенсивного типа (яблоня) в ООО «КрайСервис»</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15/15</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16,3</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2018</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both"/>
              <w:rPr>
                <w:rFonts w:ascii="Arial Narrow" w:hAnsi="Arial Narrow"/>
                <w:sz w:val="20"/>
                <w:szCs w:val="20"/>
              </w:rPr>
            </w:pPr>
            <w:r w:rsidRPr="00A362A7">
              <w:rPr>
                <w:rFonts w:ascii="Arial Narrow" w:hAnsi="Arial Narrow"/>
                <w:sz w:val="20"/>
                <w:szCs w:val="20"/>
              </w:rPr>
              <w:t>Орошаемый участок, площадью 150 га на землях АО СП «Новотроицкое»</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2/2</w:t>
            </w:r>
          </w:p>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34</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2018</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both"/>
              <w:rPr>
                <w:rFonts w:ascii="Arial Narrow" w:hAnsi="Arial Narrow"/>
                <w:sz w:val="20"/>
                <w:szCs w:val="20"/>
              </w:rPr>
            </w:pPr>
            <w:r w:rsidRPr="00A362A7">
              <w:rPr>
                <w:rFonts w:ascii="Arial Narrow" w:hAnsi="Arial Narrow"/>
                <w:sz w:val="20"/>
                <w:szCs w:val="20"/>
              </w:rPr>
              <w:t>Птицеперерабатывающий завод, производительностью 6000 гол/час, г. Изобильный</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75/70</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250</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2018-2019</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both"/>
              <w:rPr>
                <w:rFonts w:ascii="Arial Narrow" w:hAnsi="Arial Narrow"/>
                <w:sz w:val="20"/>
                <w:szCs w:val="20"/>
              </w:rPr>
            </w:pPr>
            <w:r w:rsidRPr="00A362A7">
              <w:rPr>
                <w:rFonts w:ascii="Arial Narrow" w:hAnsi="Arial Narrow"/>
                <w:sz w:val="20"/>
                <w:szCs w:val="20"/>
              </w:rPr>
              <w:t>Тепличный комплекс, с. Московское</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10/7</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45</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sz w:val="20"/>
                <w:szCs w:val="20"/>
              </w:rPr>
            </w:pPr>
            <w:r w:rsidRPr="00A362A7">
              <w:rPr>
                <w:rFonts w:ascii="Arial Narrow" w:hAnsi="Arial Narrow"/>
                <w:sz w:val="20"/>
                <w:szCs w:val="20"/>
              </w:rPr>
              <w:t>2015-2019</w:t>
            </w:r>
          </w:p>
        </w:tc>
      </w:tr>
      <w:tr w:rsidR="00AF78E5" w:rsidRPr="00A362A7" w:rsidTr="003255A9">
        <w:trPr>
          <w:trHeight w:val="6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b/>
                <w:sz w:val="20"/>
                <w:szCs w:val="20"/>
              </w:rPr>
            </w:pPr>
            <w:r w:rsidRPr="00A362A7">
              <w:rPr>
                <w:rFonts w:ascii="Arial Narrow" w:hAnsi="Arial Narrow"/>
                <w:b/>
                <w:sz w:val="20"/>
                <w:szCs w:val="20"/>
              </w:rPr>
              <w:t>в сфере промышленности, в санаторно-курортной, туристической сферах, а также в области сохранения благоприятной экологической ситуации, в сфере пищевой и перерабатывающей промышленности</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tcPr>
          <w:p w:rsidR="00AF78E5" w:rsidRPr="00A362A7" w:rsidRDefault="00AF78E5" w:rsidP="00894E25">
            <w:pPr>
              <w:spacing w:line="240" w:lineRule="auto"/>
              <w:jc w:val="both"/>
              <w:rPr>
                <w:rFonts w:ascii="Arial Narrow" w:hAnsi="Arial Narrow"/>
                <w:sz w:val="20"/>
                <w:szCs w:val="20"/>
              </w:rPr>
            </w:pPr>
            <w:r w:rsidRPr="00A362A7">
              <w:rPr>
                <w:rFonts w:ascii="Arial Narrow" w:hAnsi="Arial Narrow"/>
                <w:sz w:val="20"/>
                <w:szCs w:val="20"/>
              </w:rPr>
              <w:t>Строительство завода переработки зерна кукурузы 60 тонн в сутки (производство продуктов мукомольной и крупяной промышленности), пос. Передовой</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100/1</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250</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2017 - сентябрь 2018 гг.</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tcPr>
          <w:p w:rsidR="00AF78E5" w:rsidRPr="00A362A7" w:rsidRDefault="00AF78E5" w:rsidP="00866B0E">
            <w:pPr>
              <w:spacing w:line="240" w:lineRule="auto"/>
              <w:jc w:val="both"/>
              <w:rPr>
                <w:rFonts w:ascii="Arial Narrow" w:hAnsi="Arial Narrow"/>
                <w:color w:val="000000"/>
                <w:sz w:val="20"/>
                <w:szCs w:val="20"/>
              </w:rPr>
            </w:pPr>
            <w:r w:rsidRPr="00A362A7">
              <w:rPr>
                <w:rFonts w:ascii="Arial Narrow" w:hAnsi="Arial Narrow"/>
                <w:color w:val="000000"/>
                <w:sz w:val="20"/>
                <w:szCs w:val="20"/>
              </w:rPr>
              <w:t>Маслозавод мощностью 150 тонн сырья в сутки, пос. Солнечнодольск</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58/0</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350</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01.08.2018г. - 01.12.2020г.</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tcPr>
          <w:p w:rsidR="00AF78E5" w:rsidRPr="00A362A7" w:rsidRDefault="00AF78E5" w:rsidP="00894E25">
            <w:pPr>
              <w:spacing w:line="240" w:lineRule="auto"/>
              <w:jc w:val="both"/>
              <w:rPr>
                <w:rFonts w:ascii="Arial Narrow" w:hAnsi="Arial Narrow"/>
                <w:color w:val="000000"/>
                <w:sz w:val="20"/>
                <w:szCs w:val="20"/>
              </w:rPr>
            </w:pPr>
            <w:r w:rsidRPr="00A362A7">
              <w:rPr>
                <w:rFonts w:ascii="Arial Narrow" w:hAnsi="Arial Narrow"/>
                <w:color w:val="000000"/>
                <w:sz w:val="20"/>
                <w:szCs w:val="20"/>
              </w:rPr>
              <w:t>Создание йодо-бромного производства кристаллического йода марки «Ч» на основе гидроминерального сырья, ст-ца Рождественская</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84/1</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1500</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2017-2019гг.</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tcPr>
          <w:p w:rsidR="00AF78E5" w:rsidRPr="00A362A7" w:rsidRDefault="00AF78E5" w:rsidP="00894E25">
            <w:pPr>
              <w:spacing w:line="240" w:lineRule="auto"/>
              <w:jc w:val="both"/>
              <w:rPr>
                <w:rFonts w:ascii="Arial Narrow" w:hAnsi="Arial Narrow"/>
                <w:color w:val="000000"/>
                <w:sz w:val="20"/>
                <w:szCs w:val="20"/>
              </w:rPr>
            </w:pPr>
            <w:r w:rsidRPr="00A362A7">
              <w:rPr>
                <w:rFonts w:ascii="Arial Narrow" w:hAnsi="Arial Narrow"/>
                <w:color w:val="000000"/>
                <w:sz w:val="20"/>
                <w:szCs w:val="20"/>
              </w:rPr>
              <w:t>Строительство базы отдыха на берегу водоема, ст-ца Рождественская</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20/1</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50</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1 кв.2017 г. - 4 кв.2018 г.</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tcPr>
          <w:p w:rsidR="00AF78E5" w:rsidRPr="00A362A7" w:rsidRDefault="00AF78E5" w:rsidP="00866B0E">
            <w:pPr>
              <w:spacing w:line="240" w:lineRule="auto"/>
              <w:jc w:val="both"/>
              <w:rPr>
                <w:rFonts w:ascii="Arial Narrow" w:hAnsi="Arial Narrow"/>
                <w:color w:val="000000"/>
                <w:sz w:val="20"/>
                <w:szCs w:val="20"/>
              </w:rPr>
            </w:pPr>
            <w:r w:rsidRPr="00A362A7">
              <w:rPr>
                <w:rFonts w:ascii="Arial Narrow" w:hAnsi="Arial Narrow"/>
                <w:color w:val="000000"/>
                <w:sz w:val="20"/>
                <w:szCs w:val="20"/>
              </w:rPr>
              <w:t>Строительство базы отдыха на берегу водоема, пос. Солнечнодольск</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20/1</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50</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3 кв.2017 г. - 4 кв.2018 г.</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tcPr>
          <w:p w:rsidR="00AF78E5" w:rsidRPr="00A362A7" w:rsidRDefault="00AF78E5" w:rsidP="00866B0E">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Строительство завода по производству классических гибридов </w:t>
            </w:r>
            <w:r w:rsidRPr="00A362A7">
              <w:rPr>
                <w:rFonts w:ascii="Arial Narrow" w:hAnsi="Arial Narrow"/>
                <w:color w:val="000000"/>
                <w:sz w:val="20"/>
                <w:szCs w:val="20"/>
              </w:rPr>
              <w:lastRenderedPageBreak/>
              <w:t>семян, пос. Солнечнодольск</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lastRenderedPageBreak/>
              <w:t>157/13</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2 150,70</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2017-2021г.</w:t>
            </w:r>
          </w:p>
        </w:tc>
      </w:tr>
      <w:tr w:rsidR="00AF78E5" w:rsidRPr="00A362A7" w:rsidTr="003C4962">
        <w:trPr>
          <w:trHeight w:val="63"/>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604055">
            <w:pPr>
              <w:pStyle w:val="aa"/>
              <w:numPr>
                <w:ilvl w:val="0"/>
                <w:numId w:val="44"/>
              </w:numPr>
              <w:spacing w:after="0" w:line="240" w:lineRule="auto"/>
              <w:ind w:left="0" w:firstLine="0"/>
              <w:contextualSpacing w:val="0"/>
              <w:jc w:val="both"/>
              <w:rPr>
                <w:rFonts w:ascii="Arial Narrow" w:eastAsia="Times New Roman" w:hAnsi="Arial Narrow" w:cs="Times New Roman"/>
                <w:color w:val="000000"/>
                <w:sz w:val="20"/>
                <w:szCs w:val="20"/>
                <w:lang w:eastAsia="ru-RU"/>
              </w:rPr>
            </w:pPr>
          </w:p>
        </w:tc>
        <w:tc>
          <w:tcPr>
            <w:tcW w:w="1670" w:type="pct"/>
            <w:tcBorders>
              <w:top w:val="single" w:sz="4" w:space="0" w:color="auto"/>
              <w:left w:val="nil"/>
              <w:bottom w:val="single" w:sz="4" w:space="0" w:color="auto"/>
              <w:right w:val="single" w:sz="4" w:space="0" w:color="auto"/>
            </w:tcBorders>
            <w:shd w:val="clear" w:color="auto" w:fill="auto"/>
          </w:tcPr>
          <w:p w:rsidR="00AF78E5" w:rsidRPr="00A362A7" w:rsidRDefault="00AF78E5" w:rsidP="00866B0E">
            <w:pPr>
              <w:spacing w:line="240" w:lineRule="auto"/>
              <w:jc w:val="both"/>
              <w:rPr>
                <w:rFonts w:ascii="Arial Narrow" w:hAnsi="Arial Narrow"/>
                <w:color w:val="000000"/>
                <w:sz w:val="20"/>
                <w:szCs w:val="20"/>
              </w:rPr>
            </w:pPr>
            <w:r w:rsidRPr="00A362A7">
              <w:rPr>
                <w:rFonts w:ascii="Arial Narrow" w:hAnsi="Arial Narrow"/>
                <w:color w:val="000000"/>
                <w:sz w:val="20"/>
                <w:szCs w:val="20"/>
              </w:rPr>
              <w:t xml:space="preserve">Строительство базы отдыха на берегу водоема, пос. Солнечнодольск </w:t>
            </w:r>
          </w:p>
        </w:tc>
        <w:tc>
          <w:tcPr>
            <w:tcW w:w="928"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20/1</w:t>
            </w:r>
          </w:p>
        </w:tc>
        <w:tc>
          <w:tcPr>
            <w:tcW w:w="966" w:type="pct"/>
            <w:tcBorders>
              <w:top w:val="single" w:sz="4" w:space="0" w:color="auto"/>
              <w:left w:val="nil"/>
              <w:bottom w:val="single" w:sz="4" w:space="0" w:color="auto"/>
              <w:right w:val="single" w:sz="4" w:space="0" w:color="auto"/>
            </w:tcBorders>
            <w:shd w:val="clear" w:color="auto" w:fill="auto"/>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50,00</w:t>
            </w:r>
          </w:p>
        </w:tc>
        <w:tc>
          <w:tcPr>
            <w:tcW w:w="1156" w:type="pct"/>
            <w:tcBorders>
              <w:top w:val="single" w:sz="4" w:space="0" w:color="auto"/>
              <w:left w:val="nil"/>
              <w:bottom w:val="single" w:sz="4" w:space="0" w:color="auto"/>
              <w:right w:val="single" w:sz="4" w:space="0" w:color="auto"/>
            </w:tcBorders>
            <w:vAlign w:val="center"/>
          </w:tcPr>
          <w:p w:rsidR="00AF78E5" w:rsidRPr="00A362A7" w:rsidRDefault="00AF78E5" w:rsidP="00894E25">
            <w:pPr>
              <w:spacing w:line="240" w:lineRule="auto"/>
              <w:jc w:val="center"/>
              <w:rPr>
                <w:rFonts w:ascii="Arial Narrow" w:hAnsi="Arial Narrow"/>
                <w:color w:val="000000"/>
                <w:sz w:val="20"/>
                <w:szCs w:val="20"/>
              </w:rPr>
            </w:pPr>
            <w:r w:rsidRPr="00A362A7">
              <w:rPr>
                <w:rFonts w:ascii="Arial Narrow" w:hAnsi="Arial Narrow"/>
                <w:color w:val="000000"/>
                <w:sz w:val="20"/>
                <w:szCs w:val="20"/>
              </w:rPr>
              <w:t>3 кв.2017 г. - 4 кв.2018 г.</w:t>
            </w:r>
          </w:p>
        </w:tc>
      </w:tr>
    </w:tbl>
    <w:p w:rsidR="00AF78E5" w:rsidRPr="00A362A7" w:rsidRDefault="00AF78E5" w:rsidP="00185355"/>
    <w:p w:rsidR="00AF78E5" w:rsidRPr="00A362A7" w:rsidRDefault="00AF78E5" w:rsidP="00903B15">
      <w:pPr>
        <w:spacing w:line="240" w:lineRule="auto"/>
        <w:jc w:val="both"/>
        <w:rPr>
          <w:rFonts w:ascii="Arial" w:hAnsi="Arial" w:cs="Arial"/>
          <w:b/>
          <w:sz w:val="24"/>
          <w:szCs w:val="24"/>
        </w:rPr>
      </w:pPr>
      <w:r w:rsidRPr="00A362A7">
        <w:rPr>
          <w:rFonts w:ascii="Arial" w:hAnsi="Arial" w:cs="Arial"/>
          <w:b/>
          <w:sz w:val="24"/>
          <w:szCs w:val="24"/>
        </w:rPr>
        <w:t>Таблица 4.2 – Перечень инвестиционных площадок на территории Изобильненского городского округа по состоянию на 3 квартал 2018 года</w:t>
      </w:r>
    </w:p>
    <w:p w:rsidR="00AF78E5" w:rsidRPr="00A362A7" w:rsidRDefault="00AF78E5" w:rsidP="00903B15">
      <w:pPr>
        <w:spacing w:line="240" w:lineRule="auto"/>
        <w:jc w:val="both"/>
        <w:rPr>
          <w:rFonts w:ascii="Arial" w:hAnsi="Arial" w:cs="Arial"/>
          <w:b/>
          <w:sz w:val="24"/>
          <w:szCs w:val="24"/>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34"/>
        <w:gridCol w:w="1579"/>
        <w:gridCol w:w="1134"/>
        <w:gridCol w:w="1417"/>
        <w:gridCol w:w="993"/>
        <w:gridCol w:w="1258"/>
        <w:gridCol w:w="1469"/>
        <w:gridCol w:w="1207"/>
      </w:tblGrid>
      <w:tr w:rsidR="00AF78E5" w:rsidRPr="00A362A7" w:rsidTr="00C05FD4">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shd w:val="clear" w:color="auto" w:fill="FFFFFF"/>
                <w:lang w:eastAsia="ru-RU"/>
              </w:rPr>
              <w:t>№ п/п</w:t>
            </w:r>
          </w:p>
        </w:tc>
        <w:tc>
          <w:tcPr>
            <w:tcW w:w="1579" w:type="dxa"/>
            <w:shd w:val="clear" w:color="auto" w:fill="FFFFFF"/>
            <w:tcMar>
              <w:top w:w="0" w:type="dxa"/>
              <w:left w:w="108" w:type="dxa"/>
              <w:bottom w:w="0" w:type="dxa"/>
              <w:right w:w="108" w:type="dxa"/>
            </w:tcMar>
            <w:hideMark/>
          </w:tcPr>
          <w:p w:rsidR="00AF78E5" w:rsidRPr="00A362A7" w:rsidRDefault="00AF78E5" w:rsidP="00903B15">
            <w:pPr>
              <w:spacing w:line="240" w:lineRule="auto"/>
              <w:jc w:val="center"/>
              <w:textAlignment w:val="baseline"/>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Населенный пункт</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jc w:val="center"/>
              <w:textAlignment w:val="baseline"/>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Категория земель</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jc w:val="center"/>
              <w:textAlignment w:val="baseline"/>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Вид разрешенного использования</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jc w:val="center"/>
              <w:textAlignment w:val="baseline"/>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Общая площадь площадки, кв. м</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jc w:val="center"/>
              <w:textAlignment w:val="baseline"/>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Категория земель</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jc w:val="center"/>
              <w:textAlignment w:val="baseline"/>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Вид разрешенного использования</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jc w:val="center"/>
              <w:textAlignment w:val="baseline"/>
              <w:rPr>
                <w:rFonts w:ascii="Arial Narrow" w:eastAsia="Times New Roman" w:hAnsi="Arial Narrow" w:cs="Arial"/>
                <w:b/>
                <w:color w:val="000000"/>
                <w:sz w:val="20"/>
                <w:szCs w:val="20"/>
                <w:lang w:eastAsia="ru-RU"/>
              </w:rPr>
            </w:pPr>
            <w:r w:rsidRPr="00A362A7">
              <w:rPr>
                <w:rFonts w:ascii="Arial Narrow" w:eastAsia="Times New Roman" w:hAnsi="Arial Narrow" w:cs="Arial"/>
                <w:b/>
                <w:color w:val="000000"/>
                <w:sz w:val="20"/>
                <w:szCs w:val="20"/>
                <w:lang w:eastAsia="ru-RU"/>
              </w:rPr>
              <w:t>Кадастровый номер</w:t>
            </w:r>
          </w:p>
        </w:tc>
      </w:tr>
      <w:tr w:rsidR="00AF78E5" w:rsidRPr="00A362A7" w:rsidTr="00C05FD4">
        <w:trPr>
          <w:trHeight w:val="132"/>
        </w:trPr>
        <w:tc>
          <w:tcPr>
            <w:tcW w:w="534" w:type="dxa"/>
            <w:shd w:val="clear" w:color="auto" w:fill="FFFFFF"/>
            <w:tcMar>
              <w:top w:w="0" w:type="dxa"/>
              <w:left w:w="108" w:type="dxa"/>
              <w:bottom w:w="0" w:type="dxa"/>
              <w:right w:w="108" w:type="dxa"/>
            </w:tcMar>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shd w:val="clear" w:color="auto" w:fill="FFFFFF"/>
                <w:lang w:eastAsia="ru-RU"/>
              </w:rPr>
            </w:pPr>
            <w:r w:rsidRPr="00A362A7">
              <w:rPr>
                <w:rFonts w:ascii="Arial Narrow" w:eastAsia="Times New Roman" w:hAnsi="Arial Narrow" w:cs="Arial"/>
                <w:color w:val="000000"/>
                <w:sz w:val="20"/>
                <w:szCs w:val="20"/>
                <w:shd w:val="clear" w:color="auto" w:fill="FFFFFF"/>
                <w:lang w:eastAsia="ru-RU"/>
              </w:rPr>
              <w:t>1</w:t>
            </w:r>
          </w:p>
        </w:tc>
        <w:tc>
          <w:tcPr>
            <w:tcW w:w="1579" w:type="dxa"/>
            <w:shd w:val="clear" w:color="auto" w:fill="FFFFFF"/>
            <w:tcMar>
              <w:top w:w="0" w:type="dxa"/>
              <w:left w:w="108" w:type="dxa"/>
              <w:bottom w:w="0" w:type="dxa"/>
              <w:right w:w="108" w:type="dxa"/>
            </w:tcMar>
          </w:tcPr>
          <w:p w:rsidR="00AF78E5" w:rsidRPr="00A362A7" w:rsidRDefault="00AF78E5" w:rsidP="00903B15">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w:t>
            </w:r>
          </w:p>
        </w:tc>
        <w:tc>
          <w:tcPr>
            <w:tcW w:w="1134" w:type="dxa"/>
            <w:shd w:val="clear" w:color="auto" w:fill="FFFFFF"/>
            <w:tcMar>
              <w:top w:w="0" w:type="dxa"/>
              <w:left w:w="108" w:type="dxa"/>
              <w:bottom w:w="0" w:type="dxa"/>
              <w:right w:w="108" w:type="dxa"/>
            </w:tcMar>
          </w:tcPr>
          <w:p w:rsidR="00AF78E5" w:rsidRPr="00A362A7" w:rsidRDefault="00AF78E5" w:rsidP="00903B15">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w:t>
            </w:r>
          </w:p>
        </w:tc>
        <w:tc>
          <w:tcPr>
            <w:tcW w:w="1417" w:type="dxa"/>
            <w:shd w:val="clear" w:color="auto" w:fill="FFFFFF"/>
            <w:tcMar>
              <w:top w:w="0" w:type="dxa"/>
              <w:left w:w="108" w:type="dxa"/>
              <w:bottom w:w="0" w:type="dxa"/>
              <w:right w:w="108" w:type="dxa"/>
            </w:tcMar>
          </w:tcPr>
          <w:p w:rsidR="00AF78E5" w:rsidRPr="00A362A7" w:rsidRDefault="00AF78E5" w:rsidP="00903B15">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w:t>
            </w:r>
          </w:p>
        </w:tc>
        <w:tc>
          <w:tcPr>
            <w:tcW w:w="993" w:type="dxa"/>
            <w:shd w:val="clear" w:color="auto" w:fill="FFFFFF"/>
            <w:tcMar>
              <w:top w:w="0" w:type="dxa"/>
              <w:left w:w="108" w:type="dxa"/>
              <w:bottom w:w="0" w:type="dxa"/>
              <w:right w:w="108" w:type="dxa"/>
            </w:tcMar>
          </w:tcPr>
          <w:p w:rsidR="00AF78E5" w:rsidRPr="00A362A7" w:rsidRDefault="00AF78E5" w:rsidP="00903B15">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w:t>
            </w:r>
          </w:p>
        </w:tc>
        <w:tc>
          <w:tcPr>
            <w:tcW w:w="1258" w:type="dxa"/>
            <w:shd w:val="clear" w:color="auto" w:fill="FFFFFF"/>
            <w:tcMar>
              <w:top w:w="0" w:type="dxa"/>
              <w:left w:w="108" w:type="dxa"/>
              <w:bottom w:w="0" w:type="dxa"/>
              <w:right w:w="108" w:type="dxa"/>
            </w:tcMar>
          </w:tcPr>
          <w:p w:rsidR="00AF78E5" w:rsidRPr="00A362A7" w:rsidRDefault="00AF78E5" w:rsidP="00903B15">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6</w:t>
            </w:r>
          </w:p>
        </w:tc>
        <w:tc>
          <w:tcPr>
            <w:tcW w:w="1469" w:type="dxa"/>
            <w:shd w:val="clear" w:color="auto" w:fill="FFFFFF"/>
            <w:tcMar>
              <w:top w:w="0" w:type="dxa"/>
              <w:left w:w="108" w:type="dxa"/>
              <w:bottom w:w="0" w:type="dxa"/>
              <w:right w:w="108" w:type="dxa"/>
            </w:tcMar>
          </w:tcPr>
          <w:p w:rsidR="00AF78E5" w:rsidRPr="00A362A7" w:rsidRDefault="00AF78E5" w:rsidP="00903B15">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w:t>
            </w:r>
          </w:p>
        </w:tc>
        <w:tc>
          <w:tcPr>
            <w:tcW w:w="1207" w:type="dxa"/>
            <w:shd w:val="clear" w:color="auto" w:fill="FFFFFF"/>
            <w:tcMar>
              <w:top w:w="0" w:type="dxa"/>
              <w:left w:w="108" w:type="dxa"/>
              <w:bottom w:w="0" w:type="dxa"/>
              <w:right w:w="108" w:type="dxa"/>
            </w:tcMar>
          </w:tcPr>
          <w:p w:rsidR="00AF78E5" w:rsidRPr="00A362A7" w:rsidRDefault="00AF78E5" w:rsidP="00903B15">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w:t>
            </w:r>
          </w:p>
        </w:tc>
      </w:tr>
      <w:tr w:rsidR="00AF78E5" w:rsidRPr="00A362A7" w:rsidTr="00C05FD4">
        <w:tc>
          <w:tcPr>
            <w:tcW w:w="534" w:type="dxa"/>
            <w:shd w:val="clear" w:color="auto" w:fill="FFFFFF"/>
            <w:tcMar>
              <w:top w:w="0" w:type="dxa"/>
              <w:left w:w="108" w:type="dxa"/>
              <w:bottom w:w="0" w:type="dxa"/>
              <w:right w:w="108" w:type="dxa"/>
            </w:tcMar>
          </w:tcPr>
          <w:p w:rsidR="00AF78E5" w:rsidRPr="00A362A7" w:rsidRDefault="00AF78E5" w:rsidP="00604055">
            <w:pPr>
              <w:pStyle w:val="aa"/>
              <w:numPr>
                <w:ilvl w:val="0"/>
                <w:numId w:val="121"/>
              </w:numPr>
              <w:spacing w:after="0"/>
              <w:rPr>
                <w:rFonts w:ascii="Arial Narrow" w:eastAsia="Times New Roman" w:hAnsi="Arial Narrow" w:cs="Arial"/>
                <w:sz w:val="20"/>
                <w:szCs w:val="20"/>
                <w:lang w:eastAsia="ru-RU"/>
              </w:rPr>
            </w:pPr>
          </w:p>
        </w:tc>
        <w:tc>
          <w:tcPr>
            <w:tcW w:w="157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Баклановская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Строительство тепличного комплекса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200000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сельскохозяйственного назначения</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сельскохозяйственного производства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участок расположен в кадастровом квартале 26:06:033501:</w:t>
            </w:r>
          </w:p>
        </w:tc>
      </w:tr>
      <w:tr w:rsidR="00AF78E5" w:rsidRPr="00A362A7" w:rsidTr="00C05FD4">
        <w:tc>
          <w:tcPr>
            <w:tcW w:w="534" w:type="dxa"/>
            <w:shd w:val="clear" w:color="auto" w:fill="FFFFFF"/>
            <w:tcMar>
              <w:top w:w="0" w:type="dxa"/>
              <w:left w:w="108" w:type="dxa"/>
              <w:bottom w:w="0" w:type="dxa"/>
              <w:right w:w="108" w:type="dxa"/>
            </w:tcMar>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w:t>
            </w:r>
          </w:p>
        </w:tc>
        <w:tc>
          <w:tcPr>
            <w:tcW w:w="157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Баклановская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Строительство предприятий перерабатывающей промышленности</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сельскохозяйственного назначения</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промышленного производства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участок расположен в кадастровом квартале 26:06:031903:</w:t>
            </w:r>
          </w:p>
        </w:tc>
      </w:tr>
    </w:tbl>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r w:rsidRPr="00A362A7">
        <w:rPr>
          <w:rFonts w:ascii="Arial" w:hAnsi="Arial" w:cs="Arial"/>
          <w:b/>
          <w:sz w:val="24"/>
          <w:szCs w:val="24"/>
        </w:rPr>
        <w:t>Продолжение таблицы 4.2</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34"/>
        <w:gridCol w:w="1559"/>
        <w:gridCol w:w="1134"/>
        <w:gridCol w:w="1417"/>
        <w:gridCol w:w="993"/>
        <w:gridCol w:w="1258"/>
        <w:gridCol w:w="1469"/>
        <w:gridCol w:w="1207"/>
      </w:tblGrid>
      <w:tr w:rsidR="00AF78E5" w:rsidRPr="00A362A7" w:rsidTr="00543925">
        <w:tc>
          <w:tcPr>
            <w:tcW w:w="534" w:type="dxa"/>
            <w:shd w:val="clear" w:color="auto" w:fill="FFFFFF"/>
            <w:tcMar>
              <w:top w:w="0" w:type="dxa"/>
              <w:left w:w="108" w:type="dxa"/>
              <w:bottom w:w="0" w:type="dxa"/>
              <w:right w:w="108" w:type="dxa"/>
            </w:tcMar>
          </w:tcPr>
          <w:p w:rsidR="00AF78E5" w:rsidRPr="00A362A7" w:rsidRDefault="00AF78E5" w:rsidP="00490F0E">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w:t>
            </w:r>
          </w:p>
        </w:tc>
        <w:tc>
          <w:tcPr>
            <w:tcW w:w="1559" w:type="dxa"/>
            <w:shd w:val="clear" w:color="auto" w:fill="FFFFFF"/>
            <w:tcMar>
              <w:top w:w="0" w:type="dxa"/>
              <w:left w:w="108" w:type="dxa"/>
              <w:bottom w:w="0" w:type="dxa"/>
              <w:right w:w="108" w:type="dxa"/>
            </w:tcMar>
          </w:tcPr>
          <w:p w:rsidR="00AF78E5" w:rsidRPr="00A362A7" w:rsidRDefault="00AF78E5" w:rsidP="00490F0E">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w:t>
            </w:r>
          </w:p>
        </w:tc>
        <w:tc>
          <w:tcPr>
            <w:tcW w:w="1134" w:type="dxa"/>
            <w:shd w:val="clear" w:color="auto" w:fill="FFFFFF"/>
            <w:tcMar>
              <w:top w:w="0" w:type="dxa"/>
              <w:left w:w="108" w:type="dxa"/>
              <w:bottom w:w="0" w:type="dxa"/>
              <w:right w:w="108" w:type="dxa"/>
            </w:tcMar>
          </w:tcPr>
          <w:p w:rsidR="00AF78E5" w:rsidRPr="00A362A7" w:rsidRDefault="00AF78E5" w:rsidP="00490F0E">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w:t>
            </w:r>
          </w:p>
        </w:tc>
        <w:tc>
          <w:tcPr>
            <w:tcW w:w="1417" w:type="dxa"/>
            <w:shd w:val="clear" w:color="auto" w:fill="FFFFFF"/>
            <w:tcMar>
              <w:top w:w="0" w:type="dxa"/>
              <w:left w:w="108" w:type="dxa"/>
              <w:bottom w:w="0" w:type="dxa"/>
              <w:right w:w="108" w:type="dxa"/>
            </w:tcMar>
          </w:tcPr>
          <w:p w:rsidR="00AF78E5" w:rsidRPr="00A362A7" w:rsidRDefault="00AF78E5" w:rsidP="00490F0E">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w:t>
            </w:r>
          </w:p>
        </w:tc>
        <w:tc>
          <w:tcPr>
            <w:tcW w:w="993" w:type="dxa"/>
            <w:shd w:val="clear" w:color="auto" w:fill="FFFFFF"/>
            <w:tcMar>
              <w:top w:w="0" w:type="dxa"/>
              <w:left w:w="108" w:type="dxa"/>
              <w:bottom w:w="0" w:type="dxa"/>
              <w:right w:w="108" w:type="dxa"/>
            </w:tcMar>
          </w:tcPr>
          <w:p w:rsidR="00AF78E5" w:rsidRPr="00A362A7" w:rsidRDefault="00AF78E5" w:rsidP="00490F0E">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w:t>
            </w:r>
          </w:p>
        </w:tc>
        <w:tc>
          <w:tcPr>
            <w:tcW w:w="1258" w:type="dxa"/>
            <w:shd w:val="clear" w:color="auto" w:fill="FFFFFF"/>
            <w:tcMar>
              <w:top w:w="0" w:type="dxa"/>
              <w:left w:w="108" w:type="dxa"/>
              <w:bottom w:w="0" w:type="dxa"/>
              <w:right w:w="108" w:type="dxa"/>
            </w:tcMar>
          </w:tcPr>
          <w:p w:rsidR="00AF78E5" w:rsidRPr="00A362A7" w:rsidRDefault="00AF78E5" w:rsidP="00490F0E">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6</w:t>
            </w:r>
          </w:p>
        </w:tc>
        <w:tc>
          <w:tcPr>
            <w:tcW w:w="1469" w:type="dxa"/>
            <w:shd w:val="clear" w:color="auto" w:fill="FFFFFF"/>
            <w:tcMar>
              <w:top w:w="0" w:type="dxa"/>
              <w:left w:w="108" w:type="dxa"/>
              <w:bottom w:w="0" w:type="dxa"/>
              <w:right w:w="108" w:type="dxa"/>
            </w:tcMar>
          </w:tcPr>
          <w:p w:rsidR="00AF78E5" w:rsidRPr="00A362A7" w:rsidRDefault="00AF78E5" w:rsidP="00490F0E">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w:t>
            </w:r>
          </w:p>
        </w:tc>
        <w:tc>
          <w:tcPr>
            <w:tcW w:w="1207" w:type="dxa"/>
            <w:shd w:val="clear" w:color="auto" w:fill="FFFFFF"/>
            <w:tcMar>
              <w:top w:w="0" w:type="dxa"/>
              <w:left w:w="108" w:type="dxa"/>
              <w:bottom w:w="0" w:type="dxa"/>
              <w:right w:w="108" w:type="dxa"/>
            </w:tcMar>
          </w:tcPr>
          <w:p w:rsidR="00AF78E5" w:rsidRPr="00A362A7" w:rsidRDefault="00AF78E5" w:rsidP="00490F0E">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C05FD4">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Рождественская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Промышленная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Территория под жилищное строительство</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100000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малоэтажная жилая застройка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участок расположен в кадастровом квартале 26:06:203201:</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C05FD4">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Рождественская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размещения производства</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Строительство теплиц для круглогодичного выращивания овощей</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сельскохозяйственного производства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участок расположен в кадастровом квартале 26:06:203912:</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C05FD4">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Рождественская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Земельный участок под </w:t>
            </w:r>
            <w:r w:rsidRPr="00A362A7">
              <w:rPr>
                <w:rFonts w:ascii="Arial Narrow" w:eastAsia="Times New Roman" w:hAnsi="Arial Narrow" w:cs="Arial"/>
                <w:color w:val="000000"/>
                <w:sz w:val="20"/>
                <w:szCs w:val="20"/>
                <w:lang w:eastAsia="ru-RU"/>
              </w:rPr>
              <w:lastRenderedPageBreak/>
              <w:t>закладку сада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30000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земли населенных </w:t>
            </w:r>
            <w:r w:rsidRPr="00A362A7">
              <w:rPr>
                <w:rFonts w:ascii="Arial Narrow" w:eastAsia="Times New Roman" w:hAnsi="Arial Narrow" w:cs="Arial"/>
                <w:color w:val="000000"/>
                <w:sz w:val="20"/>
                <w:szCs w:val="20"/>
                <w:lang w:eastAsia="ru-RU"/>
              </w:rPr>
              <w:lastRenderedPageBreak/>
              <w:t>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Садоводство</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участок расположен в </w:t>
            </w:r>
            <w:r w:rsidRPr="00A362A7">
              <w:rPr>
                <w:rFonts w:ascii="Arial Narrow" w:eastAsia="Times New Roman" w:hAnsi="Arial Narrow" w:cs="Arial"/>
                <w:color w:val="000000"/>
                <w:sz w:val="20"/>
                <w:szCs w:val="20"/>
                <w:lang w:eastAsia="ru-RU"/>
              </w:rPr>
              <w:lastRenderedPageBreak/>
              <w:t>кадастровом квартале 26:06:204010:</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C05FD4">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6.</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Староизобильная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Строительство тепличного комплекса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85000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часть земель сельскохозяйственного назначения и часть земель резервная производственная зона</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тепличного комплекса, овощеводство</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отсутствует (не поставлен на кадастровый учет)</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C05FD4">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Староизобильная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СТО, шиномонтаж, автомойка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земля производственной зоны</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Обслуживание автотранспорта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отсутствует (не поставлен на кадастровый учет)</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C05FD4">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х. Широбоков</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размещения производства</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Строительство мельницы</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1500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сельскохозяйственного назначения</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сенокошения и выпаса скота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26:06:000000:3568</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C05FD4">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9.</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Новотроицкая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Цех по изготовлению шлакоблока, тротуарной плитки, керамической плитки</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сельскохозяйственного использования</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отсутствует (не поставлен на кадастровый учет)</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C05FD4">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10.</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Новотроицкая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Завод по изготовлению металлопрофиля</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сельскохозяйственного использования</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отсутствует (не поставлен на кадастровый учет)</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C05FD4">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11.</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х. Спорный</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малоэтажной жилой застройки</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малоэтажная жилая застройка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отсутствует (не поставлен на кадастровый учет)</w:t>
            </w:r>
          </w:p>
        </w:tc>
      </w:tr>
      <w:tr w:rsidR="00AF78E5" w:rsidRPr="00A362A7" w:rsidTr="00543925">
        <w:tc>
          <w:tcPr>
            <w:tcW w:w="5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12.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х. Спорный</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спортивного зала</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5000</w:t>
            </w:r>
          </w:p>
        </w:tc>
        <w:tc>
          <w:tcPr>
            <w:tcW w:w="12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спорт</w:t>
            </w:r>
          </w:p>
        </w:tc>
        <w:tc>
          <w:tcPr>
            <w:tcW w:w="12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отсутствует (не поставлен на кадастровый учет)</w:t>
            </w:r>
          </w:p>
        </w:tc>
      </w:tr>
    </w:tbl>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p>
    <w:p w:rsidR="00AF78E5" w:rsidRPr="00A362A7" w:rsidRDefault="00AF78E5">
      <w:pPr>
        <w:rPr>
          <w:rFonts w:ascii="Arial" w:hAnsi="Arial" w:cs="Arial"/>
          <w:b/>
          <w:sz w:val="24"/>
          <w:szCs w:val="24"/>
        </w:rPr>
      </w:pPr>
      <w:r w:rsidRPr="00A362A7">
        <w:rPr>
          <w:rFonts w:ascii="Arial" w:hAnsi="Arial" w:cs="Arial"/>
          <w:b/>
          <w:sz w:val="24"/>
          <w:szCs w:val="24"/>
        </w:rPr>
        <w:t>Продолжение таблицы 4.2</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34"/>
        <w:gridCol w:w="1559"/>
        <w:gridCol w:w="1134"/>
        <w:gridCol w:w="1417"/>
        <w:gridCol w:w="993"/>
        <w:gridCol w:w="1258"/>
        <w:gridCol w:w="1469"/>
        <w:gridCol w:w="1207"/>
      </w:tblGrid>
      <w:tr w:rsidR="00AF78E5" w:rsidRPr="00A362A7" w:rsidTr="00543925">
        <w:tc>
          <w:tcPr>
            <w:tcW w:w="5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w:t>
            </w:r>
          </w:p>
        </w:tc>
        <w:tc>
          <w:tcPr>
            <w:tcW w:w="12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6</w:t>
            </w:r>
          </w:p>
        </w:tc>
        <w:tc>
          <w:tcPr>
            <w:tcW w:w="14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w:t>
            </w:r>
          </w:p>
        </w:tc>
        <w:tc>
          <w:tcPr>
            <w:tcW w:w="12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543925">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13.</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г. Изобильный</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Административно-торговая, общественно-деловая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многоквартирных домов</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2831</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МКД</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26:06:120405:21</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14.</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г. Изобильный</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Административно-торговая, общественно-деловая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Под жилищное строительство</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42000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МКД</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отсутствует (не поставлен на кадастровый учет)</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15.</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г. Изобильный</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Промышленная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градостроительного комплекса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488990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градостроительного комплекса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26:06:123101:1</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16.</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г. Изобильный</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Административно-торговая, общественно-деловая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спортивно-оздоровительного комплекса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1500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Размещение спорт объектов</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26:06:120506:156</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17.</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 Московское</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Проектирование и строительство жилого массива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195350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индивидуального жилого комплекса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26:06:180901:11</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18.</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 Московское</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Проектирование и строительство жилого массива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400060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индивидуального жилого комплекса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26:06:174301:6</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19.</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 Московское</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Промышленная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размещения придорожного комплекса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Обслуживание автотранспорта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26:06:173603:92</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20.</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866B0E">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пос. Солнечнодольск</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Промышленная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Размещение промышленного производства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промышленности</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под размещение производства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26:06:130701:55</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21.</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866B0E">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пос. Солнечнодольск</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промышленная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Размещение промышленного производства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76000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промышленности</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под размещение производства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26:06:130701:62</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22.</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866B0E">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пос. Солнечнодольск</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промышленная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Размещение промышленного производства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19000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промышленности</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под размещение производства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26:06:130701:56</w:t>
            </w:r>
          </w:p>
        </w:tc>
      </w:tr>
      <w:tr w:rsidR="00AF78E5" w:rsidRPr="00A362A7" w:rsidTr="00543925">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23.</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866B0E">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пос. Солнечнодольск</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размещения производства</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Размещение производства (промышленное, пищевое)</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под размещение объектов рекреации</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26:06:130510:28</w:t>
            </w:r>
          </w:p>
        </w:tc>
      </w:tr>
      <w:tr w:rsidR="00AF78E5" w:rsidRPr="00A362A7" w:rsidTr="006F328D">
        <w:tc>
          <w:tcPr>
            <w:tcW w:w="5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24.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866B0E">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пост. </w:t>
            </w:r>
            <w:r w:rsidRPr="00A362A7">
              <w:rPr>
                <w:rFonts w:ascii="Arial Narrow" w:eastAsia="Times New Roman" w:hAnsi="Arial Narrow" w:cs="Arial"/>
                <w:color w:val="000000"/>
                <w:sz w:val="20"/>
                <w:szCs w:val="20"/>
                <w:lang w:eastAsia="ru-RU"/>
              </w:rPr>
              <w:lastRenderedPageBreak/>
              <w:t>Солнечнодольск</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туристско-</w:t>
            </w:r>
            <w:r w:rsidRPr="00A362A7">
              <w:rPr>
                <w:rFonts w:ascii="Arial Narrow" w:eastAsia="Times New Roman" w:hAnsi="Arial Narrow" w:cs="Arial"/>
                <w:color w:val="000000"/>
                <w:sz w:val="20"/>
                <w:szCs w:val="20"/>
                <w:lang w:eastAsia="ru-RU"/>
              </w:rPr>
              <w:lastRenderedPageBreak/>
              <w:t>рекреационная</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 xml:space="preserve">размещение </w:t>
            </w:r>
            <w:r w:rsidRPr="00A362A7">
              <w:rPr>
                <w:rFonts w:ascii="Arial Narrow" w:eastAsia="Times New Roman" w:hAnsi="Arial Narrow" w:cs="Arial"/>
                <w:color w:val="000000"/>
                <w:sz w:val="20"/>
                <w:szCs w:val="20"/>
                <w:lang w:eastAsia="ru-RU"/>
              </w:rPr>
              <w:lastRenderedPageBreak/>
              <w:t>развлекательного комплекса</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3000</w:t>
            </w:r>
          </w:p>
        </w:tc>
        <w:tc>
          <w:tcPr>
            <w:tcW w:w="12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xml:space="preserve">земли </w:t>
            </w:r>
            <w:r w:rsidRPr="00A362A7">
              <w:rPr>
                <w:rFonts w:ascii="Arial Narrow" w:eastAsia="Times New Roman" w:hAnsi="Arial Narrow" w:cs="Arial"/>
                <w:color w:val="000000"/>
                <w:sz w:val="20"/>
                <w:szCs w:val="20"/>
                <w:lang w:eastAsia="ru-RU"/>
              </w:rPr>
              <w:lastRenderedPageBreak/>
              <w:t>населенных пунктов</w:t>
            </w:r>
          </w:p>
        </w:tc>
        <w:tc>
          <w:tcPr>
            <w:tcW w:w="14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 xml:space="preserve">отдых </w:t>
            </w:r>
            <w:r w:rsidRPr="00A362A7">
              <w:rPr>
                <w:rFonts w:ascii="Arial Narrow" w:eastAsia="Times New Roman" w:hAnsi="Arial Narrow" w:cs="Arial"/>
                <w:color w:val="000000"/>
                <w:sz w:val="20"/>
                <w:szCs w:val="20"/>
                <w:lang w:eastAsia="ru-RU"/>
              </w:rPr>
              <w:lastRenderedPageBreak/>
              <w:t>(рекреация)</w:t>
            </w:r>
          </w:p>
        </w:tc>
        <w:tc>
          <w:tcPr>
            <w:tcW w:w="12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 xml:space="preserve">отсутствует </w:t>
            </w:r>
            <w:r w:rsidRPr="00A362A7">
              <w:rPr>
                <w:rFonts w:ascii="Arial Narrow" w:eastAsia="Times New Roman" w:hAnsi="Arial Narrow" w:cs="Arial"/>
                <w:color w:val="000000"/>
                <w:sz w:val="20"/>
                <w:szCs w:val="20"/>
                <w:lang w:eastAsia="ru-RU"/>
              </w:rPr>
              <w:lastRenderedPageBreak/>
              <w:t>(не поставлен на кадастровый учет)</w:t>
            </w:r>
          </w:p>
        </w:tc>
      </w:tr>
      <w:tr w:rsidR="00AF78E5" w:rsidRPr="00A362A7" w:rsidTr="006F328D">
        <w:tc>
          <w:tcPr>
            <w:tcW w:w="5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lastRenderedPageBreak/>
              <w:t xml:space="preserve">25.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866B0E">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пос. Солнечнодольск</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Промышленная</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Размещение производства (промышленное, пищевое)</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7000</w:t>
            </w:r>
          </w:p>
        </w:tc>
        <w:tc>
          <w:tcPr>
            <w:tcW w:w="12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производственных целей</w:t>
            </w:r>
          </w:p>
        </w:tc>
        <w:tc>
          <w:tcPr>
            <w:tcW w:w="12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F78E5" w:rsidRPr="00A362A7" w:rsidRDefault="00AF78E5" w:rsidP="009C31DC">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26:06:130508:84</w:t>
            </w:r>
          </w:p>
        </w:tc>
      </w:tr>
    </w:tbl>
    <w:p w:rsidR="00AF78E5" w:rsidRPr="00A362A7" w:rsidRDefault="00AF78E5">
      <w:pPr>
        <w:rPr>
          <w:rFonts w:ascii="Arial" w:hAnsi="Arial" w:cs="Arial"/>
          <w:b/>
          <w:sz w:val="24"/>
          <w:szCs w:val="24"/>
        </w:rPr>
      </w:pPr>
    </w:p>
    <w:p w:rsidR="00AF78E5" w:rsidRPr="00A362A7" w:rsidRDefault="00AF78E5">
      <w:r w:rsidRPr="00A362A7">
        <w:rPr>
          <w:rFonts w:ascii="Arial" w:hAnsi="Arial" w:cs="Arial"/>
          <w:b/>
          <w:sz w:val="24"/>
          <w:szCs w:val="24"/>
        </w:rPr>
        <w:t>Окончание таблицы 4.2</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34"/>
        <w:gridCol w:w="1559"/>
        <w:gridCol w:w="1134"/>
        <w:gridCol w:w="1417"/>
        <w:gridCol w:w="993"/>
        <w:gridCol w:w="1258"/>
        <w:gridCol w:w="1469"/>
        <w:gridCol w:w="1207"/>
      </w:tblGrid>
      <w:tr w:rsidR="00AF78E5" w:rsidRPr="00A362A7" w:rsidTr="006F328D">
        <w:tc>
          <w:tcPr>
            <w:tcW w:w="534" w:type="dxa"/>
            <w:shd w:val="clear" w:color="auto" w:fill="FFFFFF"/>
            <w:tcMar>
              <w:top w:w="0" w:type="dxa"/>
              <w:left w:w="108" w:type="dxa"/>
              <w:bottom w:w="0" w:type="dxa"/>
              <w:right w:w="108" w:type="dxa"/>
            </w:tcMar>
          </w:tcPr>
          <w:p w:rsidR="00AF78E5" w:rsidRPr="00A362A7" w:rsidRDefault="00AF78E5" w:rsidP="006F328D">
            <w:pPr>
              <w:spacing w:line="240" w:lineRule="auto"/>
              <w:jc w:val="center"/>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1</w:t>
            </w:r>
          </w:p>
        </w:tc>
        <w:tc>
          <w:tcPr>
            <w:tcW w:w="1559" w:type="dxa"/>
            <w:shd w:val="clear" w:color="auto" w:fill="FFFFFF"/>
            <w:tcMar>
              <w:top w:w="0" w:type="dxa"/>
              <w:left w:w="108" w:type="dxa"/>
              <w:bottom w:w="0" w:type="dxa"/>
              <w:right w:w="108" w:type="dxa"/>
            </w:tcMar>
          </w:tcPr>
          <w:p w:rsidR="00AF78E5" w:rsidRPr="00A362A7" w:rsidRDefault="00AF78E5" w:rsidP="006F328D">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w:t>
            </w:r>
          </w:p>
        </w:tc>
        <w:tc>
          <w:tcPr>
            <w:tcW w:w="1134" w:type="dxa"/>
            <w:shd w:val="clear" w:color="auto" w:fill="FFFFFF"/>
            <w:tcMar>
              <w:top w:w="0" w:type="dxa"/>
              <w:left w:w="108" w:type="dxa"/>
              <w:bottom w:w="0" w:type="dxa"/>
              <w:right w:w="108" w:type="dxa"/>
            </w:tcMar>
          </w:tcPr>
          <w:p w:rsidR="00AF78E5" w:rsidRPr="00A362A7" w:rsidRDefault="00AF78E5" w:rsidP="006F328D">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w:t>
            </w:r>
          </w:p>
        </w:tc>
        <w:tc>
          <w:tcPr>
            <w:tcW w:w="1417" w:type="dxa"/>
            <w:shd w:val="clear" w:color="auto" w:fill="FFFFFF"/>
            <w:tcMar>
              <w:top w:w="0" w:type="dxa"/>
              <w:left w:w="108" w:type="dxa"/>
              <w:bottom w:w="0" w:type="dxa"/>
              <w:right w:w="108" w:type="dxa"/>
            </w:tcMar>
          </w:tcPr>
          <w:p w:rsidR="00AF78E5" w:rsidRPr="00A362A7" w:rsidRDefault="00AF78E5" w:rsidP="006F328D">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w:t>
            </w:r>
          </w:p>
        </w:tc>
        <w:tc>
          <w:tcPr>
            <w:tcW w:w="993" w:type="dxa"/>
            <w:shd w:val="clear" w:color="auto" w:fill="FFFFFF"/>
            <w:tcMar>
              <w:top w:w="0" w:type="dxa"/>
              <w:left w:w="108" w:type="dxa"/>
              <w:bottom w:w="0" w:type="dxa"/>
              <w:right w:w="108" w:type="dxa"/>
            </w:tcMar>
          </w:tcPr>
          <w:p w:rsidR="00AF78E5" w:rsidRPr="00A362A7" w:rsidRDefault="00AF78E5" w:rsidP="006F328D">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w:t>
            </w:r>
          </w:p>
        </w:tc>
        <w:tc>
          <w:tcPr>
            <w:tcW w:w="1258" w:type="dxa"/>
            <w:shd w:val="clear" w:color="auto" w:fill="FFFFFF"/>
            <w:tcMar>
              <w:top w:w="0" w:type="dxa"/>
              <w:left w:w="108" w:type="dxa"/>
              <w:bottom w:w="0" w:type="dxa"/>
              <w:right w:w="108" w:type="dxa"/>
            </w:tcMar>
          </w:tcPr>
          <w:p w:rsidR="00AF78E5" w:rsidRPr="00A362A7" w:rsidRDefault="00AF78E5" w:rsidP="006F328D">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6</w:t>
            </w:r>
          </w:p>
        </w:tc>
        <w:tc>
          <w:tcPr>
            <w:tcW w:w="1469" w:type="dxa"/>
            <w:shd w:val="clear" w:color="auto" w:fill="FFFFFF"/>
            <w:tcMar>
              <w:top w:w="0" w:type="dxa"/>
              <w:left w:w="108" w:type="dxa"/>
              <w:bottom w:w="0" w:type="dxa"/>
              <w:right w:w="108" w:type="dxa"/>
            </w:tcMar>
          </w:tcPr>
          <w:p w:rsidR="00AF78E5" w:rsidRPr="00A362A7" w:rsidRDefault="00AF78E5" w:rsidP="006F328D">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7</w:t>
            </w:r>
          </w:p>
        </w:tc>
        <w:tc>
          <w:tcPr>
            <w:tcW w:w="1207" w:type="dxa"/>
            <w:shd w:val="clear" w:color="auto" w:fill="FFFFFF"/>
            <w:tcMar>
              <w:top w:w="0" w:type="dxa"/>
              <w:left w:w="108" w:type="dxa"/>
              <w:bottom w:w="0" w:type="dxa"/>
              <w:right w:w="108" w:type="dxa"/>
            </w:tcMar>
          </w:tcPr>
          <w:p w:rsidR="00AF78E5" w:rsidRPr="00A362A7" w:rsidRDefault="00AF78E5" w:rsidP="006F328D">
            <w:pPr>
              <w:spacing w:line="240" w:lineRule="auto"/>
              <w:jc w:val="center"/>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8</w:t>
            </w:r>
          </w:p>
        </w:tc>
      </w:tr>
      <w:tr w:rsidR="00AF78E5" w:rsidRPr="00A362A7" w:rsidTr="006F328D">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866B0E">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пос. Солнечнодольск</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Промышленная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размещение промышленного производства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53000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промышленности</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под размещение производства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26:06:130701:59</w:t>
            </w:r>
          </w:p>
        </w:tc>
      </w:tr>
      <w:tr w:rsidR="00AF78E5" w:rsidRPr="00A362A7" w:rsidTr="006F328D">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27.</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 Птичье</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не установлено</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под развитие птицеводства</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24000</w:t>
            </w:r>
          </w:p>
        </w:tc>
        <w:tc>
          <w:tcPr>
            <w:tcW w:w="1258" w:type="dxa"/>
            <w:shd w:val="clear" w:color="auto" w:fill="FFFFFF"/>
            <w:tcMar>
              <w:top w:w="0" w:type="dxa"/>
              <w:left w:w="108" w:type="dxa"/>
              <w:bottom w:w="0" w:type="dxa"/>
              <w:right w:w="108" w:type="dxa"/>
            </w:tcMar>
            <w:vAlign w:val="bottom"/>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 </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сельскохозяйственного назначения</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отсутствует (не поставлен на кадастровый учет)</w:t>
            </w:r>
          </w:p>
        </w:tc>
      </w:tr>
      <w:tr w:rsidR="00AF78E5" w:rsidRPr="00A362A7" w:rsidTr="006F328D">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28.</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 Тищенское</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Свободные земли</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малоэтажной жилой застройки</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300000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Для строительства индивидуального жилого комплекса</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отсутствует (не поставлен на кадастровый учет)</w:t>
            </w:r>
          </w:p>
        </w:tc>
      </w:tr>
      <w:tr w:rsidR="00AF78E5" w:rsidRPr="00A362A7" w:rsidTr="006F328D">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29.</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 Тищенское</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административно-торговая, общественно-деловая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торговля, услуги общепита, производство</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4012</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торговые центры</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26:06:061504:70 - объект</w:t>
            </w:r>
          </w:p>
        </w:tc>
      </w:tr>
      <w:tr w:rsidR="00AF78E5" w:rsidRPr="00A362A7" w:rsidTr="006F328D">
        <w:tc>
          <w:tcPr>
            <w:tcW w:w="534" w:type="dxa"/>
            <w:shd w:val="clear" w:color="auto" w:fill="FFFFFF"/>
            <w:tcMar>
              <w:top w:w="0" w:type="dxa"/>
              <w:left w:w="108" w:type="dxa"/>
              <w:bottom w:w="0" w:type="dxa"/>
              <w:right w:w="108" w:type="dxa"/>
            </w:tcMar>
            <w:hideMark/>
          </w:tcPr>
          <w:p w:rsidR="00AF78E5" w:rsidRPr="00A362A7" w:rsidRDefault="00AF78E5" w:rsidP="00903B15">
            <w:pPr>
              <w:spacing w:line="240" w:lineRule="auto"/>
              <w:jc w:val="both"/>
              <w:textAlignment w:val="baseline"/>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30.</w:t>
            </w:r>
            <w:r w:rsidRPr="00A362A7">
              <w:rPr>
                <w:rFonts w:ascii="Arial Narrow" w:eastAsia="Times New Roman" w:hAnsi="Arial Narrow" w:cs="Times New Roman"/>
                <w:color w:val="000000"/>
                <w:sz w:val="20"/>
                <w:szCs w:val="20"/>
                <w:lang w:eastAsia="ru-RU"/>
              </w:rPr>
              <w:t xml:space="preserve"> </w:t>
            </w:r>
          </w:p>
        </w:tc>
        <w:tc>
          <w:tcPr>
            <w:tcW w:w="155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ст-ца Новотроицкая</w:t>
            </w:r>
          </w:p>
        </w:tc>
        <w:tc>
          <w:tcPr>
            <w:tcW w:w="1134"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Административно-торговая, общественно-деловая</w:t>
            </w:r>
          </w:p>
        </w:tc>
        <w:tc>
          <w:tcPr>
            <w:tcW w:w="141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торговля, услуги общепита, производство</w:t>
            </w:r>
          </w:p>
        </w:tc>
        <w:tc>
          <w:tcPr>
            <w:tcW w:w="993"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2300</w:t>
            </w:r>
          </w:p>
        </w:tc>
        <w:tc>
          <w:tcPr>
            <w:tcW w:w="1258"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земли населенных пунктов</w:t>
            </w:r>
          </w:p>
        </w:tc>
        <w:tc>
          <w:tcPr>
            <w:tcW w:w="1469"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торговые центры</w:t>
            </w:r>
          </w:p>
        </w:tc>
        <w:tc>
          <w:tcPr>
            <w:tcW w:w="1207" w:type="dxa"/>
            <w:shd w:val="clear" w:color="auto" w:fill="FFFFFF"/>
            <w:tcMar>
              <w:top w:w="0" w:type="dxa"/>
              <w:left w:w="108" w:type="dxa"/>
              <w:bottom w:w="0" w:type="dxa"/>
              <w:right w:w="108" w:type="dxa"/>
            </w:tcMar>
            <w:hideMark/>
          </w:tcPr>
          <w:p w:rsidR="00AF78E5" w:rsidRPr="00A362A7" w:rsidRDefault="00AF78E5" w:rsidP="00903B15">
            <w:pPr>
              <w:spacing w:line="240" w:lineRule="auto"/>
              <w:rPr>
                <w:rFonts w:ascii="Arial Narrow" w:eastAsia="Times New Roman" w:hAnsi="Arial Narrow" w:cs="Arial"/>
                <w:color w:val="000000"/>
                <w:sz w:val="20"/>
                <w:szCs w:val="20"/>
                <w:lang w:eastAsia="ru-RU"/>
              </w:rPr>
            </w:pPr>
            <w:r w:rsidRPr="00A362A7">
              <w:rPr>
                <w:rFonts w:ascii="Arial Narrow" w:eastAsia="Times New Roman" w:hAnsi="Arial Narrow" w:cs="Arial"/>
                <w:color w:val="000000"/>
                <w:sz w:val="20"/>
                <w:szCs w:val="20"/>
                <w:lang w:eastAsia="ru-RU"/>
              </w:rPr>
              <w:t>26:06:092519:81 - объект, 26:06:092519:38 - земельный участок</w:t>
            </w:r>
          </w:p>
        </w:tc>
      </w:tr>
    </w:tbl>
    <w:p w:rsidR="00AF78E5" w:rsidRPr="00A362A7" w:rsidRDefault="00AF78E5" w:rsidP="00FB41E5"/>
    <w:p w:rsidR="00AF78E5" w:rsidRPr="00A362A7" w:rsidRDefault="00AF78E5">
      <w:pPr>
        <w:rPr>
          <w:rFonts w:ascii="Arial" w:hAnsi="Arial" w:cs="Arial"/>
          <w:b/>
          <w:sz w:val="24"/>
          <w:szCs w:val="24"/>
        </w:rPr>
      </w:pPr>
      <w:r w:rsidRPr="00A362A7">
        <w:rPr>
          <w:rFonts w:ascii="Arial" w:hAnsi="Arial" w:cs="Arial"/>
          <w:bCs/>
          <w:sz w:val="24"/>
          <w:szCs w:val="24"/>
        </w:rPr>
        <w:br w:type="page"/>
      </w:r>
    </w:p>
    <w:p w:rsidR="00AF78E5" w:rsidRPr="00A362A7" w:rsidRDefault="00AF78E5" w:rsidP="001929D7">
      <w:pPr>
        <w:pStyle w:val="10"/>
        <w:spacing w:before="0"/>
        <w:jc w:val="both"/>
        <w:rPr>
          <w:rFonts w:ascii="Arial" w:eastAsiaTheme="minorHAnsi" w:hAnsi="Arial" w:cs="Arial"/>
          <w:bCs w:val="0"/>
          <w:color w:val="auto"/>
          <w:sz w:val="24"/>
          <w:szCs w:val="24"/>
        </w:rPr>
      </w:pPr>
      <w:bookmarkStart w:id="556" w:name="_Toc5213953"/>
      <w:bookmarkStart w:id="557" w:name="_Toc5214408"/>
      <w:bookmarkStart w:id="558" w:name="_Toc26782105"/>
      <w:bookmarkStart w:id="559" w:name="_Toc26782647"/>
      <w:r w:rsidRPr="00A362A7">
        <w:rPr>
          <w:rFonts w:ascii="Arial" w:eastAsiaTheme="minorHAnsi" w:hAnsi="Arial" w:cs="Arial"/>
          <w:bCs w:val="0"/>
          <w:color w:val="auto"/>
          <w:sz w:val="24"/>
          <w:szCs w:val="24"/>
        </w:rPr>
        <w:lastRenderedPageBreak/>
        <w:t>5. ПЕРЕЧЕНЬ ЗЕМЕЛЬНЫХ УЧАСТКОВ, ВКЛЮЧАЕМЫХ (ИСКЛЮЧАЕМЫХ) В (ИЗ) ГРАНИЦЫ НАСЕЛЕННЫХ ПУНКТОВ ИЗОБИЛЬНЕНСКОГО ГОРОДСКОГО ОКРУГА</w:t>
      </w:r>
      <w:bookmarkEnd w:id="556"/>
      <w:bookmarkEnd w:id="557"/>
      <w:bookmarkEnd w:id="558"/>
      <w:bookmarkEnd w:id="559"/>
      <w:r w:rsidRPr="00A362A7">
        <w:rPr>
          <w:rFonts w:ascii="Arial" w:eastAsiaTheme="minorHAnsi" w:hAnsi="Arial" w:cs="Arial"/>
          <w:bCs w:val="0"/>
          <w:color w:val="auto"/>
          <w:sz w:val="24"/>
          <w:szCs w:val="24"/>
        </w:rPr>
        <w:t xml:space="preserve"> </w:t>
      </w:r>
    </w:p>
    <w:p w:rsidR="00AF78E5" w:rsidRPr="00A362A7" w:rsidRDefault="00AF78E5" w:rsidP="00E57BAD">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Границы городского округа установлены законами Ставропольского края от 14 апреля 2017 года №35-кз «О преобразовании муниципальных образований, входящих в состав Изобильненского муниципального района Ставропольского края, и об организации местного самоуправления на территории Изобильненского района Ставропольского края», от 01 декабря 2003 года №45-кз «Об установлении внешних границ районов Ставропольского края».</w:t>
      </w:r>
    </w:p>
    <w:p w:rsidR="00AF78E5" w:rsidRPr="00A362A7" w:rsidRDefault="00AF78E5" w:rsidP="00234B6B">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Первостепенной причиной изменения границ населенный пунктов границ населенных пунктов Изобильненского городского округа является тот факт, что соответствии с перспективами развития территориальных отделов Изобильненского городского округа, определёнными настоящим генеральным планом, а также другими документами стратегического и территориального планирования (в том числе вышестоящими), требуются дополнительные территории под развитие жилой застройки.</w:t>
      </w:r>
    </w:p>
    <w:p w:rsidR="00AF78E5" w:rsidRPr="00A362A7" w:rsidRDefault="00AF78E5" w:rsidP="00234B6B">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Согласно п. 2 ст. 83 Земельного кодекса РФ, границы городских, сельских населенных пунктов отделяют земли населенных пунктов от земель иных категорий и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Данным генеральным планом предусматривается перевод земельных участков из одной категории в другую (в том числе земель сельскохозяйственного назначения) для включения в границу населенных пунктов Изобильненского городского округа. Также проектом генерального плана предусмотрено исключение из земель населенного пункта. Перевод земельных участков из земель лесного фонда в другие категории настоящим проектом генерального плана не предусматривается.</w:t>
      </w:r>
    </w:p>
    <w:p w:rsidR="00AF78E5" w:rsidRPr="00A362A7" w:rsidRDefault="00AF78E5" w:rsidP="00817345">
      <w:pPr>
        <w:pStyle w:val="afff"/>
        <w:sectPr w:rsidR="00AF78E5" w:rsidRPr="00A362A7" w:rsidSect="00714AC9">
          <w:pgSz w:w="11906" w:h="16838"/>
          <w:pgMar w:top="1134" w:right="850" w:bottom="1134" w:left="1701" w:header="709" w:footer="709" w:gutter="0"/>
          <w:cols w:space="708"/>
          <w:docGrid w:linePitch="360"/>
        </w:sectPr>
      </w:pPr>
      <w:bookmarkStart w:id="560" w:name="_Toc5213954"/>
      <w:bookmarkStart w:id="561" w:name="_Toc5214409"/>
    </w:p>
    <w:p w:rsidR="00AF78E5" w:rsidRPr="00A362A7" w:rsidRDefault="00AF78E5" w:rsidP="00817345">
      <w:pPr>
        <w:pStyle w:val="afff"/>
        <w:jc w:val="both"/>
        <w:rPr>
          <w:rFonts w:ascii="Arial" w:hAnsi="Arial" w:cs="Arial"/>
          <w:b w:val="0"/>
          <w:i w:val="0"/>
          <w:sz w:val="24"/>
          <w:szCs w:val="24"/>
        </w:rPr>
      </w:pPr>
      <w:r w:rsidRPr="00A362A7">
        <w:rPr>
          <w:rFonts w:ascii="Arial" w:hAnsi="Arial" w:cs="Arial"/>
          <w:i w:val="0"/>
          <w:sz w:val="24"/>
        </w:rPr>
        <w:lastRenderedPageBreak/>
        <w:t xml:space="preserve">Таблица </w:t>
      </w:r>
      <w:r w:rsidRPr="00A362A7">
        <w:rPr>
          <w:rFonts w:ascii="Arial" w:hAnsi="Arial" w:cs="Arial"/>
          <w:i w:val="0"/>
          <w:noProof/>
          <w:sz w:val="24"/>
        </w:rPr>
        <w:t>5.1</w:t>
      </w:r>
      <w:r w:rsidRPr="00A362A7">
        <w:rPr>
          <w:rFonts w:ascii="Arial" w:hAnsi="Arial" w:cs="Arial"/>
          <w:i w:val="0"/>
          <w:sz w:val="24"/>
          <w:szCs w:val="24"/>
        </w:rPr>
        <w:t xml:space="preserve"> – Сведения о земельных участках, включаемых в границу населенного пунктов Изобильненского городского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4"/>
        <w:gridCol w:w="2682"/>
        <w:gridCol w:w="2775"/>
        <w:gridCol w:w="2211"/>
        <w:gridCol w:w="2126"/>
        <w:gridCol w:w="2608"/>
        <w:gridCol w:w="1418"/>
      </w:tblGrid>
      <w:tr w:rsidR="00AF78E5" w:rsidRPr="00A362A7" w:rsidTr="0080615A">
        <w:trPr>
          <w:cantSplit/>
          <w:trHeight w:val="1088"/>
        </w:trPr>
        <w:tc>
          <w:tcPr>
            <w:tcW w:w="294" w:type="pct"/>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 п/п</w:t>
            </w:r>
          </w:p>
        </w:tc>
        <w:tc>
          <w:tcPr>
            <w:tcW w:w="913" w:type="pct"/>
            <w:shd w:val="clear" w:color="auto" w:fill="auto"/>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Кадастровый номер земельного участка</w:t>
            </w:r>
          </w:p>
        </w:tc>
        <w:tc>
          <w:tcPr>
            <w:tcW w:w="945" w:type="pct"/>
            <w:shd w:val="clear" w:color="auto" w:fill="auto"/>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Существующая категория земель</w:t>
            </w:r>
          </w:p>
        </w:tc>
        <w:tc>
          <w:tcPr>
            <w:tcW w:w="753" w:type="pct"/>
            <w:shd w:val="clear" w:color="auto" w:fill="auto"/>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Существующее использование земельного участка</w:t>
            </w:r>
          </w:p>
        </w:tc>
        <w:tc>
          <w:tcPr>
            <w:tcW w:w="724" w:type="pct"/>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Планируемая категория земель</w:t>
            </w:r>
          </w:p>
        </w:tc>
        <w:tc>
          <w:tcPr>
            <w:tcW w:w="888" w:type="pct"/>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Планируемое использование земельного участка</w:t>
            </w:r>
          </w:p>
        </w:tc>
        <w:tc>
          <w:tcPr>
            <w:tcW w:w="483" w:type="pct"/>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Площадь, м</w:t>
            </w:r>
            <w:r w:rsidRPr="00A362A7">
              <w:rPr>
                <w:rFonts w:ascii="Arial Narrow" w:eastAsia="Times New Roman" w:hAnsi="Arial Narrow" w:cs="Times New Roman"/>
                <w:b/>
                <w:color w:val="000000"/>
                <w:sz w:val="20"/>
                <w:szCs w:val="20"/>
                <w:vertAlign w:val="superscript"/>
                <w:lang w:eastAsia="ru-RU"/>
              </w:rPr>
              <w:t>2</w:t>
            </w:r>
          </w:p>
        </w:tc>
      </w:tr>
      <w:tr w:rsidR="00AF78E5" w:rsidRPr="00A362A7" w:rsidTr="00807D71">
        <w:trPr>
          <w:cantSplit/>
          <w:trHeight w:val="179"/>
        </w:trPr>
        <w:tc>
          <w:tcPr>
            <w:tcW w:w="294" w:type="pct"/>
            <w:vAlign w:val="center"/>
          </w:tcPr>
          <w:p w:rsidR="00AF78E5" w:rsidRPr="00A362A7" w:rsidRDefault="00AF78E5" w:rsidP="0080615A">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w:t>
            </w:r>
          </w:p>
        </w:tc>
        <w:tc>
          <w:tcPr>
            <w:tcW w:w="913" w:type="pct"/>
            <w:shd w:val="clear" w:color="auto" w:fill="auto"/>
            <w:vAlign w:val="center"/>
          </w:tcPr>
          <w:p w:rsidR="00AF78E5" w:rsidRPr="00A362A7" w:rsidRDefault="00AF78E5" w:rsidP="0080615A">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2</w:t>
            </w:r>
          </w:p>
        </w:tc>
        <w:tc>
          <w:tcPr>
            <w:tcW w:w="945" w:type="pct"/>
            <w:shd w:val="clear" w:color="auto" w:fill="auto"/>
            <w:vAlign w:val="center"/>
          </w:tcPr>
          <w:p w:rsidR="00AF78E5" w:rsidRPr="00A362A7" w:rsidRDefault="00AF78E5" w:rsidP="0080615A">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3</w:t>
            </w:r>
          </w:p>
        </w:tc>
        <w:tc>
          <w:tcPr>
            <w:tcW w:w="753" w:type="pct"/>
            <w:shd w:val="clear" w:color="auto" w:fill="auto"/>
            <w:vAlign w:val="center"/>
          </w:tcPr>
          <w:p w:rsidR="00AF78E5" w:rsidRPr="00A362A7" w:rsidRDefault="00AF78E5" w:rsidP="0080615A">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4</w:t>
            </w:r>
          </w:p>
        </w:tc>
        <w:tc>
          <w:tcPr>
            <w:tcW w:w="724" w:type="pct"/>
            <w:vAlign w:val="center"/>
          </w:tcPr>
          <w:p w:rsidR="00AF78E5" w:rsidRPr="00A362A7" w:rsidRDefault="00AF78E5" w:rsidP="0080615A">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5</w:t>
            </w:r>
          </w:p>
        </w:tc>
        <w:tc>
          <w:tcPr>
            <w:tcW w:w="888" w:type="pct"/>
            <w:vAlign w:val="center"/>
          </w:tcPr>
          <w:p w:rsidR="00AF78E5" w:rsidRPr="00A362A7" w:rsidRDefault="00AF78E5" w:rsidP="0080615A">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6</w:t>
            </w:r>
          </w:p>
        </w:tc>
        <w:tc>
          <w:tcPr>
            <w:tcW w:w="483" w:type="pct"/>
            <w:vAlign w:val="center"/>
          </w:tcPr>
          <w:p w:rsidR="00AF78E5" w:rsidRPr="00A362A7" w:rsidRDefault="00AF78E5" w:rsidP="0080615A">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7</w:t>
            </w:r>
          </w:p>
        </w:tc>
      </w:tr>
      <w:tr w:rsidR="00AF78E5" w:rsidRPr="00A362A7" w:rsidTr="0080615A">
        <w:trPr>
          <w:cantSplit/>
          <w:trHeight w:val="58"/>
        </w:trPr>
        <w:tc>
          <w:tcPr>
            <w:tcW w:w="5000" w:type="pct"/>
            <w:gridSpan w:val="7"/>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с. Птичье</w:t>
            </w:r>
          </w:p>
        </w:tc>
      </w:tr>
      <w:tr w:rsidR="00AF78E5" w:rsidRPr="00A362A7" w:rsidTr="0080615A">
        <w:trPr>
          <w:cantSplit/>
          <w:trHeight w:val="188"/>
        </w:trPr>
        <w:tc>
          <w:tcPr>
            <w:tcW w:w="294" w:type="pct"/>
            <w:vAlign w:val="center"/>
          </w:tcPr>
          <w:p w:rsidR="00AF78E5" w:rsidRPr="00A362A7" w:rsidRDefault="00AF78E5" w:rsidP="00604055">
            <w:pPr>
              <w:pStyle w:val="affb"/>
              <w:numPr>
                <w:ilvl w:val="0"/>
                <w:numId w:val="102"/>
              </w:numPr>
              <w:spacing w:line="240" w:lineRule="auto"/>
              <w:ind w:left="0" w:firstLine="0"/>
              <w:rPr>
                <w:rFonts w:ascii="Arial Narrow" w:hAnsi="Arial Narrow"/>
                <w:sz w:val="20"/>
                <w:szCs w:val="20"/>
              </w:rPr>
            </w:pPr>
          </w:p>
        </w:tc>
        <w:tc>
          <w:tcPr>
            <w:tcW w:w="91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26:06:011606:40</w:t>
            </w:r>
          </w:p>
        </w:tc>
        <w:tc>
          <w:tcPr>
            <w:tcW w:w="945"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размещения объектов сельскохозяйственного назначения и сельскохозяйственных угодий</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ведения личного подсобного хозяйства</w:t>
            </w:r>
          </w:p>
        </w:tc>
        <w:tc>
          <w:tcPr>
            <w:tcW w:w="483"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100058</w:t>
            </w:r>
          </w:p>
        </w:tc>
      </w:tr>
      <w:tr w:rsidR="00AF78E5" w:rsidRPr="00A362A7" w:rsidTr="0080615A">
        <w:trPr>
          <w:cantSplit/>
          <w:trHeight w:val="58"/>
        </w:trPr>
        <w:tc>
          <w:tcPr>
            <w:tcW w:w="5000" w:type="pct"/>
            <w:gridSpan w:val="7"/>
            <w:vAlign w:val="center"/>
          </w:tcPr>
          <w:p w:rsidR="00AF78E5" w:rsidRPr="00A362A7" w:rsidRDefault="00AF78E5" w:rsidP="0080615A">
            <w:pPr>
              <w:pStyle w:val="affb"/>
              <w:spacing w:line="240" w:lineRule="auto"/>
              <w:jc w:val="center"/>
              <w:rPr>
                <w:rFonts w:ascii="Arial Narrow" w:hAnsi="Arial Narrow"/>
                <w:b/>
                <w:sz w:val="20"/>
                <w:szCs w:val="20"/>
              </w:rPr>
            </w:pPr>
            <w:r w:rsidRPr="00A362A7">
              <w:rPr>
                <w:rFonts w:ascii="Arial Narrow" w:hAnsi="Arial Narrow"/>
                <w:b/>
                <w:sz w:val="20"/>
                <w:szCs w:val="20"/>
              </w:rPr>
              <w:t>с. Тищенское</w:t>
            </w:r>
          </w:p>
        </w:tc>
      </w:tr>
      <w:tr w:rsidR="00AF78E5" w:rsidRPr="00A362A7" w:rsidTr="0080615A">
        <w:trPr>
          <w:cantSplit/>
          <w:trHeight w:val="58"/>
        </w:trPr>
        <w:tc>
          <w:tcPr>
            <w:tcW w:w="294" w:type="pct"/>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color w:val="000000"/>
                <w:sz w:val="20"/>
                <w:szCs w:val="20"/>
                <w:lang w:eastAsia="ru-RU"/>
              </w:rPr>
            </w:pPr>
          </w:p>
        </w:tc>
        <w:tc>
          <w:tcPr>
            <w:tcW w:w="91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26:06:060413:84</w:t>
            </w:r>
          </w:p>
        </w:tc>
        <w:tc>
          <w:tcPr>
            <w:tcW w:w="945"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ведения личного подсобного хозяйства</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ведения личного подсобного хозяйства</w:t>
            </w:r>
          </w:p>
        </w:tc>
        <w:tc>
          <w:tcPr>
            <w:tcW w:w="483"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3000</w:t>
            </w:r>
          </w:p>
        </w:tc>
      </w:tr>
      <w:tr w:rsidR="00AF78E5" w:rsidRPr="00A362A7" w:rsidTr="0080615A">
        <w:trPr>
          <w:cantSplit/>
          <w:trHeight w:val="58"/>
        </w:trPr>
        <w:tc>
          <w:tcPr>
            <w:tcW w:w="294" w:type="pct"/>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color w:val="000000"/>
                <w:sz w:val="20"/>
                <w:szCs w:val="20"/>
                <w:lang w:eastAsia="ru-RU"/>
              </w:rPr>
            </w:pPr>
          </w:p>
        </w:tc>
        <w:tc>
          <w:tcPr>
            <w:tcW w:w="91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26:06:060413:81</w:t>
            </w:r>
          </w:p>
        </w:tc>
        <w:tc>
          <w:tcPr>
            <w:tcW w:w="945"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ведения личного подсобного хозяйства</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ведения личного подсобного хозяйства</w:t>
            </w:r>
          </w:p>
        </w:tc>
        <w:tc>
          <w:tcPr>
            <w:tcW w:w="483"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8000</w:t>
            </w:r>
          </w:p>
        </w:tc>
      </w:tr>
      <w:tr w:rsidR="00AF78E5" w:rsidRPr="00A362A7" w:rsidTr="0080615A">
        <w:trPr>
          <w:cantSplit/>
          <w:trHeight w:val="58"/>
        </w:trPr>
        <w:tc>
          <w:tcPr>
            <w:tcW w:w="294" w:type="pct"/>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color w:val="000000"/>
                <w:sz w:val="20"/>
                <w:szCs w:val="20"/>
                <w:lang w:eastAsia="ru-RU"/>
              </w:rPr>
            </w:pPr>
          </w:p>
        </w:tc>
        <w:tc>
          <w:tcPr>
            <w:tcW w:w="91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26:06:060413:91</w:t>
            </w:r>
          </w:p>
        </w:tc>
        <w:tc>
          <w:tcPr>
            <w:tcW w:w="945"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ведения личного подсобного хозяйства</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ведения личного подсобного хозяйства</w:t>
            </w:r>
          </w:p>
        </w:tc>
        <w:tc>
          <w:tcPr>
            <w:tcW w:w="483"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8000</w:t>
            </w:r>
          </w:p>
        </w:tc>
      </w:tr>
      <w:tr w:rsidR="00AF78E5" w:rsidRPr="00A362A7" w:rsidTr="0080615A">
        <w:trPr>
          <w:cantSplit/>
          <w:trHeight w:val="58"/>
        </w:trPr>
        <w:tc>
          <w:tcPr>
            <w:tcW w:w="5000" w:type="pct"/>
            <w:gridSpan w:val="7"/>
            <w:vAlign w:val="center"/>
          </w:tcPr>
          <w:p w:rsidR="00AF78E5" w:rsidRPr="00A362A7" w:rsidRDefault="00AF78E5" w:rsidP="00866B0E">
            <w:pPr>
              <w:pStyle w:val="affb"/>
              <w:spacing w:line="240" w:lineRule="auto"/>
              <w:jc w:val="center"/>
              <w:rPr>
                <w:rFonts w:ascii="Arial Narrow" w:hAnsi="Arial Narrow"/>
                <w:b/>
                <w:sz w:val="20"/>
                <w:szCs w:val="20"/>
              </w:rPr>
            </w:pPr>
            <w:r w:rsidRPr="00A362A7">
              <w:rPr>
                <w:rFonts w:ascii="Arial Narrow" w:hAnsi="Arial Narrow"/>
                <w:b/>
                <w:sz w:val="20"/>
                <w:szCs w:val="20"/>
              </w:rPr>
              <w:t>пос. Рыздвяный</w:t>
            </w:r>
          </w:p>
        </w:tc>
      </w:tr>
      <w:tr w:rsidR="00AF78E5" w:rsidRPr="00A362A7" w:rsidTr="0080615A">
        <w:trPr>
          <w:cantSplit/>
          <w:trHeight w:val="58"/>
        </w:trPr>
        <w:tc>
          <w:tcPr>
            <w:tcW w:w="294" w:type="pct"/>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b/>
                <w:sz w:val="20"/>
                <w:szCs w:val="20"/>
                <w:lang w:eastAsia="ru-RU"/>
              </w:rPr>
            </w:pPr>
          </w:p>
        </w:tc>
        <w:tc>
          <w:tcPr>
            <w:tcW w:w="91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26:06:000000:9115</w:t>
            </w:r>
          </w:p>
        </w:tc>
        <w:tc>
          <w:tcPr>
            <w:tcW w:w="945"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сельскохозяйственного производства</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ИЖС</w:t>
            </w:r>
          </w:p>
        </w:tc>
        <w:tc>
          <w:tcPr>
            <w:tcW w:w="483"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496186</w:t>
            </w:r>
          </w:p>
        </w:tc>
      </w:tr>
      <w:tr w:rsidR="00AF78E5" w:rsidRPr="00A362A7" w:rsidTr="0080615A">
        <w:trPr>
          <w:cantSplit/>
          <w:trHeight w:val="58"/>
        </w:trPr>
        <w:tc>
          <w:tcPr>
            <w:tcW w:w="294" w:type="pct"/>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b/>
                <w:sz w:val="20"/>
                <w:szCs w:val="20"/>
                <w:lang w:eastAsia="ru-RU"/>
              </w:rPr>
            </w:pPr>
          </w:p>
        </w:tc>
        <w:tc>
          <w:tcPr>
            <w:tcW w:w="91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26:06:210201:10</w:t>
            </w:r>
          </w:p>
        </w:tc>
        <w:tc>
          <w:tcPr>
            <w:tcW w:w="945"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сельскохозяйственного производства</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ИЖС</w:t>
            </w:r>
          </w:p>
        </w:tc>
        <w:tc>
          <w:tcPr>
            <w:tcW w:w="483"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389649</w:t>
            </w:r>
          </w:p>
        </w:tc>
      </w:tr>
      <w:tr w:rsidR="00AF78E5" w:rsidRPr="00A362A7" w:rsidTr="0080615A">
        <w:trPr>
          <w:cantSplit/>
          <w:trHeight w:val="58"/>
        </w:trPr>
        <w:tc>
          <w:tcPr>
            <w:tcW w:w="5000" w:type="pct"/>
            <w:gridSpan w:val="7"/>
            <w:vAlign w:val="center"/>
          </w:tcPr>
          <w:p w:rsidR="00AF78E5" w:rsidRPr="00A362A7" w:rsidRDefault="00AF78E5" w:rsidP="0080615A">
            <w:pPr>
              <w:pStyle w:val="affb"/>
              <w:spacing w:line="240" w:lineRule="auto"/>
              <w:jc w:val="center"/>
              <w:rPr>
                <w:rFonts w:ascii="Arial Narrow" w:hAnsi="Arial Narrow"/>
                <w:b/>
                <w:sz w:val="20"/>
                <w:szCs w:val="20"/>
              </w:rPr>
            </w:pPr>
            <w:r w:rsidRPr="00A362A7">
              <w:rPr>
                <w:rFonts w:ascii="Arial Narrow" w:hAnsi="Arial Narrow"/>
                <w:b/>
                <w:sz w:val="20"/>
                <w:szCs w:val="20"/>
              </w:rPr>
              <w:t>х. Спорный</w:t>
            </w:r>
          </w:p>
        </w:tc>
      </w:tr>
      <w:tr w:rsidR="00AF78E5" w:rsidRPr="00A362A7" w:rsidTr="0080615A">
        <w:trPr>
          <w:cantSplit/>
          <w:trHeight w:val="58"/>
        </w:trPr>
        <w:tc>
          <w:tcPr>
            <w:tcW w:w="294" w:type="pct"/>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b/>
                <w:color w:val="000000"/>
                <w:sz w:val="20"/>
                <w:szCs w:val="20"/>
                <w:lang w:eastAsia="ru-RU"/>
              </w:rPr>
            </w:pPr>
          </w:p>
        </w:tc>
        <w:tc>
          <w:tcPr>
            <w:tcW w:w="91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26:06:160702:4</w:t>
            </w:r>
          </w:p>
        </w:tc>
        <w:tc>
          <w:tcPr>
            <w:tcW w:w="945"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сельскохозяйственного производства</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ИЖС</w:t>
            </w:r>
          </w:p>
        </w:tc>
        <w:tc>
          <w:tcPr>
            <w:tcW w:w="483"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187870</w:t>
            </w:r>
          </w:p>
        </w:tc>
      </w:tr>
      <w:tr w:rsidR="00AF78E5" w:rsidRPr="00A362A7" w:rsidTr="0080615A">
        <w:trPr>
          <w:cantSplit/>
          <w:trHeight w:val="58"/>
        </w:trPr>
        <w:tc>
          <w:tcPr>
            <w:tcW w:w="5000" w:type="pct"/>
            <w:gridSpan w:val="7"/>
            <w:vAlign w:val="center"/>
          </w:tcPr>
          <w:p w:rsidR="00AF78E5" w:rsidRPr="00A362A7" w:rsidRDefault="00AF78E5" w:rsidP="0080615A">
            <w:pPr>
              <w:pStyle w:val="affb"/>
              <w:spacing w:line="240" w:lineRule="auto"/>
              <w:jc w:val="center"/>
              <w:rPr>
                <w:rFonts w:ascii="Arial Narrow" w:hAnsi="Arial Narrow"/>
                <w:b/>
                <w:sz w:val="20"/>
                <w:szCs w:val="20"/>
              </w:rPr>
            </w:pPr>
            <w:r w:rsidRPr="00A362A7">
              <w:rPr>
                <w:rFonts w:ascii="Arial Narrow" w:hAnsi="Arial Narrow"/>
                <w:b/>
                <w:sz w:val="20"/>
                <w:szCs w:val="20"/>
              </w:rPr>
              <w:t>с. Московское</w:t>
            </w:r>
          </w:p>
        </w:tc>
      </w:tr>
      <w:tr w:rsidR="00AF78E5" w:rsidRPr="00A362A7" w:rsidTr="00807D71">
        <w:trPr>
          <w:cantSplit/>
          <w:trHeight w:val="58"/>
        </w:trPr>
        <w:tc>
          <w:tcPr>
            <w:tcW w:w="294" w:type="pct"/>
            <w:tcBorders>
              <w:bottom w:val="nil"/>
            </w:tcBorders>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b/>
                <w:color w:val="000000"/>
                <w:sz w:val="20"/>
                <w:szCs w:val="20"/>
                <w:lang w:eastAsia="ru-RU"/>
              </w:rPr>
            </w:pPr>
          </w:p>
        </w:tc>
        <w:tc>
          <w:tcPr>
            <w:tcW w:w="913" w:type="pct"/>
            <w:tcBorders>
              <w:bottom w:val="nil"/>
            </w:tcBorders>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26:06:173301:6</w:t>
            </w:r>
          </w:p>
        </w:tc>
        <w:tc>
          <w:tcPr>
            <w:tcW w:w="945" w:type="pct"/>
            <w:tcBorders>
              <w:bottom w:val="nil"/>
            </w:tcBorders>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tcBorders>
              <w:bottom w:val="nil"/>
            </w:tcBorders>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сельскохозяйственного производства</w:t>
            </w:r>
          </w:p>
        </w:tc>
        <w:tc>
          <w:tcPr>
            <w:tcW w:w="724" w:type="pct"/>
            <w:tcBorders>
              <w:bottom w:val="nil"/>
            </w:tcBorders>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tcBorders>
              <w:bottom w:val="nil"/>
            </w:tcBorders>
            <w:vAlign w:val="center"/>
          </w:tcPr>
          <w:p w:rsidR="00AF78E5" w:rsidRPr="00A362A7" w:rsidRDefault="00AF78E5" w:rsidP="0080615A">
            <w:pPr>
              <w:spacing w:line="240" w:lineRule="auto"/>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Придорожного сервиса</w:t>
            </w:r>
          </w:p>
        </w:tc>
        <w:tc>
          <w:tcPr>
            <w:tcW w:w="483" w:type="pct"/>
            <w:tcBorders>
              <w:bottom w:val="nil"/>
            </w:tcBorders>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34095</w:t>
            </w:r>
          </w:p>
        </w:tc>
      </w:tr>
    </w:tbl>
    <w:p w:rsidR="00AF78E5" w:rsidRPr="00A362A7" w:rsidRDefault="00AF78E5"/>
    <w:p w:rsidR="00AF78E5" w:rsidRPr="00A362A7" w:rsidRDefault="00AF78E5"/>
    <w:p w:rsidR="00AF78E5" w:rsidRPr="00A362A7" w:rsidRDefault="00AF78E5"/>
    <w:p w:rsidR="00AF78E5" w:rsidRPr="00A362A7" w:rsidRDefault="00AF78E5"/>
    <w:p w:rsidR="00AF78E5" w:rsidRPr="00A362A7" w:rsidRDefault="00AF78E5"/>
    <w:p w:rsidR="00AF78E5" w:rsidRPr="00A362A7" w:rsidRDefault="00AF78E5"/>
    <w:p w:rsidR="00AF78E5" w:rsidRPr="00A362A7" w:rsidRDefault="00AF78E5">
      <w:pPr>
        <w:rPr>
          <w:rFonts w:ascii="Arial" w:hAnsi="Arial" w:cs="Arial"/>
          <w:b/>
          <w:sz w:val="24"/>
          <w:szCs w:val="24"/>
        </w:rPr>
      </w:pPr>
      <w:r w:rsidRPr="00A362A7">
        <w:rPr>
          <w:rFonts w:ascii="Arial" w:hAnsi="Arial" w:cs="Arial"/>
          <w:b/>
          <w:sz w:val="24"/>
          <w:szCs w:val="24"/>
        </w:rPr>
        <w:t>Продолжение таблицы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8"/>
        <w:gridCol w:w="18"/>
        <w:gridCol w:w="2664"/>
        <w:gridCol w:w="18"/>
        <w:gridCol w:w="2743"/>
        <w:gridCol w:w="32"/>
        <w:gridCol w:w="2211"/>
        <w:gridCol w:w="2126"/>
        <w:gridCol w:w="2608"/>
        <w:gridCol w:w="1416"/>
      </w:tblGrid>
      <w:tr w:rsidR="00AF78E5" w:rsidRPr="00A362A7" w:rsidTr="00807D71">
        <w:trPr>
          <w:cantSplit/>
          <w:trHeight w:val="58"/>
        </w:trPr>
        <w:tc>
          <w:tcPr>
            <w:tcW w:w="289"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1</w:t>
            </w:r>
          </w:p>
        </w:tc>
        <w:tc>
          <w:tcPr>
            <w:tcW w:w="913" w:type="pct"/>
            <w:gridSpan w:val="2"/>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2</w:t>
            </w:r>
          </w:p>
        </w:tc>
        <w:tc>
          <w:tcPr>
            <w:tcW w:w="940" w:type="pct"/>
            <w:gridSpan w:val="2"/>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3</w:t>
            </w:r>
          </w:p>
        </w:tc>
        <w:tc>
          <w:tcPr>
            <w:tcW w:w="764" w:type="pct"/>
            <w:gridSpan w:val="2"/>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4</w:t>
            </w:r>
          </w:p>
        </w:tc>
        <w:tc>
          <w:tcPr>
            <w:tcW w:w="724"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5</w:t>
            </w:r>
          </w:p>
        </w:tc>
        <w:tc>
          <w:tcPr>
            <w:tcW w:w="888"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6</w:t>
            </w:r>
          </w:p>
        </w:tc>
        <w:tc>
          <w:tcPr>
            <w:tcW w:w="482"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7</w:t>
            </w:r>
          </w:p>
        </w:tc>
      </w:tr>
      <w:tr w:rsidR="00AF78E5" w:rsidRPr="00A362A7" w:rsidTr="0080615A">
        <w:trPr>
          <w:cantSplit/>
          <w:trHeight w:val="58"/>
        </w:trPr>
        <w:tc>
          <w:tcPr>
            <w:tcW w:w="5000" w:type="pct"/>
            <w:gridSpan w:val="10"/>
            <w:vAlign w:val="center"/>
          </w:tcPr>
          <w:p w:rsidR="00AF78E5" w:rsidRPr="00A362A7" w:rsidRDefault="00AF78E5" w:rsidP="0080615A">
            <w:pPr>
              <w:pStyle w:val="affb"/>
              <w:spacing w:line="240" w:lineRule="auto"/>
              <w:jc w:val="center"/>
              <w:rPr>
                <w:rFonts w:ascii="Arial Narrow" w:hAnsi="Arial Narrow"/>
                <w:b/>
                <w:sz w:val="20"/>
                <w:szCs w:val="20"/>
              </w:rPr>
            </w:pPr>
            <w:r w:rsidRPr="00A362A7">
              <w:rPr>
                <w:rFonts w:ascii="Arial Narrow" w:hAnsi="Arial Narrow"/>
                <w:b/>
                <w:sz w:val="20"/>
                <w:szCs w:val="20"/>
              </w:rPr>
              <w:t>г. Изобильный</w:t>
            </w:r>
          </w:p>
        </w:tc>
      </w:tr>
      <w:tr w:rsidR="00AF78E5" w:rsidRPr="00A362A7" w:rsidTr="00807D71">
        <w:trPr>
          <w:cantSplit/>
          <w:trHeight w:val="58"/>
        </w:trPr>
        <w:tc>
          <w:tcPr>
            <w:tcW w:w="295" w:type="pct"/>
            <w:gridSpan w:val="2"/>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b/>
                <w:color w:val="000000"/>
                <w:sz w:val="20"/>
                <w:szCs w:val="20"/>
                <w:lang w:eastAsia="ru-RU"/>
              </w:rPr>
            </w:pPr>
          </w:p>
        </w:tc>
        <w:tc>
          <w:tcPr>
            <w:tcW w:w="913" w:type="pct"/>
            <w:gridSpan w:val="2"/>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26:06:000000:9079</w:t>
            </w:r>
          </w:p>
        </w:tc>
        <w:tc>
          <w:tcPr>
            <w:tcW w:w="945" w:type="pct"/>
            <w:gridSpan w:val="2"/>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сельскохозяйственного производства</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spacing w:line="240" w:lineRule="auto"/>
              <w:rPr>
                <w:rFonts w:ascii="Arial Narrow" w:eastAsia="Times New Roman" w:hAnsi="Arial Narrow" w:cs="Times New Roman"/>
                <w:sz w:val="20"/>
                <w:szCs w:val="20"/>
                <w:lang w:eastAsia="ru-RU"/>
              </w:rPr>
            </w:pPr>
            <w:r w:rsidRPr="00A362A7">
              <w:rPr>
                <w:rFonts w:ascii="Arial Narrow" w:eastAsia="Times New Roman" w:hAnsi="Arial Narrow" w:cs="Times New Roman"/>
                <w:sz w:val="20"/>
                <w:szCs w:val="20"/>
                <w:lang w:eastAsia="ru-RU"/>
              </w:rPr>
              <w:t>Эксплуатации автомобильного транспорта</w:t>
            </w:r>
          </w:p>
        </w:tc>
        <w:tc>
          <w:tcPr>
            <w:tcW w:w="482"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115703</w:t>
            </w:r>
          </w:p>
        </w:tc>
      </w:tr>
      <w:tr w:rsidR="00AF78E5" w:rsidRPr="00A362A7" w:rsidTr="00807D71">
        <w:trPr>
          <w:cantSplit/>
          <w:trHeight w:val="58"/>
        </w:trPr>
        <w:tc>
          <w:tcPr>
            <w:tcW w:w="295" w:type="pct"/>
            <w:gridSpan w:val="2"/>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b/>
                <w:color w:val="000000"/>
                <w:sz w:val="20"/>
                <w:szCs w:val="20"/>
                <w:lang w:eastAsia="ru-RU"/>
              </w:rPr>
            </w:pPr>
          </w:p>
        </w:tc>
        <w:tc>
          <w:tcPr>
            <w:tcW w:w="913" w:type="pct"/>
            <w:gridSpan w:val="2"/>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26:06:000000:3578</w:t>
            </w:r>
          </w:p>
        </w:tc>
        <w:tc>
          <w:tcPr>
            <w:tcW w:w="945" w:type="pct"/>
            <w:gridSpan w:val="2"/>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размещения объектов сельскохозяйственного назначения и сельскохозяйственных угодий</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spacing w:line="240" w:lineRule="auto"/>
              <w:rPr>
                <w:rFonts w:ascii="Arial Narrow" w:eastAsia="Times New Roman" w:hAnsi="Arial Narrow" w:cs="Times New Roman"/>
                <w:sz w:val="20"/>
                <w:szCs w:val="20"/>
                <w:vertAlign w:val="superscript"/>
                <w:lang w:eastAsia="ru-RU"/>
              </w:rPr>
            </w:pPr>
            <w:r w:rsidRPr="00A362A7">
              <w:rPr>
                <w:rFonts w:ascii="Arial Narrow" w:eastAsia="Times New Roman" w:hAnsi="Arial Narrow" w:cs="Times New Roman"/>
                <w:sz w:val="20"/>
                <w:szCs w:val="20"/>
                <w:lang w:eastAsia="ru-RU"/>
              </w:rPr>
              <w:t>Для размещения объектов сельскохозяйственного использования и сельскохозяйственных угодий</w:t>
            </w:r>
            <w:r w:rsidRPr="00A362A7">
              <w:rPr>
                <w:rFonts w:ascii="Arial Narrow" w:eastAsia="Times New Roman" w:hAnsi="Arial Narrow" w:cs="Times New Roman"/>
                <w:sz w:val="20"/>
                <w:szCs w:val="20"/>
                <w:vertAlign w:val="superscript"/>
                <w:lang w:eastAsia="ru-RU"/>
              </w:rPr>
              <w:t>*</w:t>
            </w:r>
          </w:p>
        </w:tc>
        <w:tc>
          <w:tcPr>
            <w:tcW w:w="482"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12063324</w:t>
            </w:r>
          </w:p>
        </w:tc>
      </w:tr>
      <w:tr w:rsidR="00AF78E5" w:rsidRPr="00A362A7" w:rsidTr="00807D71">
        <w:trPr>
          <w:cantSplit/>
          <w:trHeight w:val="58"/>
        </w:trPr>
        <w:tc>
          <w:tcPr>
            <w:tcW w:w="295" w:type="pct"/>
            <w:gridSpan w:val="2"/>
            <w:vAlign w:val="center"/>
          </w:tcPr>
          <w:p w:rsidR="00AF78E5" w:rsidRPr="00A362A7" w:rsidRDefault="00AF78E5" w:rsidP="00604055">
            <w:pPr>
              <w:pStyle w:val="aa"/>
              <w:numPr>
                <w:ilvl w:val="0"/>
                <w:numId w:val="102"/>
              </w:numPr>
              <w:spacing w:after="0" w:line="240" w:lineRule="auto"/>
              <w:ind w:left="0" w:firstLine="0"/>
              <w:contextualSpacing w:val="0"/>
              <w:rPr>
                <w:rFonts w:ascii="Arial Narrow" w:eastAsia="Times New Roman" w:hAnsi="Arial Narrow" w:cs="Times New Roman"/>
                <w:b/>
                <w:color w:val="000000"/>
                <w:sz w:val="20"/>
                <w:szCs w:val="20"/>
                <w:lang w:eastAsia="ru-RU"/>
              </w:rPr>
            </w:pPr>
          </w:p>
        </w:tc>
        <w:tc>
          <w:tcPr>
            <w:tcW w:w="913" w:type="pct"/>
            <w:gridSpan w:val="2"/>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26:06:082203:15</w:t>
            </w:r>
          </w:p>
        </w:tc>
        <w:tc>
          <w:tcPr>
            <w:tcW w:w="945" w:type="pct"/>
            <w:gridSpan w:val="2"/>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сельскохозяйственного назначения</w:t>
            </w:r>
          </w:p>
        </w:tc>
        <w:tc>
          <w:tcPr>
            <w:tcW w:w="753" w:type="pct"/>
            <w:shd w:val="clear" w:color="auto" w:fill="auto"/>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Для садоводоства и огородничества</w:t>
            </w:r>
          </w:p>
        </w:tc>
        <w:tc>
          <w:tcPr>
            <w:tcW w:w="724" w:type="pct"/>
            <w:vAlign w:val="center"/>
          </w:tcPr>
          <w:p w:rsidR="00AF78E5" w:rsidRPr="00A362A7" w:rsidRDefault="00AF78E5" w:rsidP="0080615A">
            <w:pPr>
              <w:pStyle w:val="affb"/>
              <w:spacing w:line="240" w:lineRule="auto"/>
              <w:rPr>
                <w:rFonts w:ascii="Arial Narrow" w:hAnsi="Arial Narrow"/>
                <w:sz w:val="20"/>
                <w:szCs w:val="20"/>
              </w:rPr>
            </w:pPr>
            <w:r w:rsidRPr="00A362A7">
              <w:rPr>
                <w:rFonts w:ascii="Arial Narrow" w:hAnsi="Arial Narrow"/>
                <w:sz w:val="20"/>
                <w:szCs w:val="20"/>
              </w:rPr>
              <w:t>Земли населенных пунктов</w:t>
            </w:r>
          </w:p>
        </w:tc>
        <w:tc>
          <w:tcPr>
            <w:tcW w:w="888" w:type="pct"/>
            <w:vAlign w:val="center"/>
          </w:tcPr>
          <w:p w:rsidR="00AF78E5" w:rsidRPr="00A362A7" w:rsidRDefault="00AF78E5" w:rsidP="0080615A">
            <w:pPr>
              <w:spacing w:line="240" w:lineRule="auto"/>
              <w:rPr>
                <w:rFonts w:ascii="Arial Narrow" w:eastAsia="Times New Roman" w:hAnsi="Arial Narrow" w:cs="Times New Roman"/>
                <w:sz w:val="20"/>
                <w:szCs w:val="20"/>
                <w:lang w:eastAsia="ru-RU"/>
              </w:rPr>
            </w:pPr>
            <w:r w:rsidRPr="00A362A7">
              <w:rPr>
                <w:rFonts w:ascii="Arial Narrow" w:hAnsi="Arial Narrow"/>
                <w:sz w:val="20"/>
                <w:szCs w:val="20"/>
              </w:rPr>
              <w:t>Для садоводства и огородничества**</w:t>
            </w:r>
          </w:p>
        </w:tc>
        <w:tc>
          <w:tcPr>
            <w:tcW w:w="482" w:type="pct"/>
            <w:vAlign w:val="center"/>
          </w:tcPr>
          <w:p w:rsidR="00AF78E5" w:rsidRPr="00A362A7" w:rsidRDefault="00AF78E5" w:rsidP="0080615A">
            <w:pPr>
              <w:pStyle w:val="affb"/>
              <w:spacing w:line="240" w:lineRule="auto"/>
              <w:jc w:val="center"/>
              <w:rPr>
                <w:rFonts w:ascii="Arial Narrow" w:hAnsi="Arial Narrow"/>
                <w:sz w:val="20"/>
                <w:szCs w:val="20"/>
              </w:rPr>
            </w:pPr>
            <w:r w:rsidRPr="00A362A7">
              <w:rPr>
                <w:rFonts w:ascii="Arial Narrow" w:hAnsi="Arial Narrow"/>
                <w:sz w:val="20"/>
                <w:szCs w:val="20"/>
              </w:rPr>
              <w:t>54329</w:t>
            </w:r>
          </w:p>
        </w:tc>
      </w:tr>
    </w:tbl>
    <w:p w:rsidR="00AF78E5" w:rsidRPr="00A362A7" w:rsidRDefault="00AF78E5" w:rsidP="002C5657">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t>* Примечание. Земельный участок с кадастровым номером 26:06:000000:3578 относится к земельным участкам, государственная собственность на которые не разграничена. Расположенный в непосредственной близости от г. Изобильный участок обладает всеми необходимыми свойствами для развития жилищного строительства. Освоение данного участка будет проводиться поэтапно. Централизованное строительство предполагает организацию проживания семей на земельных участках площадью от 15 соток. В качестве первичной реализации зарезервировано более 300 га для дальнейшего развития индивидуального и малоэтажного жилищного строительства. Совместно с этим будет проводиться работа по размещению требуемых объектов социальной инфраструктуры, промышленности, линейных объектов и т.д. В течение 20 лет планируется размещение 1000-5000 домов на участке площадью 180-900 га. В связи с вышесказанным целевое назначение дальнейших размежеванных участков будет изменено на ИЖС соответственно. Также в рамках развития территории предусматривается резервировании 10 га для льготных групп населения.</w:t>
      </w:r>
    </w:p>
    <w:p w:rsidR="00AF78E5" w:rsidRPr="00A362A7" w:rsidRDefault="00AF78E5" w:rsidP="00807D71">
      <w:pPr>
        <w:shd w:val="clear" w:color="auto" w:fill="FFFFFF"/>
        <w:ind w:firstLine="709"/>
        <w:jc w:val="both"/>
        <w:rPr>
          <w:rFonts w:ascii="Arial" w:hAnsi="Arial" w:cs="Arial"/>
          <w:iCs/>
          <w:color w:val="000000"/>
          <w:sz w:val="24"/>
          <w:szCs w:val="24"/>
        </w:rPr>
      </w:pPr>
      <w:r w:rsidRPr="00A362A7">
        <w:rPr>
          <w:rFonts w:ascii="Arial" w:hAnsi="Arial" w:cs="Arial"/>
          <w:iCs/>
          <w:color w:val="000000"/>
          <w:sz w:val="24"/>
          <w:szCs w:val="24"/>
        </w:rPr>
        <w:lastRenderedPageBreak/>
        <w:t>** Примечание. Освоение участка предполагает расположение зоны ИЖС площадью 20,5 га, общественно-деловой зоны на 2 га. Остальная часть участка будет использована под озеленение. Дальнейшее использование данного участка будет изменено в соответствии проектом планировки территории и проекта межевания территории.</w:t>
      </w:r>
    </w:p>
    <w:p w:rsidR="00AF78E5" w:rsidRPr="00A362A7" w:rsidRDefault="00AF78E5" w:rsidP="004A0654">
      <w:pPr>
        <w:pStyle w:val="afff"/>
        <w:jc w:val="both"/>
        <w:rPr>
          <w:rFonts w:ascii="Arial" w:hAnsi="Arial" w:cs="Arial"/>
          <w:i w:val="0"/>
          <w:sz w:val="16"/>
          <w:szCs w:val="16"/>
        </w:rPr>
      </w:pPr>
    </w:p>
    <w:p w:rsidR="00AF78E5" w:rsidRPr="00A362A7" w:rsidRDefault="00AF78E5" w:rsidP="004A0654">
      <w:pPr>
        <w:pStyle w:val="afff"/>
        <w:jc w:val="both"/>
        <w:rPr>
          <w:rFonts w:ascii="Arial" w:hAnsi="Arial" w:cs="Arial"/>
          <w:i w:val="0"/>
          <w:sz w:val="24"/>
        </w:rPr>
      </w:pPr>
      <w:r w:rsidRPr="00A362A7">
        <w:rPr>
          <w:rFonts w:ascii="Arial" w:hAnsi="Arial" w:cs="Arial"/>
          <w:i w:val="0"/>
          <w:sz w:val="24"/>
        </w:rPr>
        <w:t xml:space="preserve">Таблица 5.2 – Сведения о земельных участках, исключаемых из границ населенного пунктов </w:t>
      </w:r>
      <w:r w:rsidRPr="00A362A7">
        <w:rPr>
          <w:rFonts w:ascii="Arial" w:hAnsi="Arial" w:cs="Arial"/>
          <w:i w:val="0"/>
          <w:sz w:val="24"/>
          <w:szCs w:val="24"/>
        </w:rPr>
        <w:t>Изобильненского</w:t>
      </w:r>
      <w:r w:rsidRPr="00A362A7">
        <w:rPr>
          <w:rFonts w:ascii="Arial" w:hAnsi="Arial" w:cs="Arial"/>
          <w:i w:val="0"/>
          <w:sz w:val="24"/>
        </w:rPr>
        <w:t xml:space="preserve"> городского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3552"/>
        <w:gridCol w:w="3124"/>
        <w:gridCol w:w="2406"/>
        <w:gridCol w:w="2003"/>
        <w:gridCol w:w="1979"/>
        <w:gridCol w:w="1262"/>
      </w:tblGrid>
      <w:tr w:rsidR="00AF78E5" w:rsidRPr="00A362A7" w:rsidTr="004A0654">
        <w:trPr>
          <w:cantSplit/>
          <w:trHeight w:val="767"/>
        </w:trPr>
        <w:tc>
          <w:tcPr>
            <w:tcW w:w="18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 п/п</w:t>
            </w: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Кадастровый номер земельного участка</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Существующая категория земель</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Существующее использование земельного участка</w:t>
            </w:r>
          </w:p>
        </w:tc>
        <w:tc>
          <w:tcPr>
            <w:tcW w:w="668"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Планируемая категория земель</w:t>
            </w:r>
          </w:p>
        </w:tc>
        <w:tc>
          <w:tcPr>
            <w:tcW w:w="67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Планируемое использование земельного участка</w:t>
            </w:r>
          </w:p>
        </w:tc>
        <w:tc>
          <w:tcPr>
            <w:tcW w:w="488"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Площадь, м</w:t>
            </w:r>
            <w:r w:rsidRPr="00A362A7">
              <w:rPr>
                <w:rFonts w:ascii="Arial Narrow" w:eastAsia="Times New Roman" w:hAnsi="Arial Narrow" w:cs="Times New Roman"/>
                <w:b/>
                <w:color w:val="000000"/>
                <w:sz w:val="20"/>
                <w:szCs w:val="20"/>
                <w:vertAlign w:val="superscript"/>
                <w:lang w:eastAsia="ru-RU"/>
              </w:rPr>
              <w:t>2</w:t>
            </w:r>
          </w:p>
        </w:tc>
      </w:tr>
      <w:tr w:rsidR="00AF78E5" w:rsidRPr="00A362A7" w:rsidTr="0080615A">
        <w:trPr>
          <w:cantSplit/>
          <w:trHeight w:val="58"/>
        </w:trPr>
        <w:tc>
          <w:tcPr>
            <w:tcW w:w="5000" w:type="pct"/>
            <w:gridSpan w:val="7"/>
            <w:tcBorders>
              <w:top w:val="single" w:sz="4" w:space="0" w:color="auto"/>
              <w:left w:val="single" w:sz="4" w:space="0" w:color="auto"/>
              <w:bottom w:val="single" w:sz="4" w:space="0" w:color="auto"/>
              <w:right w:val="single" w:sz="4" w:space="0" w:color="auto"/>
            </w:tcBorders>
            <w:vAlign w:val="center"/>
          </w:tcPr>
          <w:p w:rsidR="00AF78E5" w:rsidRPr="00A362A7" w:rsidRDefault="00AF78E5" w:rsidP="0080615A">
            <w:pPr>
              <w:spacing w:line="240" w:lineRule="auto"/>
              <w:jc w:val="center"/>
              <w:rPr>
                <w:rFonts w:ascii="Arial Narrow" w:eastAsia="Times New Roman" w:hAnsi="Arial Narrow" w:cs="Times New Roman"/>
                <w:b/>
                <w:color w:val="000000"/>
                <w:sz w:val="20"/>
                <w:szCs w:val="20"/>
                <w:lang w:eastAsia="ru-RU"/>
              </w:rPr>
            </w:pPr>
            <w:r w:rsidRPr="00A362A7">
              <w:rPr>
                <w:rFonts w:ascii="Arial Narrow" w:eastAsia="Times New Roman" w:hAnsi="Arial Narrow" w:cs="Times New Roman"/>
                <w:b/>
                <w:color w:val="000000"/>
                <w:sz w:val="20"/>
                <w:szCs w:val="20"/>
                <w:lang w:eastAsia="ru-RU"/>
              </w:rPr>
              <w:t>пос. Передовой</w:t>
            </w:r>
          </w:p>
        </w:tc>
      </w:tr>
      <w:tr w:rsidR="00AF78E5" w:rsidRPr="00A362A7" w:rsidTr="0080615A">
        <w:trPr>
          <w:cantSplit/>
          <w:trHeight w:val="58"/>
        </w:trPr>
        <w:tc>
          <w:tcPr>
            <w:tcW w:w="18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80615A">
            <w:pPr>
              <w:spacing w:line="240" w:lineRule="auto"/>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w:t>
            </w: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78E5" w:rsidRPr="00A362A7" w:rsidRDefault="00AF78E5" w:rsidP="0080615A">
            <w:pPr>
              <w:spacing w:line="240" w:lineRule="auto"/>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26:06:000000:8953</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80615A">
            <w:pPr>
              <w:spacing w:line="240" w:lineRule="auto"/>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Земли населенных пунктов</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AF78E5" w:rsidRPr="00A362A7" w:rsidRDefault="00AF78E5" w:rsidP="0080615A">
            <w:pPr>
              <w:spacing w:line="240" w:lineRule="auto"/>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Для иных видов использования, характерных для населенных пунктов</w:t>
            </w:r>
          </w:p>
        </w:tc>
        <w:tc>
          <w:tcPr>
            <w:tcW w:w="668"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80615A">
            <w:pPr>
              <w:spacing w:line="240" w:lineRule="auto"/>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Земли сельскохозяйственного назначения</w:t>
            </w:r>
          </w:p>
        </w:tc>
        <w:tc>
          <w:tcPr>
            <w:tcW w:w="673"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80615A">
            <w:pPr>
              <w:spacing w:line="240" w:lineRule="auto"/>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Сельскохозяйственное производство</w:t>
            </w:r>
          </w:p>
        </w:tc>
        <w:tc>
          <w:tcPr>
            <w:tcW w:w="488" w:type="pct"/>
            <w:tcBorders>
              <w:top w:val="single" w:sz="4" w:space="0" w:color="auto"/>
              <w:left w:val="single" w:sz="4" w:space="0" w:color="auto"/>
              <w:bottom w:val="single" w:sz="4" w:space="0" w:color="auto"/>
              <w:right w:val="single" w:sz="4" w:space="0" w:color="auto"/>
            </w:tcBorders>
            <w:vAlign w:val="center"/>
          </w:tcPr>
          <w:p w:rsidR="00AF78E5" w:rsidRPr="00A362A7" w:rsidRDefault="00AF78E5" w:rsidP="0080615A">
            <w:pPr>
              <w:spacing w:line="240" w:lineRule="auto"/>
              <w:jc w:val="center"/>
              <w:rPr>
                <w:rFonts w:ascii="Arial Narrow" w:eastAsia="Times New Roman" w:hAnsi="Arial Narrow" w:cs="Times New Roman"/>
                <w:color w:val="000000"/>
                <w:sz w:val="20"/>
                <w:szCs w:val="20"/>
                <w:lang w:eastAsia="ru-RU"/>
              </w:rPr>
            </w:pPr>
            <w:r w:rsidRPr="00A362A7">
              <w:rPr>
                <w:rFonts w:ascii="Arial Narrow" w:eastAsia="Times New Roman" w:hAnsi="Arial Narrow" w:cs="Times New Roman"/>
                <w:color w:val="000000"/>
                <w:sz w:val="20"/>
                <w:szCs w:val="20"/>
                <w:lang w:eastAsia="ru-RU"/>
              </w:rPr>
              <w:t>123314</w:t>
            </w:r>
          </w:p>
        </w:tc>
      </w:tr>
    </w:tbl>
    <w:p w:rsidR="00AF78E5" w:rsidRPr="00A362A7" w:rsidRDefault="00AF78E5" w:rsidP="004A0654">
      <w:pPr>
        <w:rPr>
          <w:rFonts w:ascii="Arial" w:hAnsi="Arial" w:cs="Arial"/>
          <w:b/>
          <w:sz w:val="24"/>
          <w:szCs w:val="24"/>
        </w:rPr>
        <w:sectPr w:rsidR="00AF78E5" w:rsidRPr="00A362A7" w:rsidSect="00A84CC5">
          <w:pgSz w:w="16838" w:h="11906" w:orient="landscape"/>
          <w:pgMar w:top="1276" w:right="1134" w:bottom="851" w:left="1134" w:header="709" w:footer="709" w:gutter="0"/>
          <w:cols w:space="708"/>
          <w:docGrid w:linePitch="360"/>
        </w:sectPr>
      </w:pPr>
    </w:p>
    <w:p w:rsidR="00AF78E5" w:rsidRPr="00A362A7" w:rsidRDefault="00AF78E5" w:rsidP="001929D7">
      <w:pPr>
        <w:pStyle w:val="10"/>
        <w:spacing w:before="0"/>
        <w:jc w:val="both"/>
        <w:rPr>
          <w:rFonts w:ascii="Arial" w:eastAsiaTheme="minorHAnsi" w:hAnsi="Arial" w:cs="Arial"/>
          <w:bCs w:val="0"/>
          <w:color w:val="auto"/>
          <w:sz w:val="24"/>
          <w:szCs w:val="24"/>
        </w:rPr>
      </w:pPr>
      <w:bookmarkStart w:id="562" w:name="_Toc26782106"/>
      <w:bookmarkStart w:id="563" w:name="_Toc26782648"/>
      <w:r w:rsidRPr="00A362A7">
        <w:rPr>
          <w:rFonts w:ascii="Arial" w:eastAsiaTheme="minorHAnsi" w:hAnsi="Arial" w:cs="Arial"/>
          <w:bCs w:val="0"/>
          <w:color w:val="auto"/>
          <w:sz w:val="24"/>
          <w:szCs w:val="24"/>
        </w:rPr>
        <w:lastRenderedPageBreak/>
        <w:t>Таблица 6. ТЕХНИКО-ЭКОНОМИЧЕСКИЕ ПОКАЗАТЕЛИ ГЕНЕРАЛЬНОГО ПЛАНА ИЗОБИЛЬНЕНСКОГО ГОРОДСКОГО ОКРУГА</w:t>
      </w:r>
      <w:bookmarkEnd w:id="560"/>
      <w:bookmarkEnd w:id="561"/>
      <w:bookmarkEnd w:id="562"/>
      <w:bookmarkEnd w:id="563"/>
      <w:r w:rsidRPr="00A362A7">
        <w:rPr>
          <w:rFonts w:ascii="Arial" w:eastAsiaTheme="minorHAnsi" w:hAnsi="Arial" w:cs="Arial"/>
          <w:bCs w:val="0"/>
          <w:color w:val="auto"/>
          <w:sz w:val="24"/>
          <w:szCs w:val="24"/>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4256"/>
        <w:gridCol w:w="1745"/>
        <w:gridCol w:w="92"/>
        <w:gridCol w:w="1277"/>
        <w:gridCol w:w="34"/>
        <w:gridCol w:w="1347"/>
      </w:tblGrid>
      <w:tr w:rsidR="00AF78E5" w:rsidRPr="00A362A7" w:rsidTr="008265F9">
        <w:trPr>
          <w:cantSplit/>
          <w:trHeight w:val="1247"/>
          <w:tblHeader/>
        </w:trPr>
        <w:tc>
          <w:tcPr>
            <w:tcW w:w="427" w:type="pct"/>
            <w:noWrap/>
            <w:vAlign w:val="center"/>
          </w:tcPr>
          <w:p w:rsidR="00AF78E5" w:rsidRPr="00A362A7" w:rsidRDefault="00AF78E5" w:rsidP="00234B6B">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 xml:space="preserve">№ </w:t>
            </w:r>
          </w:p>
          <w:p w:rsidR="00AF78E5" w:rsidRPr="00A362A7" w:rsidRDefault="00AF78E5" w:rsidP="00234B6B">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п/п</w:t>
            </w:r>
          </w:p>
        </w:tc>
        <w:tc>
          <w:tcPr>
            <w:tcW w:w="2224" w:type="pct"/>
            <w:noWrap/>
            <w:vAlign w:val="center"/>
          </w:tcPr>
          <w:p w:rsidR="00AF78E5" w:rsidRPr="00A362A7" w:rsidRDefault="00AF78E5" w:rsidP="00234B6B">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Показатели</w:t>
            </w:r>
          </w:p>
        </w:tc>
        <w:tc>
          <w:tcPr>
            <w:tcW w:w="912" w:type="pct"/>
            <w:vAlign w:val="center"/>
          </w:tcPr>
          <w:p w:rsidR="00AF78E5" w:rsidRPr="00A362A7" w:rsidRDefault="00AF78E5" w:rsidP="00234B6B">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Единица измерения</w:t>
            </w:r>
          </w:p>
        </w:tc>
        <w:tc>
          <w:tcPr>
            <w:tcW w:w="733" w:type="pct"/>
            <w:gridSpan w:val="3"/>
            <w:vAlign w:val="center"/>
          </w:tcPr>
          <w:p w:rsidR="00AF78E5" w:rsidRPr="00A362A7" w:rsidRDefault="00AF78E5" w:rsidP="00CA0F69">
            <w:pPr>
              <w:spacing w:before="20" w:after="20" w:line="240" w:lineRule="auto"/>
              <w:ind w:left="-57" w:right="-57"/>
              <w:jc w:val="center"/>
              <w:rPr>
                <w:rFonts w:ascii="Arial Narrow" w:hAnsi="Arial Narrow" w:cs="Arial"/>
                <w:b/>
                <w:bCs/>
                <w:sz w:val="20"/>
                <w:szCs w:val="20"/>
              </w:rPr>
            </w:pPr>
            <w:r w:rsidRPr="00A362A7">
              <w:rPr>
                <w:rFonts w:ascii="Arial Narrow" w:hAnsi="Arial Narrow" w:cs="Arial"/>
                <w:b/>
                <w:bCs/>
                <w:sz w:val="20"/>
                <w:szCs w:val="20"/>
              </w:rPr>
              <w:t>Современное состояние на 201</w:t>
            </w:r>
            <w:r>
              <w:rPr>
                <w:rFonts w:ascii="Arial Narrow" w:hAnsi="Arial Narrow" w:cs="Arial"/>
                <w:b/>
                <w:bCs/>
                <w:sz w:val="20"/>
                <w:szCs w:val="20"/>
              </w:rPr>
              <w:t>9</w:t>
            </w:r>
            <w:r w:rsidRPr="00A362A7">
              <w:rPr>
                <w:rFonts w:ascii="Arial Narrow" w:hAnsi="Arial Narrow" w:cs="Arial"/>
                <w:b/>
                <w:bCs/>
                <w:sz w:val="20"/>
                <w:szCs w:val="20"/>
              </w:rPr>
              <w:t xml:space="preserve"> год </w:t>
            </w:r>
          </w:p>
        </w:tc>
        <w:tc>
          <w:tcPr>
            <w:tcW w:w="704" w:type="pct"/>
            <w:noWrap/>
            <w:vAlign w:val="center"/>
          </w:tcPr>
          <w:p w:rsidR="00AF78E5" w:rsidRPr="00A362A7" w:rsidRDefault="00AF78E5" w:rsidP="00AC7618">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 xml:space="preserve">Расчетный срок (2043 г.) </w:t>
            </w:r>
          </w:p>
        </w:tc>
      </w:tr>
      <w:tr w:rsidR="00AF78E5" w:rsidRPr="00A362A7" w:rsidTr="008265F9">
        <w:trPr>
          <w:trHeight w:val="300"/>
        </w:trPr>
        <w:tc>
          <w:tcPr>
            <w:tcW w:w="427" w:type="pct"/>
            <w:noWrap/>
            <w:vAlign w:val="center"/>
          </w:tcPr>
          <w:p w:rsidR="00AF78E5" w:rsidRPr="00A362A7" w:rsidRDefault="00AF78E5" w:rsidP="00D67D5C">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1.</w:t>
            </w:r>
          </w:p>
        </w:tc>
        <w:tc>
          <w:tcPr>
            <w:tcW w:w="4573" w:type="pct"/>
            <w:gridSpan w:val="6"/>
            <w:vAlign w:val="center"/>
          </w:tcPr>
          <w:p w:rsidR="00AF78E5" w:rsidRPr="00A362A7" w:rsidRDefault="00AF78E5" w:rsidP="00831B47">
            <w:pPr>
              <w:spacing w:before="20" w:after="20" w:line="240" w:lineRule="auto"/>
              <w:rPr>
                <w:rFonts w:ascii="Arial Narrow" w:hAnsi="Arial Narrow" w:cs="Arial"/>
                <w:b/>
                <w:bCs/>
                <w:sz w:val="20"/>
                <w:szCs w:val="20"/>
              </w:rPr>
            </w:pPr>
            <w:r w:rsidRPr="00A362A7">
              <w:rPr>
                <w:rFonts w:ascii="Arial Narrow" w:hAnsi="Arial Narrow" w:cs="Arial"/>
                <w:b/>
                <w:bCs/>
                <w:sz w:val="20"/>
                <w:szCs w:val="20"/>
              </w:rPr>
              <w:t>Территория</w:t>
            </w:r>
          </w:p>
        </w:tc>
      </w:tr>
      <w:tr w:rsidR="00AF78E5" w:rsidRPr="00A362A7" w:rsidTr="008265F9">
        <w:trPr>
          <w:trHeight w:val="62"/>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1.1</w:t>
            </w:r>
          </w:p>
        </w:tc>
        <w:tc>
          <w:tcPr>
            <w:tcW w:w="2224" w:type="pct"/>
            <w:noWrap/>
          </w:tcPr>
          <w:p w:rsidR="00AF78E5" w:rsidRPr="00A362A7" w:rsidRDefault="00AF78E5" w:rsidP="00831B47">
            <w:pPr>
              <w:rPr>
                <w:rFonts w:ascii="Arial Narrow" w:hAnsi="Arial Narrow"/>
                <w:b/>
                <w:sz w:val="20"/>
                <w:szCs w:val="20"/>
              </w:rPr>
            </w:pPr>
            <w:r w:rsidRPr="00A362A7">
              <w:rPr>
                <w:rFonts w:ascii="Arial Narrow" w:hAnsi="Arial Narrow"/>
                <w:b/>
                <w:sz w:val="20"/>
                <w:szCs w:val="20"/>
              </w:rPr>
              <w:t>Общая площадь земель в границах муниципального образования</w:t>
            </w:r>
          </w:p>
        </w:tc>
        <w:tc>
          <w:tcPr>
            <w:tcW w:w="912" w:type="pct"/>
            <w:noWrap/>
          </w:tcPr>
          <w:p w:rsidR="00AF78E5" w:rsidRPr="00A362A7" w:rsidRDefault="00AF78E5" w:rsidP="00831B47">
            <w:pPr>
              <w:jc w:val="cente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193</w:t>
            </w:r>
            <w:r>
              <w:rPr>
                <w:rFonts w:ascii="Arial Narrow" w:hAnsi="Arial Narrow" w:cs="Arial"/>
                <w:sz w:val="20"/>
                <w:szCs w:val="20"/>
              </w:rPr>
              <w:t>518</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193</w:t>
            </w:r>
            <w:r>
              <w:rPr>
                <w:rFonts w:ascii="Arial Narrow" w:hAnsi="Arial Narrow" w:cs="Arial"/>
                <w:sz w:val="20"/>
                <w:szCs w:val="20"/>
              </w:rPr>
              <w:t>518</w:t>
            </w:r>
          </w:p>
        </w:tc>
      </w:tr>
      <w:tr w:rsidR="00AF78E5" w:rsidRPr="00A362A7" w:rsidTr="008265F9">
        <w:trPr>
          <w:trHeight w:val="58"/>
        </w:trPr>
        <w:tc>
          <w:tcPr>
            <w:tcW w:w="427" w:type="pct"/>
            <w:noWrap/>
          </w:tcPr>
          <w:p w:rsidR="00AF78E5" w:rsidRPr="00A362A7" w:rsidRDefault="00AF78E5" w:rsidP="00D67D5C">
            <w:pPr>
              <w:spacing w:line="240" w:lineRule="auto"/>
              <w:jc w:val="center"/>
              <w:rPr>
                <w:rFonts w:ascii="Arial Narrow" w:hAnsi="Arial Narrow"/>
                <w:b/>
                <w:sz w:val="20"/>
                <w:szCs w:val="20"/>
              </w:rPr>
            </w:pPr>
            <w:r w:rsidRPr="00A362A7">
              <w:rPr>
                <w:rFonts w:ascii="Arial Narrow" w:hAnsi="Arial Narrow"/>
                <w:b/>
                <w:sz w:val="20"/>
                <w:szCs w:val="20"/>
              </w:rPr>
              <w:t>1.2</w:t>
            </w:r>
          </w:p>
        </w:tc>
        <w:tc>
          <w:tcPr>
            <w:tcW w:w="2224" w:type="pct"/>
            <w:noWrap/>
          </w:tcPr>
          <w:p w:rsidR="00AF78E5" w:rsidRPr="00A362A7" w:rsidRDefault="00AF78E5" w:rsidP="00A90ABF">
            <w:pPr>
              <w:spacing w:line="240" w:lineRule="auto"/>
              <w:rPr>
                <w:rFonts w:ascii="Arial Narrow" w:hAnsi="Arial Narrow"/>
                <w:b/>
                <w:sz w:val="20"/>
                <w:szCs w:val="20"/>
              </w:rPr>
            </w:pPr>
            <w:r w:rsidRPr="00A362A7">
              <w:rPr>
                <w:rFonts w:ascii="Arial Narrow" w:hAnsi="Arial Narrow"/>
                <w:b/>
                <w:sz w:val="20"/>
                <w:szCs w:val="20"/>
              </w:rPr>
              <w:t>Общая площадь земель в границах населенных пунктов (по каждому населенному пункту)</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p>
        </w:tc>
        <w:tc>
          <w:tcPr>
            <w:tcW w:w="704" w:type="pct"/>
            <w:noWrap/>
          </w:tcPr>
          <w:p w:rsidR="00AF78E5" w:rsidRPr="00A362A7" w:rsidRDefault="00AF78E5" w:rsidP="00A90ABF">
            <w:pPr>
              <w:spacing w:line="240" w:lineRule="auto"/>
              <w:jc w:val="center"/>
              <w:rPr>
                <w:rFonts w:ascii="Arial Narrow" w:hAnsi="Arial Narrow" w:cs="Arial"/>
                <w:sz w:val="20"/>
                <w:szCs w:val="20"/>
              </w:rPr>
            </w:pP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г. Изобильный</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2498,22</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3898,18</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ст-ца Гаевская</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271,452</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271,452</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 Птичье</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786,276</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806,4</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 Тищенское</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450,25</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468,42</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ст-ца Баклановская</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309,83</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309,83</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пос. Передовой</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568,25</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558,81</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пос. Новоизобильный</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93,79</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93,79</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ст-ца Новотроицкая</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5606F7">
              <w:rPr>
                <w:rFonts w:ascii="Arial Narrow" w:hAnsi="Arial Narrow" w:cs="Arial"/>
                <w:sz w:val="20"/>
                <w:szCs w:val="20"/>
              </w:rPr>
              <w:t>1402,24</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5606F7">
              <w:rPr>
                <w:rFonts w:ascii="Arial Narrow" w:hAnsi="Arial Narrow" w:cs="Arial"/>
                <w:sz w:val="20"/>
                <w:szCs w:val="20"/>
              </w:rPr>
              <w:t>1402,24</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866B0E">
            <w:pPr>
              <w:spacing w:line="240" w:lineRule="auto"/>
              <w:rPr>
                <w:rFonts w:ascii="Arial Narrow" w:hAnsi="Arial Narrow"/>
                <w:sz w:val="20"/>
                <w:szCs w:val="20"/>
              </w:rPr>
            </w:pPr>
            <w:r w:rsidRPr="00A362A7">
              <w:rPr>
                <w:rFonts w:ascii="Arial Narrow" w:hAnsi="Arial Narrow"/>
                <w:sz w:val="20"/>
                <w:szCs w:val="20"/>
              </w:rPr>
              <w:t>пос. Солнечнодольск</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748,6</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748,6</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х. Смыков</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106,52</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106,52</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ст-ца Каменнобродская</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573,47</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573,47</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пос. Левоегорлыкский</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31,62</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31,62</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ст-ца Филимоновская</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684,7</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684,7</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х. Козлов</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51,49</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51,49</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х. Сухой</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179,13</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179,13</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ст-ца Староизобильная</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486,61</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486,61</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х. Спорный</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273,59</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273,59</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х. Широбоков</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114,51</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114,51</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 Найденовка</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218,25</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218,25</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х. Беляев</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230,51</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230,51</w:t>
            </w:r>
          </w:p>
        </w:tc>
      </w:tr>
      <w:tr w:rsidR="00AF78E5" w:rsidRPr="00A362A7" w:rsidTr="008265F9">
        <w:trPr>
          <w:trHeight w:val="419"/>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 Московское</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5606F7">
              <w:rPr>
                <w:rFonts w:ascii="Arial Narrow" w:hAnsi="Arial Narrow" w:cs="Arial"/>
                <w:sz w:val="20"/>
                <w:szCs w:val="20"/>
              </w:rPr>
              <w:t>1308,08</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5606F7">
              <w:rPr>
                <w:rFonts w:ascii="Arial Narrow" w:hAnsi="Arial Narrow" w:cs="Arial"/>
                <w:sz w:val="20"/>
                <w:szCs w:val="20"/>
              </w:rPr>
              <w:t>1312,57</w:t>
            </w:r>
          </w:p>
        </w:tc>
      </w:tr>
      <w:tr w:rsidR="00AF78E5" w:rsidRPr="00A362A7" w:rsidTr="008265F9">
        <w:trPr>
          <w:trHeight w:val="300"/>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 Подлужное</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489,1</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493,55</w:t>
            </w:r>
          </w:p>
        </w:tc>
      </w:tr>
      <w:tr w:rsidR="00AF78E5" w:rsidRPr="00A362A7" w:rsidTr="008265F9">
        <w:trPr>
          <w:trHeight w:val="300"/>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х. Красная Балка</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47,79</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58,86</w:t>
            </w:r>
          </w:p>
        </w:tc>
      </w:tr>
      <w:tr w:rsidR="00AF78E5" w:rsidRPr="00A362A7" w:rsidTr="008265F9">
        <w:trPr>
          <w:trHeight w:val="300"/>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866B0E">
            <w:pPr>
              <w:spacing w:line="240" w:lineRule="auto"/>
              <w:rPr>
                <w:rFonts w:ascii="Arial Narrow" w:hAnsi="Arial Narrow"/>
                <w:sz w:val="20"/>
                <w:szCs w:val="20"/>
              </w:rPr>
            </w:pPr>
            <w:r w:rsidRPr="00A362A7">
              <w:rPr>
                <w:rFonts w:ascii="Arial Narrow" w:hAnsi="Arial Narrow"/>
                <w:sz w:val="20"/>
                <w:szCs w:val="20"/>
              </w:rPr>
              <w:t>пос. Рыздвяный</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5606F7">
              <w:rPr>
                <w:rFonts w:ascii="Arial Narrow" w:hAnsi="Arial Narrow" w:cs="Arial"/>
                <w:sz w:val="20"/>
                <w:szCs w:val="20"/>
              </w:rPr>
              <w:t>471,36</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5606F7">
              <w:rPr>
                <w:rFonts w:ascii="Arial Narrow" w:hAnsi="Arial Narrow" w:cs="Arial"/>
                <w:sz w:val="20"/>
                <w:szCs w:val="20"/>
              </w:rPr>
              <w:t>582,70</w:t>
            </w:r>
          </w:p>
        </w:tc>
      </w:tr>
      <w:tr w:rsidR="00AF78E5" w:rsidRPr="00A362A7" w:rsidTr="008265F9">
        <w:trPr>
          <w:trHeight w:val="300"/>
        </w:trPr>
        <w:tc>
          <w:tcPr>
            <w:tcW w:w="427" w:type="pct"/>
            <w:noWrap/>
          </w:tcPr>
          <w:p w:rsidR="00AF78E5" w:rsidRPr="00A362A7" w:rsidRDefault="00AF78E5" w:rsidP="00D67D5C">
            <w:pPr>
              <w:spacing w:line="240" w:lineRule="auto"/>
              <w:jc w:val="center"/>
              <w:rPr>
                <w:rFonts w:ascii="Arial Narrow" w:hAnsi="Arial Narrow"/>
                <w:b/>
                <w:sz w:val="20"/>
                <w:szCs w:val="20"/>
              </w:rPr>
            </w:pPr>
          </w:p>
        </w:tc>
        <w:tc>
          <w:tcPr>
            <w:tcW w:w="2224" w:type="pct"/>
            <w:noWrap/>
          </w:tcPr>
          <w:p w:rsidR="00AF78E5" w:rsidRPr="00A362A7" w:rsidRDefault="00AF78E5" w:rsidP="00A90ABF">
            <w:pPr>
              <w:spacing w:line="240" w:lineRule="auto"/>
              <w:rPr>
                <w:rFonts w:ascii="Arial Narrow" w:hAnsi="Arial Narrow"/>
                <w:sz w:val="20"/>
                <w:szCs w:val="20"/>
              </w:rPr>
            </w:pPr>
            <w:r w:rsidRPr="00A362A7">
              <w:rPr>
                <w:rFonts w:ascii="Arial Narrow" w:hAnsi="Arial Narrow"/>
                <w:sz w:val="20"/>
                <w:szCs w:val="20"/>
              </w:rPr>
              <w:t>ст-ца Рождественская</w:t>
            </w:r>
          </w:p>
        </w:tc>
        <w:tc>
          <w:tcPr>
            <w:tcW w:w="912" w:type="pct"/>
            <w:noWrap/>
          </w:tcPr>
          <w:p w:rsidR="00AF78E5" w:rsidRPr="00A362A7" w:rsidRDefault="00AF78E5" w:rsidP="00A90ABF">
            <w:pPr>
              <w:spacing w:line="240" w:lineRule="auto"/>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1178,46</w:t>
            </w:r>
          </w:p>
        </w:tc>
        <w:tc>
          <w:tcPr>
            <w:tcW w:w="704" w:type="pct"/>
            <w:noWrap/>
          </w:tcPr>
          <w:p w:rsidR="00AF78E5" w:rsidRPr="00A362A7" w:rsidRDefault="00AF78E5" w:rsidP="00A90ABF">
            <w:pPr>
              <w:spacing w:line="240" w:lineRule="auto"/>
              <w:jc w:val="center"/>
              <w:rPr>
                <w:rFonts w:ascii="Arial Narrow" w:hAnsi="Arial Narrow" w:cs="Arial"/>
                <w:sz w:val="20"/>
                <w:szCs w:val="20"/>
              </w:rPr>
            </w:pPr>
            <w:r w:rsidRPr="00A362A7">
              <w:rPr>
                <w:rFonts w:ascii="Arial Narrow" w:hAnsi="Arial Narrow" w:cs="Arial"/>
                <w:sz w:val="20"/>
                <w:szCs w:val="20"/>
              </w:rPr>
              <w:t>1178,46</w:t>
            </w:r>
          </w:p>
        </w:tc>
      </w:tr>
      <w:tr w:rsidR="00AF78E5" w:rsidRPr="00A362A7" w:rsidTr="008265F9">
        <w:trPr>
          <w:trHeight w:val="58"/>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1.3</w:t>
            </w:r>
          </w:p>
        </w:tc>
        <w:tc>
          <w:tcPr>
            <w:tcW w:w="2224" w:type="pct"/>
            <w:noWrap/>
          </w:tcPr>
          <w:p w:rsidR="00AF78E5" w:rsidRPr="00A362A7" w:rsidRDefault="00AF78E5" w:rsidP="00831B47">
            <w:pPr>
              <w:rPr>
                <w:rFonts w:ascii="Arial Narrow" w:hAnsi="Arial Narrow"/>
                <w:b/>
                <w:sz w:val="20"/>
                <w:szCs w:val="20"/>
              </w:rPr>
            </w:pPr>
            <w:r w:rsidRPr="00A362A7">
              <w:rPr>
                <w:rFonts w:ascii="Arial Narrow" w:hAnsi="Arial Narrow"/>
                <w:b/>
                <w:sz w:val="20"/>
                <w:szCs w:val="20"/>
              </w:rPr>
              <w:t>Жилая зона</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1D5332">
            <w:pPr>
              <w:spacing w:before="20" w:after="20" w:line="240" w:lineRule="auto"/>
              <w:jc w:val="center"/>
              <w:rPr>
                <w:rFonts w:ascii="Arial Narrow" w:hAnsi="Arial Narrow" w:cs="Arial"/>
                <w:sz w:val="20"/>
                <w:szCs w:val="20"/>
              </w:rPr>
            </w:pPr>
            <w:r>
              <w:rPr>
                <w:rFonts w:ascii="Arial Narrow" w:hAnsi="Arial Narrow" w:cs="Arial"/>
                <w:sz w:val="20"/>
                <w:szCs w:val="20"/>
              </w:rPr>
              <w:t>7409</w:t>
            </w:r>
            <w:r w:rsidRPr="00A362A7">
              <w:rPr>
                <w:rFonts w:ascii="Arial Narrow" w:hAnsi="Arial Narrow" w:cs="Arial"/>
                <w:sz w:val="20"/>
                <w:szCs w:val="20"/>
              </w:rPr>
              <w:t>,</w:t>
            </w:r>
            <w:r>
              <w:rPr>
                <w:rFonts w:ascii="Arial Narrow" w:hAnsi="Arial Narrow" w:cs="Arial"/>
                <w:sz w:val="20"/>
                <w:szCs w:val="20"/>
              </w:rPr>
              <w:t>48</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Pr>
                <w:rFonts w:ascii="Arial Narrow" w:hAnsi="Arial Narrow" w:cs="Arial"/>
                <w:sz w:val="20"/>
                <w:szCs w:val="20"/>
              </w:rPr>
              <w:t>8056,28</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p>
        </w:tc>
        <w:tc>
          <w:tcPr>
            <w:tcW w:w="2224" w:type="pct"/>
            <w:noWrap/>
          </w:tcPr>
          <w:p w:rsidR="00AF78E5" w:rsidRPr="00A362A7" w:rsidRDefault="00AF78E5" w:rsidP="00831B47">
            <w:pPr>
              <w:rPr>
                <w:rFonts w:ascii="Arial Narrow" w:hAnsi="Arial Narrow"/>
                <w:b/>
                <w:sz w:val="20"/>
                <w:szCs w:val="20"/>
              </w:rPr>
            </w:pPr>
            <w:r w:rsidRPr="00A362A7">
              <w:rPr>
                <w:rFonts w:ascii="Arial Narrow" w:hAnsi="Arial Narrow"/>
                <w:sz w:val="20"/>
                <w:szCs w:val="20"/>
              </w:rPr>
              <w:t>Зона застройки индивидуальными жилыми домами</w:t>
            </w:r>
          </w:p>
        </w:tc>
        <w:tc>
          <w:tcPr>
            <w:tcW w:w="912" w:type="pct"/>
            <w:noWrap/>
          </w:tcPr>
          <w:p w:rsidR="00AF78E5" w:rsidRPr="00A362A7" w:rsidRDefault="00AF78E5" w:rsidP="00831B47">
            <w:pPr>
              <w:jc w:val="cente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1D5332">
              <w:rPr>
                <w:rFonts w:ascii="Arial Narrow" w:hAnsi="Arial Narrow" w:cs="Arial"/>
                <w:sz w:val="20"/>
                <w:szCs w:val="20"/>
              </w:rPr>
              <w:t>7266,96</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1D5332">
              <w:rPr>
                <w:rFonts w:ascii="Arial Narrow" w:hAnsi="Arial Narrow" w:cs="Arial"/>
                <w:sz w:val="20"/>
                <w:szCs w:val="20"/>
              </w:rPr>
              <w:t>7832,01</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p>
        </w:tc>
        <w:tc>
          <w:tcPr>
            <w:tcW w:w="2224" w:type="pct"/>
            <w:noWrap/>
          </w:tcPr>
          <w:p w:rsidR="00AF78E5" w:rsidRPr="00A362A7" w:rsidRDefault="00AF78E5" w:rsidP="00831B47">
            <w:pPr>
              <w:rPr>
                <w:rFonts w:ascii="Arial Narrow" w:hAnsi="Arial Narrow"/>
                <w:b/>
                <w:sz w:val="20"/>
                <w:szCs w:val="20"/>
              </w:rPr>
            </w:pPr>
            <w:r w:rsidRPr="00A362A7">
              <w:rPr>
                <w:rFonts w:ascii="Arial Narrow" w:hAnsi="Arial Narrow"/>
                <w:sz w:val="20"/>
                <w:szCs w:val="20"/>
              </w:rPr>
              <w:t>Зона застройки малоэтажными жилыми домами</w:t>
            </w:r>
          </w:p>
        </w:tc>
        <w:tc>
          <w:tcPr>
            <w:tcW w:w="912" w:type="pct"/>
            <w:noWrap/>
          </w:tcPr>
          <w:p w:rsidR="00AF78E5" w:rsidRPr="00A362A7" w:rsidRDefault="00AF78E5" w:rsidP="00831B47">
            <w:pPr>
              <w:jc w:val="cente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1D5332">
              <w:rPr>
                <w:rFonts w:ascii="Arial Narrow" w:hAnsi="Arial Narrow" w:cs="Arial"/>
                <w:sz w:val="20"/>
                <w:szCs w:val="20"/>
              </w:rPr>
              <w:t>5,08</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1D5332">
              <w:rPr>
                <w:rFonts w:ascii="Arial Narrow" w:hAnsi="Arial Narrow" w:cs="Arial"/>
                <w:sz w:val="20"/>
                <w:szCs w:val="20"/>
              </w:rPr>
              <w:t>5,08</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sz w:val="20"/>
                <w:szCs w:val="20"/>
              </w:rPr>
              <w:t>зона застройки среднеэтажными жилыми домами (от 5 до</w:t>
            </w:r>
          </w:p>
          <w:p w:rsidR="00AF78E5" w:rsidRPr="00A362A7" w:rsidRDefault="00AF78E5" w:rsidP="00831B47">
            <w:pPr>
              <w:rPr>
                <w:rFonts w:ascii="Arial Narrow" w:hAnsi="Arial Narrow"/>
                <w:sz w:val="20"/>
                <w:szCs w:val="20"/>
              </w:rPr>
            </w:pPr>
            <w:r w:rsidRPr="00A362A7">
              <w:rPr>
                <w:rFonts w:ascii="Arial Narrow" w:hAnsi="Arial Narrow"/>
                <w:sz w:val="20"/>
                <w:szCs w:val="20"/>
              </w:rPr>
              <w:t>8 этажей, включая мансардный)</w:t>
            </w:r>
          </w:p>
        </w:tc>
        <w:tc>
          <w:tcPr>
            <w:tcW w:w="912" w:type="pct"/>
            <w:noWrap/>
          </w:tcPr>
          <w:p w:rsidR="00AF78E5" w:rsidRPr="00A362A7" w:rsidRDefault="00AF78E5" w:rsidP="00831B47">
            <w:pPr>
              <w:jc w:val="cente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110,99</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192,74</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sz w:val="20"/>
                <w:szCs w:val="20"/>
              </w:rPr>
              <w:t>зона застройки многоэтажными жилыми домами</w:t>
            </w:r>
          </w:p>
          <w:p w:rsidR="00AF78E5" w:rsidRPr="00A362A7" w:rsidRDefault="00AF78E5" w:rsidP="00831B47">
            <w:pPr>
              <w:rPr>
                <w:rFonts w:ascii="Arial Narrow" w:hAnsi="Arial Narrow"/>
                <w:sz w:val="20"/>
                <w:szCs w:val="20"/>
              </w:rPr>
            </w:pPr>
            <w:r w:rsidRPr="00A362A7">
              <w:rPr>
                <w:rFonts w:ascii="Arial Narrow" w:hAnsi="Arial Narrow"/>
                <w:sz w:val="20"/>
                <w:szCs w:val="20"/>
              </w:rPr>
              <w:t>(9 этажей и более)</w:t>
            </w:r>
          </w:p>
        </w:tc>
        <w:tc>
          <w:tcPr>
            <w:tcW w:w="912" w:type="pct"/>
            <w:noWrap/>
          </w:tcPr>
          <w:p w:rsidR="00AF78E5" w:rsidRPr="00A362A7" w:rsidRDefault="00AF78E5" w:rsidP="00831B47">
            <w:pPr>
              <w:jc w:val="cente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26,45</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26,45</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1.4</w:t>
            </w:r>
          </w:p>
        </w:tc>
        <w:tc>
          <w:tcPr>
            <w:tcW w:w="2224" w:type="pct"/>
            <w:noWrap/>
          </w:tcPr>
          <w:p w:rsidR="00AF78E5" w:rsidRPr="00A362A7" w:rsidRDefault="00AF78E5" w:rsidP="00831B47">
            <w:pPr>
              <w:rPr>
                <w:rFonts w:ascii="Arial Narrow" w:hAnsi="Arial Narrow"/>
                <w:b/>
                <w:sz w:val="20"/>
                <w:szCs w:val="20"/>
              </w:rPr>
            </w:pPr>
            <w:r w:rsidRPr="00A362A7">
              <w:rPr>
                <w:rFonts w:ascii="Arial Narrow" w:hAnsi="Arial Narrow"/>
                <w:b/>
                <w:sz w:val="20"/>
                <w:szCs w:val="20"/>
              </w:rPr>
              <w:t xml:space="preserve">Общественно-деловая зона </w:t>
            </w:r>
          </w:p>
        </w:tc>
        <w:tc>
          <w:tcPr>
            <w:tcW w:w="912" w:type="pct"/>
            <w:noWrap/>
          </w:tcPr>
          <w:p w:rsidR="00AF78E5" w:rsidRPr="00A362A7" w:rsidRDefault="00AF78E5" w:rsidP="00831B47">
            <w:pPr>
              <w:jc w:val="center"/>
            </w:pPr>
            <w:r w:rsidRPr="00A362A7">
              <w:rPr>
                <w:rFonts w:ascii="Arial Narrow" w:hAnsi="Arial Narrow"/>
                <w:sz w:val="20"/>
                <w:szCs w:val="20"/>
              </w:rPr>
              <w:t>га</w:t>
            </w:r>
          </w:p>
        </w:tc>
        <w:tc>
          <w:tcPr>
            <w:tcW w:w="733" w:type="pct"/>
            <w:gridSpan w:val="3"/>
            <w:noWrap/>
          </w:tcPr>
          <w:p w:rsidR="00AF78E5" w:rsidRPr="00A362A7" w:rsidRDefault="00AF78E5" w:rsidP="001D5332">
            <w:pPr>
              <w:spacing w:before="20" w:after="20" w:line="240" w:lineRule="auto"/>
              <w:jc w:val="center"/>
              <w:rPr>
                <w:rFonts w:ascii="Arial Narrow" w:hAnsi="Arial Narrow" w:cs="Arial"/>
                <w:sz w:val="20"/>
                <w:szCs w:val="20"/>
              </w:rPr>
            </w:pPr>
            <w:r w:rsidRPr="00A362A7">
              <w:rPr>
                <w:rFonts w:ascii="Arial Narrow" w:hAnsi="Arial Narrow" w:cs="Arial"/>
                <w:sz w:val="20"/>
                <w:szCs w:val="20"/>
              </w:rPr>
              <w:t>35</w:t>
            </w:r>
            <w:r>
              <w:rPr>
                <w:rFonts w:ascii="Arial Narrow" w:hAnsi="Arial Narrow" w:cs="Arial"/>
                <w:sz w:val="20"/>
                <w:szCs w:val="20"/>
              </w:rPr>
              <w:t>9</w:t>
            </w:r>
            <w:r w:rsidRPr="00A362A7">
              <w:rPr>
                <w:rFonts w:ascii="Arial Narrow" w:hAnsi="Arial Narrow" w:cs="Arial"/>
                <w:sz w:val="20"/>
                <w:szCs w:val="20"/>
              </w:rPr>
              <w:t>,</w:t>
            </w:r>
            <w:r>
              <w:rPr>
                <w:rFonts w:ascii="Arial Narrow" w:hAnsi="Arial Narrow" w:cs="Arial"/>
                <w:sz w:val="20"/>
                <w:szCs w:val="20"/>
              </w:rPr>
              <w:t>52</w:t>
            </w:r>
          </w:p>
        </w:tc>
        <w:tc>
          <w:tcPr>
            <w:tcW w:w="704" w:type="pct"/>
            <w:noWrap/>
          </w:tcPr>
          <w:p w:rsidR="00AF78E5" w:rsidRPr="00A362A7" w:rsidRDefault="00AF78E5" w:rsidP="001D5332">
            <w:pPr>
              <w:spacing w:before="20" w:after="20" w:line="240" w:lineRule="auto"/>
              <w:jc w:val="center"/>
              <w:rPr>
                <w:rFonts w:ascii="Arial Narrow" w:hAnsi="Arial Narrow" w:cs="Arial"/>
                <w:sz w:val="20"/>
                <w:szCs w:val="20"/>
              </w:rPr>
            </w:pPr>
            <w:r w:rsidRPr="00A362A7">
              <w:rPr>
                <w:rFonts w:ascii="Arial Narrow" w:hAnsi="Arial Narrow" w:cs="Arial"/>
                <w:sz w:val="20"/>
                <w:szCs w:val="20"/>
              </w:rPr>
              <w:t>4</w:t>
            </w:r>
            <w:r>
              <w:rPr>
                <w:rFonts w:ascii="Arial Narrow" w:hAnsi="Arial Narrow" w:cs="Arial"/>
                <w:sz w:val="20"/>
                <w:szCs w:val="20"/>
              </w:rPr>
              <w:t>6</w:t>
            </w:r>
            <w:r w:rsidRPr="00A362A7">
              <w:rPr>
                <w:rFonts w:ascii="Arial Narrow" w:hAnsi="Arial Narrow" w:cs="Arial"/>
                <w:sz w:val="20"/>
                <w:szCs w:val="20"/>
              </w:rPr>
              <w:t>2,</w:t>
            </w:r>
            <w:r>
              <w:rPr>
                <w:rFonts w:ascii="Arial Narrow" w:hAnsi="Arial Narrow" w:cs="Arial"/>
                <w:sz w:val="20"/>
                <w:szCs w:val="20"/>
              </w:rPr>
              <w:t>23</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p>
        </w:tc>
        <w:tc>
          <w:tcPr>
            <w:tcW w:w="2224" w:type="pct"/>
            <w:noWrap/>
          </w:tcPr>
          <w:p w:rsidR="00AF78E5" w:rsidRPr="00A362A7" w:rsidRDefault="00AF78E5" w:rsidP="00831B47">
            <w:pPr>
              <w:rPr>
                <w:rFonts w:ascii="Arial Narrow" w:hAnsi="Arial Narrow"/>
                <w:b/>
                <w:sz w:val="20"/>
                <w:szCs w:val="20"/>
              </w:rPr>
            </w:pPr>
            <w:r w:rsidRPr="00A362A7">
              <w:rPr>
                <w:rFonts w:ascii="Arial Narrow" w:hAnsi="Arial Narrow"/>
                <w:sz w:val="20"/>
                <w:szCs w:val="20"/>
              </w:rPr>
              <w:t>общественно-деловые зоны</w:t>
            </w:r>
          </w:p>
        </w:tc>
        <w:tc>
          <w:tcPr>
            <w:tcW w:w="912" w:type="pct"/>
            <w:noWrap/>
          </w:tcPr>
          <w:p w:rsidR="00AF78E5" w:rsidRPr="00A362A7" w:rsidRDefault="00AF78E5" w:rsidP="00831B47">
            <w:pPr>
              <w:jc w:val="center"/>
              <w:rPr>
                <w:rFonts w:ascii="Arial Narrow" w:hAnsi="Arial Narrow"/>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30,07</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31,10</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p>
        </w:tc>
        <w:tc>
          <w:tcPr>
            <w:tcW w:w="2224" w:type="pct"/>
            <w:noWrap/>
          </w:tcPr>
          <w:p w:rsidR="00AF78E5" w:rsidRPr="00A362A7" w:rsidRDefault="00AF78E5" w:rsidP="00831B47">
            <w:pPr>
              <w:rPr>
                <w:rFonts w:ascii="Arial Narrow" w:hAnsi="Arial Narrow"/>
                <w:b/>
                <w:sz w:val="20"/>
                <w:szCs w:val="20"/>
              </w:rPr>
            </w:pPr>
            <w:r w:rsidRPr="00A362A7">
              <w:rPr>
                <w:rFonts w:ascii="Arial Narrow" w:hAnsi="Arial Narrow"/>
                <w:sz w:val="20"/>
                <w:szCs w:val="20"/>
              </w:rPr>
              <w:t>многофункциональная общественно-деловая зона</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1D5332">
              <w:rPr>
                <w:rFonts w:ascii="Arial Narrow" w:hAnsi="Arial Narrow" w:cs="Arial"/>
                <w:sz w:val="20"/>
                <w:szCs w:val="20"/>
              </w:rPr>
              <w:t>108,01</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1D5332">
              <w:rPr>
                <w:rFonts w:ascii="Arial Narrow" w:hAnsi="Arial Narrow" w:cs="Arial"/>
                <w:sz w:val="20"/>
                <w:szCs w:val="20"/>
              </w:rPr>
              <w:t>113,39</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p>
        </w:tc>
        <w:tc>
          <w:tcPr>
            <w:tcW w:w="2224" w:type="pct"/>
            <w:noWrap/>
          </w:tcPr>
          <w:p w:rsidR="00AF78E5" w:rsidRPr="00A362A7" w:rsidRDefault="00AF78E5" w:rsidP="00831B47">
            <w:pPr>
              <w:rPr>
                <w:rFonts w:ascii="Arial Narrow" w:hAnsi="Arial Narrow"/>
                <w:b/>
                <w:sz w:val="20"/>
                <w:szCs w:val="20"/>
              </w:rPr>
            </w:pPr>
            <w:r w:rsidRPr="00A362A7">
              <w:rPr>
                <w:rFonts w:ascii="Arial Narrow" w:hAnsi="Arial Narrow"/>
                <w:sz w:val="20"/>
                <w:szCs w:val="20"/>
              </w:rPr>
              <w:t>зона специализированной общественной застройки</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1D5332">
              <w:rPr>
                <w:rFonts w:ascii="Arial Narrow" w:hAnsi="Arial Narrow" w:cs="Arial"/>
                <w:sz w:val="20"/>
                <w:szCs w:val="20"/>
              </w:rPr>
              <w:t>221,44</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1D5332">
              <w:rPr>
                <w:rFonts w:ascii="Arial Narrow" w:hAnsi="Arial Narrow" w:cs="Arial"/>
                <w:sz w:val="20"/>
                <w:szCs w:val="20"/>
              </w:rPr>
              <w:t>317,74</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sz w:val="20"/>
                <w:szCs w:val="20"/>
              </w:rPr>
            </w:pP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b/>
                <w:sz w:val="20"/>
                <w:szCs w:val="20"/>
              </w:rPr>
              <w:t>Производственная зона</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1196,49</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1373,23</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1.5</w:t>
            </w: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b/>
                <w:sz w:val="20"/>
                <w:szCs w:val="20"/>
              </w:rPr>
              <w:t>Зона инженерной инфраструктуры</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CE788D">
              <w:rPr>
                <w:rFonts w:ascii="Arial Narrow" w:hAnsi="Arial Narrow" w:cs="Arial"/>
                <w:sz w:val="20"/>
                <w:szCs w:val="20"/>
              </w:rPr>
              <w:t>582,92</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CE788D">
              <w:rPr>
                <w:rFonts w:ascii="Arial Narrow" w:hAnsi="Arial Narrow" w:cs="Arial"/>
                <w:sz w:val="20"/>
                <w:szCs w:val="20"/>
              </w:rPr>
              <w:t>584,39</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1.6</w:t>
            </w: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b/>
                <w:sz w:val="20"/>
                <w:szCs w:val="20"/>
              </w:rPr>
              <w:t>Зона транспортной инфраструктуры</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CE788D">
              <w:rPr>
                <w:rFonts w:ascii="Arial Narrow" w:hAnsi="Arial Narrow" w:cs="Arial"/>
                <w:sz w:val="20"/>
                <w:szCs w:val="20"/>
              </w:rPr>
              <w:t>1807,68</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Pr>
                <w:rFonts w:ascii="Arial Narrow" w:hAnsi="Arial Narrow" w:cs="Arial"/>
                <w:sz w:val="20"/>
                <w:szCs w:val="20"/>
              </w:rPr>
              <w:t>1809,54</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1.7</w:t>
            </w: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b/>
                <w:sz w:val="20"/>
                <w:szCs w:val="20"/>
              </w:rPr>
              <w:t>Рекреационные зоны</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Pr>
                <w:rFonts w:ascii="Arial Narrow" w:hAnsi="Arial Narrow" w:cs="Arial"/>
                <w:sz w:val="20"/>
                <w:szCs w:val="20"/>
              </w:rPr>
              <w:t>357,75</w:t>
            </w:r>
          </w:p>
        </w:tc>
        <w:tc>
          <w:tcPr>
            <w:tcW w:w="704" w:type="pct"/>
            <w:noWrap/>
          </w:tcPr>
          <w:p w:rsidR="00AF78E5" w:rsidRPr="00A362A7" w:rsidRDefault="00AF78E5" w:rsidP="004D1B6C">
            <w:pPr>
              <w:spacing w:before="20" w:after="20" w:line="240" w:lineRule="auto"/>
              <w:jc w:val="center"/>
              <w:rPr>
                <w:rFonts w:ascii="Arial Narrow" w:hAnsi="Arial Narrow" w:cs="Arial"/>
                <w:sz w:val="20"/>
                <w:szCs w:val="20"/>
              </w:rPr>
            </w:pPr>
            <w:r>
              <w:rPr>
                <w:rFonts w:ascii="Arial Narrow" w:hAnsi="Arial Narrow" w:cs="Arial"/>
                <w:sz w:val="20"/>
                <w:szCs w:val="20"/>
              </w:rPr>
              <w:t>503,86</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sz w:val="20"/>
                <w:szCs w:val="20"/>
              </w:rPr>
            </w:pP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sz w:val="20"/>
                <w:szCs w:val="20"/>
              </w:rPr>
              <w:t>зоны рекреационного назначения</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CE788D">
              <w:rPr>
                <w:rFonts w:ascii="Arial Narrow" w:hAnsi="Arial Narrow" w:cs="Arial"/>
                <w:sz w:val="20"/>
                <w:szCs w:val="20"/>
              </w:rPr>
              <w:t>76,30</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CE788D">
              <w:rPr>
                <w:rFonts w:ascii="Arial Narrow" w:hAnsi="Arial Narrow" w:cs="Arial"/>
                <w:sz w:val="20"/>
                <w:szCs w:val="20"/>
              </w:rPr>
              <w:t>110,39</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sz w:val="20"/>
                <w:szCs w:val="20"/>
              </w:rPr>
            </w:pPr>
          </w:p>
        </w:tc>
        <w:tc>
          <w:tcPr>
            <w:tcW w:w="2224" w:type="pct"/>
            <w:noWrap/>
          </w:tcPr>
          <w:p w:rsidR="00AF78E5" w:rsidRPr="00A362A7" w:rsidRDefault="00AF78E5" w:rsidP="00CE788D">
            <w:pPr>
              <w:rPr>
                <w:rFonts w:ascii="Arial Narrow" w:hAnsi="Arial Narrow"/>
                <w:sz w:val="20"/>
                <w:szCs w:val="20"/>
              </w:rPr>
            </w:pPr>
            <w:r w:rsidRPr="00A362A7">
              <w:rPr>
                <w:rFonts w:ascii="Arial Narrow" w:hAnsi="Arial Narrow"/>
                <w:sz w:val="20"/>
                <w:szCs w:val="20"/>
              </w:rPr>
              <w:t>зона зеленых насаждений общего пользования (парки,</w:t>
            </w:r>
            <w:r>
              <w:rPr>
                <w:rFonts w:ascii="Arial Narrow" w:hAnsi="Arial Narrow"/>
                <w:sz w:val="20"/>
                <w:szCs w:val="20"/>
              </w:rPr>
              <w:t xml:space="preserve"> </w:t>
            </w:r>
            <w:r w:rsidRPr="00A362A7">
              <w:rPr>
                <w:rFonts w:ascii="Arial Narrow" w:hAnsi="Arial Narrow"/>
                <w:sz w:val="20"/>
                <w:szCs w:val="20"/>
              </w:rPr>
              <w:t>скверы, бульвары, сады)</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CE788D">
              <w:rPr>
                <w:rFonts w:ascii="Arial Narrow" w:hAnsi="Arial Narrow" w:cs="Arial"/>
                <w:sz w:val="20"/>
                <w:szCs w:val="20"/>
              </w:rPr>
              <w:t>281,45</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CE788D">
              <w:rPr>
                <w:rFonts w:ascii="Arial Narrow" w:hAnsi="Arial Narrow" w:cs="Arial"/>
                <w:sz w:val="20"/>
                <w:szCs w:val="20"/>
              </w:rPr>
              <w:t>393,47</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1.8</w:t>
            </w: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b/>
                <w:sz w:val="20"/>
                <w:szCs w:val="20"/>
              </w:rPr>
              <w:t>Зона сельскохозяйственного использования</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63D98">
            <w:pPr>
              <w:spacing w:before="20" w:after="20" w:line="240" w:lineRule="auto"/>
              <w:jc w:val="center"/>
              <w:rPr>
                <w:rFonts w:ascii="Arial Narrow" w:hAnsi="Arial Narrow" w:cs="Arial"/>
                <w:sz w:val="20"/>
                <w:szCs w:val="20"/>
              </w:rPr>
            </w:pPr>
            <w:r w:rsidRPr="00A362A7">
              <w:rPr>
                <w:rFonts w:ascii="Arial Narrow" w:hAnsi="Arial Narrow" w:cs="Arial"/>
                <w:sz w:val="20"/>
                <w:szCs w:val="20"/>
              </w:rPr>
              <w:t>50</w:t>
            </w:r>
            <w:r>
              <w:rPr>
                <w:rFonts w:ascii="Arial Narrow" w:hAnsi="Arial Narrow" w:cs="Arial"/>
                <w:sz w:val="20"/>
                <w:szCs w:val="20"/>
              </w:rPr>
              <w:t>74</w:t>
            </w:r>
            <w:r w:rsidRPr="00A362A7">
              <w:rPr>
                <w:rFonts w:ascii="Arial Narrow" w:hAnsi="Arial Narrow" w:cs="Arial"/>
                <w:sz w:val="20"/>
                <w:szCs w:val="20"/>
              </w:rPr>
              <w:t>,</w:t>
            </w:r>
            <w:r>
              <w:rPr>
                <w:rFonts w:ascii="Arial Narrow" w:hAnsi="Arial Narrow" w:cs="Arial"/>
                <w:sz w:val="20"/>
                <w:szCs w:val="20"/>
              </w:rPr>
              <w:t>83</w:t>
            </w:r>
          </w:p>
        </w:tc>
        <w:tc>
          <w:tcPr>
            <w:tcW w:w="704" w:type="pct"/>
            <w:noWrap/>
          </w:tcPr>
          <w:p w:rsidR="00AF78E5" w:rsidRPr="00A362A7" w:rsidRDefault="00AF78E5" w:rsidP="00A63D98">
            <w:pPr>
              <w:spacing w:before="20" w:after="20" w:line="240" w:lineRule="auto"/>
              <w:jc w:val="center"/>
              <w:rPr>
                <w:rFonts w:ascii="Arial Narrow" w:hAnsi="Arial Narrow" w:cs="Arial"/>
                <w:sz w:val="20"/>
                <w:szCs w:val="20"/>
              </w:rPr>
            </w:pPr>
            <w:r w:rsidRPr="00A362A7">
              <w:rPr>
                <w:rFonts w:ascii="Arial Narrow" w:hAnsi="Arial Narrow" w:cs="Arial"/>
                <w:sz w:val="20"/>
                <w:szCs w:val="20"/>
              </w:rPr>
              <w:t>5</w:t>
            </w:r>
            <w:r>
              <w:rPr>
                <w:rFonts w:ascii="Arial Narrow" w:hAnsi="Arial Narrow" w:cs="Arial"/>
                <w:sz w:val="20"/>
                <w:szCs w:val="20"/>
              </w:rPr>
              <w:t>099</w:t>
            </w:r>
            <w:r w:rsidRPr="00A362A7">
              <w:rPr>
                <w:rFonts w:ascii="Arial Narrow" w:hAnsi="Arial Narrow" w:cs="Arial"/>
                <w:sz w:val="20"/>
                <w:szCs w:val="20"/>
              </w:rPr>
              <w:t>,</w:t>
            </w:r>
            <w:r>
              <w:rPr>
                <w:rFonts w:ascii="Arial Narrow" w:hAnsi="Arial Narrow" w:cs="Arial"/>
                <w:sz w:val="20"/>
                <w:szCs w:val="20"/>
              </w:rPr>
              <w:t>14</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sz w:val="20"/>
                <w:szCs w:val="20"/>
              </w:rPr>
            </w:pP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sz w:val="20"/>
                <w:szCs w:val="20"/>
              </w:rPr>
              <w:t>зона сельскохозяйственного использования</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161D88">
              <w:rPr>
                <w:rFonts w:ascii="Arial Narrow" w:hAnsi="Arial Narrow" w:cs="Arial"/>
                <w:sz w:val="20"/>
                <w:szCs w:val="20"/>
              </w:rPr>
              <w:t>2542,68</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161D88">
              <w:rPr>
                <w:rFonts w:ascii="Arial Narrow" w:hAnsi="Arial Narrow" w:cs="Arial"/>
                <w:sz w:val="20"/>
                <w:szCs w:val="20"/>
              </w:rPr>
              <w:t>2340, 74</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sz w:val="20"/>
                <w:szCs w:val="20"/>
              </w:rPr>
            </w:pP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sz w:val="20"/>
                <w:szCs w:val="20"/>
              </w:rPr>
              <w:t xml:space="preserve">зона садоводческих, огоронеческих или дачных </w:t>
            </w:r>
          </w:p>
          <w:p w:rsidR="00AF78E5" w:rsidRPr="00A362A7" w:rsidRDefault="00AF78E5" w:rsidP="00831B47">
            <w:pPr>
              <w:rPr>
                <w:rFonts w:ascii="Arial Narrow" w:hAnsi="Arial Narrow"/>
                <w:sz w:val="20"/>
                <w:szCs w:val="20"/>
              </w:rPr>
            </w:pPr>
            <w:r w:rsidRPr="00A362A7">
              <w:rPr>
                <w:rFonts w:ascii="Arial Narrow" w:hAnsi="Arial Narrow"/>
                <w:sz w:val="20"/>
                <w:szCs w:val="20"/>
              </w:rPr>
              <w:t>некомерческих объеденений граждан</w:t>
            </w:r>
          </w:p>
        </w:tc>
        <w:tc>
          <w:tcPr>
            <w:tcW w:w="912" w:type="pct"/>
            <w:noWrap/>
          </w:tcPr>
          <w:p w:rsidR="00AF78E5" w:rsidRPr="00A362A7" w:rsidRDefault="00AF78E5" w:rsidP="00831B47">
            <w:pPr>
              <w:jc w:val="center"/>
              <w:rPr>
                <w:rFonts w:ascii="Arial Narrow" w:hAnsi="Arial Narrow"/>
                <w:sz w:val="20"/>
                <w:szCs w:val="20"/>
              </w:rPr>
            </w:pP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767,91</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161D88">
              <w:rPr>
                <w:rFonts w:ascii="Arial Narrow" w:hAnsi="Arial Narrow" w:cs="Arial"/>
                <w:sz w:val="20"/>
                <w:szCs w:val="20"/>
              </w:rPr>
              <w:t>681,07</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sz w:val="20"/>
                <w:szCs w:val="20"/>
              </w:rPr>
            </w:pP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sz w:val="20"/>
                <w:szCs w:val="20"/>
              </w:rPr>
              <w:t>производственная зона сельскохозяйственных предприятий</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1764,24</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2077,33</w:t>
            </w:r>
          </w:p>
        </w:tc>
      </w:tr>
      <w:tr w:rsidR="00AF78E5" w:rsidRPr="00A362A7" w:rsidTr="008265F9">
        <w:trPr>
          <w:trHeight w:val="315"/>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1.9</w:t>
            </w:r>
          </w:p>
        </w:tc>
        <w:tc>
          <w:tcPr>
            <w:tcW w:w="2224" w:type="pct"/>
            <w:noWrap/>
          </w:tcPr>
          <w:p w:rsidR="00AF78E5" w:rsidRPr="00A362A7" w:rsidRDefault="00AF78E5" w:rsidP="00831B47">
            <w:pPr>
              <w:rPr>
                <w:rFonts w:ascii="Arial Narrow" w:hAnsi="Arial Narrow"/>
                <w:sz w:val="20"/>
                <w:szCs w:val="20"/>
              </w:rPr>
            </w:pPr>
            <w:r w:rsidRPr="00A362A7">
              <w:rPr>
                <w:rFonts w:ascii="Arial Narrow" w:hAnsi="Arial Narrow"/>
                <w:b/>
                <w:sz w:val="20"/>
                <w:szCs w:val="20"/>
              </w:rPr>
              <w:t>Зона специального назначения</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A63D98">
            <w:pPr>
              <w:spacing w:before="20" w:after="20" w:line="240" w:lineRule="auto"/>
              <w:jc w:val="center"/>
              <w:rPr>
                <w:rFonts w:ascii="Arial Narrow" w:hAnsi="Arial Narrow" w:cs="Arial"/>
                <w:sz w:val="20"/>
                <w:szCs w:val="20"/>
              </w:rPr>
            </w:pPr>
            <w:r w:rsidRPr="00A362A7">
              <w:rPr>
                <w:rFonts w:ascii="Arial Narrow" w:hAnsi="Arial Narrow" w:cs="Arial"/>
                <w:sz w:val="20"/>
                <w:szCs w:val="20"/>
              </w:rPr>
              <w:t>139,</w:t>
            </w:r>
            <w:r>
              <w:rPr>
                <w:rFonts w:ascii="Arial Narrow" w:hAnsi="Arial Narrow" w:cs="Arial"/>
                <w:sz w:val="20"/>
                <w:szCs w:val="20"/>
              </w:rPr>
              <w:t>34</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Pr>
                <w:rFonts w:ascii="Arial Narrow" w:hAnsi="Arial Narrow" w:cs="Arial"/>
                <w:sz w:val="20"/>
                <w:szCs w:val="20"/>
              </w:rPr>
              <w:t>312,53</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sz w:val="20"/>
                <w:szCs w:val="20"/>
              </w:rPr>
            </w:pPr>
          </w:p>
        </w:tc>
        <w:tc>
          <w:tcPr>
            <w:tcW w:w="2224" w:type="pct"/>
          </w:tcPr>
          <w:p w:rsidR="00AF78E5" w:rsidRPr="00A362A7" w:rsidRDefault="00AF78E5" w:rsidP="00831B47">
            <w:pPr>
              <w:rPr>
                <w:rFonts w:ascii="Arial Narrow" w:hAnsi="Arial Narrow"/>
                <w:sz w:val="20"/>
                <w:szCs w:val="20"/>
              </w:rPr>
            </w:pPr>
            <w:r w:rsidRPr="00A362A7">
              <w:rPr>
                <w:rFonts w:ascii="Arial Narrow" w:hAnsi="Arial Narrow"/>
                <w:sz w:val="20"/>
                <w:szCs w:val="20"/>
              </w:rPr>
              <w:t>Зона кладбищ</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63D98" w:rsidRDefault="00AF78E5" w:rsidP="008265F9">
            <w:pPr>
              <w:spacing w:before="20" w:after="20" w:line="240" w:lineRule="auto"/>
              <w:jc w:val="center"/>
              <w:rPr>
                <w:rFonts w:ascii="Arial Narrow" w:hAnsi="Arial Narrow" w:cs="Arial"/>
                <w:sz w:val="20"/>
                <w:szCs w:val="20"/>
              </w:rPr>
            </w:pPr>
            <w:r w:rsidRPr="00A63D98">
              <w:rPr>
                <w:rFonts w:ascii="Arial Narrow" w:hAnsi="Arial Narrow" w:cs="Arial"/>
                <w:sz w:val="20"/>
                <w:szCs w:val="20"/>
              </w:rPr>
              <w:t>107,97</w:t>
            </w:r>
          </w:p>
        </w:tc>
        <w:tc>
          <w:tcPr>
            <w:tcW w:w="704" w:type="pct"/>
            <w:noWrap/>
          </w:tcPr>
          <w:p w:rsidR="00AF78E5" w:rsidRPr="00A63D98" w:rsidRDefault="00AF78E5" w:rsidP="008265F9">
            <w:pPr>
              <w:spacing w:before="20" w:after="20" w:line="240" w:lineRule="auto"/>
              <w:jc w:val="center"/>
              <w:rPr>
                <w:rFonts w:ascii="Arial Narrow" w:hAnsi="Arial Narrow" w:cs="Arial"/>
                <w:sz w:val="20"/>
                <w:szCs w:val="20"/>
              </w:rPr>
            </w:pPr>
            <w:r w:rsidRPr="00A63D98">
              <w:rPr>
                <w:rFonts w:ascii="Arial Narrow" w:hAnsi="Arial Narrow" w:cs="Arial"/>
                <w:sz w:val="20"/>
                <w:szCs w:val="20"/>
              </w:rPr>
              <w:t>273</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sz w:val="20"/>
                <w:szCs w:val="20"/>
              </w:rPr>
            </w:pPr>
          </w:p>
        </w:tc>
        <w:tc>
          <w:tcPr>
            <w:tcW w:w="2224" w:type="pct"/>
          </w:tcPr>
          <w:p w:rsidR="00AF78E5" w:rsidRPr="00A362A7" w:rsidRDefault="00AF78E5" w:rsidP="00831B47">
            <w:pPr>
              <w:rPr>
                <w:rFonts w:ascii="Arial Narrow" w:hAnsi="Arial Narrow"/>
                <w:sz w:val="20"/>
                <w:szCs w:val="20"/>
              </w:rPr>
            </w:pPr>
            <w:r w:rsidRPr="00A362A7">
              <w:rPr>
                <w:rFonts w:ascii="Arial Narrow" w:hAnsi="Arial Narrow"/>
                <w:sz w:val="20"/>
                <w:szCs w:val="20"/>
              </w:rPr>
              <w:t>Зона складирования и захоронения отходов</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31,37</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39,53</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lastRenderedPageBreak/>
              <w:t>1.10</w:t>
            </w:r>
          </w:p>
        </w:tc>
        <w:tc>
          <w:tcPr>
            <w:tcW w:w="2224" w:type="pct"/>
          </w:tcPr>
          <w:p w:rsidR="00AF78E5" w:rsidRPr="00A362A7" w:rsidRDefault="00AF78E5" w:rsidP="00831B47">
            <w:pPr>
              <w:rPr>
                <w:rFonts w:ascii="Arial Narrow" w:hAnsi="Arial Narrow"/>
                <w:b/>
                <w:sz w:val="20"/>
                <w:szCs w:val="20"/>
              </w:rPr>
            </w:pPr>
            <w:r w:rsidRPr="00A362A7">
              <w:rPr>
                <w:rFonts w:ascii="Arial Narrow" w:hAnsi="Arial Narrow"/>
                <w:b/>
                <w:sz w:val="20"/>
                <w:szCs w:val="20"/>
              </w:rPr>
              <w:t>земли водного фонда</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467166">
              <w:rPr>
                <w:rFonts w:ascii="Arial Narrow" w:hAnsi="Arial Narrow" w:cs="Arial"/>
                <w:sz w:val="20"/>
                <w:szCs w:val="20"/>
              </w:rPr>
              <w:t>169570,97</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467166">
              <w:rPr>
                <w:rFonts w:ascii="Arial Narrow" w:hAnsi="Arial Narrow" w:cs="Arial"/>
                <w:sz w:val="20"/>
                <w:szCs w:val="20"/>
              </w:rPr>
              <w:t>168186,21</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1.11</w:t>
            </w:r>
          </w:p>
        </w:tc>
        <w:tc>
          <w:tcPr>
            <w:tcW w:w="2224" w:type="pct"/>
          </w:tcPr>
          <w:p w:rsidR="00AF78E5" w:rsidRPr="00A362A7" w:rsidRDefault="00AF78E5" w:rsidP="00831B47">
            <w:pPr>
              <w:rPr>
                <w:rFonts w:ascii="Arial Narrow" w:hAnsi="Arial Narrow"/>
                <w:b/>
                <w:sz w:val="20"/>
                <w:szCs w:val="20"/>
              </w:rPr>
            </w:pPr>
            <w:r w:rsidRPr="00A362A7">
              <w:rPr>
                <w:rFonts w:ascii="Arial Narrow" w:hAnsi="Arial Narrow"/>
                <w:b/>
                <w:sz w:val="20"/>
                <w:szCs w:val="20"/>
              </w:rPr>
              <w:t>земли лесного фонда</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1622,39</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1622,39</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1.12</w:t>
            </w:r>
          </w:p>
        </w:tc>
        <w:tc>
          <w:tcPr>
            <w:tcW w:w="2224" w:type="pct"/>
          </w:tcPr>
          <w:p w:rsidR="00AF78E5" w:rsidRPr="00A362A7" w:rsidRDefault="00AF78E5" w:rsidP="00D67D5C">
            <w:pPr>
              <w:rPr>
                <w:rFonts w:ascii="Arial Narrow" w:hAnsi="Arial Narrow"/>
                <w:b/>
                <w:sz w:val="20"/>
                <w:szCs w:val="20"/>
              </w:rPr>
            </w:pPr>
            <w:r w:rsidRPr="00A362A7">
              <w:rPr>
                <w:rFonts w:ascii="Arial Narrow" w:hAnsi="Arial Narrow"/>
                <w:b/>
                <w:sz w:val="20"/>
                <w:szCs w:val="20"/>
              </w:rPr>
              <w:t>Земли сельскохозяйственного назначения</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Pr>
                <w:rFonts w:ascii="Arial Narrow" w:hAnsi="Arial Narrow" w:cs="Arial"/>
                <w:sz w:val="20"/>
                <w:szCs w:val="20"/>
              </w:rPr>
              <w:t>169</w:t>
            </w:r>
            <w:r w:rsidRPr="00916719">
              <w:rPr>
                <w:rFonts w:ascii="Arial Narrow" w:hAnsi="Arial Narrow" w:cs="Arial"/>
                <w:sz w:val="20"/>
                <w:szCs w:val="20"/>
              </w:rPr>
              <w:t>256,14</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168284,3</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1.13</w:t>
            </w:r>
          </w:p>
        </w:tc>
        <w:tc>
          <w:tcPr>
            <w:tcW w:w="2224" w:type="pct"/>
          </w:tcPr>
          <w:p w:rsidR="00AF78E5" w:rsidRPr="00A362A7" w:rsidRDefault="00AF78E5" w:rsidP="00D67D5C">
            <w:pPr>
              <w:rPr>
                <w:rFonts w:ascii="Arial Narrow" w:hAnsi="Arial Narrow"/>
                <w:b/>
                <w:sz w:val="20"/>
                <w:szCs w:val="20"/>
              </w:rPr>
            </w:pPr>
            <w:r w:rsidRPr="00A362A7">
              <w:rPr>
                <w:rFonts w:ascii="Arial Narrow" w:hAnsi="Arial Narrow"/>
                <w:b/>
                <w:sz w:val="20"/>
                <w:szCs w:val="20"/>
              </w:rPr>
              <w:t>Зона акваторий</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131,1</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131,1</w:t>
            </w:r>
          </w:p>
        </w:tc>
      </w:tr>
      <w:tr w:rsidR="00AF78E5" w:rsidRPr="00A362A7" w:rsidTr="008265F9">
        <w:trPr>
          <w:trHeight w:val="300"/>
        </w:trPr>
        <w:tc>
          <w:tcPr>
            <w:tcW w:w="427" w:type="pct"/>
            <w:noWrap/>
          </w:tcPr>
          <w:p w:rsidR="00AF78E5" w:rsidRPr="00A362A7" w:rsidRDefault="00AF78E5" w:rsidP="00D67D5C">
            <w:pPr>
              <w:jc w:val="center"/>
              <w:rPr>
                <w:rFonts w:ascii="Arial Narrow" w:hAnsi="Arial Narrow"/>
                <w:b/>
                <w:sz w:val="20"/>
                <w:szCs w:val="20"/>
              </w:rPr>
            </w:pPr>
            <w:r w:rsidRPr="00A362A7">
              <w:rPr>
                <w:rFonts w:ascii="Arial Narrow" w:hAnsi="Arial Narrow"/>
                <w:b/>
                <w:sz w:val="20"/>
                <w:szCs w:val="20"/>
              </w:rPr>
              <w:t>1.14</w:t>
            </w:r>
          </w:p>
        </w:tc>
        <w:tc>
          <w:tcPr>
            <w:tcW w:w="2224" w:type="pct"/>
          </w:tcPr>
          <w:p w:rsidR="00AF78E5" w:rsidRPr="00A362A7" w:rsidRDefault="00AF78E5" w:rsidP="00831B47">
            <w:pPr>
              <w:rPr>
                <w:rFonts w:ascii="Arial Narrow" w:hAnsi="Arial Narrow"/>
                <w:b/>
                <w:sz w:val="20"/>
                <w:szCs w:val="20"/>
              </w:rPr>
            </w:pPr>
            <w:r w:rsidRPr="00A362A7">
              <w:rPr>
                <w:rFonts w:ascii="Arial Narrow" w:hAnsi="Arial Narrow"/>
                <w:b/>
                <w:sz w:val="20"/>
                <w:szCs w:val="20"/>
              </w:rPr>
              <w:t>Зона военных объектов и режимных территорий</w:t>
            </w:r>
          </w:p>
        </w:tc>
        <w:tc>
          <w:tcPr>
            <w:tcW w:w="912" w:type="pct"/>
            <w:noWrap/>
          </w:tcPr>
          <w:p w:rsidR="00AF78E5" w:rsidRPr="00A362A7" w:rsidRDefault="00AF78E5" w:rsidP="00831B47">
            <w:pPr>
              <w:jc w:val="center"/>
              <w:rPr>
                <w:rFonts w:ascii="Arial Narrow" w:hAnsi="Arial Narrow"/>
                <w:sz w:val="20"/>
                <w:szCs w:val="20"/>
              </w:rPr>
            </w:pPr>
            <w:r w:rsidRPr="00A362A7">
              <w:rPr>
                <w:rFonts w:ascii="Arial Narrow" w:hAnsi="Arial Narrow"/>
                <w:sz w:val="20"/>
                <w:szCs w:val="20"/>
              </w:rPr>
              <w:t>га</w:t>
            </w:r>
          </w:p>
        </w:tc>
        <w:tc>
          <w:tcPr>
            <w:tcW w:w="733" w:type="pct"/>
            <w:gridSpan w:val="3"/>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110,28</w:t>
            </w:r>
          </w:p>
        </w:tc>
        <w:tc>
          <w:tcPr>
            <w:tcW w:w="704" w:type="pct"/>
            <w:noWrap/>
          </w:tcPr>
          <w:p w:rsidR="00AF78E5" w:rsidRPr="00A362A7" w:rsidRDefault="00AF78E5" w:rsidP="008265F9">
            <w:pPr>
              <w:spacing w:before="20" w:after="20" w:line="240" w:lineRule="auto"/>
              <w:jc w:val="center"/>
              <w:rPr>
                <w:rFonts w:ascii="Arial Narrow" w:hAnsi="Arial Narrow" w:cs="Arial"/>
                <w:sz w:val="20"/>
                <w:szCs w:val="20"/>
              </w:rPr>
            </w:pPr>
            <w:r w:rsidRPr="00A362A7">
              <w:rPr>
                <w:rFonts w:ascii="Arial Narrow" w:hAnsi="Arial Narrow" w:cs="Arial"/>
                <w:sz w:val="20"/>
                <w:szCs w:val="20"/>
              </w:rPr>
              <w:t>110,28</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2.</w:t>
            </w:r>
          </w:p>
        </w:tc>
        <w:tc>
          <w:tcPr>
            <w:tcW w:w="2224" w:type="pct"/>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Население</w:t>
            </w:r>
          </w:p>
        </w:tc>
        <w:tc>
          <w:tcPr>
            <w:tcW w:w="912" w:type="pct"/>
            <w:noWrap/>
          </w:tcPr>
          <w:p w:rsidR="00AF78E5" w:rsidRPr="00A362A7" w:rsidRDefault="00AF78E5" w:rsidP="00A90ABF">
            <w:pPr>
              <w:jc w:val="center"/>
              <w:rPr>
                <w:rFonts w:ascii="Arial Narrow" w:hAnsi="Arial Narrow"/>
                <w:sz w:val="20"/>
                <w:szCs w:val="20"/>
              </w:rPr>
            </w:pPr>
          </w:p>
        </w:tc>
        <w:tc>
          <w:tcPr>
            <w:tcW w:w="733" w:type="pct"/>
            <w:gridSpan w:val="3"/>
            <w:noWrap/>
          </w:tcPr>
          <w:p w:rsidR="00AF78E5" w:rsidRPr="00A362A7" w:rsidRDefault="00AF78E5" w:rsidP="00A90ABF">
            <w:pPr>
              <w:spacing w:before="20" w:after="20" w:line="240" w:lineRule="auto"/>
              <w:jc w:val="center"/>
              <w:rPr>
                <w:rFonts w:ascii="Arial Narrow" w:hAnsi="Arial Narrow" w:cs="Arial"/>
                <w:sz w:val="20"/>
                <w:szCs w:val="20"/>
              </w:rPr>
            </w:pPr>
          </w:p>
        </w:tc>
        <w:tc>
          <w:tcPr>
            <w:tcW w:w="704" w:type="pct"/>
            <w:noWrap/>
          </w:tcPr>
          <w:p w:rsidR="00AF78E5" w:rsidRPr="00A362A7" w:rsidRDefault="00AF78E5" w:rsidP="00A90ABF">
            <w:pPr>
              <w:spacing w:before="20" w:after="20" w:line="240" w:lineRule="auto"/>
              <w:jc w:val="center"/>
              <w:rPr>
                <w:rFonts w:ascii="Arial Narrow" w:hAnsi="Arial Narrow" w:cs="Arial"/>
                <w:sz w:val="20"/>
                <w:szCs w:val="20"/>
              </w:rPr>
            </w:pP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2.1.</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Численность постоянного населения</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человек/%</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bCs/>
                <w:sz w:val="20"/>
                <w:szCs w:val="20"/>
              </w:rPr>
            </w:pPr>
            <w:r w:rsidRPr="00A362A7">
              <w:rPr>
                <w:rFonts w:ascii="Arial Narrow" w:hAnsi="Arial Narrow" w:cs="Arial"/>
                <w:bCs/>
                <w:sz w:val="20"/>
                <w:szCs w:val="20"/>
              </w:rPr>
              <w:t>99,2/100</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bCs/>
                <w:sz w:val="20"/>
                <w:szCs w:val="20"/>
              </w:rPr>
            </w:pPr>
            <w:r w:rsidRPr="00A362A7">
              <w:rPr>
                <w:rFonts w:ascii="Arial Narrow" w:hAnsi="Arial Narrow" w:cs="Arial"/>
                <w:bCs/>
                <w:sz w:val="20"/>
                <w:szCs w:val="20"/>
              </w:rPr>
              <w:t>102,5/100</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2.2.</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Возрастная структура населения:</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дети до 15 лет</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человек/%</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16,7/16,8</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16,7/16,7</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население в трудоспособном возрасте (мужчины 16-59 лет, женщины 16-54 года)</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человек / %</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58,3/58,8</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54,4/54,4</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население старше трудоспособного возраста</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человек / %</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24,1/24,4</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29,0/29,0</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3.</w:t>
            </w:r>
          </w:p>
        </w:tc>
        <w:tc>
          <w:tcPr>
            <w:tcW w:w="2224" w:type="pct"/>
            <w:vAlign w:val="center"/>
          </w:tcPr>
          <w:p w:rsidR="00AF78E5" w:rsidRPr="00A362A7" w:rsidRDefault="00AF78E5" w:rsidP="00A90ABF">
            <w:pPr>
              <w:spacing w:before="20" w:after="20" w:line="240" w:lineRule="auto"/>
              <w:rPr>
                <w:rFonts w:ascii="Arial Narrow" w:hAnsi="Arial Narrow" w:cs="Arial"/>
                <w:b/>
                <w:sz w:val="20"/>
                <w:szCs w:val="20"/>
              </w:rPr>
            </w:pPr>
            <w:r w:rsidRPr="00A362A7">
              <w:rPr>
                <w:rFonts w:ascii="Arial Narrow" w:hAnsi="Arial Narrow" w:cs="Arial"/>
                <w:b/>
                <w:bCs/>
                <w:sz w:val="20"/>
                <w:szCs w:val="20"/>
              </w:rPr>
              <w:t>Жилищный фонд</w:t>
            </w:r>
          </w:p>
        </w:tc>
        <w:tc>
          <w:tcPr>
            <w:tcW w:w="912" w:type="pct"/>
            <w:noWrap/>
          </w:tcPr>
          <w:p w:rsidR="00AF78E5" w:rsidRPr="00A362A7" w:rsidRDefault="00AF78E5" w:rsidP="00A90ABF">
            <w:pPr>
              <w:jc w:val="center"/>
              <w:rPr>
                <w:rFonts w:ascii="Arial Narrow" w:hAnsi="Arial Narrow"/>
                <w:sz w:val="20"/>
                <w:szCs w:val="20"/>
              </w:rPr>
            </w:pPr>
          </w:p>
        </w:tc>
        <w:tc>
          <w:tcPr>
            <w:tcW w:w="733" w:type="pct"/>
            <w:gridSpan w:val="3"/>
            <w:noWrap/>
          </w:tcPr>
          <w:p w:rsidR="00AF78E5" w:rsidRPr="00A362A7" w:rsidRDefault="00AF78E5" w:rsidP="00A90ABF">
            <w:pPr>
              <w:spacing w:before="20" w:after="20" w:line="240" w:lineRule="auto"/>
              <w:jc w:val="center"/>
              <w:rPr>
                <w:rFonts w:ascii="Arial Narrow" w:hAnsi="Arial Narrow" w:cs="Arial"/>
                <w:sz w:val="20"/>
                <w:szCs w:val="20"/>
              </w:rPr>
            </w:pPr>
          </w:p>
        </w:tc>
        <w:tc>
          <w:tcPr>
            <w:tcW w:w="704" w:type="pct"/>
            <w:noWrap/>
          </w:tcPr>
          <w:p w:rsidR="00AF78E5" w:rsidRPr="00A362A7" w:rsidRDefault="00AF78E5" w:rsidP="00A90ABF">
            <w:pPr>
              <w:spacing w:before="20" w:after="20" w:line="240" w:lineRule="auto"/>
              <w:jc w:val="center"/>
              <w:rPr>
                <w:rFonts w:ascii="Arial Narrow" w:hAnsi="Arial Narrow" w:cs="Arial"/>
                <w:sz w:val="20"/>
                <w:szCs w:val="20"/>
              </w:rPr>
            </w:pP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3.1.</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Жилищный фонд – всего</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sz w:val="20"/>
                <w:szCs w:val="20"/>
              </w:rPr>
              <w:t xml:space="preserve">тыс. </w:t>
            </w:r>
            <w:r w:rsidRPr="00A362A7">
              <w:rPr>
                <w:rFonts w:ascii="Arial Narrow" w:hAnsi="Arial Narrow" w:cs="Arial"/>
                <w:sz w:val="20"/>
                <w:szCs w:val="20"/>
              </w:rPr>
              <w:t>м</w:t>
            </w:r>
            <w:r w:rsidRPr="00A362A7">
              <w:rPr>
                <w:rFonts w:ascii="Arial Narrow" w:hAnsi="Arial Narrow" w:cs="Arial"/>
                <w:sz w:val="20"/>
                <w:szCs w:val="20"/>
                <w:vertAlign w:val="superscript"/>
              </w:rPr>
              <w:t xml:space="preserve">2 </w:t>
            </w:r>
            <w:r w:rsidRPr="00A362A7">
              <w:rPr>
                <w:rFonts w:ascii="Arial Narrow" w:hAnsi="Arial Narrow" w:cs="Arial"/>
                <w:sz w:val="20"/>
                <w:szCs w:val="20"/>
              </w:rPr>
              <w:t>общей площади</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2392</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3075</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3.2.</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Средняя обеспеченность населения общей площадью</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м</w:t>
            </w:r>
            <w:r w:rsidRPr="00A362A7">
              <w:rPr>
                <w:rFonts w:ascii="Arial Narrow" w:hAnsi="Arial Narrow" w:cs="Arial"/>
                <w:sz w:val="20"/>
                <w:szCs w:val="20"/>
                <w:vertAlign w:val="superscript"/>
              </w:rPr>
              <w:t>2</w:t>
            </w:r>
            <w:r w:rsidRPr="00A362A7">
              <w:rPr>
                <w:rFonts w:ascii="Arial Narrow" w:hAnsi="Arial Narrow" w:cs="Arial"/>
                <w:sz w:val="20"/>
                <w:szCs w:val="20"/>
              </w:rPr>
              <w:t xml:space="preserve"> на 1 человека</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24,1</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30</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3.3.</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Существующий сохраняемый жилищный фонд</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м</w:t>
            </w:r>
            <w:r w:rsidRPr="00A362A7">
              <w:rPr>
                <w:rFonts w:ascii="Arial Narrow" w:hAnsi="Arial Narrow" w:cs="Arial"/>
                <w:sz w:val="20"/>
                <w:szCs w:val="20"/>
                <w:vertAlign w:val="superscript"/>
              </w:rPr>
              <w:t>2</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2392</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2392</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3.4.</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Новое жилищное строительство – всего</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м</w:t>
            </w:r>
            <w:r w:rsidRPr="00A362A7">
              <w:rPr>
                <w:rFonts w:ascii="Arial Narrow" w:hAnsi="Arial Narrow" w:cs="Arial"/>
                <w:sz w:val="20"/>
                <w:szCs w:val="20"/>
                <w:vertAlign w:val="superscript"/>
              </w:rPr>
              <w:t>2</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683</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3.5.</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Среднегодовой ввод жилищного фонда</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м</w:t>
            </w:r>
            <w:r w:rsidRPr="00A362A7">
              <w:rPr>
                <w:rFonts w:ascii="Arial Narrow" w:hAnsi="Arial Narrow" w:cs="Arial"/>
                <w:sz w:val="20"/>
                <w:szCs w:val="20"/>
                <w:vertAlign w:val="superscript"/>
              </w:rPr>
              <w:t>2</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14,2</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27,3</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3.6.1.</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Обеспеченность жилищного фонда:</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3.6.2.</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водопроводом</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94,4</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3.6.3.</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канализацией</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92,5</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3.6.4.</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отопление</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98,9</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3.6.5.</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горячее водоснабжение</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89,4</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3.6.6.</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ванны (душ)</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89,1</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3.6.7.</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газ</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97,0</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4.</w:t>
            </w:r>
          </w:p>
        </w:tc>
        <w:tc>
          <w:tcPr>
            <w:tcW w:w="2224" w:type="pct"/>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Объекты социального и коммунально-бытового обслуживания населения</w:t>
            </w:r>
          </w:p>
        </w:tc>
        <w:tc>
          <w:tcPr>
            <w:tcW w:w="912" w:type="pct"/>
            <w:noWrap/>
          </w:tcPr>
          <w:p w:rsidR="00AF78E5" w:rsidRPr="00A362A7" w:rsidRDefault="00AF78E5" w:rsidP="00A90ABF">
            <w:pPr>
              <w:jc w:val="center"/>
              <w:rPr>
                <w:rFonts w:ascii="Arial Narrow" w:hAnsi="Arial Narrow"/>
                <w:sz w:val="20"/>
                <w:szCs w:val="20"/>
              </w:rPr>
            </w:pPr>
          </w:p>
        </w:tc>
        <w:tc>
          <w:tcPr>
            <w:tcW w:w="733" w:type="pct"/>
            <w:gridSpan w:val="3"/>
            <w:noWrap/>
          </w:tcPr>
          <w:p w:rsidR="00AF78E5" w:rsidRPr="00A362A7" w:rsidRDefault="00AF78E5" w:rsidP="00A90ABF">
            <w:pPr>
              <w:spacing w:before="20" w:after="20" w:line="240" w:lineRule="auto"/>
              <w:jc w:val="center"/>
              <w:rPr>
                <w:rFonts w:ascii="Arial Narrow" w:hAnsi="Arial Narrow" w:cs="Arial"/>
                <w:sz w:val="20"/>
                <w:szCs w:val="20"/>
              </w:rPr>
            </w:pPr>
          </w:p>
        </w:tc>
        <w:tc>
          <w:tcPr>
            <w:tcW w:w="704" w:type="pct"/>
            <w:noWrap/>
          </w:tcPr>
          <w:p w:rsidR="00AF78E5" w:rsidRPr="00A362A7" w:rsidRDefault="00AF78E5" w:rsidP="00A90ABF">
            <w:pPr>
              <w:spacing w:before="20" w:after="20" w:line="240" w:lineRule="auto"/>
              <w:jc w:val="center"/>
              <w:rPr>
                <w:rFonts w:ascii="Arial Narrow" w:hAnsi="Arial Narrow" w:cs="Arial"/>
                <w:sz w:val="20"/>
                <w:szCs w:val="20"/>
              </w:rPr>
            </w:pP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4.1.</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 xml:space="preserve">Детские дошкольные учреждения </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мест</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4714</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5047</w:t>
            </w:r>
          </w:p>
        </w:tc>
      </w:tr>
      <w:tr w:rsidR="00AF78E5" w:rsidRPr="00A362A7" w:rsidTr="00A90ABF">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4.2.</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Общеобразовательные школы</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мест</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5975</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10678</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4.3.</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Больницы</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коек</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528</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1381</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4.4.</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 xml:space="preserve">Поликлиники </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посещений в смену</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1742</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1861</w:t>
            </w:r>
          </w:p>
        </w:tc>
      </w:tr>
      <w:tr w:rsidR="00AF78E5" w:rsidRPr="00A362A7" w:rsidTr="008265F9">
        <w:trPr>
          <w:trHeight w:val="58"/>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4.5.</w:t>
            </w:r>
          </w:p>
        </w:tc>
        <w:tc>
          <w:tcPr>
            <w:tcW w:w="2224" w:type="pct"/>
          </w:tcPr>
          <w:p w:rsidR="00AF78E5" w:rsidRPr="00A362A7" w:rsidRDefault="00AF78E5" w:rsidP="00A90ABF">
            <w:pPr>
              <w:tabs>
                <w:tab w:val="left" w:pos="900"/>
              </w:tabs>
              <w:jc w:val="both"/>
              <w:rPr>
                <w:rFonts w:ascii="Arial Narrow" w:hAnsi="Arial Narrow" w:cs="Arial"/>
                <w:sz w:val="20"/>
                <w:szCs w:val="20"/>
              </w:rPr>
            </w:pPr>
            <w:r w:rsidRPr="00A362A7">
              <w:rPr>
                <w:rFonts w:ascii="Arial Narrow" w:hAnsi="Arial Narrow" w:cs="Arial"/>
                <w:sz w:val="20"/>
                <w:szCs w:val="20"/>
              </w:rPr>
              <w:t xml:space="preserve">Театр по видам искусств </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количество</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0</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4.6.</w:t>
            </w:r>
          </w:p>
        </w:tc>
        <w:tc>
          <w:tcPr>
            <w:tcW w:w="2224" w:type="pct"/>
          </w:tcPr>
          <w:p w:rsidR="00AF78E5" w:rsidRPr="00A362A7" w:rsidRDefault="00AF78E5" w:rsidP="00A90ABF">
            <w:pPr>
              <w:tabs>
                <w:tab w:val="left" w:pos="900"/>
              </w:tabs>
              <w:jc w:val="both"/>
              <w:rPr>
                <w:rFonts w:ascii="Arial Narrow" w:hAnsi="Arial Narrow" w:cs="Arial"/>
                <w:sz w:val="20"/>
                <w:szCs w:val="20"/>
              </w:rPr>
            </w:pPr>
            <w:r w:rsidRPr="00A362A7">
              <w:rPr>
                <w:rFonts w:ascii="Arial Narrow" w:hAnsi="Arial Narrow" w:cs="Arial"/>
                <w:sz w:val="20"/>
                <w:szCs w:val="20"/>
              </w:rPr>
              <w:t>Концертный зал</w:t>
            </w:r>
            <w:r w:rsidRPr="00A362A7">
              <w:rPr>
                <w:rFonts w:ascii="Arial Narrow" w:hAnsi="Arial Narrow" w:cs="Arial"/>
                <w:color w:val="FF0000"/>
                <w:sz w:val="20"/>
                <w:szCs w:val="20"/>
              </w:rPr>
              <w:t xml:space="preserve"> </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количество</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0</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4.7.</w:t>
            </w:r>
          </w:p>
        </w:tc>
        <w:tc>
          <w:tcPr>
            <w:tcW w:w="2224" w:type="pct"/>
          </w:tcPr>
          <w:p w:rsidR="00AF78E5" w:rsidRPr="00A362A7" w:rsidRDefault="00AF78E5" w:rsidP="00A90ABF">
            <w:pPr>
              <w:tabs>
                <w:tab w:val="left" w:pos="900"/>
              </w:tabs>
              <w:jc w:val="both"/>
              <w:rPr>
                <w:rFonts w:ascii="Arial Narrow" w:hAnsi="Arial Narrow" w:cs="Arial"/>
                <w:sz w:val="20"/>
                <w:szCs w:val="20"/>
              </w:rPr>
            </w:pPr>
            <w:r w:rsidRPr="00A362A7">
              <w:rPr>
                <w:rFonts w:ascii="Arial Narrow" w:hAnsi="Arial Narrow" w:cs="Arial"/>
                <w:sz w:val="20"/>
                <w:szCs w:val="20"/>
              </w:rPr>
              <w:t>Концертный творческий коллектив</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количество</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0</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4.8.</w:t>
            </w:r>
          </w:p>
        </w:tc>
        <w:tc>
          <w:tcPr>
            <w:tcW w:w="2224" w:type="pct"/>
          </w:tcPr>
          <w:p w:rsidR="00AF78E5" w:rsidRPr="00A362A7" w:rsidRDefault="00AF78E5" w:rsidP="00A90ABF">
            <w:pPr>
              <w:tabs>
                <w:tab w:val="left" w:pos="900"/>
              </w:tabs>
              <w:jc w:val="both"/>
              <w:rPr>
                <w:rFonts w:ascii="Arial Narrow" w:hAnsi="Arial Narrow" w:cs="Arial"/>
                <w:sz w:val="20"/>
                <w:szCs w:val="20"/>
              </w:rPr>
            </w:pPr>
            <w:r w:rsidRPr="00A362A7">
              <w:rPr>
                <w:rFonts w:ascii="Arial Narrow" w:hAnsi="Arial Narrow" w:cs="Arial"/>
                <w:sz w:val="20"/>
                <w:szCs w:val="20"/>
              </w:rPr>
              <w:t>Цирковая площадка (цирковой коллектив)</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количество</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0</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lastRenderedPageBreak/>
              <w:t>4.9.</w:t>
            </w:r>
          </w:p>
        </w:tc>
        <w:tc>
          <w:tcPr>
            <w:tcW w:w="2224" w:type="pct"/>
          </w:tcPr>
          <w:p w:rsidR="00AF78E5" w:rsidRPr="00A362A7" w:rsidRDefault="00AF78E5" w:rsidP="00A90ABF">
            <w:pPr>
              <w:tabs>
                <w:tab w:val="left" w:pos="900"/>
              </w:tabs>
              <w:jc w:val="both"/>
              <w:rPr>
                <w:rFonts w:ascii="Arial Narrow" w:hAnsi="Arial Narrow" w:cs="Arial"/>
                <w:sz w:val="20"/>
                <w:szCs w:val="20"/>
              </w:rPr>
            </w:pPr>
            <w:r w:rsidRPr="00A362A7">
              <w:rPr>
                <w:rFonts w:ascii="Arial Narrow" w:hAnsi="Arial Narrow" w:cs="Arial"/>
                <w:sz w:val="20"/>
                <w:szCs w:val="20"/>
              </w:rPr>
              <w:t>Музейные учреждения</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количество</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4.10.</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Цирк</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количество</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0</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4.11.</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 xml:space="preserve">Библиотеки </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количество</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4.12.</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Спортивные залы</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площадь, м</w:t>
            </w:r>
            <w:r w:rsidRPr="00A362A7">
              <w:rPr>
                <w:rFonts w:ascii="Arial Narrow" w:hAnsi="Arial Narrow" w:cs="Arial"/>
                <w:sz w:val="20"/>
                <w:szCs w:val="20"/>
                <w:vertAlign w:val="superscript"/>
              </w:rPr>
              <w:t>2</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10,3</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35,8</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4.13.</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Бассейны</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метров зеркала воды</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н/д</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7,7</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5.</w:t>
            </w:r>
          </w:p>
        </w:tc>
        <w:tc>
          <w:tcPr>
            <w:tcW w:w="4573" w:type="pct"/>
            <w:gridSpan w:val="6"/>
            <w:noWrap/>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Транспортная инфраструктура</w:t>
            </w:r>
          </w:p>
        </w:tc>
      </w:tr>
      <w:tr w:rsidR="00AF78E5" w:rsidRPr="00A362A7" w:rsidTr="008265F9">
        <w:trPr>
          <w:trHeight w:val="375"/>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5.1.</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Общая протяженность дорог общего пользования регионального значения</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км</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178,3</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178,3</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5.2.</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Количество многоуровневых транспортных развязок</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единиц</w:t>
            </w:r>
          </w:p>
        </w:tc>
        <w:tc>
          <w:tcPr>
            <w:tcW w:w="733" w:type="pct"/>
            <w:gridSpan w:val="3"/>
            <w:shd w:val="clear" w:color="auto" w:fill="auto"/>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0</w:t>
            </w:r>
          </w:p>
        </w:tc>
        <w:tc>
          <w:tcPr>
            <w:tcW w:w="704" w:type="pct"/>
            <w:shd w:val="clear" w:color="auto" w:fill="auto"/>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0</w:t>
            </w:r>
          </w:p>
        </w:tc>
      </w:tr>
      <w:tr w:rsidR="00AF78E5" w:rsidRPr="00A362A7" w:rsidTr="008265F9">
        <w:trPr>
          <w:trHeight w:val="216"/>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5.3.</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Обеспеченность населения индивидуальными легковыми автомобилями, с учетом наличного населения</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автомобилей/</w:t>
            </w:r>
          </w:p>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1000 чел.</w:t>
            </w:r>
          </w:p>
        </w:tc>
        <w:tc>
          <w:tcPr>
            <w:tcW w:w="733" w:type="pct"/>
            <w:gridSpan w:val="3"/>
            <w:shd w:val="clear" w:color="auto" w:fill="auto"/>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232</w:t>
            </w:r>
          </w:p>
        </w:tc>
        <w:tc>
          <w:tcPr>
            <w:tcW w:w="704" w:type="pct"/>
            <w:shd w:val="clear" w:color="auto" w:fill="auto"/>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300</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5.4.</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Количество маршрутов городского пассажирского транспорта (автобусов)</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единиц</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13</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18</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5.5.</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Среднее количество автобусов, выходящих на маршруты в рабочие дни</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единиц</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39</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72</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5.6.</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Общая протяженность автомобильных дорог общего пользования местного значения</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км</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661</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702</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5.7.</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Общее количество единиц автотранспорта</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единиц</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30,7</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5.8.</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Количество железнодорожных мостов</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единиц</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8</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8</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6.</w:t>
            </w:r>
          </w:p>
        </w:tc>
        <w:tc>
          <w:tcPr>
            <w:tcW w:w="4573" w:type="pct"/>
            <w:gridSpan w:val="6"/>
            <w:noWrap/>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Инженерная инфраструктура и благоустройство территории</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Cs/>
                <w:sz w:val="20"/>
                <w:szCs w:val="20"/>
              </w:rPr>
            </w:pPr>
            <w:r w:rsidRPr="00A362A7">
              <w:rPr>
                <w:rFonts w:ascii="Arial Narrow" w:hAnsi="Arial Narrow" w:cs="Arial"/>
                <w:bCs/>
                <w:sz w:val="20"/>
                <w:szCs w:val="20"/>
              </w:rPr>
              <w:t>6.1.</w:t>
            </w:r>
          </w:p>
        </w:tc>
        <w:tc>
          <w:tcPr>
            <w:tcW w:w="4573" w:type="pct"/>
            <w:gridSpan w:val="6"/>
            <w:noWrap/>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Водоснабжение</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6.1.1.</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Общий объем водопотребления – всего,</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м</w:t>
            </w:r>
            <w:r w:rsidRPr="00A362A7">
              <w:rPr>
                <w:rFonts w:ascii="Arial Narrow" w:hAnsi="Arial Narrow" w:cs="Arial"/>
                <w:sz w:val="20"/>
                <w:szCs w:val="20"/>
                <w:vertAlign w:val="superscript"/>
              </w:rPr>
              <w:t>3</w:t>
            </w:r>
            <w:r w:rsidRPr="00A362A7">
              <w:rPr>
                <w:rFonts w:ascii="Arial Narrow" w:hAnsi="Arial Narrow" w:cs="Arial"/>
                <w:sz w:val="20"/>
                <w:szCs w:val="20"/>
              </w:rPr>
              <w:t>/сут</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26,18</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37,14</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в том числе:</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на хозяйственно-питьевые нужды</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м</w:t>
            </w:r>
            <w:r w:rsidRPr="00A362A7">
              <w:rPr>
                <w:rFonts w:ascii="Arial Narrow" w:hAnsi="Arial Narrow" w:cs="Arial"/>
                <w:sz w:val="20"/>
                <w:szCs w:val="20"/>
                <w:vertAlign w:val="superscript"/>
              </w:rPr>
              <w:t>3</w:t>
            </w:r>
            <w:r w:rsidRPr="00A362A7">
              <w:rPr>
                <w:rFonts w:ascii="Arial Narrow" w:hAnsi="Arial Narrow" w:cs="Arial"/>
                <w:sz w:val="20"/>
                <w:szCs w:val="20"/>
              </w:rPr>
              <w:t>/сут</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21,82</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22,56</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на производственные нужды</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м</w:t>
            </w:r>
            <w:r w:rsidRPr="00A362A7">
              <w:rPr>
                <w:rFonts w:ascii="Arial Narrow" w:hAnsi="Arial Narrow" w:cs="Arial"/>
                <w:sz w:val="20"/>
                <w:szCs w:val="20"/>
                <w:vertAlign w:val="superscript"/>
              </w:rPr>
              <w:t>3</w:t>
            </w:r>
            <w:r w:rsidRPr="00A362A7">
              <w:rPr>
                <w:rFonts w:ascii="Arial Narrow" w:hAnsi="Arial Narrow" w:cs="Arial"/>
                <w:sz w:val="20"/>
                <w:szCs w:val="20"/>
              </w:rPr>
              <w:t>/сут</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2,61</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3,84</w:t>
            </w:r>
          </w:p>
        </w:tc>
      </w:tr>
      <w:tr w:rsidR="00AF78E5" w:rsidRPr="00A362A7" w:rsidTr="008265F9">
        <w:trPr>
          <w:trHeight w:val="615"/>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6.1.2.</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Среднесуточное водопотребление на 1 человека (без учета промышленности)</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л/сут на 1 человека</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195</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220</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Cs/>
                <w:sz w:val="20"/>
                <w:szCs w:val="20"/>
              </w:rPr>
            </w:pPr>
            <w:r w:rsidRPr="00A362A7">
              <w:rPr>
                <w:rFonts w:ascii="Arial Narrow" w:hAnsi="Arial Narrow" w:cs="Arial"/>
                <w:bCs/>
                <w:sz w:val="20"/>
                <w:szCs w:val="20"/>
              </w:rPr>
              <w:t>6.2.</w:t>
            </w:r>
          </w:p>
        </w:tc>
        <w:tc>
          <w:tcPr>
            <w:tcW w:w="4573" w:type="pct"/>
            <w:gridSpan w:val="6"/>
            <w:noWrap/>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Водоотведение (канализация)</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6.2.1.</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Общее поступление сточных вод</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м</w:t>
            </w:r>
            <w:r w:rsidRPr="00A362A7">
              <w:rPr>
                <w:rFonts w:ascii="Arial Narrow" w:hAnsi="Arial Narrow" w:cs="Arial"/>
                <w:sz w:val="20"/>
                <w:szCs w:val="20"/>
                <w:vertAlign w:val="superscript"/>
              </w:rPr>
              <w:t>3</w:t>
            </w:r>
            <w:r w:rsidRPr="00A362A7">
              <w:rPr>
                <w:rFonts w:ascii="Arial Narrow" w:hAnsi="Arial Narrow" w:cs="Arial"/>
                <w:sz w:val="20"/>
                <w:szCs w:val="20"/>
              </w:rPr>
              <w:t>/сут</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19,3</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24,82</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Cs/>
                <w:sz w:val="20"/>
                <w:szCs w:val="20"/>
              </w:rPr>
            </w:pPr>
            <w:r w:rsidRPr="00A362A7">
              <w:rPr>
                <w:rFonts w:ascii="Arial Narrow" w:hAnsi="Arial Narrow" w:cs="Arial"/>
                <w:bCs/>
                <w:sz w:val="20"/>
                <w:szCs w:val="20"/>
              </w:rPr>
              <w:t>6.3.</w:t>
            </w:r>
          </w:p>
        </w:tc>
        <w:tc>
          <w:tcPr>
            <w:tcW w:w="4573" w:type="pct"/>
            <w:gridSpan w:val="6"/>
            <w:noWrap/>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Электроснабжение (прирост)</w:t>
            </w:r>
          </w:p>
        </w:tc>
      </w:tr>
      <w:tr w:rsidR="00AF78E5" w:rsidRPr="00A362A7" w:rsidTr="008265F9">
        <w:trPr>
          <w:trHeight w:val="585"/>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6.3.1.</w:t>
            </w:r>
          </w:p>
        </w:tc>
        <w:tc>
          <w:tcPr>
            <w:tcW w:w="2224" w:type="pct"/>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Суммарная электрическая нагрузка на коммунально-бытовые нужды</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МВт</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23,8</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53,7</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6.3.2.</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Годовой расход электроэнергии</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кВт/час</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127</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140</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Cs/>
                <w:sz w:val="20"/>
                <w:szCs w:val="20"/>
              </w:rPr>
            </w:pPr>
            <w:r w:rsidRPr="00A362A7">
              <w:rPr>
                <w:rFonts w:ascii="Arial Narrow" w:hAnsi="Arial Narrow" w:cs="Arial"/>
                <w:bCs/>
                <w:sz w:val="20"/>
                <w:szCs w:val="20"/>
              </w:rPr>
              <w:t>6.4.</w:t>
            </w:r>
          </w:p>
        </w:tc>
        <w:tc>
          <w:tcPr>
            <w:tcW w:w="4573" w:type="pct"/>
            <w:gridSpan w:val="6"/>
            <w:noWrap/>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Теплоснабжение (прирост)</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6.4.1.</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Расход тепла по городу, в том числе</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Гкал/год</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57,3</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Cs/>
                <w:sz w:val="20"/>
                <w:szCs w:val="20"/>
              </w:rPr>
            </w:pPr>
            <w:r w:rsidRPr="00A362A7">
              <w:rPr>
                <w:rFonts w:ascii="Arial Narrow" w:hAnsi="Arial Narrow" w:cs="Arial"/>
                <w:bCs/>
                <w:sz w:val="20"/>
                <w:szCs w:val="20"/>
              </w:rPr>
              <w:t>6.5.</w:t>
            </w:r>
          </w:p>
        </w:tc>
        <w:tc>
          <w:tcPr>
            <w:tcW w:w="4573" w:type="pct"/>
            <w:gridSpan w:val="6"/>
            <w:noWrap/>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Газоснабжение (прирост)</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6.5.1.</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Потребность газа – всего</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тыс. м</w:t>
            </w:r>
            <w:r w:rsidRPr="00A362A7">
              <w:rPr>
                <w:rFonts w:ascii="Arial Narrow" w:hAnsi="Arial Narrow" w:cs="Arial"/>
                <w:sz w:val="20"/>
                <w:szCs w:val="20"/>
                <w:vertAlign w:val="superscript"/>
              </w:rPr>
              <w:t>3</w:t>
            </w:r>
            <w:r w:rsidRPr="00A362A7">
              <w:rPr>
                <w:rFonts w:ascii="Arial Narrow" w:hAnsi="Arial Narrow" w:cs="Arial"/>
                <w:sz w:val="20"/>
                <w:szCs w:val="20"/>
              </w:rPr>
              <w:t>/год</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11902</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12306</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Cs/>
                <w:sz w:val="20"/>
                <w:szCs w:val="20"/>
              </w:rPr>
            </w:pPr>
            <w:r w:rsidRPr="00A362A7">
              <w:rPr>
                <w:rFonts w:ascii="Arial Narrow" w:hAnsi="Arial Narrow" w:cs="Arial"/>
                <w:bCs/>
                <w:sz w:val="20"/>
                <w:szCs w:val="20"/>
              </w:rPr>
              <w:t>6.6.</w:t>
            </w:r>
          </w:p>
        </w:tc>
        <w:tc>
          <w:tcPr>
            <w:tcW w:w="4573" w:type="pct"/>
            <w:gridSpan w:val="6"/>
            <w:noWrap/>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Инженерная подготовка и защита территории</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6.6.2.</w:t>
            </w:r>
          </w:p>
        </w:tc>
        <w:tc>
          <w:tcPr>
            <w:tcW w:w="2224" w:type="pct"/>
            <w:noWrap/>
            <w:vAlign w:val="center"/>
          </w:tcPr>
          <w:p w:rsidR="00AF78E5" w:rsidRPr="00A362A7" w:rsidRDefault="00AF78E5" w:rsidP="00A90ABF">
            <w:pPr>
              <w:spacing w:before="20" w:after="20" w:line="240" w:lineRule="auto"/>
              <w:rPr>
                <w:rFonts w:ascii="Arial Narrow" w:hAnsi="Arial Narrow" w:cs="Arial"/>
                <w:sz w:val="20"/>
                <w:szCs w:val="20"/>
              </w:rPr>
            </w:pPr>
            <w:r w:rsidRPr="00A362A7">
              <w:rPr>
                <w:rFonts w:ascii="Arial Narrow" w:hAnsi="Arial Narrow" w:cs="Arial"/>
                <w:sz w:val="20"/>
                <w:szCs w:val="20"/>
              </w:rPr>
              <w:t>Очистные сооружения ливневой канализации</w:t>
            </w:r>
          </w:p>
        </w:tc>
        <w:tc>
          <w:tcPr>
            <w:tcW w:w="912"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шт.</w:t>
            </w:r>
          </w:p>
        </w:tc>
        <w:tc>
          <w:tcPr>
            <w:tcW w:w="733" w:type="pct"/>
            <w:gridSpan w:val="3"/>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0</w:t>
            </w:r>
          </w:p>
        </w:tc>
        <w:tc>
          <w:tcPr>
            <w:tcW w:w="704" w:type="pct"/>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w:t>
            </w:r>
          </w:p>
        </w:tc>
      </w:tr>
      <w:tr w:rsidR="00AF78E5" w:rsidRPr="00A362A7" w:rsidTr="008265F9">
        <w:trPr>
          <w:trHeight w:val="300"/>
        </w:trPr>
        <w:tc>
          <w:tcPr>
            <w:tcW w:w="427" w:type="pct"/>
            <w:noWrap/>
            <w:vAlign w:val="center"/>
          </w:tcPr>
          <w:p w:rsidR="00AF78E5" w:rsidRPr="00A362A7" w:rsidRDefault="00AF78E5" w:rsidP="00A90ABF">
            <w:pPr>
              <w:spacing w:before="20" w:after="20" w:line="240" w:lineRule="auto"/>
              <w:jc w:val="center"/>
              <w:rPr>
                <w:rFonts w:ascii="Arial Narrow" w:hAnsi="Arial Narrow" w:cs="Arial"/>
                <w:b/>
                <w:bCs/>
                <w:sz w:val="20"/>
                <w:szCs w:val="20"/>
              </w:rPr>
            </w:pPr>
            <w:r w:rsidRPr="00A362A7">
              <w:rPr>
                <w:rFonts w:ascii="Arial Narrow" w:hAnsi="Arial Narrow" w:cs="Arial"/>
                <w:b/>
                <w:bCs/>
                <w:sz w:val="20"/>
                <w:szCs w:val="20"/>
              </w:rPr>
              <w:t>7.</w:t>
            </w:r>
          </w:p>
        </w:tc>
        <w:tc>
          <w:tcPr>
            <w:tcW w:w="4573" w:type="pct"/>
            <w:gridSpan w:val="6"/>
            <w:noWrap/>
            <w:vAlign w:val="center"/>
          </w:tcPr>
          <w:p w:rsidR="00AF78E5" w:rsidRPr="00A362A7" w:rsidRDefault="00AF78E5" w:rsidP="00A90ABF">
            <w:pPr>
              <w:spacing w:before="20" w:after="20" w:line="240" w:lineRule="auto"/>
              <w:rPr>
                <w:rFonts w:ascii="Arial Narrow" w:hAnsi="Arial Narrow" w:cs="Arial"/>
                <w:b/>
                <w:bCs/>
                <w:sz w:val="20"/>
                <w:szCs w:val="20"/>
              </w:rPr>
            </w:pPr>
            <w:r w:rsidRPr="00A362A7">
              <w:rPr>
                <w:rFonts w:ascii="Arial Narrow" w:hAnsi="Arial Narrow" w:cs="Arial"/>
                <w:b/>
                <w:bCs/>
                <w:sz w:val="20"/>
                <w:szCs w:val="20"/>
              </w:rPr>
              <w:t>Связь (прирост)</w:t>
            </w:r>
          </w:p>
        </w:tc>
      </w:tr>
      <w:tr w:rsidR="00AF78E5" w:rsidRPr="00A362A7" w:rsidTr="008265F9">
        <w:tblPrEx>
          <w:tblLook w:val="00A0" w:firstRow="1" w:lastRow="0" w:firstColumn="1" w:lastColumn="0" w:noHBand="0" w:noVBand="0"/>
        </w:tblPrEx>
        <w:trPr>
          <w:trHeight w:val="236"/>
        </w:trPr>
        <w:tc>
          <w:tcPr>
            <w:tcW w:w="427" w:type="pct"/>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7.1.</w:t>
            </w:r>
          </w:p>
        </w:tc>
        <w:tc>
          <w:tcPr>
            <w:tcW w:w="2224" w:type="pct"/>
            <w:tcBorders>
              <w:top w:val="single" w:sz="4" w:space="0" w:color="auto"/>
              <w:left w:val="single" w:sz="4" w:space="0" w:color="auto"/>
              <w:bottom w:val="single" w:sz="4" w:space="0" w:color="auto"/>
              <w:right w:val="single" w:sz="4" w:space="0" w:color="auto"/>
            </w:tcBorders>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Охват населения телевизионным вещанием</w:t>
            </w:r>
          </w:p>
        </w:tc>
        <w:tc>
          <w:tcPr>
            <w:tcW w:w="960" w:type="pct"/>
            <w:gridSpan w:val="2"/>
            <w:tcBorders>
              <w:top w:val="single" w:sz="4" w:space="0" w:color="auto"/>
              <w:left w:val="single" w:sz="4" w:space="0" w:color="auto"/>
              <w:bottom w:val="single" w:sz="4" w:space="0" w:color="auto"/>
              <w:right w:val="single" w:sz="4" w:space="0" w:color="auto"/>
            </w:tcBorders>
            <w:noWrap/>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 населения</w:t>
            </w:r>
          </w:p>
        </w:tc>
        <w:tc>
          <w:tcPr>
            <w:tcW w:w="667" w:type="pct"/>
            <w:tcBorders>
              <w:top w:val="single" w:sz="4" w:space="0" w:color="auto"/>
              <w:left w:val="single" w:sz="4" w:space="0" w:color="auto"/>
              <w:bottom w:val="single" w:sz="4" w:space="0" w:color="auto"/>
              <w:right w:val="single" w:sz="4" w:space="0" w:color="auto"/>
            </w:tcBorders>
            <w:noWrap/>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c>
          <w:tcPr>
            <w:tcW w:w="722" w:type="pct"/>
            <w:gridSpan w:val="2"/>
            <w:tcBorders>
              <w:top w:val="single" w:sz="4" w:space="0" w:color="auto"/>
              <w:left w:val="single" w:sz="4" w:space="0" w:color="auto"/>
              <w:bottom w:val="single" w:sz="4" w:space="0" w:color="auto"/>
              <w:right w:val="single" w:sz="4" w:space="0" w:color="auto"/>
            </w:tcBorders>
            <w:noWrap/>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8265F9">
        <w:tblPrEx>
          <w:tblLook w:val="00A0" w:firstRow="1" w:lastRow="0" w:firstColumn="1" w:lastColumn="0" w:noHBand="0" w:noVBand="0"/>
        </w:tblPrEx>
        <w:trPr>
          <w:trHeight w:val="236"/>
        </w:trPr>
        <w:tc>
          <w:tcPr>
            <w:tcW w:w="427" w:type="pct"/>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7.2.</w:t>
            </w:r>
          </w:p>
        </w:tc>
        <w:tc>
          <w:tcPr>
            <w:tcW w:w="2224" w:type="pct"/>
            <w:tcBorders>
              <w:top w:val="single" w:sz="4" w:space="0" w:color="auto"/>
              <w:left w:val="single" w:sz="4" w:space="0" w:color="auto"/>
              <w:bottom w:val="single" w:sz="4" w:space="0" w:color="auto"/>
              <w:right w:val="single" w:sz="4" w:space="0" w:color="auto"/>
            </w:tcBorders>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Охват населения радиовещанием</w:t>
            </w:r>
          </w:p>
        </w:tc>
        <w:tc>
          <w:tcPr>
            <w:tcW w:w="960" w:type="pct"/>
            <w:gridSpan w:val="2"/>
            <w:tcBorders>
              <w:top w:val="single" w:sz="4" w:space="0" w:color="auto"/>
              <w:left w:val="single" w:sz="4" w:space="0" w:color="auto"/>
              <w:bottom w:val="single" w:sz="4" w:space="0" w:color="auto"/>
              <w:right w:val="single" w:sz="4" w:space="0" w:color="auto"/>
            </w:tcBorders>
            <w:noWrap/>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 населения</w:t>
            </w:r>
          </w:p>
        </w:tc>
        <w:tc>
          <w:tcPr>
            <w:tcW w:w="667" w:type="pct"/>
            <w:tcBorders>
              <w:top w:val="single" w:sz="4" w:space="0" w:color="auto"/>
              <w:left w:val="single" w:sz="4" w:space="0" w:color="auto"/>
              <w:bottom w:val="single" w:sz="4" w:space="0" w:color="auto"/>
              <w:right w:val="single" w:sz="4" w:space="0" w:color="auto"/>
            </w:tcBorders>
            <w:noWrap/>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c>
          <w:tcPr>
            <w:tcW w:w="722" w:type="pct"/>
            <w:gridSpan w:val="2"/>
            <w:tcBorders>
              <w:top w:val="single" w:sz="4" w:space="0" w:color="auto"/>
              <w:left w:val="single" w:sz="4" w:space="0" w:color="auto"/>
              <w:bottom w:val="single" w:sz="4" w:space="0" w:color="auto"/>
              <w:right w:val="single" w:sz="4" w:space="0" w:color="auto"/>
            </w:tcBorders>
            <w:noWrap/>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100</w:t>
            </w:r>
          </w:p>
        </w:tc>
      </w:tr>
      <w:tr w:rsidR="00AF78E5" w:rsidRPr="00A362A7" w:rsidTr="008265F9">
        <w:tblPrEx>
          <w:tblLook w:val="00A0" w:firstRow="1" w:lastRow="0" w:firstColumn="1" w:lastColumn="0" w:noHBand="0" w:noVBand="0"/>
        </w:tblPrEx>
        <w:trPr>
          <w:trHeight w:val="236"/>
        </w:trPr>
        <w:tc>
          <w:tcPr>
            <w:tcW w:w="427" w:type="pct"/>
            <w:tcBorders>
              <w:top w:val="single" w:sz="4" w:space="0" w:color="auto"/>
              <w:left w:val="single" w:sz="4" w:space="0" w:color="auto"/>
              <w:bottom w:val="single" w:sz="4" w:space="0" w:color="auto"/>
              <w:right w:val="single" w:sz="4" w:space="0" w:color="auto"/>
            </w:tcBorders>
            <w:noWrap/>
            <w:vAlign w:val="center"/>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lastRenderedPageBreak/>
              <w:t>7.3</w:t>
            </w:r>
          </w:p>
        </w:tc>
        <w:tc>
          <w:tcPr>
            <w:tcW w:w="2224" w:type="pct"/>
            <w:tcBorders>
              <w:top w:val="single" w:sz="4" w:space="0" w:color="auto"/>
              <w:left w:val="single" w:sz="4" w:space="0" w:color="auto"/>
              <w:bottom w:val="single" w:sz="4" w:space="0" w:color="auto"/>
              <w:right w:val="single" w:sz="4" w:space="0" w:color="auto"/>
            </w:tcBorders>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Обеспеченность населения телефонной сетью общего пользования</w:t>
            </w:r>
          </w:p>
        </w:tc>
        <w:tc>
          <w:tcPr>
            <w:tcW w:w="960" w:type="pct"/>
            <w:gridSpan w:val="2"/>
            <w:tcBorders>
              <w:top w:val="single" w:sz="4" w:space="0" w:color="auto"/>
              <w:left w:val="single" w:sz="4" w:space="0" w:color="auto"/>
              <w:bottom w:val="single" w:sz="4" w:space="0" w:color="auto"/>
              <w:right w:val="single" w:sz="4" w:space="0" w:color="auto"/>
            </w:tcBorders>
            <w:noWrap/>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номеров на 1000 чел.</w:t>
            </w:r>
          </w:p>
        </w:tc>
        <w:tc>
          <w:tcPr>
            <w:tcW w:w="667" w:type="pct"/>
            <w:tcBorders>
              <w:top w:val="single" w:sz="4" w:space="0" w:color="auto"/>
              <w:left w:val="single" w:sz="4" w:space="0" w:color="auto"/>
              <w:bottom w:val="single" w:sz="4" w:space="0" w:color="auto"/>
              <w:right w:val="single" w:sz="4" w:space="0" w:color="auto"/>
            </w:tcBorders>
            <w:noWrap/>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250</w:t>
            </w:r>
          </w:p>
        </w:tc>
        <w:tc>
          <w:tcPr>
            <w:tcW w:w="722" w:type="pct"/>
            <w:gridSpan w:val="2"/>
            <w:tcBorders>
              <w:top w:val="single" w:sz="4" w:space="0" w:color="auto"/>
              <w:left w:val="single" w:sz="4" w:space="0" w:color="auto"/>
              <w:bottom w:val="single" w:sz="4" w:space="0" w:color="auto"/>
              <w:right w:val="single" w:sz="4" w:space="0" w:color="auto"/>
            </w:tcBorders>
            <w:noWrap/>
          </w:tcPr>
          <w:p w:rsidR="00AF78E5" w:rsidRPr="00A362A7" w:rsidRDefault="00AF78E5" w:rsidP="00A90ABF">
            <w:pPr>
              <w:spacing w:before="20" w:after="20" w:line="240" w:lineRule="auto"/>
              <w:jc w:val="center"/>
              <w:rPr>
                <w:rFonts w:ascii="Arial Narrow" w:hAnsi="Arial Narrow" w:cs="Arial"/>
                <w:sz w:val="20"/>
                <w:szCs w:val="20"/>
              </w:rPr>
            </w:pPr>
            <w:r w:rsidRPr="00A362A7">
              <w:rPr>
                <w:rFonts w:ascii="Arial Narrow" w:hAnsi="Arial Narrow" w:cs="Arial"/>
                <w:sz w:val="20"/>
                <w:szCs w:val="20"/>
              </w:rPr>
              <w:t>400</w:t>
            </w:r>
          </w:p>
        </w:tc>
      </w:tr>
    </w:tbl>
    <w:p w:rsidR="00AF78E5" w:rsidRPr="00A362A7" w:rsidRDefault="00AF78E5" w:rsidP="00185355"/>
    <w:p w:rsidR="00AF78E5" w:rsidRPr="00A362A7" w:rsidRDefault="00AF78E5" w:rsidP="00894E25">
      <w:pPr>
        <w:pStyle w:val="20"/>
        <w:spacing w:line="240" w:lineRule="auto"/>
        <w:jc w:val="right"/>
        <w:rPr>
          <w:b w:val="0"/>
        </w:rPr>
      </w:pPr>
      <w:r w:rsidRPr="00A362A7">
        <w:rPr>
          <w:b w:val="0"/>
        </w:rPr>
        <w:br w:type="page"/>
      </w:r>
    </w:p>
    <w:p w:rsidR="00AF78E5" w:rsidRPr="00A362A7" w:rsidRDefault="00AF78E5" w:rsidP="00932A2C">
      <w:pPr>
        <w:pStyle w:val="20"/>
        <w:spacing w:line="240" w:lineRule="auto"/>
        <w:ind w:firstLine="709"/>
        <w:jc w:val="both"/>
        <w:rPr>
          <w:rFonts w:ascii="Arial" w:hAnsi="Arial" w:cs="Arial"/>
          <w:color w:val="auto"/>
          <w:sz w:val="24"/>
        </w:rPr>
      </w:pPr>
      <w:bookmarkStart w:id="564" w:name="_Toc5213955"/>
      <w:bookmarkStart w:id="565" w:name="_Toc5214410"/>
      <w:bookmarkStart w:id="566" w:name="_Toc26782107"/>
      <w:bookmarkStart w:id="567" w:name="_Toc26782649"/>
      <w:r w:rsidRPr="00A362A7">
        <w:rPr>
          <w:rFonts w:ascii="Arial" w:hAnsi="Arial" w:cs="Arial"/>
          <w:color w:val="auto"/>
          <w:sz w:val="24"/>
        </w:rPr>
        <w:lastRenderedPageBreak/>
        <w:t>Приложение 1 – Список объектов культурного наследия, расположенных на территории Изобильненского городского округа Ставропольского края, утвержденный решением исполнительного комитета Ставропольского краевого совета народных депутатов от 01.10.1981г. № 702, по состоянию на 31.12.2018 г.</w:t>
      </w:r>
      <w:bookmarkEnd w:id="564"/>
      <w:bookmarkEnd w:id="565"/>
      <w:bookmarkEnd w:id="566"/>
      <w:bookmarkEnd w:id="567"/>
    </w:p>
    <w:p w:rsidR="00AF78E5" w:rsidRPr="00A362A7" w:rsidRDefault="00AF78E5" w:rsidP="0030443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
        <w:gridCol w:w="3122"/>
        <w:gridCol w:w="1914"/>
        <w:gridCol w:w="2042"/>
        <w:gridCol w:w="2052"/>
      </w:tblGrid>
      <w:tr w:rsidR="00AF78E5" w:rsidRPr="00A362A7" w:rsidTr="00932A2C">
        <w:trPr>
          <w:trHeight w:val="1702"/>
        </w:trPr>
        <w:tc>
          <w:tcPr>
            <w:tcW w:w="23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п/п</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Наименование объекта культурного наследия (ОКН)</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Адрес ОКН в соответствии с нормативным правовым актом органа государственной власти о его постановке на государственную охрану</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Адрес ОКН</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фактический (по данным БТИ)</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Сведения о состоянии ОКН (удовлетворительное, неудовлетворительное)</w:t>
            </w:r>
          </w:p>
        </w:tc>
      </w:tr>
      <w:tr w:rsidR="00AF78E5" w:rsidRPr="00A362A7" w:rsidTr="00932A2C">
        <w:trPr>
          <w:trHeight w:val="144"/>
          <w:tblHeader/>
        </w:trPr>
        <w:tc>
          <w:tcPr>
            <w:tcW w:w="23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1</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2</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3</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4</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5</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w:t>
            </w:r>
          </w:p>
        </w:tc>
        <w:tc>
          <w:tcPr>
            <w:tcW w:w="1631" w:type="pct"/>
          </w:tcPr>
          <w:p w:rsidR="00AF78E5" w:rsidRPr="00A362A7" w:rsidRDefault="00AF78E5" w:rsidP="00932A2C">
            <w:pPr>
              <w:spacing w:line="240" w:lineRule="auto"/>
              <w:jc w:val="center"/>
              <w:rPr>
                <w:rFonts w:ascii="Arial Narrow" w:hAnsi="Arial Narrow"/>
                <w:sz w:val="20"/>
                <w:szCs w:val="20"/>
                <w:lang w:eastAsia="ru-RU"/>
              </w:rPr>
            </w:pPr>
            <w:r w:rsidRPr="00A362A7">
              <w:rPr>
                <w:rFonts w:ascii="Arial Narrow" w:hAnsi="Arial Narrow"/>
                <w:sz w:val="20"/>
                <w:szCs w:val="20"/>
              </w:rPr>
              <w:t>Братская могила воинам Советской Армии, погибшим на фронтах Великой Отечественной войны, 1943</w:t>
            </w:r>
          </w:p>
        </w:tc>
        <w:tc>
          <w:tcPr>
            <w:tcW w:w="1000" w:type="pct"/>
            <w:tcBorders>
              <w:bottom w:val="single" w:sz="4" w:space="0" w:color="auto"/>
            </w:tcBorders>
          </w:tcPr>
          <w:p w:rsidR="00AF78E5" w:rsidRPr="00A362A7" w:rsidRDefault="00AF78E5" w:rsidP="00932A2C">
            <w:pPr>
              <w:spacing w:line="240" w:lineRule="auto"/>
              <w:jc w:val="center"/>
              <w:rPr>
                <w:rFonts w:ascii="Arial Narrow" w:hAnsi="Arial Narrow"/>
                <w:sz w:val="20"/>
                <w:szCs w:val="20"/>
                <w:lang w:eastAsia="ru-RU"/>
              </w:rPr>
            </w:pPr>
            <w:r w:rsidRPr="00A362A7">
              <w:rPr>
                <w:rFonts w:ascii="Arial Narrow" w:hAnsi="Arial Narrow"/>
                <w:sz w:val="20"/>
                <w:szCs w:val="20"/>
              </w:rPr>
              <w:t xml:space="preserve">г. Изобильный, парк КиО </w:t>
            </w:r>
          </w:p>
        </w:tc>
        <w:tc>
          <w:tcPr>
            <w:tcW w:w="1067" w:type="pct"/>
            <w:tcBorders>
              <w:bottom w:val="single" w:sz="4" w:space="0" w:color="auto"/>
            </w:tcBorders>
          </w:tcPr>
          <w:p w:rsidR="00AF78E5" w:rsidRPr="00A362A7" w:rsidRDefault="00AF78E5" w:rsidP="00932A2C">
            <w:pPr>
              <w:pStyle w:val="affa"/>
              <w:snapToGrid w:val="0"/>
              <w:jc w:val="center"/>
              <w:rPr>
                <w:rFonts w:ascii="Arial Narrow" w:hAnsi="Arial Narrow"/>
                <w:sz w:val="20"/>
                <w:szCs w:val="20"/>
              </w:rPr>
            </w:pPr>
            <w:r w:rsidRPr="00A362A7">
              <w:rPr>
                <w:rFonts w:ascii="Arial Narrow" w:hAnsi="Arial Narrow"/>
                <w:sz w:val="20"/>
                <w:szCs w:val="20"/>
              </w:rPr>
              <w:t>г. Изобильный</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МП «Парк культуры и отдыха» г. Изобильный</w:t>
            </w:r>
          </w:p>
        </w:tc>
        <w:tc>
          <w:tcPr>
            <w:tcW w:w="1072" w:type="pct"/>
            <w:tcBorders>
              <w:bottom w:val="single" w:sz="4" w:space="0" w:color="auto"/>
            </w:tcBorders>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2</w:t>
            </w: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tc>
        <w:tc>
          <w:tcPr>
            <w:tcW w:w="1631" w:type="pct"/>
            <w:vMerge w:val="restar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1. Братская могила воинов, погибших в годы гражданской войны, 1918</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2.Братская могила воинов Советской Армии, погибших в боях в 1942 - 1943 гг., 1943</w:t>
            </w:r>
          </w:p>
          <w:p w:rsidR="00AF78E5" w:rsidRPr="00A362A7" w:rsidRDefault="00AF78E5" w:rsidP="00932A2C">
            <w:pPr>
              <w:spacing w:line="240" w:lineRule="auto"/>
              <w:jc w:val="center"/>
              <w:rPr>
                <w:rFonts w:ascii="Arial Narrow" w:hAnsi="Arial Narrow"/>
                <w:b/>
                <w:sz w:val="20"/>
                <w:szCs w:val="20"/>
              </w:rPr>
            </w:pPr>
            <w:r w:rsidRPr="00A362A7">
              <w:rPr>
                <w:rFonts w:ascii="Arial Narrow" w:hAnsi="Arial Narrow"/>
                <w:b/>
                <w:sz w:val="20"/>
                <w:szCs w:val="20"/>
              </w:rPr>
              <w:t xml:space="preserve">Объединены, </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b/>
                <w:sz w:val="20"/>
                <w:szCs w:val="20"/>
              </w:rPr>
              <w:t xml:space="preserve"> по свидетельству</w:t>
            </w:r>
            <w:r w:rsidRPr="00A362A7">
              <w:rPr>
                <w:rFonts w:ascii="Arial Narrow" w:hAnsi="Arial Narrow"/>
                <w:sz w:val="20"/>
                <w:szCs w:val="20"/>
              </w:rPr>
              <w:t xml:space="preserve"> - </w:t>
            </w:r>
            <w:r w:rsidRPr="00A362A7">
              <w:rPr>
                <w:rFonts w:ascii="Arial Narrow" w:hAnsi="Arial Narrow"/>
                <w:b/>
                <w:sz w:val="20"/>
                <w:szCs w:val="20"/>
              </w:rPr>
              <w:t>«Мемориал погибшим в годы гражданской и Великой Отечественной войн»</w:t>
            </w:r>
          </w:p>
        </w:tc>
        <w:tc>
          <w:tcPr>
            <w:tcW w:w="1000" w:type="pct"/>
            <w:vMerge w:val="restart"/>
            <w:tcBorders>
              <w:top w:val="single" w:sz="4" w:space="0" w:color="auto"/>
            </w:tcBorders>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Баклановская, центр </w:t>
            </w:r>
          </w:p>
        </w:tc>
        <w:tc>
          <w:tcPr>
            <w:tcW w:w="1067" w:type="pct"/>
            <w:vMerge w:val="restart"/>
            <w:tcBorders>
              <w:top w:val="single" w:sz="4" w:space="0" w:color="auto"/>
            </w:tcBorders>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Баклановская, ул. Красная, 135 Б</w:t>
            </w:r>
          </w:p>
          <w:p w:rsidR="00AF78E5" w:rsidRPr="00A362A7" w:rsidRDefault="00AF78E5" w:rsidP="00932A2C">
            <w:pPr>
              <w:spacing w:line="240" w:lineRule="auto"/>
              <w:jc w:val="center"/>
              <w:rPr>
                <w:rFonts w:ascii="Arial Narrow" w:hAnsi="Arial Narrow"/>
                <w:sz w:val="20"/>
                <w:szCs w:val="20"/>
              </w:rPr>
            </w:pPr>
          </w:p>
        </w:tc>
        <w:tc>
          <w:tcPr>
            <w:tcW w:w="1072" w:type="pct"/>
            <w:vMerge w:val="restart"/>
            <w:tcBorders>
              <w:top w:val="single" w:sz="4" w:space="0" w:color="auto"/>
            </w:tcBorders>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3</w:t>
            </w:r>
          </w:p>
        </w:tc>
        <w:tc>
          <w:tcPr>
            <w:tcW w:w="1631" w:type="pct"/>
            <w:vMerge/>
          </w:tcPr>
          <w:p w:rsidR="00AF78E5" w:rsidRPr="00A362A7" w:rsidRDefault="00AF78E5" w:rsidP="00932A2C">
            <w:pPr>
              <w:spacing w:line="240" w:lineRule="auto"/>
              <w:jc w:val="center"/>
              <w:rPr>
                <w:rFonts w:ascii="Arial Narrow" w:hAnsi="Arial Narrow"/>
                <w:sz w:val="20"/>
                <w:szCs w:val="20"/>
              </w:rPr>
            </w:pPr>
          </w:p>
        </w:tc>
        <w:tc>
          <w:tcPr>
            <w:tcW w:w="1000" w:type="pct"/>
            <w:vMerge/>
          </w:tcPr>
          <w:p w:rsidR="00AF78E5" w:rsidRPr="00A362A7" w:rsidRDefault="00AF78E5" w:rsidP="00932A2C">
            <w:pPr>
              <w:spacing w:line="240" w:lineRule="auto"/>
              <w:jc w:val="center"/>
              <w:rPr>
                <w:rFonts w:ascii="Arial Narrow" w:hAnsi="Arial Narrow"/>
                <w:sz w:val="20"/>
                <w:szCs w:val="20"/>
              </w:rPr>
            </w:pPr>
          </w:p>
        </w:tc>
        <w:tc>
          <w:tcPr>
            <w:tcW w:w="1067" w:type="pct"/>
            <w:vMerge/>
          </w:tcPr>
          <w:p w:rsidR="00AF78E5" w:rsidRPr="00A362A7" w:rsidRDefault="00AF78E5" w:rsidP="00932A2C">
            <w:pPr>
              <w:spacing w:line="240" w:lineRule="auto"/>
              <w:jc w:val="center"/>
              <w:rPr>
                <w:rFonts w:ascii="Arial Narrow" w:hAnsi="Arial Narrow"/>
                <w:sz w:val="20"/>
                <w:szCs w:val="20"/>
              </w:rPr>
            </w:pPr>
          </w:p>
        </w:tc>
        <w:tc>
          <w:tcPr>
            <w:tcW w:w="1072" w:type="pct"/>
            <w:vMerge/>
          </w:tcPr>
          <w:p w:rsidR="00AF78E5" w:rsidRPr="00A362A7" w:rsidRDefault="00AF78E5" w:rsidP="00932A2C">
            <w:pPr>
              <w:spacing w:line="240" w:lineRule="auto"/>
              <w:jc w:val="center"/>
              <w:rPr>
                <w:rFonts w:ascii="Arial Narrow" w:hAnsi="Arial Narrow"/>
                <w:sz w:val="20"/>
                <w:szCs w:val="20"/>
              </w:rPr>
            </w:pP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4</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Братская могила воинов Советской Армии, погибших в боях гражданской и Великой Отечественной войн, 1919, 1943 </w:t>
            </w:r>
          </w:p>
          <w:p w:rsidR="00AF78E5" w:rsidRPr="00A362A7" w:rsidRDefault="00AF78E5" w:rsidP="00856C18">
            <w:pPr>
              <w:spacing w:line="240" w:lineRule="auto"/>
              <w:jc w:val="center"/>
              <w:rPr>
                <w:rFonts w:ascii="Arial Narrow" w:hAnsi="Arial Narrow"/>
                <w:sz w:val="20"/>
                <w:szCs w:val="20"/>
              </w:rPr>
            </w:pPr>
            <w:r w:rsidRPr="00A362A7">
              <w:rPr>
                <w:rFonts w:ascii="Arial Narrow" w:hAnsi="Arial Narrow"/>
                <w:b/>
                <w:sz w:val="20"/>
                <w:szCs w:val="20"/>
              </w:rPr>
              <w:t>По свидетельству – сооружение историческое</w:t>
            </w:r>
            <w:r w:rsidRPr="00A362A7">
              <w:rPr>
                <w:rFonts w:ascii="Arial Narrow" w:hAnsi="Arial Narrow"/>
                <w:sz w:val="20"/>
                <w:szCs w:val="20"/>
              </w:rPr>
              <w:t xml:space="preserve"> </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Каменнобродская, у правления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Каменнобродская, ул. Ленина в станичном парке</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5</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Братская могила воинов Советской Армии, погибших в годы гражданской и Великой Отечественной войн, 1919, 1943</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b/>
                <w:sz w:val="20"/>
                <w:szCs w:val="20"/>
              </w:rPr>
              <w:t>По свидетельству – сооружение историческое</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Каменнобродская</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Каменнобродская, ул. Ленина</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6</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Братская могила красных партизан, погибших в годы гражданской войны, 1919</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х. Козлов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утрачен</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утрачен</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7</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Братская могила 11 воинов Советской Армии, погибших в 1942 - 1943 гг., 1943</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 Московское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с.Московское, ул. Мира, 49</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lastRenderedPageBreak/>
              <w:t>8</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Братская могила воинов Советской Армии, погибших в 1942 - 1943 гг., 1943</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Новотроицкая, у здания школы </w:t>
            </w:r>
          </w:p>
        </w:tc>
        <w:tc>
          <w:tcPr>
            <w:tcW w:w="1067" w:type="pct"/>
            <w:vAlign w:val="center"/>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Новотроицкая, ул. Новая, 8а</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9</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Братская могила воинов, погибших в годы гражданской и Великой Отечественной войн, 1919, 1943</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Новотроицкая, парк </w:t>
            </w:r>
          </w:p>
        </w:tc>
        <w:tc>
          <w:tcPr>
            <w:tcW w:w="1067" w:type="pct"/>
            <w:vAlign w:val="center"/>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Новотроицкая,</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ул. Первомайская, 162Б</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10</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Обелиск на месте расстрела мирных жителей станицы в 1942 г., 1949</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Новотроицкая, парк </w:t>
            </w:r>
          </w:p>
        </w:tc>
        <w:tc>
          <w:tcPr>
            <w:tcW w:w="1067" w:type="pct"/>
            <w:vAlign w:val="center"/>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Новотроицкая, ул. Первомайская, 162 Г</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11</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Братская могила красных партизан, погибших в годы гражданской войны, 1918 </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 Птичье, парк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 Птичье, ул. К. Маркса, 35</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bl>
    <w:p w:rsidR="00AF78E5" w:rsidRPr="00A362A7" w:rsidRDefault="00AF78E5">
      <w:r w:rsidRPr="00A362A7">
        <w:br w:type="page"/>
      </w:r>
    </w:p>
    <w:p w:rsidR="00AF78E5" w:rsidRPr="00A362A7" w:rsidRDefault="00AF78E5">
      <w:pPr>
        <w:rPr>
          <w:rFonts w:ascii="Arial" w:hAnsi="Arial" w:cs="Arial"/>
          <w:b/>
          <w:sz w:val="24"/>
          <w:szCs w:val="24"/>
        </w:rPr>
      </w:pPr>
      <w:r w:rsidRPr="00A362A7">
        <w:rPr>
          <w:rFonts w:ascii="Arial" w:hAnsi="Arial" w:cs="Arial"/>
          <w:b/>
          <w:sz w:val="24"/>
          <w:szCs w:val="24"/>
        </w:rPr>
        <w:lastRenderedPageBreak/>
        <w:t>Продолжение приложения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
        <w:gridCol w:w="3122"/>
        <w:gridCol w:w="1914"/>
        <w:gridCol w:w="2042"/>
        <w:gridCol w:w="2052"/>
      </w:tblGrid>
      <w:tr w:rsidR="00AF78E5" w:rsidRPr="00A362A7" w:rsidTr="00C05FD4">
        <w:trPr>
          <w:trHeight w:val="249"/>
        </w:trPr>
        <w:tc>
          <w:tcPr>
            <w:tcW w:w="230" w:type="pct"/>
          </w:tcPr>
          <w:p w:rsidR="00AF78E5" w:rsidRPr="00A362A7" w:rsidRDefault="00AF78E5" w:rsidP="00C05FD4">
            <w:pPr>
              <w:spacing w:line="240" w:lineRule="auto"/>
              <w:jc w:val="center"/>
              <w:rPr>
                <w:rFonts w:ascii="Arial Narrow" w:hAnsi="Arial Narrow"/>
                <w:sz w:val="20"/>
                <w:szCs w:val="20"/>
              </w:rPr>
            </w:pPr>
            <w:r w:rsidRPr="00A362A7">
              <w:rPr>
                <w:rFonts w:ascii="Arial Narrow" w:hAnsi="Arial Narrow"/>
                <w:sz w:val="20"/>
                <w:szCs w:val="20"/>
              </w:rPr>
              <w:t>1</w:t>
            </w:r>
          </w:p>
        </w:tc>
        <w:tc>
          <w:tcPr>
            <w:tcW w:w="1631" w:type="pct"/>
          </w:tcPr>
          <w:p w:rsidR="00AF78E5" w:rsidRPr="00A362A7" w:rsidRDefault="00AF78E5" w:rsidP="00C05FD4">
            <w:pPr>
              <w:spacing w:line="240" w:lineRule="auto"/>
              <w:jc w:val="center"/>
              <w:rPr>
                <w:rFonts w:ascii="Arial Narrow" w:hAnsi="Arial Narrow"/>
                <w:sz w:val="20"/>
                <w:szCs w:val="20"/>
              </w:rPr>
            </w:pPr>
            <w:r w:rsidRPr="00A362A7">
              <w:rPr>
                <w:rFonts w:ascii="Arial Narrow" w:hAnsi="Arial Narrow"/>
                <w:sz w:val="20"/>
                <w:szCs w:val="20"/>
              </w:rPr>
              <w:t>2</w:t>
            </w:r>
          </w:p>
        </w:tc>
        <w:tc>
          <w:tcPr>
            <w:tcW w:w="1000" w:type="pct"/>
          </w:tcPr>
          <w:p w:rsidR="00AF78E5" w:rsidRPr="00A362A7" w:rsidRDefault="00AF78E5" w:rsidP="00C05FD4">
            <w:pPr>
              <w:spacing w:line="240" w:lineRule="auto"/>
              <w:jc w:val="center"/>
              <w:rPr>
                <w:rFonts w:ascii="Arial Narrow" w:hAnsi="Arial Narrow"/>
                <w:sz w:val="20"/>
                <w:szCs w:val="20"/>
              </w:rPr>
            </w:pPr>
            <w:r w:rsidRPr="00A362A7">
              <w:rPr>
                <w:rFonts w:ascii="Arial Narrow" w:hAnsi="Arial Narrow"/>
                <w:sz w:val="20"/>
                <w:szCs w:val="20"/>
              </w:rPr>
              <w:t>3</w:t>
            </w:r>
          </w:p>
        </w:tc>
        <w:tc>
          <w:tcPr>
            <w:tcW w:w="1067" w:type="pct"/>
          </w:tcPr>
          <w:p w:rsidR="00AF78E5" w:rsidRPr="00A362A7" w:rsidRDefault="00AF78E5" w:rsidP="00C05FD4">
            <w:pPr>
              <w:spacing w:line="240" w:lineRule="auto"/>
              <w:jc w:val="center"/>
              <w:rPr>
                <w:rFonts w:ascii="Arial Narrow" w:hAnsi="Arial Narrow"/>
                <w:sz w:val="20"/>
                <w:szCs w:val="20"/>
              </w:rPr>
            </w:pPr>
            <w:r w:rsidRPr="00A362A7">
              <w:rPr>
                <w:rFonts w:ascii="Arial Narrow" w:hAnsi="Arial Narrow"/>
                <w:sz w:val="20"/>
                <w:szCs w:val="20"/>
              </w:rPr>
              <w:t>4</w:t>
            </w:r>
          </w:p>
        </w:tc>
        <w:tc>
          <w:tcPr>
            <w:tcW w:w="1072" w:type="pct"/>
          </w:tcPr>
          <w:p w:rsidR="00AF78E5" w:rsidRPr="00A362A7" w:rsidRDefault="00AF78E5" w:rsidP="00C05FD4">
            <w:pPr>
              <w:spacing w:line="240" w:lineRule="auto"/>
              <w:jc w:val="center"/>
              <w:rPr>
                <w:rFonts w:ascii="Arial Narrow" w:hAnsi="Arial Narrow"/>
                <w:sz w:val="20"/>
                <w:szCs w:val="20"/>
              </w:rPr>
            </w:pPr>
            <w:r w:rsidRPr="00A362A7">
              <w:rPr>
                <w:rFonts w:ascii="Arial Narrow" w:hAnsi="Arial Narrow"/>
                <w:sz w:val="20"/>
                <w:szCs w:val="20"/>
              </w:rPr>
              <w:t>5</w:t>
            </w:r>
          </w:p>
        </w:tc>
      </w:tr>
      <w:tr w:rsidR="00AF78E5" w:rsidRPr="00A362A7" w:rsidTr="002545DB">
        <w:trPr>
          <w:trHeight w:val="692"/>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12</w:t>
            </w:r>
          </w:p>
        </w:tc>
        <w:tc>
          <w:tcPr>
            <w:tcW w:w="1631" w:type="pct"/>
          </w:tcPr>
          <w:p w:rsidR="00AF78E5" w:rsidRPr="00A362A7" w:rsidRDefault="00AF78E5" w:rsidP="00F6677A">
            <w:pPr>
              <w:spacing w:line="240" w:lineRule="auto"/>
              <w:jc w:val="center"/>
              <w:rPr>
                <w:rFonts w:ascii="Arial Narrow" w:hAnsi="Arial Narrow"/>
                <w:sz w:val="20"/>
                <w:szCs w:val="20"/>
              </w:rPr>
            </w:pPr>
            <w:r w:rsidRPr="00A362A7">
              <w:rPr>
                <w:rFonts w:ascii="Arial Narrow" w:hAnsi="Arial Narrow"/>
                <w:sz w:val="20"/>
                <w:szCs w:val="20"/>
              </w:rPr>
              <w:t>Памятник «Братская могила 15 офицеров и солдат Советской Армии, погибших в 1942 - 1943 гг.»</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х. Смыков</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х. Смыков, ул. Центральная</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13</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Могила воина Советской Армии П. Зайцева, погибшего в 1942 г., 1942 </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b/>
                <w:sz w:val="20"/>
                <w:szCs w:val="20"/>
              </w:rPr>
              <w:t xml:space="preserve"> </w:t>
            </w:r>
            <w:r w:rsidRPr="00A362A7">
              <w:rPr>
                <w:rFonts w:ascii="Arial Narrow" w:hAnsi="Arial Narrow"/>
                <w:sz w:val="20"/>
                <w:szCs w:val="20"/>
              </w:rPr>
              <w:t>Объединен с Мемориалом Славы погибшим воинам</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х. Спорный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х. Спорный, ул. Мира, 92/2</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14</w:t>
            </w:r>
          </w:p>
        </w:tc>
        <w:tc>
          <w:tcPr>
            <w:tcW w:w="1631" w:type="pct"/>
          </w:tcPr>
          <w:p w:rsidR="00AF78E5" w:rsidRPr="00A362A7" w:rsidRDefault="00AF78E5" w:rsidP="00550510">
            <w:pPr>
              <w:spacing w:line="240" w:lineRule="auto"/>
              <w:jc w:val="center"/>
              <w:rPr>
                <w:rFonts w:ascii="Arial Narrow" w:hAnsi="Arial Narrow"/>
                <w:sz w:val="20"/>
                <w:szCs w:val="20"/>
              </w:rPr>
            </w:pPr>
            <w:r w:rsidRPr="00A362A7">
              <w:rPr>
                <w:rFonts w:ascii="Arial Narrow" w:hAnsi="Arial Narrow"/>
                <w:sz w:val="20"/>
                <w:szCs w:val="20"/>
              </w:rPr>
              <w:t>Памятник  «Братская могила советских воинов, погибших в годы гражданской и Великой Отечественной войны»</w:t>
            </w:r>
          </w:p>
        </w:tc>
        <w:tc>
          <w:tcPr>
            <w:tcW w:w="1000" w:type="pct"/>
          </w:tcPr>
          <w:p w:rsidR="00AF78E5" w:rsidRPr="00A362A7" w:rsidRDefault="00AF78E5" w:rsidP="00163529">
            <w:pPr>
              <w:spacing w:line="240" w:lineRule="auto"/>
              <w:jc w:val="center"/>
              <w:rPr>
                <w:rFonts w:ascii="Arial Narrow" w:hAnsi="Arial Narrow"/>
                <w:sz w:val="20"/>
                <w:szCs w:val="20"/>
              </w:rPr>
            </w:pPr>
            <w:r w:rsidRPr="00A362A7">
              <w:rPr>
                <w:rFonts w:ascii="Arial Narrow" w:hAnsi="Arial Narrow"/>
                <w:sz w:val="20"/>
                <w:szCs w:val="20"/>
              </w:rPr>
              <w:t>ст-ца Староизобильная</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Староизобильная, ул. Мира</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15</w:t>
            </w:r>
          </w:p>
        </w:tc>
        <w:tc>
          <w:tcPr>
            <w:tcW w:w="1631" w:type="pct"/>
          </w:tcPr>
          <w:p w:rsidR="00AF78E5" w:rsidRPr="00A362A7" w:rsidRDefault="00AF78E5" w:rsidP="00550510">
            <w:pPr>
              <w:spacing w:line="240" w:lineRule="auto"/>
              <w:jc w:val="center"/>
              <w:rPr>
                <w:rFonts w:ascii="Arial Narrow" w:hAnsi="Arial Narrow"/>
                <w:sz w:val="20"/>
                <w:szCs w:val="20"/>
              </w:rPr>
            </w:pPr>
            <w:r w:rsidRPr="00A362A7">
              <w:rPr>
                <w:rFonts w:ascii="Arial Narrow" w:hAnsi="Arial Narrow"/>
                <w:sz w:val="20"/>
                <w:szCs w:val="20"/>
              </w:rPr>
              <w:t>Памятник  «Братская могила воинов Советской Армии, погибших в годы гражданской и Великой Отечественной войны»</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х. Сухой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х. Сухой, ул. Тюльпина</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16</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Братская могила красных партизан, погибших в годы гражданской войны, 1919</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 Тищенское, у здания школы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 Тищенское,</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ул. Мира, 16</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17</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Братская могила воинов Советской Армии, погибших в годы гражданской и Великой Отечественной войн, 1919, 1943 </w:t>
            </w:r>
          </w:p>
          <w:p w:rsidR="00AF78E5" w:rsidRPr="00A362A7" w:rsidRDefault="00AF78E5" w:rsidP="00932A2C">
            <w:pPr>
              <w:spacing w:line="240" w:lineRule="auto"/>
              <w:jc w:val="center"/>
              <w:rPr>
                <w:rFonts w:ascii="Arial Narrow" w:hAnsi="Arial Narrow"/>
                <w:b/>
                <w:sz w:val="20"/>
                <w:szCs w:val="20"/>
              </w:rPr>
            </w:pPr>
            <w:r w:rsidRPr="00A362A7">
              <w:rPr>
                <w:rFonts w:ascii="Arial Narrow" w:hAnsi="Arial Narrow"/>
                <w:b/>
                <w:sz w:val="20"/>
                <w:szCs w:val="20"/>
              </w:rPr>
              <w:t>По свидетельству – сооружение историческое</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Филимоновская, у ДК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Филимоновская, ул. Мира</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44"/>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18</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Памятник В.И. Ленину, 1967</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г. Изобильный, площадь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г. Изобильный,</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ул. Ленина (перед № 15)</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762"/>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19</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Памятник Герою Советского Союза А.В. Грязнову, 1963</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г. Изобильный, пл. Ленина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г. Изобильный, МП «Парк культуры и отдыха» (перенесен)</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2545DB">
        <w:trPr>
          <w:trHeight w:val="593"/>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20</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Памятник коммунарам, 1967</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Баклановская, у ж.д. переезда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Район ж/д переезда ст-ца Баклановской</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762"/>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21</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Памятник В.И. Ленину, 1969</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Каменнобродская, в ДК </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Каменнобродская, ул. Ленина, в станичном парке</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2545DB">
        <w:trPr>
          <w:trHeight w:val="629"/>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22</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Памятник Герою Советского Союза Г.Т. Мещерякову, 1967</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Новотроицкая </w:t>
            </w:r>
          </w:p>
        </w:tc>
        <w:tc>
          <w:tcPr>
            <w:tcW w:w="1067" w:type="pct"/>
            <w:vAlign w:val="center"/>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Новотроицкая,</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ул. Пролетарская, 114а</w:t>
            </w: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1020"/>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23</w:t>
            </w:r>
          </w:p>
        </w:tc>
        <w:tc>
          <w:tcPr>
            <w:tcW w:w="1631"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Памятник воинам, погибшим в годы гражданской и Великой Отечественной войн, 1962</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b/>
                <w:sz w:val="20"/>
                <w:szCs w:val="20"/>
              </w:rPr>
              <w:t xml:space="preserve">По свидетельству - мемориал «Вечной славы» односельчанам, погибшим в годы Великой </w:t>
            </w:r>
            <w:r w:rsidRPr="00A362A7">
              <w:rPr>
                <w:rFonts w:ascii="Arial Narrow" w:hAnsi="Arial Narrow"/>
                <w:b/>
                <w:sz w:val="20"/>
                <w:szCs w:val="20"/>
              </w:rPr>
              <w:lastRenderedPageBreak/>
              <w:t>Отечественной войны</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lastRenderedPageBreak/>
              <w:t xml:space="preserve">с. Птичье, парк </w:t>
            </w:r>
          </w:p>
        </w:tc>
        <w:tc>
          <w:tcPr>
            <w:tcW w:w="1067" w:type="pct"/>
          </w:tcPr>
          <w:p w:rsidR="00AF78E5" w:rsidRPr="00A362A7" w:rsidRDefault="00AF78E5" w:rsidP="00932A2C">
            <w:pPr>
              <w:pStyle w:val="affa"/>
              <w:snapToGrid w:val="0"/>
              <w:jc w:val="center"/>
              <w:rPr>
                <w:rFonts w:ascii="Arial Narrow" w:hAnsi="Arial Narrow"/>
                <w:sz w:val="20"/>
                <w:szCs w:val="20"/>
              </w:rPr>
            </w:pPr>
            <w:r w:rsidRPr="00A362A7">
              <w:rPr>
                <w:rFonts w:ascii="Arial Narrow" w:hAnsi="Arial Narrow"/>
                <w:sz w:val="20"/>
                <w:szCs w:val="20"/>
              </w:rPr>
              <w:t>Ставропольский край</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Изобильненский р-н с.Птичье, ул. К.Маркса,31 А</w:t>
            </w:r>
          </w:p>
          <w:p w:rsidR="00AF78E5" w:rsidRPr="00A362A7" w:rsidRDefault="00AF78E5" w:rsidP="00932A2C">
            <w:pPr>
              <w:spacing w:line="240" w:lineRule="auto"/>
              <w:jc w:val="center"/>
              <w:rPr>
                <w:rFonts w:ascii="Arial Narrow" w:hAnsi="Arial Narrow"/>
                <w:sz w:val="20"/>
                <w:szCs w:val="20"/>
              </w:rPr>
            </w:pP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r w:rsidR="00AF78E5" w:rsidRPr="00A362A7" w:rsidTr="00932A2C">
        <w:trPr>
          <w:trHeight w:val="58"/>
        </w:trPr>
        <w:tc>
          <w:tcPr>
            <w:tcW w:w="230" w:type="pct"/>
          </w:tcPr>
          <w:p w:rsidR="00AF78E5" w:rsidRPr="00A362A7" w:rsidRDefault="00AF78E5" w:rsidP="00932A2C">
            <w:pPr>
              <w:spacing w:line="240" w:lineRule="auto"/>
              <w:rPr>
                <w:rFonts w:ascii="Arial Narrow" w:hAnsi="Arial Narrow"/>
                <w:sz w:val="20"/>
                <w:szCs w:val="20"/>
              </w:rPr>
            </w:pPr>
            <w:r w:rsidRPr="00A362A7">
              <w:rPr>
                <w:rFonts w:ascii="Arial Narrow" w:hAnsi="Arial Narrow"/>
                <w:sz w:val="20"/>
                <w:szCs w:val="20"/>
              </w:rPr>
              <w:t>24</w:t>
            </w: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p w:rsidR="00AF78E5" w:rsidRPr="00A362A7" w:rsidRDefault="00AF78E5" w:rsidP="00932A2C">
            <w:pPr>
              <w:spacing w:line="240" w:lineRule="auto"/>
              <w:rPr>
                <w:rFonts w:ascii="Arial Narrow" w:hAnsi="Arial Narrow"/>
                <w:sz w:val="20"/>
                <w:szCs w:val="20"/>
              </w:rPr>
            </w:pPr>
          </w:p>
        </w:tc>
        <w:tc>
          <w:tcPr>
            <w:tcW w:w="1631" w:type="pct"/>
          </w:tcPr>
          <w:p w:rsidR="00AF78E5" w:rsidRPr="00A362A7" w:rsidRDefault="00AF78E5" w:rsidP="00856C18">
            <w:pPr>
              <w:spacing w:line="240" w:lineRule="auto"/>
              <w:jc w:val="center"/>
              <w:rPr>
                <w:rFonts w:ascii="Arial Narrow" w:hAnsi="Arial Narrow"/>
                <w:sz w:val="20"/>
                <w:szCs w:val="20"/>
              </w:rPr>
            </w:pPr>
            <w:r w:rsidRPr="00A362A7">
              <w:rPr>
                <w:rFonts w:ascii="Arial Narrow" w:hAnsi="Arial Narrow"/>
                <w:sz w:val="20"/>
                <w:szCs w:val="20"/>
              </w:rPr>
              <w:t>1. Мемориальный комплекс, 1921-1922, 1941-1945 (Памятник воинам-станичникам, погибшим в годы гражданской и Великой Отечественной войн, 1959)</w:t>
            </w:r>
          </w:p>
          <w:p w:rsidR="00AF78E5" w:rsidRPr="00A362A7" w:rsidRDefault="00AF78E5" w:rsidP="00856C18">
            <w:pPr>
              <w:spacing w:line="240" w:lineRule="auto"/>
              <w:jc w:val="center"/>
              <w:rPr>
                <w:rFonts w:ascii="Arial Narrow" w:hAnsi="Arial Narrow"/>
                <w:sz w:val="20"/>
                <w:szCs w:val="20"/>
              </w:rPr>
            </w:pPr>
            <w:r w:rsidRPr="00A362A7">
              <w:rPr>
                <w:rFonts w:ascii="Arial Narrow" w:hAnsi="Arial Narrow"/>
                <w:sz w:val="20"/>
                <w:szCs w:val="20"/>
              </w:rPr>
              <w:t>2. Мемориальный комплекс, 1921-1922, 1941-1945 (Памятник активистам станицы, погибшим в 1921 - 1922 гг., 1959)</w:t>
            </w:r>
          </w:p>
          <w:p w:rsidR="00AF78E5" w:rsidRPr="00A362A7" w:rsidRDefault="00AF78E5" w:rsidP="00856C18">
            <w:pPr>
              <w:pStyle w:val="ConsPlusCell"/>
              <w:widowControl/>
              <w:jc w:val="center"/>
              <w:rPr>
                <w:rFonts w:ascii="Arial Narrow" w:hAnsi="Arial Narrow"/>
                <w:lang w:eastAsia="en-US"/>
              </w:rPr>
            </w:pPr>
            <w:r w:rsidRPr="00A362A7">
              <w:rPr>
                <w:rFonts w:ascii="Arial Narrow" w:hAnsi="Arial Narrow"/>
              </w:rPr>
              <w:t>-</w:t>
            </w:r>
            <w:r w:rsidRPr="00A362A7">
              <w:rPr>
                <w:rFonts w:ascii="Arial Narrow" w:hAnsi="Arial Narrow"/>
                <w:lang w:eastAsia="en-US"/>
              </w:rPr>
              <w:t>– по реестру, 2 комплекса объединены в один</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b/>
                <w:sz w:val="20"/>
                <w:szCs w:val="20"/>
              </w:rPr>
              <w:t>По свидетельству</w:t>
            </w:r>
            <w:r w:rsidRPr="00A362A7">
              <w:rPr>
                <w:rFonts w:ascii="Arial Narrow" w:hAnsi="Arial Narrow"/>
                <w:sz w:val="20"/>
                <w:szCs w:val="20"/>
              </w:rPr>
              <w:t xml:space="preserve"> </w:t>
            </w:r>
            <w:r w:rsidRPr="00A362A7">
              <w:rPr>
                <w:rFonts w:ascii="Arial Narrow" w:hAnsi="Arial Narrow"/>
                <w:b/>
                <w:sz w:val="20"/>
                <w:szCs w:val="20"/>
              </w:rPr>
              <w:t>мемориальный комплекс</w:t>
            </w:r>
          </w:p>
        </w:tc>
        <w:tc>
          <w:tcPr>
            <w:tcW w:w="1000"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Рождественская, ул. Ленина, 148, а, литера 1, у школы</w:t>
            </w:r>
          </w:p>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ст-ца Рождественская, ул. Ленина, 148, а, литера 1, у школы</w:t>
            </w:r>
          </w:p>
        </w:tc>
        <w:tc>
          <w:tcPr>
            <w:tcW w:w="1067"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 xml:space="preserve">ст-ца Рождественская, ул Ленина, 148 А </w:t>
            </w:r>
          </w:p>
          <w:p w:rsidR="00AF78E5" w:rsidRPr="00A362A7" w:rsidRDefault="00AF78E5" w:rsidP="00932A2C">
            <w:pPr>
              <w:spacing w:line="240" w:lineRule="auto"/>
              <w:jc w:val="center"/>
              <w:rPr>
                <w:rFonts w:ascii="Arial Narrow" w:hAnsi="Arial Narrow"/>
                <w:sz w:val="20"/>
                <w:szCs w:val="20"/>
              </w:rPr>
            </w:pPr>
          </w:p>
        </w:tc>
        <w:tc>
          <w:tcPr>
            <w:tcW w:w="1072" w:type="pct"/>
          </w:tcPr>
          <w:p w:rsidR="00AF78E5" w:rsidRPr="00A362A7" w:rsidRDefault="00AF78E5" w:rsidP="00932A2C">
            <w:pPr>
              <w:spacing w:line="240" w:lineRule="auto"/>
              <w:jc w:val="center"/>
              <w:rPr>
                <w:rFonts w:ascii="Arial Narrow" w:hAnsi="Arial Narrow"/>
                <w:sz w:val="20"/>
                <w:szCs w:val="20"/>
              </w:rPr>
            </w:pPr>
            <w:r w:rsidRPr="00A362A7">
              <w:rPr>
                <w:rFonts w:ascii="Arial Narrow" w:hAnsi="Arial Narrow"/>
                <w:sz w:val="20"/>
                <w:szCs w:val="20"/>
              </w:rPr>
              <w:t>удовлетворительное</w:t>
            </w:r>
          </w:p>
        </w:tc>
      </w:tr>
    </w:tbl>
    <w:p w:rsidR="00AF78E5" w:rsidRPr="00A362A7" w:rsidRDefault="00AF78E5">
      <w:pPr>
        <w:rPr>
          <w:rFonts w:ascii="Arial" w:hAnsi="Arial" w:cs="Arial"/>
          <w:b/>
          <w:sz w:val="24"/>
          <w:szCs w:val="24"/>
        </w:rPr>
      </w:pPr>
      <w:r w:rsidRPr="00A362A7">
        <w:rPr>
          <w:rFonts w:ascii="Arial" w:hAnsi="Arial" w:cs="Arial"/>
          <w:b/>
          <w:sz w:val="24"/>
          <w:szCs w:val="24"/>
        </w:rPr>
        <w:t>Продолжение приложения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2"/>
        <w:gridCol w:w="4227"/>
        <w:gridCol w:w="4722"/>
      </w:tblGrid>
      <w:tr w:rsidR="00AF78E5" w:rsidRPr="00A362A7" w:rsidTr="00932A2C">
        <w:trPr>
          <w:trHeight w:val="58"/>
        </w:trPr>
        <w:tc>
          <w:tcPr>
            <w:tcW w:w="5000" w:type="pct"/>
            <w:gridSpan w:val="3"/>
          </w:tcPr>
          <w:p w:rsidR="00AF78E5" w:rsidRPr="00A362A7" w:rsidRDefault="00AF78E5" w:rsidP="00932A2C">
            <w:pPr>
              <w:spacing w:line="240" w:lineRule="auto"/>
              <w:jc w:val="center"/>
              <w:rPr>
                <w:rFonts w:ascii="Arial Narrow" w:hAnsi="Arial Narrow"/>
                <w:b/>
                <w:szCs w:val="28"/>
              </w:rPr>
            </w:pPr>
            <w:r w:rsidRPr="00A362A7">
              <w:rPr>
                <w:rFonts w:ascii="Arial Narrow" w:hAnsi="Arial Narrow"/>
                <w:b/>
                <w:szCs w:val="28"/>
              </w:rPr>
              <w:t>Выявленные объекты культурного наследия,</w:t>
            </w:r>
          </w:p>
          <w:p w:rsidR="00AF78E5" w:rsidRPr="00A362A7" w:rsidRDefault="00AF78E5" w:rsidP="00932A2C">
            <w:pPr>
              <w:spacing w:line="240" w:lineRule="auto"/>
              <w:jc w:val="center"/>
              <w:rPr>
                <w:rFonts w:ascii="Arial Narrow" w:hAnsi="Arial Narrow"/>
                <w:b/>
                <w:szCs w:val="28"/>
              </w:rPr>
            </w:pPr>
            <w:r w:rsidRPr="00A362A7">
              <w:rPr>
                <w:rFonts w:ascii="Arial Narrow" w:hAnsi="Arial Narrow"/>
                <w:b/>
                <w:szCs w:val="28"/>
              </w:rPr>
              <w:t xml:space="preserve"> по состоянию на 31.12.2018г.</w:t>
            </w:r>
          </w:p>
        </w:tc>
      </w:tr>
      <w:tr w:rsidR="00AF78E5" w:rsidRPr="00A362A7" w:rsidTr="00932A2C">
        <w:trPr>
          <w:trHeight w:val="80"/>
        </w:trPr>
        <w:tc>
          <w:tcPr>
            <w:tcW w:w="325" w:type="pct"/>
          </w:tcPr>
          <w:p w:rsidR="00AF78E5" w:rsidRPr="00A362A7" w:rsidRDefault="00AF78E5" w:rsidP="001C20C3">
            <w:pPr>
              <w:jc w:val="center"/>
              <w:rPr>
                <w:rFonts w:ascii="Arial Narrow" w:hAnsi="Arial Narrow"/>
                <w:b/>
                <w:sz w:val="20"/>
                <w:szCs w:val="20"/>
              </w:rPr>
            </w:pPr>
            <w:r w:rsidRPr="00A362A7">
              <w:rPr>
                <w:rFonts w:ascii="Arial Narrow" w:hAnsi="Arial Narrow"/>
                <w:b/>
                <w:sz w:val="20"/>
                <w:szCs w:val="20"/>
              </w:rPr>
              <w:t>№ п/п</w:t>
            </w:r>
          </w:p>
        </w:tc>
        <w:tc>
          <w:tcPr>
            <w:tcW w:w="2208" w:type="pct"/>
          </w:tcPr>
          <w:p w:rsidR="00AF78E5" w:rsidRPr="00A362A7" w:rsidRDefault="00AF78E5" w:rsidP="001C20C3">
            <w:pPr>
              <w:jc w:val="center"/>
              <w:rPr>
                <w:rFonts w:ascii="Arial Narrow" w:hAnsi="Arial Narrow"/>
                <w:b/>
                <w:sz w:val="20"/>
                <w:szCs w:val="20"/>
              </w:rPr>
            </w:pPr>
            <w:r w:rsidRPr="00A362A7">
              <w:rPr>
                <w:rFonts w:ascii="Arial Narrow" w:hAnsi="Arial Narrow"/>
                <w:b/>
                <w:sz w:val="20"/>
                <w:szCs w:val="20"/>
              </w:rPr>
              <w:t>Наименование объекта культурного наследия (ОКН)</w:t>
            </w:r>
          </w:p>
        </w:tc>
        <w:tc>
          <w:tcPr>
            <w:tcW w:w="2467" w:type="pct"/>
          </w:tcPr>
          <w:p w:rsidR="00AF78E5" w:rsidRPr="00A362A7" w:rsidRDefault="00AF78E5" w:rsidP="001C20C3">
            <w:pPr>
              <w:jc w:val="center"/>
              <w:rPr>
                <w:rFonts w:ascii="Arial Narrow" w:hAnsi="Arial Narrow"/>
                <w:b/>
                <w:sz w:val="20"/>
                <w:szCs w:val="20"/>
              </w:rPr>
            </w:pPr>
            <w:r w:rsidRPr="00A362A7">
              <w:rPr>
                <w:rFonts w:ascii="Arial Narrow" w:hAnsi="Arial Narrow"/>
                <w:b/>
                <w:sz w:val="20"/>
                <w:szCs w:val="20"/>
              </w:rPr>
              <w:t>Наименование, номер, дата документа отнесения к ОКН или выявления, органа, выдавшего документ</w:t>
            </w:r>
          </w:p>
        </w:tc>
      </w:tr>
      <w:tr w:rsidR="00AF78E5" w:rsidRPr="00A362A7" w:rsidTr="00932A2C">
        <w:trPr>
          <w:trHeight w:val="80"/>
        </w:trPr>
        <w:tc>
          <w:tcPr>
            <w:tcW w:w="325" w:type="pct"/>
          </w:tcPr>
          <w:p w:rsidR="00AF78E5" w:rsidRPr="00A362A7" w:rsidRDefault="00AF78E5" w:rsidP="001C20C3">
            <w:pPr>
              <w:jc w:val="center"/>
              <w:rPr>
                <w:rFonts w:ascii="Arial Narrow" w:hAnsi="Arial Narrow"/>
                <w:b/>
                <w:sz w:val="20"/>
                <w:szCs w:val="20"/>
              </w:rPr>
            </w:pPr>
            <w:r w:rsidRPr="00A362A7">
              <w:rPr>
                <w:rFonts w:ascii="Arial Narrow" w:hAnsi="Arial Narrow"/>
                <w:b/>
                <w:sz w:val="20"/>
                <w:szCs w:val="20"/>
              </w:rPr>
              <w:t>1</w:t>
            </w:r>
          </w:p>
        </w:tc>
        <w:tc>
          <w:tcPr>
            <w:tcW w:w="2208" w:type="pct"/>
          </w:tcPr>
          <w:p w:rsidR="00AF78E5" w:rsidRPr="00A362A7" w:rsidRDefault="00AF78E5" w:rsidP="001C20C3">
            <w:pPr>
              <w:jc w:val="center"/>
              <w:rPr>
                <w:rFonts w:ascii="Arial Narrow" w:hAnsi="Arial Narrow"/>
                <w:b/>
                <w:sz w:val="20"/>
                <w:szCs w:val="20"/>
              </w:rPr>
            </w:pPr>
            <w:r w:rsidRPr="00A362A7">
              <w:rPr>
                <w:rFonts w:ascii="Arial Narrow" w:hAnsi="Arial Narrow"/>
                <w:b/>
                <w:sz w:val="20"/>
                <w:szCs w:val="20"/>
              </w:rPr>
              <w:t>2</w:t>
            </w:r>
          </w:p>
        </w:tc>
        <w:tc>
          <w:tcPr>
            <w:tcW w:w="2467" w:type="pct"/>
          </w:tcPr>
          <w:p w:rsidR="00AF78E5" w:rsidRPr="00A362A7" w:rsidRDefault="00AF78E5" w:rsidP="001C20C3">
            <w:pPr>
              <w:jc w:val="center"/>
              <w:rPr>
                <w:rFonts w:ascii="Arial Narrow" w:hAnsi="Arial Narrow"/>
                <w:b/>
                <w:sz w:val="20"/>
                <w:szCs w:val="20"/>
              </w:rPr>
            </w:pPr>
            <w:r w:rsidRPr="00A362A7">
              <w:rPr>
                <w:rFonts w:ascii="Arial Narrow" w:hAnsi="Arial Narrow"/>
                <w:b/>
                <w:sz w:val="20"/>
                <w:szCs w:val="20"/>
              </w:rPr>
              <w:t>3</w:t>
            </w:r>
          </w:p>
        </w:tc>
      </w:tr>
      <w:tr w:rsidR="00AF78E5" w:rsidRPr="00A362A7" w:rsidTr="00932A2C">
        <w:trPr>
          <w:trHeight w:val="283"/>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w:t>
            </w:r>
          </w:p>
        </w:tc>
        <w:tc>
          <w:tcPr>
            <w:tcW w:w="2208" w:type="pct"/>
          </w:tcPr>
          <w:p w:rsidR="00AF78E5" w:rsidRPr="00A362A7" w:rsidRDefault="00AF78E5" w:rsidP="00932A2C">
            <w:pPr>
              <w:jc w:val="center"/>
              <w:rPr>
                <w:rFonts w:ascii="Arial Narrow" w:hAnsi="Arial Narrow"/>
                <w:sz w:val="20"/>
                <w:szCs w:val="20"/>
              </w:rPr>
            </w:pPr>
            <w:r w:rsidRPr="00A362A7">
              <w:rPr>
                <w:rFonts w:ascii="Arial Narrow" w:hAnsi="Arial Narrow"/>
                <w:sz w:val="20"/>
                <w:szCs w:val="20"/>
              </w:rPr>
              <w:t>Мемориал памяти погибшим в годы Великой Отечественной войны</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_</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2</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«Птичье -3»</w:t>
            </w:r>
          </w:p>
        </w:tc>
        <w:tc>
          <w:tcPr>
            <w:tcW w:w="2467" w:type="pct"/>
          </w:tcPr>
          <w:p w:rsidR="00AF78E5" w:rsidRPr="00A362A7" w:rsidRDefault="00AF78E5" w:rsidP="00932A2C">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22 февраля 2008г. № 96 Приложение 1</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3</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«Рождественский-1»</w:t>
            </w:r>
          </w:p>
        </w:tc>
        <w:tc>
          <w:tcPr>
            <w:tcW w:w="2467" w:type="pct"/>
          </w:tcPr>
          <w:p w:rsidR="00AF78E5" w:rsidRPr="00A362A7" w:rsidRDefault="00AF78E5" w:rsidP="00932A2C">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22 февраля 2008г. № 96 Приложение 1</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4</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«Рождественский-2»</w:t>
            </w:r>
          </w:p>
        </w:tc>
        <w:tc>
          <w:tcPr>
            <w:tcW w:w="2467" w:type="pct"/>
          </w:tcPr>
          <w:p w:rsidR="00AF78E5" w:rsidRPr="00A362A7" w:rsidRDefault="00AF78E5" w:rsidP="00932A2C">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22 февраля 2008г. № 96 Приложение 1</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5</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 xml:space="preserve"> «Филимоновский -1»</w:t>
            </w:r>
          </w:p>
        </w:tc>
        <w:tc>
          <w:tcPr>
            <w:tcW w:w="2467" w:type="pct"/>
          </w:tcPr>
          <w:p w:rsidR="00AF78E5" w:rsidRPr="00A362A7" w:rsidRDefault="00AF78E5" w:rsidP="00932A2C">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22 февраля 2008г. № 96 Приложение 7</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6</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 xml:space="preserve"> «Филимоновский -2»</w:t>
            </w:r>
          </w:p>
        </w:tc>
        <w:tc>
          <w:tcPr>
            <w:tcW w:w="2467" w:type="pct"/>
          </w:tcPr>
          <w:p w:rsidR="00AF78E5" w:rsidRPr="00A362A7" w:rsidRDefault="00AF78E5" w:rsidP="00932A2C">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22 февраля 2008г. № 96 Приложение 7</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7</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«Каменнобродский -1» средневековье</w:t>
            </w:r>
          </w:p>
        </w:tc>
        <w:tc>
          <w:tcPr>
            <w:tcW w:w="2467" w:type="pct"/>
          </w:tcPr>
          <w:p w:rsidR="00AF78E5" w:rsidRPr="00A362A7" w:rsidRDefault="00AF78E5" w:rsidP="00932A2C">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22 февраля 2008г. № 96 Приложение 7</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8</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«Московский-1»</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(9 курганных насыпей)</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lastRenderedPageBreak/>
              <w:t>9</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«Московский-2»</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(8 курганных насыпей)</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10</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«Новотроицкий -1»</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(3 курганные насыпи)</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11</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«Новотроицкий -2»</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(1 курганная насыпь)</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12</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«Спорный -1»</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(1 курганная насыпь)</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13</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«Спорный -2»</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(2 курганные насыпи)</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14</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2Спорный -3»</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(4 курганные насыпи)</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rPr>
                <w:rFonts w:ascii="Arial Narrow" w:hAnsi="Arial Narrow"/>
                <w:sz w:val="20"/>
                <w:szCs w:val="20"/>
              </w:rPr>
            </w:pPr>
            <w:r w:rsidRPr="00A362A7">
              <w:rPr>
                <w:rFonts w:ascii="Arial Narrow" w:hAnsi="Arial Narrow"/>
                <w:sz w:val="20"/>
                <w:szCs w:val="20"/>
              </w:rPr>
              <w:t xml:space="preserve"> 15</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«Спорный -2»</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(2 курганные насыпи)</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16</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«Староизобильненский-1»</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(4 курганные насыпи)</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17</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«Староизобильненский-2»</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(5 курганных насыпей)</w:t>
            </w:r>
          </w:p>
        </w:tc>
        <w:tc>
          <w:tcPr>
            <w:tcW w:w="2467" w:type="pct"/>
          </w:tcPr>
          <w:p w:rsidR="00AF78E5" w:rsidRPr="00A362A7" w:rsidRDefault="00AF78E5" w:rsidP="00932A2C">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18</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«Тищенский -1»</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(8 курганных насыпей)</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19</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«Тищенский -2»</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(5 курганных насыпей)</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05 мая 2006г. № 56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20</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«Беляевский-1»</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(7 курганных насыпей)</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13 февраля 2006г. № 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21</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«Донской-1»</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(6 курганных насыпей)</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13 февраля 2006г. № 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22</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«Донской-2»</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(6 средневековье курганных насыпей)</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13 февраля 2006г. № 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23</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«Донской-3»</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(7 средневековье курганных насыпей)</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13 февраля 2006г. № 6</w:t>
            </w:r>
          </w:p>
        </w:tc>
      </w:tr>
    </w:tbl>
    <w:p w:rsidR="00AF78E5" w:rsidRPr="00A362A7" w:rsidRDefault="00AF78E5"/>
    <w:tbl>
      <w:tblPr>
        <w:tblpPr w:leftFromText="180" w:rightFromText="180" w:horzAnchor="margin" w:tblpY="3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2"/>
        <w:gridCol w:w="4227"/>
        <w:gridCol w:w="4722"/>
      </w:tblGrid>
      <w:tr w:rsidR="00AF78E5" w:rsidRPr="00A362A7" w:rsidTr="002545DB">
        <w:trPr>
          <w:trHeight w:val="80"/>
        </w:trPr>
        <w:tc>
          <w:tcPr>
            <w:tcW w:w="325" w:type="pct"/>
            <w:tcBorders>
              <w:bottom w:val="nil"/>
            </w:tcBorders>
          </w:tcPr>
          <w:p w:rsidR="00AF78E5" w:rsidRPr="00A362A7" w:rsidRDefault="00AF78E5" w:rsidP="002545DB">
            <w:pPr>
              <w:ind w:left="178"/>
              <w:rPr>
                <w:rFonts w:ascii="Arial Narrow" w:hAnsi="Arial Narrow"/>
                <w:sz w:val="20"/>
                <w:szCs w:val="20"/>
              </w:rPr>
            </w:pPr>
            <w:r w:rsidRPr="00A362A7">
              <w:rPr>
                <w:rFonts w:ascii="Arial Narrow" w:hAnsi="Arial Narrow"/>
                <w:sz w:val="20"/>
                <w:szCs w:val="20"/>
              </w:rPr>
              <w:lastRenderedPageBreak/>
              <w:t>1</w:t>
            </w:r>
          </w:p>
        </w:tc>
        <w:tc>
          <w:tcPr>
            <w:tcW w:w="2208" w:type="pct"/>
            <w:tcBorders>
              <w:bottom w:val="nil"/>
            </w:tcBorders>
          </w:tcPr>
          <w:p w:rsidR="00AF78E5" w:rsidRPr="00A362A7" w:rsidRDefault="00AF78E5" w:rsidP="002545DB">
            <w:pPr>
              <w:jc w:val="center"/>
              <w:rPr>
                <w:rFonts w:ascii="Arial Narrow" w:hAnsi="Arial Narrow"/>
                <w:sz w:val="20"/>
                <w:szCs w:val="20"/>
              </w:rPr>
            </w:pPr>
            <w:r w:rsidRPr="00A362A7">
              <w:rPr>
                <w:rFonts w:ascii="Arial Narrow" w:hAnsi="Arial Narrow"/>
                <w:sz w:val="20"/>
                <w:szCs w:val="20"/>
              </w:rPr>
              <w:t>2</w:t>
            </w:r>
          </w:p>
        </w:tc>
        <w:tc>
          <w:tcPr>
            <w:tcW w:w="2467" w:type="pct"/>
            <w:tcBorders>
              <w:bottom w:val="nil"/>
            </w:tcBorders>
          </w:tcPr>
          <w:p w:rsidR="00AF78E5" w:rsidRPr="00A362A7" w:rsidRDefault="00AF78E5" w:rsidP="002545DB">
            <w:pPr>
              <w:jc w:val="center"/>
              <w:rPr>
                <w:rFonts w:ascii="Arial Narrow" w:hAnsi="Arial Narrow"/>
                <w:sz w:val="20"/>
                <w:szCs w:val="20"/>
              </w:rPr>
            </w:pPr>
            <w:r w:rsidRPr="00A362A7">
              <w:rPr>
                <w:rFonts w:ascii="Arial Narrow" w:hAnsi="Arial Narrow"/>
                <w:sz w:val="20"/>
                <w:szCs w:val="20"/>
              </w:rPr>
              <w:t>3</w:t>
            </w:r>
          </w:p>
        </w:tc>
      </w:tr>
      <w:tr w:rsidR="00AF78E5" w:rsidRPr="00A362A7" w:rsidTr="002545DB">
        <w:trPr>
          <w:trHeight w:val="80"/>
        </w:trPr>
        <w:tc>
          <w:tcPr>
            <w:tcW w:w="325" w:type="pct"/>
            <w:tcBorders>
              <w:bottom w:val="nil"/>
            </w:tcBorders>
          </w:tcPr>
          <w:p w:rsidR="00AF78E5" w:rsidRPr="00A362A7" w:rsidRDefault="00AF78E5" w:rsidP="002545DB">
            <w:pPr>
              <w:ind w:left="178"/>
              <w:rPr>
                <w:rFonts w:ascii="Arial Narrow" w:hAnsi="Arial Narrow"/>
                <w:sz w:val="20"/>
                <w:szCs w:val="20"/>
              </w:rPr>
            </w:pPr>
            <w:r w:rsidRPr="00A362A7">
              <w:rPr>
                <w:rFonts w:ascii="Arial Narrow" w:hAnsi="Arial Narrow"/>
                <w:sz w:val="20"/>
                <w:szCs w:val="20"/>
              </w:rPr>
              <w:t>24</w:t>
            </w:r>
          </w:p>
        </w:tc>
        <w:tc>
          <w:tcPr>
            <w:tcW w:w="2208" w:type="pct"/>
            <w:tcBorders>
              <w:bottom w:val="nil"/>
            </w:tcBorders>
          </w:tcPr>
          <w:p w:rsidR="00AF78E5" w:rsidRPr="00A362A7" w:rsidRDefault="00AF78E5" w:rsidP="002545DB">
            <w:pPr>
              <w:jc w:val="center"/>
              <w:rPr>
                <w:rFonts w:ascii="Arial Narrow" w:hAnsi="Arial Narrow"/>
                <w:sz w:val="20"/>
                <w:szCs w:val="20"/>
              </w:rPr>
            </w:pPr>
            <w:r w:rsidRPr="00A362A7">
              <w:rPr>
                <w:rFonts w:ascii="Arial Narrow" w:hAnsi="Arial Narrow"/>
                <w:sz w:val="20"/>
                <w:szCs w:val="20"/>
              </w:rPr>
              <w:t>Курганный могильник «Донской-4»</w:t>
            </w:r>
          </w:p>
          <w:p w:rsidR="00AF78E5" w:rsidRPr="00A362A7" w:rsidRDefault="00AF78E5" w:rsidP="002545DB">
            <w:pPr>
              <w:jc w:val="center"/>
              <w:rPr>
                <w:rFonts w:ascii="Arial Narrow" w:hAnsi="Arial Narrow"/>
                <w:sz w:val="20"/>
                <w:szCs w:val="20"/>
              </w:rPr>
            </w:pPr>
            <w:r w:rsidRPr="00A362A7">
              <w:rPr>
                <w:rFonts w:ascii="Arial Narrow" w:hAnsi="Arial Narrow"/>
                <w:sz w:val="20"/>
                <w:szCs w:val="20"/>
              </w:rPr>
              <w:t>(3 средневековье курганных насыпей)</w:t>
            </w:r>
          </w:p>
        </w:tc>
        <w:tc>
          <w:tcPr>
            <w:tcW w:w="2467" w:type="pct"/>
            <w:tcBorders>
              <w:bottom w:val="nil"/>
            </w:tcBorders>
          </w:tcPr>
          <w:p w:rsidR="00AF78E5" w:rsidRPr="00A362A7" w:rsidRDefault="00AF78E5" w:rsidP="002545DB">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13 февраля 2006г. № 6</w:t>
            </w:r>
          </w:p>
        </w:tc>
      </w:tr>
    </w:tbl>
    <w:p w:rsidR="00AF78E5" w:rsidRPr="00A362A7" w:rsidRDefault="00AF78E5">
      <w:pPr>
        <w:rPr>
          <w:rFonts w:ascii="Arial" w:hAnsi="Arial" w:cs="Arial"/>
          <w:b/>
          <w:sz w:val="24"/>
          <w:szCs w:val="24"/>
        </w:rPr>
      </w:pPr>
      <w:r w:rsidRPr="00A362A7">
        <w:rPr>
          <w:rFonts w:ascii="Arial" w:hAnsi="Arial" w:cs="Arial"/>
          <w:b/>
          <w:sz w:val="24"/>
          <w:szCs w:val="24"/>
        </w:rPr>
        <w:t>Окончание приложения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2"/>
        <w:gridCol w:w="4227"/>
        <w:gridCol w:w="4722"/>
      </w:tblGrid>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25</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«Староизобильный-1»</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(10 курганных насыпей)</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13 февраля 2006г. № 6</w:t>
            </w:r>
          </w:p>
        </w:tc>
      </w:tr>
      <w:tr w:rsidR="00AF78E5" w:rsidRPr="00A362A7" w:rsidTr="00932A2C">
        <w:trPr>
          <w:trHeight w:val="80"/>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26</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«Староизобильный-2»</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(1 курганная насыпь)</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13 февраля 2006г. № 6</w:t>
            </w:r>
          </w:p>
        </w:tc>
      </w:tr>
      <w:tr w:rsidR="00AF78E5" w:rsidRPr="00A362A7" w:rsidTr="00932A2C">
        <w:trPr>
          <w:trHeight w:val="391"/>
        </w:trPr>
        <w:tc>
          <w:tcPr>
            <w:tcW w:w="325" w:type="pct"/>
          </w:tcPr>
          <w:p w:rsidR="00AF78E5" w:rsidRPr="00A362A7" w:rsidRDefault="00AF78E5" w:rsidP="001C20C3">
            <w:pPr>
              <w:ind w:left="178"/>
              <w:rPr>
                <w:rFonts w:ascii="Arial Narrow" w:hAnsi="Arial Narrow"/>
                <w:sz w:val="20"/>
                <w:szCs w:val="20"/>
              </w:rPr>
            </w:pPr>
            <w:r w:rsidRPr="00A362A7">
              <w:rPr>
                <w:rFonts w:ascii="Arial Narrow" w:hAnsi="Arial Narrow"/>
                <w:sz w:val="20"/>
                <w:szCs w:val="20"/>
              </w:rPr>
              <w:t>27</w:t>
            </w:r>
          </w:p>
        </w:tc>
        <w:tc>
          <w:tcPr>
            <w:tcW w:w="2208"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Курганный могильник «Солнечнодольск-1»</w:t>
            </w:r>
          </w:p>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(4 курганные насыпи)</w:t>
            </w:r>
          </w:p>
        </w:tc>
        <w:tc>
          <w:tcPr>
            <w:tcW w:w="2467" w:type="pct"/>
          </w:tcPr>
          <w:p w:rsidR="00AF78E5" w:rsidRPr="00A362A7" w:rsidRDefault="00AF78E5" w:rsidP="001C20C3">
            <w:pPr>
              <w:jc w:val="center"/>
              <w:rPr>
                <w:rFonts w:ascii="Arial Narrow" w:hAnsi="Arial Narrow"/>
                <w:sz w:val="20"/>
                <w:szCs w:val="20"/>
              </w:rPr>
            </w:pPr>
            <w:r w:rsidRPr="00A362A7">
              <w:rPr>
                <w:rFonts w:ascii="Arial Narrow" w:hAnsi="Arial Narrow"/>
                <w:sz w:val="20"/>
                <w:szCs w:val="20"/>
              </w:rPr>
              <w:t>Приказ министерства культуры Ставропольского края от 21 января 2008г. № 9</w:t>
            </w:r>
          </w:p>
        </w:tc>
      </w:tr>
    </w:tbl>
    <w:p w:rsidR="00AF78E5" w:rsidRPr="00A362A7" w:rsidRDefault="00AF78E5" w:rsidP="00185355">
      <w:pPr>
        <w:jc w:val="center"/>
        <w:rPr>
          <w:b/>
        </w:rPr>
      </w:pPr>
    </w:p>
    <w:p w:rsidR="00AF78E5" w:rsidRPr="00A362A7" w:rsidRDefault="00AF78E5" w:rsidP="001C20C3">
      <w:pPr>
        <w:pStyle w:val="20"/>
        <w:spacing w:before="0" w:line="240" w:lineRule="auto"/>
        <w:ind w:firstLine="709"/>
        <w:jc w:val="both"/>
        <w:rPr>
          <w:rFonts w:ascii="Arial" w:hAnsi="Arial" w:cs="Arial"/>
          <w:color w:val="auto"/>
          <w:sz w:val="24"/>
        </w:rPr>
      </w:pPr>
      <w:bookmarkStart w:id="568" w:name="_Toc5213956"/>
      <w:bookmarkStart w:id="569" w:name="_Toc5214411"/>
      <w:bookmarkStart w:id="570" w:name="_Toc26782108"/>
      <w:bookmarkStart w:id="571" w:name="_Toc26782650"/>
      <w:r w:rsidRPr="00A362A7">
        <w:rPr>
          <w:rFonts w:ascii="Arial" w:hAnsi="Arial" w:cs="Arial"/>
          <w:color w:val="auto"/>
          <w:sz w:val="24"/>
        </w:rPr>
        <w:br w:type="page"/>
      </w:r>
    </w:p>
    <w:p w:rsidR="00AF78E5" w:rsidRPr="00A362A7" w:rsidRDefault="00AF78E5" w:rsidP="001C20C3">
      <w:pPr>
        <w:pStyle w:val="20"/>
        <w:spacing w:before="0" w:line="240" w:lineRule="auto"/>
        <w:ind w:firstLine="709"/>
        <w:jc w:val="both"/>
        <w:rPr>
          <w:rFonts w:ascii="Arial" w:hAnsi="Arial" w:cs="Arial"/>
          <w:color w:val="auto"/>
          <w:sz w:val="24"/>
        </w:rPr>
      </w:pPr>
      <w:r w:rsidRPr="00A362A7">
        <w:rPr>
          <w:rFonts w:ascii="Arial" w:hAnsi="Arial" w:cs="Arial"/>
          <w:color w:val="auto"/>
          <w:sz w:val="24"/>
        </w:rPr>
        <w:lastRenderedPageBreak/>
        <w:t>Приложение 2 – Список памятников, находящихся на территории Изобильненского городского округа Ставропольского края, не входящих в основной реестр по состоянию на 31.12.2018 г.</w:t>
      </w:r>
      <w:bookmarkEnd w:id="568"/>
      <w:bookmarkEnd w:id="569"/>
      <w:bookmarkEnd w:id="570"/>
      <w:bookmarkEnd w:id="571"/>
    </w:p>
    <w:p w:rsidR="00AF78E5" w:rsidRPr="00A362A7" w:rsidRDefault="00AF78E5" w:rsidP="0030443E"/>
    <w:tbl>
      <w:tblPr>
        <w:tblStyle w:val="a7"/>
        <w:tblW w:w="0" w:type="auto"/>
        <w:tblLook w:val="04A0" w:firstRow="1" w:lastRow="0" w:firstColumn="1" w:lastColumn="0" w:noHBand="0" w:noVBand="1"/>
      </w:tblPr>
      <w:tblGrid>
        <w:gridCol w:w="4135"/>
        <w:gridCol w:w="8"/>
        <w:gridCol w:w="2640"/>
        <w:gridCol w:w="2562"/>
      </w:tblGrid>
      <w:tr w:rsidR="00AF78E5" w:rsidRPr="00A362A7" w:rsidTr="00B57D03">
        <w:trPr>
          <w:trHeight w:val="339"/>
        </w:trPr>
        <w:tc>
          <w:tcPr>
            <w:tcW w:w="4143" w:type="dxa"/>
            <w:gridSpan w:val="2"/>
          </w:tcPr>
          <w:p w:rsidR="00AF78E5" w:rsidRPr="00A362A7" w:rsidRDefault="00AF78E5" w:rsidP="001C20C3">
            <w:pPr>
              <w:pStyle w:val="af1"/>
              <w:jc w:val="center"/>
              <w:rPr>
                <w:rFonts w:ascii="Arial Narrow" w:hAnsi="Arial Narrow"/>
                <w:b/>
              </w:rPr>
            </w:pPr>
            <w:r w:rsidRPr="00A362A7">
              <w:rPr>
                <w:rFonts w:ascii="Arial Narrow" w:hAnsi="Arial Narrow"/>
                <w:b/>
              </w:rPr>
              <w:t>Наименование</w:t>
            </w:r>
          </w:p>
        </w:tc>
        <w:tc>
          <w:tcPr>
            <w:tcW w:w="2640" w:type="dxa"/>
          </w:tcPr>
          <w:p w:rsidR="00AF78E5" w:rsidRPr="00A362A7" w:rsidRDefault="00AF78E5" w:rsidP="001C20C3">
            <w:pPr>
              <w:pStyle w:val="af1"/>
              <w:jc w:val="center"/>
              <w:rPr>
                <w:rFonts w:ascii="Arial Narrow" w:hAnsi="Arial Narrow"/>
                <w:b/>
              </w:rPr>
            </w:pPr>
            <w:r w:rsidRPr="00A362A7">
              <w:rPr>
                <w:rFonts w:ascii="Arial Narrow" w:hAnsi="Arial Narrow"/>
                <w:b/>
              </w:rPr>
              <w:t>Месторасположение</w:t>
            </w:r>
          </w:p>
        </w:tc>
        <w:tc>
          <w:tcPr>
            <w:tcW w:w="2562" w:type="dxa"/>
          </w:tcPr>
          <w:p w:rsidR="00AF78E5" w:rsidRPr="00A362A7" w:rsidRDefault="00AF78E5" w:rsidP="001C20C3">
            <w:pPr>
              <w:pStyle w:val="af1"/>
              <w:jc w:val="center"/>
              <w:rPr>
                <w:rFonts w:ascii="Arial Narrow" w:hAnsi="Arial Narrow"/>
                <w:b/>
              </w:rPr>
            </w:pPr>
            <w:r w:rsidRPr="00A362A7">
              <w:rPr>
                <w:rFonts w:ascii="Arial Narrow" w:hAnsi="Arial Narrow"/>
                <w:b/>
              </w:rPr>
              <w:t>Категория</w:t>
            </w:r>
          </w:p>
        </w:tc>
      </w:tr>
      <w:tr w:rsidR="00AF78E5" w:rsidRPr="00A362A7" w:rsidTr="00B57D03">
        <w:trPr>
          <w:trHeight w:val="134"/>
        </w:trPr>
        <w:tc>
          <w:tcPr>
            <w:tcW w:w="4143" w:type="dxa"/>
            <w:gridSpan w:val="2"/>
          </w:tcPr>
          <w:p w:rsidR="00AF78E5" w:rsidRPr="00A362A7" w:rsidRDefault="00AF78E5" w:rsidP="001C20C3">
            <w:pPr>
              <w:pStyle w:val="af1"/>
              <w:jc w:val="center"/>
              <w:rPr>
                <w:rFonts w:ascii="Arial Narrow" w:hAnsi="Arial Narrow"/>
              </w:rPr>
            </w:pPr>
            <w:r w:rsidRPr="00A362A7">
              <w:rPr>
                <w:rFonts w:ascii="Arial Narrow" w:hAnsi="Arial Narrow"/>
              </w:rPr>
              <w:t>1</w:t>
            </w:r>
          </w:p>
        </w:tc>
        <w:tc>
          <w:tcPr>
            <w:tcW w:w="2640" w:type="dxa"/>
          </w:tcPr>
          <w:p w:rsidR="00AF78E5" w:rsidRPr="00A362A7" w:rsidRDefault="00AF78E5" w:rsidP="001C20C3">
            <w:pPr>
              <w:pStyle w:val="af1"/>
              <w:jc w:val="center"/>
              <w:rPr>
                <w:rFonts w:ascii="Arial Narrow" w:hAnsi="Arial Narrow"/>
              </w:rPr>
            </w:pPr>
            <w:r w:rsidRPr="00A362A7">
              <w:rPr>
                <w:rFonts w:ascii="Arial Narrow" w:hAnsi="Arial Narrow"/>
              </w:rPr>
              <w:t>2</w:t>
            </w:r>
          </w:p>
        </w:tc>
        <w:tc>
          <w:tcPr>
            <w:tcW w:w="2562" w:type="dxa"/>
          </w:tcPr>
          <w:p w:rsidR="00AF78E5" w:rsidRPr="00A362A7" w:rsidRDefault="00AF78E5" w:rsidP="001C20C3">
            <w:pPr>
              <w:pStyle w:val="af1"/>
              <w:jc w:val="center"/>
              <w:rPr>
                <w:rFonts w:ascii="Arial Narrow" w:hAnsi="Arial Narrow"/>
              </w:rPr>
            </w:pPr>
            <w:r w:rsidRPr="00A362A7">
              <w:rPr>
                <w:rFonts w:ascii="Arial Narrow" w:hAnsi="Arial Narrow"/>
              </w:rPr>
              <w:t>3</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г. Изобильный</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Стелла «60 лет Победе»</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Танк</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 xml:space="preserve">Барельефы Героев Советского Союза и полных кавалеров ордена Солдатская Слава (8 шт). </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 (Аллея Славы)</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 xml:space="preserve">Барельефы Героев Социалистического труда Солдатская Слава (8 шт). </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 (Аллея Славы)</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Памятный знак «Послание потомкам»</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 (Аллея Славы)</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Памятник пограничникам</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 (Аллея Славы)</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Памятный знак «Аллея ветеранов»</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Дерево любви</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Памятный знак «100 лет г. Изобильному»</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Памятник жертвам техногенных катастроф</w:t>
            </w:r>
          </w:p>
        </w:tc>
        <w:tc>
          <w:tcPr>
            <w:tcW w:w="2640" w:type="dxa"/>
          </w:tcPr>
          <w:p w:rsidR="00AF78E5" w:rsidRPr="00A362A7" w:rsidRDefault="00AF78E5" w:rsidP="001C20C3">
            <w:pPr>
              <w:pStyle w:val="af1"/>
              <w:rPr>
                <w:rFonts w:ascii="Arial Narrow" w:hAnsi="Arial Narrow"/>
              </w:rPr>
            </w:pPr>
            <w:r w:rsidRPr="00A362A7">
              <w:rPr>
                <w:rFonts w:ascii="Arial Narrow" w:hAnsi="Arial Narrow"/>
                <w:color w:val="000000"/>
              </w:rPr>
              <w:t>парк культуры и отдыха, на территории храма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 xml:space="preserve">Обелиск погибшим, учащимся школы в годы Великой Отечественной войны </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ул. Красная, СОШ №1</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 xml:space="preserve">Стела в память погибшим в годы Великой Отечественной войны </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ул. Бонивура, СОШ №18</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Бюст Героя Советского Союза Л. М. Доватора</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ул. Доватора, 1</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Памятник милиционерам, погибшим при исполнении служебного долга</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ул. Чапаева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 xml:space="preserve">Бюст В. И. Ленина </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пос. Газопровода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 xml:space="preserve">Памятный знак «Жителям </w:t>
            </w:r>
            <w:r w:rsidRPr="00A362A7">
              <w:rPr>
                <w:rFonts w:ascii="Arial Narrow" w:hAnsi="Arial Narrow"/>
                <w:lang w:val="en-US"/>
              </w:rPr>
              <w:t>XXI</w:t>
            </w:r>
            <w:r w:rsidRPr="00A362A7">
              <w:rPr>
                <w:rFonts w:ascii="Arial Narrow" w:hAnsi="Arial Narrow"/>
              </w:rPr>
              <w:t xml:space="preserve"> века»</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ул.Ленина, сквер перед д. № 58</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Памятный знак «80 лет ВЛКСМ»</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ул.Ленина, сквер перед д. № 58</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Памятник комсомольцам «Камень»</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 северо-восточного въезда в город</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Поклонный крест</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 xml:space="preserve">ул. Ленина, перед </w:t>
            </w:r>
          </w:p>
          <w:p w:rsidR="00AF78E5" w:rsidRPr="00A362A7" w:rsidRDefault="00AF78E5" w:rsidP="001C20C3">
            <w:pPr>
              <w:pStyle w:val="af1"/>
              <w:rPr>
                <w:rFonts w:ascii="Arial Narrow" w:hAnsi="Arial Narrow"/>
              </w:rPr>
            </w:pPr>
            <w:r w:rsidRPr="00A362A7">
              <w:rPr>
                <w:rFonts w:ascii="Arial Narrow" w:hAnsi="Arial Narrow"/>
              </w:rPr>
              <w:t>д. № 63</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Сквер «80-летию Изобильненского района»</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 xml:space="preserve">ул. Ленина, перед </w:t>
            </w:r>
          </w:p>
          <w:p w:rsidR="00AF78E5" w:rsidRPr="00A362A7" w:rsidRDefault="00AF78E5" w:rsidP="001C20C3">
            <w:pPr>
              <w:pStyle w:val="af1"/>
              <w:rPr>
                <w:rFonts w:ascii="Arial Narrow" w:hAnsi="Arial Narrow"/>
              </w:rPr>
            </w:pPr>
            <w:r w:rsidRPr="00A362A7">
              <w:rPr>
                <w:rFonts w:ascii="Arial Narrow" w:hAnsi="Arial Narrow"/>
              </w:rPr>
              <w:t>д. № 63</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Памятник погибшим работникам ОАО «Прасол Ставрополья»</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ул. Промышленная</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 возможно утрачен (закрытая территория)</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Памятник Кольцову, основателю «Прасола»</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ул. Промышленная</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 возможно утрачен (закрытая территория)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b/>
              </w:rPr>
            </w:pPr>
            <w:r w:rsidRPr="00A362A7">
              <w:rPr>
                <w:rFonts w:ascii="Arial Narrow" w:hAnsi="Arial Narrow"/>
                <w:b/>
              </w:rPr>
              <w:t>с. Птичье</w:t>
            </w:r>
          </w:p>
        </w:tc>
      </w:tr>
      <w:tr w:rsidR="00AF78E5" w:rsidRPr="00A362A7" w:rsidTr="00B57D03">
        <w:tc>
          <w:tcPr>
            <w:tcW w:w="4143" w:type="dxa"/>
            <w:gridSpan w:val="2"/>
          </w:tcPr>
          <w:p w:rsidR="00AF78E5" w:rsidRPr="00A362A7" w:rsidRDefault="00AF78E5" w:rsidP="001C20C3">
            <w:pPr>
              <w:pStyle w:val="af1"/>
              <w:rPr>
                <w:rFonts w:ascii="Arial Narrow" w:hAnsi="Arial Narrow"/>
              </w:rPr>
            </w:pPr>
            <w:r w:rsidRPr="00A362A7">
              <w:rPr>
                <w:rFonts w:ascii="Arial Narrow" w:hAnsi="Arial Narrow"/>
              </w:rPr>
              <w:t>Памятник пограничникам</w:t>
            </w:r>
          </w:p>
        </w:tc>
        <w:tc>
          <w:tcPr>
            <w:tcW w:w="2640" w:type="dxa"/>
          </w:tcPr>
          <w:p w:rsidR="00AF78E5" w:rsidRPr="00A362A7" w:rsidRDefault="00AF78E5" w:rsidP="001C20C3">
            <w:pPr>
              <w:pStyle w:val="af1"/>
              <w:rPr>
                <w:rFonts w:ascii="Arial Narrow" w:hAnsi="Arial Narrow"/>
              </w:rPr>
            </w:pPr>
            <w:r w:rsidRPr="00A362A7">
              <w:rPr>
                <w:rFonts w:ascii="Arial Narrow" w:hAnsi="Arial Narrow"/>
              </w:rPr>
              <w:t>ул. К. Маркса, между ДК и администрацией</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543925">
        <w:tc>
          <w:tcPr>
            <w:tcW w:w="9345" w:type="dxa"/>
            <w:gridSpan w:val="4"/>
          </w:tcPr>
          <w:p w:rsidR="00AF78E5" w:rsidRPr="00A362A7" w:rsidRDefault="00AF78E5" w:rsidP="00543925">
            <w:pPr>
              <w:pStyle w:val="af1"/>
              <w:jc w:val="center"/>
              <w:rPr>
                <w:rFonts w:ascii="Arial Narrow" w:hAnsi="Arial Narrow"/>
              </w:rPr>
            </w:pPr>
            <w:r w:rsidRPr="00A362A7">
              <w:rPr>
                <w:rFonts w:ascii="Arial Narrow" w:hAnsi="Arial Narrow"/>
                <w:b/>
              </w:rPr>
              <w:t>с. Тищенское</w:t>
            </w:r>
          </w:p>
        </w:tc>
      </w:tr>
      <w:tr w:rsidR="00AF78E5" w:rsidRPr="00A362A7" w:rsidTr="00543925">
        <w:tc>
          <w:tcPr>
            <w:tcW w:w="4135" w:type="dxa"/>
          </w:tcPr>
          <w:p w:rsidR="00AF78E5" w:rsidRPr="00A362A7" w:rsidRDefault="00AF78E5" w:rsidP="00543925">
            <w:pPr>
              <w:pStyle w:val="af1"/>
              <w:rPr>
                <w:rFonts w:ascii="Arial Narrow" w:hAnsi="Arial Narrow"/>
              </w:rPr>
            </w:pPr>
            <w:r w:rsidRPr="00A362A7">
              <w:rPr>
                <w:rFonts w:ascii="Arial Narrow" w:hAnsi="Arial Narrow"/>
              </w:rPr>
              <w:t>Бюст Героя Советского Союза А. В. Грязнова</w:t>
            </w:r>
          </w:p>
        </w:tc>
        <w:tc>
          <w:tcPr>
            <w:tcW w:w="2648" w:type="dxa"/>
            <w:gridSpan w:val="2"/>
          </w:tcPr>
          <w:p w:rsidR="00AF78E5" w:rsidRPr="00A362A7" w:rsidRDefault="00AF78E5" w:rsidP="00543925">
            <w:pPr>
              <w:pStyle w:val="af1"/>
              <w:rPr>
                <w:rFonts w:ascii="Arial Narrow" w:hAnsi="Arial Narrow"/>
              </w:rPr>
            </w:pPr>
            <w:r w:rsidRPr="00A362A7">
              <w:rPr>
                <w:rFonts w:ascii="Arial Narrow" w:hAnsi="Arial Narrow"/>
                <w:color w:val="000000"/>
              </w:rPr>
              <w:t>ул.Мира,11</w:t>
            </w:r>
          </w:p>
        </w:tc>
        <w:tc>
          <w:tcPr>
            <w:tcW w:w="2562" w:type="dxa"/>
          </w:tcPr>
          <w:p w:rsidR="00AF78E5" w:rsidRPr="00A362A7" w:rsidRDefault="00AF78E5" w:rsidP="00543925">
            <w:pPr>
              <w:pStyle w:val="af1"/>
              <w:rPr>
                <w:rFonts w:ascii="Arial Narrow" w:hAnsi="Arial Narrow"/>
              </w:rPr>
            </w:pPr>
            <w:r w:rsidRPr="00A362A7">
              <w:rPr>
                <w:rFonts w:ascii="Arial Narrow" w:hAnsi="Arial Narrow"/>
              </w:rPr>
              <w:t>местного значения</w:t>
            </w:r>
          </w:p>
        </w:tc>
      </w:tr>
      <w:tr w:rsidR="00AF78E5" w:rsidRPr="00A362A7" w:rsidTr="00543925">
        <w:tc>
          <w:tcPr>
            <w:tcW w:w="4135" w:type="dxa"/>
          </w:tcPr>
          <w:p w:rsidR="00AF78E5" w:rsidRPr="00A362A7" w:rsidRDefault="00AF78E5" w:rsidP="00543925">
            <w:pPr>
              <w:pStyle w:val="af1"/>
              <w:rPr>
                <w:rFonts w:ascii="Arial Narrow" w:hAnsi="Arial Narrow"/>
              </w:rPr>
            </w:pPr>
            <w:r w:rsidRPr="00A362A7">
              <w:rPr>
                <w:rFonts w:ascii="Arial Narrow" w:hAnsi="Arial Narrow"/>
              </w:rPr>
              <w:t>Памятник погибшим землякам</w:t>
            </w:r>
          </w:p>
        </w:tc>
        <w:tc>
          <w:tcPr>
            <w:tcW w:w="2648" w:type="dxa"/>
            <w:gridSpan w:val="2"/>
          </w:tcPr>
          <w:p w:rsidR="00AF78E5" w:rsidRPr="00A362A7" w:rsidRDefault="00AF78E5" w:rsidP="00543925">
            <w:pPr>
              <w:pStyle w:val="af1"/>
              <w:rPr>
                <w:rFonts w:ascii="Arial Narrow" w:hAnsi="Arial Narrow"/>
              </w:rPr>
            </w:pPr>
            <w:r w:rsidRPr="00A362A7">
              <w:rPr>
                <w:rFonts w:ascii="Arial Narrow" w:hAnsi="Arial Narrow"/>
                <w:color w:val="000000"/>
              </w:rPr>
              <w:t>ул. Мира</w:t>
            </w:r>
          </w:p>
        </w:tc>
        <w:tc>
          <w:tcPr>
            <w:tcW w:w="2562" w:type="dxa"/>
          </w:tcPr>
          <w:p w:rsidR="00AF78E5" w:rsidRPr="00A362A7" w:rsidRDefault="00AF78E5" w:rsidP="00543925">
            <w:pPr>
              <w:pStyle w:val="af1"/>
              <w:rPr>
                <w:rFonts w:ascii="Arial Narrow" w:hAnsi="Arial Narrow"/>
              </w:rPr>
            </w:pPr>
            <w:r w:rsidRPr="00A362A7">
              <w:rPr>
                <w:rFonts w:ascii="Arial Narrow" w:hAnsi="Arial Narrow"/>
              </w:rPr>
              <w:t>местного значения</w:t>
            </w:r>
          </w:p>
        </w:tc>
      </w:tr>
      <w:tr w:rsidR="00AF78E5" w:rsidRPr="00A362A7" w:rsidTr="00543925">
        <w:tc>
          <w:tcPr>
            <w:tcW w:w="4135" w:type="dxa"/>
          </w:tcPr>
          <w:p w:rsidR="00AF78E5" w:rsidRPr="00A362A7" w:rsidRDefault="00AF78E5" w:rsidP="00543925">
            <w:pPr>
              <w:pStyle w:val="af1"/>
              <w:rPr>
                <w:rFonts w:ascii="Arial Narrow" w:hAnsi="Arial Narrow"/>
              </w:rPr>
            </w:pPr>
            <w:r w:rsidRPr="00A362A7">
              <w:rPr>
                <w:rFonts w:ascii="Arial Narrow" w:hAnsi="Arial Narrow"/>
              </w:rPr>
              <w:t xml:space="preserve">Поклонный крест на месте разрушенной </w:t>
            </w:r>
            <w:r w:rsidRPr="00A362A7">
              <w:rPr>
                <w:rFonts w:ascii="Arial Narrow" w:hAnsi="Arial Narrow"/>
              </w:rPr>
              <w:lastRenderedPageBreak/>
              <w:t>церкви</w:t>
            </w:r>
          </w:p>
        </w:tc>
        <w:tc>
          <w:tcPr>
            <w:tcW w:w="2648" w:type="dxa"/>
            <w:gridSpan w:val="2"/>
          </w:tcPr>
          <w:p w:rsidR="00AF78E5" w:rsidRPr="00A362A7" w:rsidRDefault="00AF78E5" w:rsidP="00543925">
            <w:pPr>
              <w:pStyle w:val="af1"/>
              <w:rPr>
                <w:rFonts w:ascii="Arial Narrow" w:hAnsi="Arial Narrow"/>
              </w:rPr>
            </w:pPr>
            <w:r w:rsidRPr="00A362A7">
              <w:rPr>
                <w:rFonts w:ascii="Arial Narrow" w:hAnsi="Arial Narrow"/>
              </w:rPr>
              <w:lastRenderedPageBreak/>
              <w:t>ул. Мира</w:t>
            </w:r>
          </w:p>
        </w:tc>
        <w:tc>
          <w:tcPr>
            <w:tcW w:w="2562" w:type="dxa"/>
          </w:tcPr>
          <w:p w:rsidR="00AF78E5" w:rsidRPr="00A362A7" w:rsidRDefault="00AF78E5" w:rsidP="00543925">
            <w:pPr>
              <w:pStyle w:val="af1"/>
              <w:rPr>
                <w:rFonts w:ascii="Arial Narrow" w:hAnsi="Arial Narrow"/>
              </w:rPr>
            </w:pPr>
            <w:r w:rsidRPr="00A362A7">
              <w:rPr>
                <w:rFonts w:ascii="Arial Narrow" w:hAnsi="Arial Narrow"/>
              </w:rPr>
              <w:t>местного значения</w:t>
            </w:r>
          </w:p>
        </w:tc>
      </w:tr>
      <w:tr w:rsidR="00AF78E5" w:rsidRPr="00A362A7" w:rsidTr="00543925">
        <w:tc>
          <w:tcPr>
            <w:tcW w:w="9345" w:type="dxa"/>
            <w:gridSpan w:val="4"/>
          </w:tcPr>
          <w:p w:rsidR="00AF78E5" w:rsidRPr="00A362A7" w:rsidRDefault="00AF78E5" w:rsidP="00543925">
            <w:pPr>
              <w:pStyle w:val="af1"/>
              <w:jc w:val="center"/>
              <w:rPr>
                <w:rFonts w:ascii="Arial Narrow" w:hAnsi="Arial Narrow"/>
              </w:rPr>
            </w:pPr>
            <w:r w:rsidRPr="00A362A7">
              <w:rPr>
                <w:rFonts w:ascii="Arial Narrow" w:hAnsi="Arial Narrow"/>
                <w:b/>
              </w:rPr>
              <w:t>пос. Новоизобильный</w:t>
            </w:r>
          </w:p>
        </w:tc>
      </w:tr>
      <w:tr w:rsidR="00AF78E5" w:rsidRPr="00A362A7" w:rsidTr="00543925">
        <w:tc>
          <w:tcPr>
            <w:tcW w:w="4135" w:type="dxa"/>
          </w:tcPr>
          <w:p w:rsidR="00AF78E5" w:rsidRPr="00A362A7" w:rsidRDefault="00AF78E5" w:rsidP="00543925">
            <w:pPr>
              <w:pStyle w:val="af1"/>
              <w:rPr>
                <w:rFonts w:ascii="Arial Narrow" w:hAnsi="Arial Narrow"/>
              </w:rPr>
            </w:pPr>
            <w:r w:rsidRPr="00A362A7">
              <w:rPr>
                <w:rFonts w:ascii="Arial Narrow" w:hAnsi="Arial Narrow"/>
              </w:rPr>
              <w:t>«Камень» - погибшим в годы Великой Отечественной войны (памятник 60 лет Победы)</w:t>
            </w:r>
          </w:p>
          <w:p w:rsidR="00AF78E5" w:rsidRPr="00A362A7" w:rsidRDefault="00AF78E5" w:rsidP="00543925">
            <w:pPr>
              <w:pStyle w:val="af1"/>
              <w:rPr>
                <w:rFonts w:ascii="Arial Narrow" w:hAnsi="Arial Narrow"/>
              </w:rPr>
            </w:pPr>
          </w:p>
        </w:tc>
        <w:tc>
          <w:tcPr>
            <w:tcW w:w="2648" w:type="dxa"/>
            <w:gridSpan w:val="2"/>
          </w:tcPr>
          <w:p w:rsidR="00AF78E5" w:rsidRPr="00A362A7" w:rsidRDefault="00AF78E5" w:rsidP="00543925">
            <w:pPr>
              <w:pStyle w:val="af1"/>
              <w:rPr>
                <w:rFonts w:ascii="Arial Narrow" w:hAnsi="Arial Narrow"/>
              </w:rPr>
            </w:pPr>
            <w:r w:rsidRPr="00A362A7">
              <w:rPr>
                <w:rFonts w:ascii="Arial Narrow" w:hAnsi="Arial Narrow"/>
              </w:rPr>
              <w:t>ул.Школьная,18</w:t>
            </w:r>
          </w:p>
        </w:tc>
        <w:tc>
          <w:tcPr>
            <w:tcW w:w="2562" w:type="dxa"/>
          </w:tcPr>
          <w:p w:rsidR="00AF78E5" w:rsidRPr="00A362A7" w:rsidRDefault="00AF78E5" w:rsidP="00543925">
            <w:pPr>
              <w:pStyle w:val="af1"/>
              <w:rPr>
                <w:rFonts w:ascii="Arial Narrow" w:hAnsi="Arial Narrow"/>
              </w:rPr>
            </w:pPr>
            <w:r w:rsidRPr="00A362A7">
              <w:rPr>
                <w:rFonts w:ascii="Arial Narrow" w:hAnsi="Arial Narrow"/>
              </w:rPr>
              <w:t>местного значения</w:t>
            </w:r>
          </w:p>
        </w:tc>
      </w:tr>
    </w:tbl>
    <w:p w:rsidR="00AF78E5" w:rsidRPr="00A362A7" w:rsidRDefault="00AF78E5">
      <w:pPr>
        <w:rPr>
          <w:rFonts w:ascii="Arial" w:hAnsi="Arial" w:cs="Arial"/>
          <w:b/>
          <w:sz w:val="24"/>
          <w:szCs w:val="24"/>
        </w:rPr>
      </w:pPr>
    </w:p>
    <w:p w:rsidR="00AF78E5" w:rsidRPr="00A362A7" w:rsidRDefault="00AF78E5"/>
    <w:p w:rsidR="00AF78E5" w:rsidRPr="00A362A7" w:rsidRDefault="00AF78E5"/>
    <w:p w:rsidR="00AF78E5" w:rsidRPr="00A362A7" w:rsidRDefault="00AF78E5">
      <w:pPr>
        <w:rPr>
          <w:rFonts w:ascii="Arial" w:hAnsi="Arial" w:cs="Arial"/>
          <w:b/>
          <w:sz w:val="24"/>
          <w:szCs w:val="24"/>
        </w:rPr>
      </w:pPr>
      <w:r w:rsidRPr="00A362A7">
        <w:rPr>
          <w:rFonts w:ascii="Arial" w:hAnsi="Arial" w:cs="Arial"/>
          <w:b/>
          <w:sz w:val="24"/>
          <w:szCs w:val="24"/>
        </w:rPr>
        <w:t>Продолжение приложения 2</w:t>
      </w:r>
    </w:p>
    <w:p w:rsidR="00AF78E5" w:rsidRPr="00A362A7" w:rsidRDefault="00AF78E5">
      <w:pPr>
        <w:rPr>
          <w:rFonts w:ascii="Arial" w:hAnsi="Arial" w:cs="Arial"/>
          <w:b/>
          <w:sz w:val="24"/>
          <w:szCs w:val="24"/>
        </w:rPr>
      </w:pPr>
    </w:p>
    <w:tbl>
      <w:tblPr>
        <w:tblStyle w:val="a7"/>
        <w:tblW w:w="0" w:type="auto"/>
        <w:tblLook w:val="04A0" w:firstRow="1" w:lastRow="0" w:firstColumn="1" w:lastColumn="0" w:noHBand="0" w:noVBand="1"/>
      </w:tblPr>
      <w:tblGrid>
        <w:gridCol w:w="4135"/>
        <w:gridCol w:w="8"/>
        <w:gridCol w:w="2642"/>
        <w:gridCol w:w="2562"/>
      </w:tblGrid>
      <w:tr w:rsidR="00AF78E5" w:rsidRPr="00A362A7" w:rsidTr="00543925">
        <w:trPr>
          <w:trHeight w:val="134"/>
        </w:trPr>
        <w:tc>
          <w:tcPr>
            <w:tcW w:w="4143" w:type="dxa"/>
            <w:gridSpan w:val="2"/>
          </w:tcPr>
          <w:p w:rsidR="00AF78E5" w:rsidRPr="00A362A7" w:rsidRDefault="00AF78E5" w:rsidP="00543925">
            <w:pPr>
              <w:pStyle w:val="af1"/>
              <w:jc w:val="center"/>
              <w:rPr>
                <w:rFonts w:ascii="Arial Narrow" w:hAnsi="Arial Narrow"/>
              </w:rPr>
            </w:pPr>
            <w:r w:rsidRPr="00A362A7">
              <w:rPr>
                <w:rFonts w:ascii="Arial Narrow" w:hAnsi="Arial Narrow"/>
              </w:rPr>
              <w:t>1</w:t>
            </w:r>
          </w:p>
        </w:tc>
        <w:tc>
          <w:tcPr>
            <w:tcW w:w="2640" w:type="dxa"/>
          </w:tcPr>
          <w:p w:rsidR="00AF78E5" w:rsidRPr="00A362A7" w:rsidRDefault="00AF78E5" w:rsidP="00543925">
            <w:pPr>
              <w:pStyle w:val="af1"/>
              <w:jc w:val="center"/>
              <w:rPr>
                <w:rFonts w:ascii="Arial Narrow" w:hAnsi="Arial Narrow"/>
              </w:rPr>
            </w:pPr>
            <w:r w:rsidRPr="00A362A7">
              <w:rPr>
                <w:rFonts w:ascii="Arial Narrow" w:hAnsi="Arial Narrow"/>
              </w:rPr>
              <w:t>2</w:t>
            </w:r>
          </w:p>
        </w:tc>
        <w:tc>
          <w:tcPr>
            <w:tcW w:w="2562" w:type="dxa"/>
          </w:tcPr>
          <w:p w:rsidR="00AF78E5" w:rsidRPr="00A362A7" w:rsidRDefault="00AF78E5" w:rsidP="00543925">
            <w:pPr>
              <w:pStyle w:val="af1"/>
              <w:jc w:val="center"/>
              <w:rPr>
                <w:rFonts w:ascii="Arial Narrow" w:hAnsi="Arial Narrow"/>
              </w:rPr>
            </w:pPr>
            <w:r w:rsidRPr="00A362A7">
              <w:rPr>
                <w:rFonts w:ascii="Arial Narrow" w:hAnsi="Arial Narrow"/>
              </w:rPr>
              <w:t>3</w:t>
            </w:r>
          </w:p>
        </w:tc>
      </w:tr>
      <w:tr w:rsidR="00AF78E5" w:rsidRPr="00A362A7" w:rsidTr="00B57D03">
        <w:tc>
          <w:tcPr>
            <w:tcW w:w="9345" w:type="dxa"/>
            <w:gridSpan w:val="4"/>
          </w:tcPr>
          <w:p w:rsidR="00AF78E5" w:rsidRPr="00A362A7" w:rsidRDefault="00AF78E5" w:rsidP="00B57D03">
            <w:pPr>
              <w:pStyle w:val="af1"/>
              <w:jc w:val="center"/>
              <w:rPr>
                <w:rFonts w:ascii="Arial Narrow" w:hAnsi="Arial Narrow"/>
              </w:rPr>
            </w:pPr>
            <w:r w:rsidRPr="00A362A7">
              <w:rPr>
                <w:rFonts w:ascii="Arial Narrow" w:hAnsi="Arial Narrow"/>
                <w:b/>
              </w:rPr>
              <w:t>х. Широбоков</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местным жителям, павшим в Великую Отечественную войну</w:t>
            </w:r>
          </w:p>
        </w:tc>
        <w:tc>
          <w:tcPr>
            <w:tcW w:w="2648" w:type="dxa"/>
            <w:gridSpan w:val="2"/>
          </w:tcPr>
          <w:p w:rsidR="00AF78E5" w:rsidRPr="00A362A7" w:rsidRDefault="00AF78E5" w:rsidP="001C20C3">
            <w:pPr>
              <w:pStyle w:val="af1"/>
              <w:rPr>
                <w:rFonts w:ascii="Arial Narrow" w:hAnsi="Arial Narrow"/>
              </w:rPr>
            </w:pP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ст-ца Новотроицкая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В. И. Ленину</w:t>
            </w:r>
          </w:p>
        </w:tc>
        <w:tc>
          <w:tcPr>
            <w:tcW w:w="2648" w:type="dxa"/>
            <w:gridSpan w:val="2"/>
          </w:tcPr>
          <w:p w:rsidR="00AF78E5" w:rsidRPr="00A362A7" w:rsidRDefault="00AF78E5" w:rsidP="001C20C3">
            <w:pPr>
              <w:rPr>
                <w:rFonts w:ascii="Arial Narrow" w:hAnsi="Arial Narrow"/>
                <w:color w:val="000000"/>
                <w:sz w:val="20"/>
                <w:szCs w:val="20"/>
              </w:rPr>
            </w:pPr>
            <w:r w:rsidRPr="00A362A7">
              <w:rPr>
                <w:rFonts w:ascii="Arial Narrow" w:hAnsi="Arial Narrow"/>
                <w:color w:val="000000"/>
                <w:sz w:val="20"/>
                <w:szCs w:val="20"/>
              </w:rPr>
              <w:t>ул. Первомайская, 162б</w:t>
            </w:r>
          </w:p>
          <w:p w:rsidR="00AF78E5" w:rsidRPr="00A362A7" w:rsidRDefault="00AF78E5" w:rsidP="001C20C3">
            <w:pPr>
              <w:pStyle w:val="af1"/>
              <w:rPr>
                <w:rFonts w:ascii="Arial Narrow" w:hAnsi="Arial Narrow"/>
              </w:rPr>
            </w:pP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ст-ца Каменнобродская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погибшим коммунарам</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color w:val="000000"/>
              </w:rPr>
              <w:t>ул. Ленина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ст-ца Филимоновская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 xml:space="preserve">Поклонный крест </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у въезда в станицу</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пос. Передовой</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Мемориал Памяти погибшим воинам в годы Великой Отечественной войны</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ул. Октября, 55А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Братская могила погибшим пассажирам во время бомбежки август 1942</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ул.Октября,56А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 готовятся документы об отнесении памятника к выявленным объектам культурного наследия регионального значения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на могиле Переверзева Петра А.</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кладбище</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ст-ца Гаевская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станичникам, погибшим в годы Великой Отечественной войны</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ул.Красная, 32Г</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погибшим активистам в период коллективизации</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ул.Красная, 32Г</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Поклонный крест</w:t>
            </w:r>
          </w:p>
        </w:tc>
        <w:tc>
          <w:tcPr>
            <w:tcW w:w="2648" w:type="dxa"/>
            <w:gridSpan w:val="2"/>
          </w:tcPr>
          <w:p w:rsidR="00AF78E5" w:rsidRPr="00A362A7" w:rsidRDefault="00AF78E5" w:rsidP="001C20C3">
            <w:pPr>
              <w:pStyle w:val="af1"/>
              <w:rPr>
                <w:rFonts w:ascii="Arial Narrow" w:hAnsi="Arial Narrow"/>
              </w:rPr>
            </w:pP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ст-ца Староизобильная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В. И. Ленину</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color w:val="000000"/>
              </w:rPr>
              <w:t>ул. Мира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Поклонный крест</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перед въездом в станицу</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х. Спорный</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Мемориал погибшим воинам</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color w:val="000000"/>
              </w:rPr>
              <w:t>ул.Мира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0219E2">
            <w:pPr>
              <w:pStyle w:val="af1"/>
              <w:jc w:val="center"/>
              <w:rPr>
                <w:rFonts w:ascii="Arial Narrow" w:hAnsi="Arial Narrow"/>
              </w:rPr>
            </w:pPr>
            <w:r w:rsidRPr="00A362A7">
              <w:rPr>
                <w:rFonts w:ascii="Arial Narrow" w:hAnsi="Arial Narrow"/>
                <w:b/>
              </w:rPr>
              <w:t>пос. Солнечнодольск</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Мемориал Славы «Защитникам Северного Кавказа»</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ул. Молодежная</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В. И. Ленин и дети</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бульвар Школьный</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с. Московское</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Могила П. Польшаковой, первой коммунарки</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кладбище</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 xml:space="preserve">Могила Н. Полушина, погибшего при </w:t>
            </w:r>
            <w:r w:rsidRPr="00A362A7">
              <w:rPr>
                <w:rFonts w:ascii="Arial Narrow" w:hAnsi="Arial Narrow"/>
              </w:rPr>
              <w:lastRenderedPageBreak/>
              <w:t xml:space="preserve">исполнении служебного долга в Афганистане </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lastRenderedPageBreak/>
              <w:t>кладбище</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Памятный знак «Камень» (жертвам фашизма)</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трасса Изобильный-Московское (поворот на Казинку)</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В. И. Ленину</w:t>
            </w:r>
          </w:p>
        </w:tc>
        <w:tc>
          <w:tcPr>
            <w:tcW w:w="2648" w:type="dxa"/>
            <w:gridSpan w:val="2"/>
          </w:tcPr>
          <w:p w:rsidR="00AF78E5" w:rsidRPr="00A362A7" w:rsidRDefault="00AF78E5" w:rsidP="001C20C3">
            <w:pPr>
              <w:pStyle w:val="af1"/>
              <w:rPr>
                <w:rFonts w:ascii="Arial Narrow" w:hAnsi="Arial Narrow"/>
              </w:rPr>
            </w:pP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с. Найденовское</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погибшим землякам в годы Великой Отечественной войны</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Ул. Ленина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B57D03">
        <w:tc>
          <w:tcPr>
            <w:tcW w:w="9345" w:type="dxa"/>
            <w:gridSpan w:val="4"/>
          </w:tcPr>
          <w:p w:rsidR="00AF78E5" w:rsidRPr="00A362A7" w:rsidRDefault="00AF78E5" w:rsidP="001C20C3">
            <w:pPr>
              <w:pStyle w:val="af1"/>
              <w:jc w:val="center"/>
              <w:rPr>
                <w:rFonts w:ascii="Arial Narrow" w:hAnsi="Arial Narrow"/>
              </w:rPr>
            </w:pPr>
            <w:r w:rsidRPr="00A362A7">
              <w:rPr>
                <w:rFonts w:ascii="Arial Narrow" w:hAnsi="Arial Narrow"/>
                <w:b/>
              </w:rPr>
              <w:t>х. Беляев</w:t>
            </w:r>
          </w:p>
        </w:tc>
      </w:tr>
      <w:tr w:rsidR="00AF78E5" w:rsidRPr="00A362A7" w:rsidTr="00B57D03">
        <w:tc>
          <w:tcPr>
            <w:tcW w:w="4135" w:type="dxa"/>
          </w:tcPr>
          <w:p w:rsidR="00AF78E5" w:rsidRPr="00A362A7" w:rsidRDefault="00AF78E5" w:rsidP="001C20C3">
            <w:pPr>
              <w:pStyle w:val="af1"/>
              <w:rPr>
                <w:rFonts w:ascii="Arial Narrow" w:hAnsi="Arial Narrow"/>
              </w:rPr>
            </w:pPr>
            <w:r w:rsidRPr="00A362A7">
              <w:rPr>
                <w:rFonts w:ascii="Arial Narrow" w:hAnsi="Arial Narrow"/>
              </w:rPr>
              <w:t>Памятник защитникам Отечества</w:t>
            </w:r>
          </w:p>
        </w:tc>
        <w:tc>
          <w:tcPr>
            <w:tcW w:w="2648" w:type="dxa"/>
            <w:gridSpan w:val="2"/>
          </w:tcPr>
          <w:p w:rsidR="00AF78E5" w:rsidRPr="00A362A7" w:rsidRDefault="00AF78E5" w:rsidP="001C20C3">
            <w:pPr>
              <w:pStyle w:val="af1"/>
              <w:rPr>
                <w:rFonts w:ascii="Arial Narrow" w:hAnsi="Arial Narrow"/>
              </w:rPr>
            </w:pPr>
            <w:r w:rsidRPr="00A362A7">
              <w:rPr>
                <w:rFonts w:ascii="Arial Narrow" w:hAnsi="Arial Narrow"/>
              </w:rPr>
              <w:t>Ул. Ленина</w:t>
            </w:r>
          </w:p>
        </w:tc>
        <w:tc>
          <w:tcPr>
            <w:tcW w:w="2562" w:type="dxa"/>
          </w:tcPr>
          <w:p w:rsidR="00AF78E5" w:rsidRPr="00A362A7" w:rsidRDefault="00AF78E5" w:rsidP="001C20C3">
            <w:pPr>
              <w:pStyle w:val="af1"/>
              <w:rPr>
                <w:rFonts w:ascii="Arial Narrow" w:hAnsi="Arial Narrow"/>
              </w:rPr>
            </w:pPr>
            <w:r w:rsidRPr="00A362A7">
              <w:rPr>
                <w:rFonts w:ascii="Arial Narrow" w:hAnsi="Arial Narrow"/>
              </w:rPr>
              <w:t>местного значения</w:t>
            </w:r>
          </w:p>
        </w:tc>
      </w:tr>
      <w:tr w:rsidR="00AF78E5" w:rsidRPr="00A362A7" w:rsidTr="00543925">
        <w:tc>
          <w:tcPr>
            <w:tcW w:w="9345" w:type="dxa"/>
            <w:gridSpan w:val="4"/>
          </w:tcPr>
          <w:p w:rsidR="00AF78E5" w:rsidRPr="00A362A7" w:rsidRDefault="00AF78E5" w:rsidP="00543925">
            <w:pPr>
              <w:pStyle w:val="af1"/>
              <w:jc w:val="center"/>
              <w:rPr>
                <w:rFonts w:ascii="Arial Narrow" w:hAnsi="Arial Narrow"/>
              </w:rPr>
            </w:pPr>
            <w:r w:rsidRPr="00A362A7">
              <w:rPr>
                <w:rFonts w:ascii="Arial Narrow" w:hAnsi="Arial Narrow"/>
                <w:b/>
              </w:rPr>
              <w:t>с. Подлужное</w:t>
            </w:r>
          </w:p>
        </w:tc>
      </w:tr>
      <w:tr w:rsidR="00AF78E5" w:rsidRPr="00A362A7" w:rsidTr="00543925">
        <w:tc>
          <w:tcPr>
            <w:tcW w:w="4141" w:type="dxa"/>
            <w:gridSpan w:val="2"/>
          </w:tcPr>
          <w:p w:rsidR="00AF78E5" w:rsidRPr="00A362A7" w:rsidRDefault="00AF78E5" w:rsidP="00543925">
            <w:pPr>
              <w:pStyle w:val="af1"/>
              <w:rPr>
                <w:rFonts w:ascii="Arial Narrow" w:hAnsi="Arial Narrow"/>
              </w:rPr>
            </w:pPr>
            <w:r w:rsidRPr="00A362A7">
              <w:rPr>
                <w:rFonts w:ascii="Arial Narrow" w:hAnsi="Arial Narrow"/>
              </w:rPr>
              <w:t>Мемориал защитникам Отечества «Вечный огонь»</w:t>
            </w:r>
          </w:p>
        </w:tc>
        <w:tc>
          <w:tcPr>
            <w:tcW w:w="2642" w:type="dxa"/>
          </w:tcPr>
          <w:p w:rsidR="00AF78E5" w:rsidRPr="00A362A7" w:rsidRDefault="00AF78E5" w:rsidP="00543925">
            <w:pPr>
              <w:pStyle w:val="af1"/>
              <w:rPr>
                <w:rFonts w:ascii="Arial Narrow" w:hAnsi="Arial Narrow"/>
              </w:rPr>
            </w:pPr>
            <w:r w:rsidRPr="00A362A7">
              <w:rPr>
                <w:rFonts w:ascii="Arial Narrow" w:hAnsi="Arial Narrow"/>
              </w:rPr>
              <w:t>ул. Калинина</w:t>
            </w:r>
          </w:p>
        </w:tc>
        <w:tc>
          <w:tcPr>
            <w:tcW w:w="2562" w:type="dxa"/>
          </w:tcPr>
          <w:p w:rsidR="00AF78E5" w:rsidRPr="00A362A7" w:rsidRDefault="00AF78E5" w:rsidP="00543925">
            <w:pPr>
              <w:pStyle w:val="af1"/>
              <w:rPr>
                <w:rFonts w:ascii="Arial Narrow" w:hAnsi="Arial Narrow"/>
              </w:rPr>
            </w:pPr>
            <w:r w:rsidRPr="00A362A7">
              <w:rPr>
                <w:rFonts w:ascii="Arial Narrow" w:hAnsi="Arial Narrow"/>
              </w:rPr>
              <w:t>местного значения</w:t>
            </w:r>
          </w:p>
        </w:tc>
      </w:tr>
      <w:tr w:rsidR="00AF78E5" w:rsidRPr="00A362A7" w:rsidTr="00543925">
        <w:tc>
          <w:tcPr>
            <w:tcW w:w="9345" w:type="dxa"/>
            <w:gridSpan w:val="4"/>
          </w:tcPr>
          <w:p w:rsidR="00AF78E5" w:rsidRPr="00A362A7" w:rsidRDefault="00AF78E5" w:rsidP="00866B0E">
            <w:pPr>
              <w:pStyle w:val="af1"/>
              <w:jc w:val="center"/>
              <w:rPr>
                <w:rFonts w:ascii="Arial Narrow" w:hAnsi="Arial Narrow"/>
              </w:rPr>
            </w:pPr>
            <w:r w:rsidRPr="00A362A7">
              <w:rPr>
                <w:rFonts w:ascii="Arial Narrow" w:hAnsi="Arial Narrow"/>
                <w:b/>
              </w:rPr>
              <w:t>пос. Рыздвяный</w:t>
            </w:r>
          </w:p>
        </w:tc>
      </w:tr>
      <w:tr w:rsidR="00AF78E5" w:rsidRPr="00A362A7" w:rsidTr="00543925">
        <w:tc>
          <w:tcPr>
            <w:tcW w:w="4141" w:type="dxa"/>
            <w:gridSpan w:val="2"/>
          </w:tcPr>
          <w:p w:rsidR="00AF78E5" w:rsidRPr="00A362A7" w:rsidRDefault="00AF78E5" w:rsidP="00543925">
            <w:pPr>
              <w:pStyle w:val="af1"/>
              <w:rPr>
                <w:rFonts w:ascii="Arial Narrow" w:hAnsi="Arial Narrow"/>
              </w:rPr>
            </w:pPr>
            <w:r w:rsidRPr="00A362A7">
              <w:rPr>
                <w:rFonts w:ascii="Arial Narrow" w:hAnsi="Arial Narrow"/>
              </w:rPr>
              <w:t>Памятник «Воинам, погибшим в Великую Отечественную войну»</w:t>
            </w:r>
          </w:p>
        </w:tc>
        <w:tc>
          <w:tcPr>
            <w:tcW w:w="2642" w:type="dxa"/>
          </w:tcPr>
          <w:p w:rsidR="00AF78E5" w:rsidRPr="00A362A7" w:rsidRDefault="00AF78E5" w:rsidP="00543925">
            <w:pPr>
              <w:pStyle w:val="af1"/>
              <w:rPr>
                <w:rFonts w:ascii="Arial Narrow" w:hAnsi="Arial Narrow"/>
              </w:rPr>
            </w:pPr>
            <w:r w:rsidRPr="00A362A7">
              <w:rPr>
                <w:rFonts w:ascii="Arial Narrow" w:hAnsi="Arial Narrow"/>
              </w:rPr>
              <w:t>ул. Школьная</w:t>
            </w:r>
          </w:p>
        </w:tc>
        <w:tc>
          <w:tcPr>
            <w:tcW w:w="2562" w:type="dxa"/>
          </w:tcPr>
          <w:p w:rsidR="00AF78E5" w:rsidRPr="00A362A7" w:rsidRDefault="00AF78E5" w:rsidP="00543925">
            <w:pPr>
              <w:pStyle w:val="af1"/>
              <w:rPr>
                <w:rFonts w:ascii="Arial Narrow" w:hAnsi="Arial Narrow"/>
              </w:rPr>
            </w:pPr>
            <w:r w:rsidRPr="00A362A7">
              <w:rPr>
                <w:rFonts w:ascii="Arial Narrow" w:hAnsi="Arial Narrow"/>
              </w:rPr>
              <w:t>местного значения</w:t>
            </w:r>
          </w:p>
        </w:tc>
      </w:tr>
      <w:tr w:rsidR="00AF78E5" w:rsidRPr="00A362A7" w:rsidTr="00543925">
        <w:tc>
          <w:tcPr>
            <w:tcW w:w="4141" w:type="dxa"/>
            <w:gridSpan w:val="2"/>
          </w:tcPr>
          <w:p w:rsidR="00AF78E5" w:rsidRPr="00A362A7" w:rsidRDefault="00AF78E5" w:rsidP="00543925">
            <w:pPr>
              <w:pStyle w:val="af1"/>
              <w:rPr>
                <w:rFonts w:ascii="Arial Narrow" w:hAnsi="Arial Narrow"/>
              </w:rPr>
            </w:pPr>
            <w:r w:rsidRPr="00A362A7">
              <w:rPr>
                <w:rFonts w:ascii="Arial Narrow" w:hAnsi="Arial Narrow"/>
              </w:rPr>
              <w:t>Поклонный крест</w:t>
            </w:r>
          </w:p>
        </w:tc>
        <w:tc>
          <w:tcPr>
            <w:tcW w:w="2642" w:type="dxa"/>
          </w:tcPr>
          <w:p w:rsidR="00AF78E5" w:rsidRPr="00A362A7" w:rsidRDefault="00AF78E5" w:rsidP="00543925">
            <w:pPr>
              <w:pStyle w:val="af1"/>
              <w:rPr>
                <w:rFonts w:ascii="Arial Narrow" w:hAnsi="Arial Narrow"/>
              </w:rPr>
            </w:pPr>
            <w:r w:rsidRPr="00A362A7">
              <w:rPr>
                <w:rFonts w:ascii="Arial Narrow" w:hAnsi="Arial Narrow"/>
              </w:rPr>
              <w:t>ул. Южная</w:t>
            </w:r>
          </w:p>
        </w:tc>
        <w:tc>
          <w:tcPr>
            <w:tcW w:w="2562" w:type="dxa"/>
          </w:tcPr>
          <w:p w:rsidR="00AF78E5" w:rsidRPr="00A362A7" w:rsidRDefault="00AF78E5" w:rsidP="00543925">
            <w:pPr>
              <w:pStyle w:val="af1"/>
              <w:rPr>
                <w:rFonts w:ascii="Arial Narrow" w:hAnsi="Arial Narrow"/>
              </w:rPr>
            </w:pPr>
            <w:r w:rsidRPr="00A362A7">
              <w:rPr>
                <w:rFonts w:ascii="Arial Narrow" w:hAnsi="Arial Narrow"/>
              </w:rPr>
              <w:t>местного значения</w:t>
            </w:r>
          </w:p>
        </w:tc>
      </w:tr>
      <w:tr w:rsidR="00AF78E5" w:rsidRPr="00A362A7" w:rsidTr="00543925">
        <w:tc>
          <w:tcPr>
            <w:tcW w:w="4141" w:type="dxa"/>
            <w:gridSpan w:val="2"/>
          </w:tcPr>
          <w:p w:rsidR="00AF78E5" w:rsidRPr="00A362A7" w:rsidRDefault="00AF78E5" w:rsidP="00543925">
            <w:pPr>
              <w:pStyle w:val="af1"/>
              <w:rPr>
                <w:rFonts w:ascii="Arial Narrow" w:hAnsi="Arial Narrow"/>
              </w:rPr>
            </w:pPr>
            <w:r w:rsidRPr="00A362A7">
              <w:rPr>
                <w:rFonts w:ascii="Arial Narrow" w:hAnsi="Arial Narrow"/>
              </w:rPr>
              <w:t>Памятник 70 лет Победе</w:t>
            </w:r>
          </w:p>
        </w:tc>
        <w:tc>
          <w:tcPr>
            <w:tcW w:w="2642" w:type="dxa"/>
          </w:tcPr>
          <w:p w:rsidR="00AF78E5" w:rsidRPr="00A362A7" w:rsidRDefault="00AF78E5" w:rsidP="00543925">
            <w:pPr>
              <w:pStyle w:val="af1"/>
              <w:rPr>
                <w:rFonts w:ascii="Arial Narrow" w:hAnsi="Arial Narrow"/>
              </w:rPr>
            </w:pPr>
            <w:r w:rsidRPr="00A362A7">
              <w:rPr>
                <w:rFonts w:ascii="Arial Narrow" w:hAnsi="Arial Narrow"/>
              </w:rPr>
              <w:t>На трассе Ставрополь-Новоалександровск</w:t>
            </w:r>
          </w:p>
        </w:tc>
        <w:tc>
          <w:tcPr>
            <w:tcW w:w="2562" w:type="dxa"/>
          </w:tcPr>
          <w:p w:rsidR="00AF78E5" w:rsidRPr="00A362A7" w:rsidRDefault="00AF78E5" w:rsidP="00543925">
            <w:pPr>
              <w:pStyle w:val="af1"/>
              <w:rPr>
                <w:rFonts w:ascii="Arial Narrow" w:hAnsi="Arial Narrow"/>
              </w:rPr>
            </w:pPr>
            <w:r w:rsidRPr="00A362A7">
              <w:rPr>
                <w:rFonts w:ascii="Arial Narrow" w:hAnsi="Arial Narrow"/>
              </w:rPr>
              <w:t>местного значения</w:t>
            </w:r>
          </w:p>
        </w:tc>
      </w:tr>
    </w:tbl>
    <w:p w:rsidR="00AF78E5" w:rsidRPr="00A362A7" w:rsidRDefault="00AF78E5" w:rsidP="00866B0E">
      <w:pPr>
        <w:rPr>
          <w:b/>
        </w:rPr>
        <w:sectPr w:rsidR="00AF78E5" w:rsidRPr="00A362A7" w:rsidSect="00714AC9">
          <w:pgSz w:w="11906" w:h="16838"/>
          <w:pgMar w:top="1134" w:right="850" w:bottom="1134" w:left="1701" w:header="709" w:footer="709" w:gutter="0"/>
          <w:cols w:space="708"/>
          <w:docGrid w:linePitch="360"/>
        </w:sectPr>
      </w:pPr>
    </w:p>
    <w:p w:rsidR="00AF78E5" w:rsidRPr="00A362A7" w:rsidRDefault="00AF78E5" w:rsidP="00BC356C">
      <w:pPr>
        <w:pStyle w:val="20"/>
        <w:spacing w:before="0" w:line="240" w:lineRule="auto"/>
        <w:ind w:firstLine="709"/>
        <w:jc w:val="both"/>
        <w:rPr>
          <w:rFonts w:ascii="Arial" w:hAnsi="Arial" w:cs="Arial"/>
          <w:color w:val="auto"/>
          <w:sz w:val="24"/>
        </w:rPr>
      </w:pPr>
      <w:bookmarkStart w:id="572" w:name="_Toc5213957"/>
      <w:bookmarkStart w:id="573" w:name="_Toc5214412"/>
      <w:bookmarkStart w:id="574" w:name="_Toc26782109"/>
      <w:bookmarkStart w:id="575" w:name="_Toc26782651"/>
      <w:r w:rsidRPr="00A362A7">
        <w:rPr>
          <w:rFonts w:ascii="Arial" w:hAnsi="Arial" w:cs="Arial"/>
          <w:color w:val="auto"/>
          <w:sz w:val="24"/>
        </w:rPr>
        <w:lastRenderedPageBreak/>
        <w:t>Приложение 3 – Реестр муниципальных маршрутов регулярных перевозок пассажиров и багажа автомобильным транспортом в границах Изобильненского городского округа Ставропольского края</w:t>
      </w:r>
      <w:bookmarkEnd w:id="572"/>
      <w:bookmarkEnd w:id="573"/>
      <w:bookmarkEnd w:id="574"/>
      <w:bookmarkEnd w:id="575"/>
    </w:p>
    <w:p w:rsidR="00AF78E5" w:rsidRPr="00A362A7" w:rsidRDefault="00AF78E5" w:rsidP="0030443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50"/>
        <w:gridCol w:w="992"/>
        <w:gridCol w:w="850"/>
        <w:gridCol w:w="1703"/>
        <w:gridCol w:w="1700"/>
        <w:gridCol w:w="760"/>
        <w:gridCol w:w="983"/>
        <w:gridCol w:w="1169"/>
        <w:gridCol w:w="1198"/>
        <w:gridCol w:w="1044"/>
        <w:gridCol w:w="1146"/>
        <w:gridCol w:w="1291"/>
      </w:tblGrid>
      <w:tr w:rsidR="00AF78E5" w:rsidRPr="00A362A7" w:rsidTr="00934F8E">
        <w:trPr>
          <w:trHeight w:val="2769"/>
        </w:trPr>
        <w:tc>
          <w:tcPr>
            <w:tcW w:w="282"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 xml:space="preserve">Регистрационный № маршрута регулярных перевозок </w:t>
            </w:r>
          </w:p>
        </w:tc>
        <w:tc>
          <w:tcPr>
            <w:tcW w:w="293"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порядковый №</w:t>
            </w:r>
          </w:p>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маршрута регулярных перевозок</w:t>
            </w:r>
          </w:p>
        </w:tc>
        <w:tc>
          <w:tcPr>
            <w:tcW w:w="635" w:type="pct"/>
            <w:gridSpan w:val="2"/>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наименование поселений, в границах которых расположены начальный остановочный пункт и конечный остановочный пункт по данному маршруту </w:t>
            </w:r>
          </w:p>
        </w:tc>
        <w:tc>
          <w:tcPr>
            <w:tcW w:w="587"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 xml:space="preserve">Наименование промежуточных пунктов по маршруту регулярных перевозок или наименование поселений, в границах которых расположены промежуточные остановочные пункты </w:t>
            </w:r>
          </w:p>
        </w:tc>
        <w:tc>
          <w:tcPr>
            <w:tcW w:w="586"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262"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Протяженность маршрута регулярных перевозок (км)</w:t>
            </w:r>
          </w:p>
        </w:tc>
        <w:tc>
          <w:tcPr>
            <w:tcW w:w="339"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Порядок посадки и высадки пассажиров</w:t>
            </w:r>
          </w:p>
        </w:tc>
        <w:tc>
          <w:tcPr>
            <w:tcW w:w="403"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Вид регулярных перевозок</w:t>
            </w:r>
          </w:p>
        </w:tc>
        <w:tc>
          <w:tcPr>
            <w:tcW w:w="413"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 xml:space="preserve">Виды транспортных средств и 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 </w:t>
            </w:r>
          </w:p>
        </w:tc>
        <w:tc>
          <w:tcPr>
            <w:tcW w:w="360"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Экологические характеристики транспортных средств, которые используются по маршруту регулярных перевозок</w:t>
            </w:r>
          </w:p>
        </w:tc>
        <w:tc>
          <w:tcPr>
            <w:tcW w:w="395"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Дата начала осуществления регулярных перевозок</w:t>
            </w:r>
          </w:p>
        </w:tc>
        <w:tc>
          <w:tcPr>
            <w:tcW w:w="445" w:type="pct"/>
            <w:shd w:val="clear" w:color="auto" w:fill="auto"/>
          </w:tcPr>
          <w:p w:rsidR="00AF78E5" w:rsidRPr="00A362A7" w:rsidRDefault="00AF78E5" w:rsidP="00934F8E">
            <w:pPr>
              <w:spacing w:line="240" w:lineRule="auto"/>
              <w:rPr>
                <w:rFonts w:ascii="Arial Narrow" w:hAnsi="Arial Narrow"/>
                <w:b/>
                <w:sz w:val="18"/>
                <w:szCs w:val="18"/>
              </w:rPr>
            </w:pPr>
            <w:r w:rsidRPr="00A362A7">
              <w:rPr>
                <w:rFonts w:ascii="Arial Narrow" w:hAnsi="Arial Narrow"/>
                <w:b/>
                <w:sz w:val="18"/>
                <w:szCs w:val="18"/>
              </w:rPr>
              <w:t>Наименование, место нахождение юридического лица, Ф.И.О. индивидуального предпринимателя</w:t>
            </w:r>
          </w:p>
        </w:tc>
      </w:tr>
      <w:tr w:rsidR="00AF78E5" w:rsidRPr="00A362A7" w:rsidTr="00934F8E">
        <w:tc>
          <w:tcPr>
            <w:tcW w:w="282"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w:t>
            </w:r>
          </w:p>
        </w:tc>
        <w:tc>
          <w:tcPr>
            <w:tcW w:w="293"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2</w:t>
            </w:r>
          </w:p>
        </w:tc>
        <w:tc>
          <w:tcPr>
            <w:tcW w:w="342"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3</w:t>
            </w:r>
          </w:p>
        </w:tc>
        <w:tc>
          <w:tcPr>
            <w:tcW w:w="293"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4</w:t>
            </w:r>
          </w:p>
        </w:tc>
        <w:tc>
          <w:tcPr>
            <w:tcW w:w="587"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5</w:t>
            </w:r>
          </w:p>
        </w:tc>
        <w:tc>
          <w:tcPr>
            <w:tcW w:w="586"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6</w:t>
            </w:r>
          </w:p>
        </w:tc>
        <w:tc>
          <w:tcPr>
            <w:tcW w:w="262"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7</w:t>
            </w:r>
          </w:p>
        </w:tc>
        <w:tc>
          <w:tcPr>
            <w:tcW w:w="339" w:type="pct"/>
            <w:shd w:val="clear" w:color="auto" w:fill="auto"/>
          </w:tcPr>
          <w:p w:rsidR="00AF78E5" w:rsidRPr="00A362A7" w:rsidRDefault="00AF78E5" w:rsidP="00BC356C">
            <w:pPr>
              <w:pStyle w:val="ConsPlusNormal"/>
              <w:jc w:val="center"/>
              <w:rPr>
                <w:rFonts w:ascii="Arial Narrow" w:hAnsi="Arial Narrow"/>
                <w:sz w:val="18"/>
                <w:szCs w:val="18"/>
              </w:rPr>
            </w:pPr>
            <w:r w:rsidRPr="00A362A7">
              <w:rPr>
                <w:rFonts w:ascii="Arial Narrow" w:hAnsi="Arial Narrow"/>
                <w:sz w:val="18"/>
                <w:szCs w:val="18"/>
              </w:rPr>
              <w:t>8</w:t>
            </w:r>
          </w:p>
        </w:tc>
        <w:tc>
          <w:tcPr>
            <w:tcW w:w="403" w:type="pct"/>
            <w:shd w:val="clear" w:color="auto" w:fill="auto"/>
          </w:tcPr>
          <w:p w:rsidR="00AF78E5" w:rsidRPr="00A362A7" w:rsidRDefault="00AF78E5" w:rsidP="00BC356C">
            <w:pPr>
              <w:autoSpaceDE w:val="0"/>
              <w:autoSpaceDN w:val="0"/>
              <w:adjustRightInd w:val="0"/>
              <w:spacing w:line="240" w:lineRule="auto"/>
              <w:jc w:val="center"/>
              <w:rPr>
                <w:rFonts w:ascii="Arial Narrow" w:hAnsi="Arial Narrow"/>
                <w:bCs/>
                <w:sz w:val="18"/>
                <w:szCs w:val="18"/>
              </w:rPr>
            </w:pPr>
            <w:r w:rsidRPr="00A362A7">
              <w:rPr>
                <w:rFonts w:ascii="Arial Narrow" w:hAnsi="Arial Narrow"/>
                <w:bCs/>
                <w:sz w:val="18"/>
                <w:szCs w:val="18"/>
              </w:rPr>
              <w:t>9</w:t>
            </w:r>
          </w:p>
        </w:tc>
        <w:tc>
          <w:tcPr>
            <w:tcW w:w="413"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10</w:t>
            </w:r>
          </w:p>
        </w:tc>
        <w:tc>
          <w:tcPr>
            <w:tcW w:w="360"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11</w:t>
            </w:r>
          </w:p>
        </w:tc>
        <w:tc>
          <w:tcPr>
            <w:tcW w:w="395"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12</w:t>
            </w:r>
          </w:p>
        </w:tc>
        <w:tc>
          <w:tcPr>
            <w:tcW w:w="445"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13</w:t>
            </w:r>
          </w:p>
        </w:tc>
      </w:tr>
      <w:tr w:rsidR="00AF78E5" w:rsidRPr="00A362A7" w:rsidTr="00934F8E">
        <w:tc>
          <w:tcPr>
            <w:tcW w:w="28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w:t>
            </w:r>
          </w:p>
        </w:tc>
        <w:tc>
          <w:tcPr>
            <w:tcW w:w="29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1а</w:t>
            </w:r>
          </w:p>
        </w:tc>
        <w:tc>
          <w:tcPr>
            <w:tcW w:w="34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 Газопровод »</w:t>
            </w:r>
          </w:p>
          <w:p w:rsidR="00AF78E5" w:rsidRPr="00A362A7" w:rsidRDefault="00AF78E5" w:rsidP="00ED4178">
            <w:pPr>
              <w:spacing w:line="240" w:lineRule="auto"/>
              <w:jc w:val="both"/>
              <w:rPr>
                <w:rFonts w:ascii="Arial Narrow" w:hAnsi="Arial Narrow"/>
                <w:sz w:val="18"/>
                <w:szCs w:val="18"/>
              </w:rPr>
            </w:pPr>
          </w:p>
          <w:p w:rsidR="00AF78E5" w:rsidRPr="00A362A7" w:rsidRDefault="00AF78E5" w:rsidP="00ED4178">
            <w:pPr>
              <w:spacing w:line="240" w:lineRule="auto"/>
              <w:jc w:val="both"/>
              <w:rPr>
                <w:rFonts w:ascii="Arial Narrow" w:hAnsi="Arial Narrow"/>
                <w:sz w:val="18"/>
                <w:szCs w:val="18"/>
              </w:rPr>
            </w:pPr>
          </w:p>
        </w:tc>
        <w:tc>
          <w:tcPr>
            <w:tcW w:w="29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 Газопровод »</w:t>
            </w:r>
          </w:p>
          <w:p w:rsidR="00AF78E5" w:rsidRPr="00A362A7" w:rsidRDefault="00AF78E5" w:rsidP="00ED4178">
            <w:pPr>
              <w:spacing w:line="240" w:lineRule="auto"/>
              <w:jc w:val="both"/>
              <w:rPr>
                <w:rFonts w:ascii="Arial Narrow" w:hAnsi="Arial Narrow"/>
                <w:sz w:val="18"/>
                <w:szCs w:val="18"/>
              </w:rPr>
            </w:pPr>
          </w:p>
        </w:tc>
        <w:tc>
          <w:tcPr>
            <w:tcW w:w="587"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«Газопровод» - «Пролетарский завод» - «Мясокомбинат» - «Ж.Д. Вокзал» - «Рынок» - «Баня» - «Диагностический центр» - «ЦРБ» - «Центр» - «ул. Кирова» - «Радуга» - «ул. Крупской» - «Газопровод».</w:t>
            </w:r>
          </w:p>
        </w:tc>
        <w:tc>
          <w:tcPr>
            <w:tcW w:w="586"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Колхозная – Промышленная – Советская – Ленина – Доватора – Западная – Семыкина – Кирова – Донская – Крупской.</w:t>
            </w:r>
          </w:p>
        </w:tc>
        <w:tc>
          <w:tcPr>
            <w:tcW w:w="26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12</w:t>
            </w:r>
          </w:p>
        </w:tc>
        <w:tc>
          <w:tcPr>
            <w:tcW w:w="339" w:type="pct"/>
            <w:shd w:val="clear" w:color="auto" w:fill="auto"/>
          </w:tcPr>
          <w:p w:rsidR="00AF78E5" w:rsidRPr="00A362A7" w:rsidRDefault="00AF78E5" w:rsidP="00ED4178">
            <w:pPr>
              <w:pStyle w:val="ConsPlusNormal"/>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03" w:type="pct"/>
            <w:shd w:val="clear" w:color="auto" w:fill="auto"/>
          </w:tcPr>
          <w:p w:rsidR="00AF78E5" w:rsidRPr="00A362A7" w:rsidRDefault="00AF78E5" w:rsidP="00ED4178">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нерегулируемым тарифам</w:t>
            </w:r>
          </w:p>
        </w:tc>
        <w:tc>
          <w:tcPr>
            <w:tcW w:w="41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w:t>
            </w:r>
          </w:p>
        </w:tc>
        <w:tc>
          <w:tcPr>
            <w:tcW w:w="360"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любой</w:t>
            </w:r>
          </w:p>
        </w:tc>
        <w:tc>
          <w:tcPr>
            <w:tcW w:w="395"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13.07.2018</w:t>
            </w:r>
          </w:p>
        </w:tc>
        <w:tc>
          <w:tcPr>
            <w:tcW w:w="445"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Тимин О.П.</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 xml:space="preserve">г. Изобильный </w:t>
            </w:r>
          </w:p>
        </w:tc>
      </w:tr>
    </w:tbl>
    <w:p w:rsidR="00AF78E5" w:rsidRPr="00A362A7" w:rsidRDefault="00AF78E5">
      <w:pPr>
        <w:rPr>
          <w:rFonts w:ascii="Arial" w:hAnsi="Arial" w:cs="Arial"/>
        </w:rPr>
      </w:pPr>
      <w:r w:rsidRPr="00A362A7">
        <w:rPr>
          <w:rFonts w:ascii="Arial" w:hAnsi="Arial" w:cs="Arial"/>
        </w:rPr>
        <w:br w:type="page"/>
      </w:r>
    </w:p>
    <w:p w:rsidR="00AF78E5" w:rsidRPr="00A362A7" w:rsidRDefault="00AF78E5">
      <w:pPr>
        <w:rPr>
          <w:rFonts w:ascii="Arial" w:hAnsi="Arial" w:cs="Arial"/>
          <w:b/>
        </w:rPr>
      </w:pPr>
      <w:r w:rsidRPr="00A362A7">
        <w:rPr>
          <w:rFonts w:ascii="Arial" w:hAnsi="Arial" w:cs="Arial"/>
          <w:b/>
        </w:rPr>
        <w:lastRenderedPageBreak/>
        <w:t>Продолжение приложения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851"/>
        <w:gridCol w:w="992"/>
        <w:gridCol w:w="850"/>
        <w:gridCol w:w="1700"/>
        <w:gridCol w:w="1700"/>
        <w:gridCol w:w="760"/>
        <w:gridCol w:w="983"/>
        <w:gridCol w:w="1169"/>
        <w:gridCol w:w="1198"/>
        <w:gridCol w:w="1044"/>
        <w:gridCol w:w="1146"/>
        <w:gridCol w:w="1291"/>
      </w:tblGrid>
      <w:tr w:rsidR="00AF78E5" w:rsidRPr="00A362A7" w:rsidTr="00934F8E">
        <w:tc>
          <w:tcPr>
            <w:tcW w:w="282"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w:t>
            </w:r>
          </w:p>
        </w:tc>
        <w:tc>
          <w:tcPr>
            <w:tcW w:w="293"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2</w:t>
            </w:r>
          </w:p>
        </w:tc>
        <w:tc>
          <w:tcPr>
            <w:tcW w:w="342"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3</w:t>
            </w:r>
          </w:p>
        </w:tc>
        <w:tc>
          <w:tcPr>
            <w:tcW w:w="293"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4</w:t>
            </w:r>
          </w:p>
        </w:tc>
        <w:tc>
          <w:tcPr>
            <w:tcW w:w="586"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5</w:t>
            </w:r>
          </w:p>
        </w:tc>
        <w:tc>
          <w:tcPr>
            <w:tcW w:w="586"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6</w:t>
            </w:r>
          </w:p>
        </w:tc>
        <w:tc>
          <w:tcPr>
            <w:tcW w:w="262"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7</w:t>
            </w:r>
          </w:p>
        </w:tc>
        <w:tc>
          <w:tcPr>
            <w:tcW w:w="339"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8</w:t>
            </w:r>
          </w:p>
        </w:tc>
        <w:tc>
          <w:tcPr>
            <w:tcW w:w="403"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bCs/>
                <w:sz w:val="18"/>
                <w:szCs w:val="18"/>
              </w:rPr>
              <w:t>9</w:t>
            </w:r>
          </w:p>
        </w:tc>
        <w:tc>
          <w:tcPr>
            <w:tcW w:w="413"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10</w:t>
            </w:r>
          </w:p>
        </w:tc>
        <w:tc>
          <w:tcPr>
            <w:tcW w:w="360"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11</w:t>
            </w:r>
          </w:p>
        </w:tc>
        <w:tc>
          <w:tcPr>
            <w:tcW w:w="395"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12</w:t>
            </w:r>
          </w:p>
        </w:tc>
        <w:tc>
          <w:tcPr>
            <w:tcW w:w="445" w:type="pct"/>
            <w:shd w:val="clear" w:color="auto" w:fill="auto"/>
          </w:tcPr>
          <w:p w:rsidR="00AF78E5" w:rsidRPr="00A362A7" w:rsidRDefault="00AF78E5" w:rsidP="00BC356C">
            <w:pPr>
              <w:spacing w:line="240" w:lineRule="auto"/>
              <w:jc w:val="center"/>
              <w:rPr>
                <w:rFonts w:ascii="Arial Narrow" w:hAnsi="Arial Narrow"/>
                <w:sz w:val="18"/>
                <w:szCs w:val="18"/>
              </w:rPr>
            </w:pPr>
            <w:r w:rsidRPr="00A362A7">
              <w:rPr>
                <w:rFonts w:ascii="Arial Narrow" w:hAnsi="Arial Narrow"/>
                <w:sz w:val="18"/>
                <w:szCs w:val="18"/>
              </w:rPr>
              <w:t>13</w:t>
            </w:r>
          </w:p>
        </w:tc>
      </w:tr>
      <w:tr w:rsidR="00AF78E5" w:rsidRPr="00A362A7" w:rsidTr="00934F8E">
        <w:tc>
          <w:tcPr>
            <w:tcW w:w="28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2</w:t>
            </w:r>
          </w:p>
        </w:tc>
        <w:tc>
          <w:tcPr>
            <w:tcW w:w="29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3</w:t>
            </w:r>
          </w:p>
        </w:tc>
        <w:tc>
          <w:tcPr>
            <w:tcW w:w="34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«Атлант»</w:t>
            </w:r>
          </w:p>
          <w:p w:rsidR="00AF78E5" w:rsidRPr="00A362A7" w:rsidRDefault="00AF78E5" w:rsidP="00ED4178">
            <w:pPr>
              <w:spacing w:line="240" w:lineRule="auto"/>
              <w:jc w:val="both"/>
              <w:rPr>
                <w:rFonts w:ascii="Arial Narrow" w:hAnsi="Arial Narrow"/>
                <w:sz w:val="18"/>
                <w:szCs w:val="18"/>
              </w:rPr>
            </w:pPr>
          </w:p>
        </w:tc>
        <w:tc>
          <w:tcPr>
            <w:tcW w:w="29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 xml:space="preserve"> «Атлант»</w:t>
            </w:r>
          </w:p>
          <w:p w:rsidR="00AF78E5" w:rsidRPr="00A362A7" w:rsidRDefault="00AF78E5" w:rsidP="00ED4178">
            <w:pPr>
              <w:spacing w:line="240" w:lineRule="auto"/>
              <w:jc w:val="both"/>
              <w:rPr>
                <w:rFonts w:ascii="Arial Narrow" w:hAnsi="Arial Narrow"/>
                <w:sz w:val="18"/>
                <w:szCs w:val="18"/>
              </w:rPr>
            </w:pPr>
          </w:p>
        </w:tc>
        <w:tc>
          <w:tcPr>
            <w:tcW w:w="586"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З-д «Атлант» - «Центр» - «ЦРБ» - «Рынок» - «Баня» - «М-н Южный» - «ул. Гайдара» - «ул. Есенина» - «ул. Калинина - Доватора» - «Баня» - «Рынок» - «ЦРБ» - «ШК-№7» - «ул. Чапаева – Западная» - «з-д Атлант».</w:t>
            </w:r>
          </w:p>
        </w:tc>
        <w:tc>
          <w:tcPr>
            <w:tcW w:w="586"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Донская, Кирова, Семыкина, Западная, пер. Ленина, ул. Промышленная, Доватора, Люксембург, Гайдара, 50 лет Октября, Есенина, Калинина.</w:t>
            </w:r>
          </w:p>
        </w:tc>
        <w:tc>
          <w:tcPr>
            <w:tcW w:w="26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20</w:t>
            </w:r>
          </w:p>
        </w:tc>
        <w:tc>
          <w:tcPr>
            <w:tcW w:w="339"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0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41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w:t>
            </w:r>
          </w:p>
        </w:tc>
        <w:tc>
          <w:tcPr>
            <w:tcW w:w="360"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любой</w:t>
            </w:r>
          </w:p>
        </w:tc>
        <w:tc>
          <w:tcPr>
            <w:tcW w:w="395" w:type="pct"/>
            <w:shd w:val="clear" w:color="auto" w:fill="auto"/>
          </w:tcPr>
          <w:p w:rsidR="00AF78E5" w:rsidRPr="00A362A7" w:rsidRDefault="00AF78E5" w:rsidP="00ED4178">
            <w:pPr>
              <w:spacing w:line="240" w:lineRule="auto"/>
              <w:jc w:val="both"/>
              <w:rPr>
                <w:rFonts w:ascii="Arial Narrow" w:hAnsi="Arial Narrow"/>
                <w:sz w:val="18"/>
                <w:szCs w:val="18"/>
              </w:rPr>
            </w:pPr>
          </w:p>
          <w:p w:rsidR="00AF78E5" w:rsidRPr="00A362A7" w:rsidRDefault="00AF78E5" w:rsidP="00ED4178">
            <w:pPr>
              <w:spacing w:line="240" w:lineRule="auto"/>
              <w:jc w:val="both"/>
              <w:rPr>
                <w:rFonts w:ascii="Arial Narrow" w:hAnsi="Arial Narrow"/>
                <w:sz w:val="18"/>
                <w:szCs w:val="18"/>
              </w:rPr>
            </w:pP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13.07.2018</w:t>
            </w:r>
          </w:p>
        </w:tc>
        <w:tc>
          <w:tcPr>
            <w:tcW w:w="445"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Рейнец Д.В.</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 xml:space="preserve"> г. Изобильный</w:t>
            </w:r>
          </w:p>
          <w:p w:rsidR="00AF78E5" w:rsidRPr="00A362A7" w:rsidRDefault="00AF78E5" w:rsidP="00ED4178">
            <w:pPr>
              <w:spacing w:line="240" w:lineRule="auto"/>
              <w:jc w:val="both"/>
              <w:rPr>
                <w:rFonts w:ascii="Arial Narrow" w:hAnsi="Arial Narrow"/>
                <w:sz w:val="18"/>
                <w:szCs w:val="18"/>
              </w:rPr>
            </w:pPr>
          </w:p>
        </w:tc>
      </w:tr>
      <w:tr w:rsidR="00AF78E5" w:rsidRPr="00A362A7" w:rsidTr="00934F8E">
        <w:tc>
          <w:tcPr>
            <w:tcW w:w="28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3</w:t>
            </w:r>
          </w:p>
        </w:tc>
        <w:tc>
          <w:tcPr>
            <w:tcW w:w="29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3А</w:t>
            </w:r>
          </w:p>
        </w:tc>
        <w:tc>
          <w:tcPr>
            <w:tcW w:w="34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«Атлант»</w:t>
            </w:r>
          </w:p>
        </w:tc>
        <w:tc>
          <w:tcPr>
            <w:tcW w:w="29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«Атлант»</w:t>
            </w:r>
          </w:p>
        </w:tc>
        <w:tc>
          <w:tcPr>
            <w:tcW w:w="586"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З-д «Атлант» - «Центр» - «ЦРБ» - «Рынок» - «Баня» - «М-н Южный» - «ул. Гайдара» - «ул. Есенина» - «ул. Калинина - Доватора» - «Баня» - «Рынок» - «ЦРБ» - «ШК-№7» - «ул. Чапаева – Западная» - «з-д Атлант».</w:t>
            </w:r>
          </w:p>
        </w:tc>
        <w:tc>
          <w:tcPr>
            <w:tcW w:w="586"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Донская, Кирова, Семыкина, Западная, пер. Ленина, ул. Промышленная, Доватора, Люксембург, Гайдара, 50 лет Октября, Есенина, Калинина.</w:t>
            </w:r>
          </w:p>
        </w:tc>
        <w:tc>
          <w:tcPr>
            <w:tcW w:w="26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20</w:t>
            </w:r>
          </w:p>
        </w:tc>
        <w:tc>
          <w:tcPr>
            <w:tcW w:w="339"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0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41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w:t>
            </w:r>
          </w:p>
        </w:tc>
        <w:tc>
          <w:tcPr>
            <w:tcW w:w="360"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любой</w:t>
            </w:r>
          </w:p>
        </w:tc>
        <w:tc>
          <w:tcPr>
            <w:tcW w:w="395" w:type="pct"/>
            <w:shd w:val="clear" w:color="auto" w:fill="auto"/>
          </w:tcPr>
          <w:p w:rsidR="00AF78E5" w:rsidRPr="00A362A7" w:rsidRDefault="00AF78E5" w:rsidP="00ED4178">
            <w:pPr>
              <w:spacing w:line="240" w:lineRule="auto"/>
              <w:jc w:val="both"/>
              <w:rPr>
                <w:rFonts w:ascii="Arial Narrow" w:hAnsi="Arial Narrow"/>
                <w:sz w:val="18"/>
                <w:szCs w:val="18"/>
              </w:rPr>
            </w:pPr>
          </w:p>
          <w:p w:rsidR="00AF78E5" w:rsidRPr="00A362A7" w:rsidRDefault="00AF78E5" w:rsidP="00ED4178">
            <w:pPr>
              <w:spacing w:line="240" w:lineRule="auto"/>
              <w:jc w:val="both"/>
              <w:rPr>
                <w:rFonts w:ascii="Arial Narrow" w:hAnsi="Arial Narrow"/>
                <w:sz w:val="18"/>
                <w:szCs w:val="18"/>
              </w:rPr>
            </w:pP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16.07.2018</w:t>
            </w:r>
          </w:p>
        </w:tc>
        <w:tc>
          <w:tcPr>
            <w:tcW w:w="445"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Кузнецов А.Н</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ED4178">
            <w:pPr>
              <w:spacing w:line="240" w:lineRule="auto"/>
              <w:jc w:val="both"/>
              <w:rPr>
                <w:rFonts w:ascii="Arial Narrow" w:hAnsi="Arial Narrow"/>
                <w:sz w:val="18"/>
                <w:szCs w:val="18"/>
              </w:rPr>
            </w:pPr>
          </w:p>
        </w:tc>
      </w:tr>
      <w:tr w:rsidR="00AF78E5" w:rsidRPr="00A362A7" w:rsidTr="006275DA">
        <w:tc>
          <w:tcPr>
            <w:tcW w:w="28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4</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3б</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«Атлант»</w:t>
            </w:r>
          </w:p>
          <w:p w:rsidR="00AF78E5" w:rsidRPr="00A362A7" w:rsidRDefault="00AF78E5" w:rsidP="006275DA">
            <w:pPr>
              <w:spacing w:line="240" w:lineRule="auto"/>
              <w:jc w:val="both"/>
              <w:rPr>
                <w:rFonts w:ascii="Arial Narrow" w:hAnsi="Arial Narrow"/>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«Атлант»</w:t>
            </w:r>
          </w:p>
          <w:p w:rsidR="00AF78E5" w:rsidRPr="00A362A7" w:rsidRDefault="00AF78E5" w:rsidP="006275DA">
            <w:pPr>
              <w:spacing w:line="240" w:lineRule="auto"/>
              <w:jc w:val="both"/>
              <w:rPr>
                <w:rFonts w:ascii="Arial Narrow" w:hAnsi="Arial Narrow"/>
                <w:sz w:val="18"/>
                <w:szCs w:val="18"/>
              </w:rPr>
            </w:pPr>
          </w:p>
        </w:tc>
        <w:tc>
          <w:tcPr>
            <w:tcW w:w="586"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 xml:space="preserve">З-д «Атлант» - «Центр» - «ЦРБ» - «Рынок» - «Баня» - «М-н Южный» - «ул. Гайдара» - «ул. Есенина» - «ул. Калинина - Доватора» - «Баня» - «Рынок» - «ЦРБ» - «ШК-№7» - «ул. Чапаева – Западная» - «з-д </w:t>
            </w:r>
            <w:r w:rsidRPr="00A362A7">
              <w:rPr>
                <w:rFonts w:ascii="Arial Narrow" w:hAnsi="Arial Narrow"/>
                <w:sz w:val="18"/>
                <w:szCs w:val="18"/>
              </w:rPr>
              <w:lastRenderedPageBreak/>
              <w:t>Атлант».</w:t>
            </w:r>
          </w:p>
        </w:tc>
        <w:tc>
          <w:tcPr>
            <w:tcW w:w="586"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lastRenderedPageBreak/>
              <w:t>Донская, Кирова, Семыкина, Западная, пер. Ленина, Промышленная, Доватора, Люксембург, Гайдара, 50 лет Октября, Есенина, Калинина.</w:t>
            </w: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20</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любой</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p>
          <w:p w:rsidR="00AF78E5" w:rsidRPr="00A362A7" w:rsidRDefault="00AF78E5" w:rsidP="006275DA">
            <w:pPr>
              <w:spacing w:line="240" w:lineRule="auto"/>
              <w:jc w:val="both"/>
              <w:rPr>
                <w:rFonts w:ascii="Arial Narrow" w:hAnsi="Arial Narrow"/>
                <w:sz w:val="18"/>
                <w:szCs w:val="18"/>
              </w:rPr>
            </w:pP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13.07.2018</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Кузнецов А.Н.</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6275DA">
            <w:pPr>
              <w:spacing w:line="240" w:lineRule="auto"/>
              <w:jc w:val="both"/>
              <w:rPr>
                <w:rFonts w:ascii="Arial Narrow" w:hAnsi="Arial Narrow"/>
                <w:sz w:val="18"/>
                <w:szCs w:val="18"/>
              </w:rPr>
            </w:pPr>
          </w:p>
        </w:tc>
      </w:tr>
    </w:tbl>
    <w:p w:rsidR="00AF78E5" w:rsidRPr="00A362A7" w:rsidRDefault="00AF78E5" w:rsidP="006275DA">
      <w:pPr>
        <w:rPr>
          <w:rFonts w:ascii="Arial" w:hAnsi="Arial" w:cs="Arial"/>
          <w:b/>
        </w:rPr>
      </w:pPr>
      <w:r w:rsidRPr="00A362A7">
        <w:rPr>
          <w:rFonts w:ascii="Arial" w:hAnsi="Arial" w:cs="Arial"/>
          <w:b/>
        </w:rPr>
        <w:br w:type="page"/>
      </w:r>
    </w:p>
    <w:p w:rsidR="00AF78E5" w:rsidRPr="00A362A7" w:rsidRDefault="00AF78E5" w:rsidP="008D3B22">
      <w:pPr>
        <w:rPr>
          <w:rFonts w:ascii="Arial" w:hAnsi="Arial" w:cs="Arial"/>
          <w:b/>
        </w:rPr>
      </w:pPr>
      <w:r w:rsidRPr="00A362A7">
        <w:rPr>
          <w:rFonts w:ascii="Arial" w:hAnsi="Arial" w:cs="Arial"/>
          <w:b/>
        </w:rPr>
        <w:lastRenderedPageBreak/>
        <w:t>Продолжение приложения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851"/>
        <w:gridCol w:w="993"/>
        <w:gridCol w:w="851"/>
        <w:gridCol w:w="1691"/>
        <w:gridCol w:w="1691"/>
        <w:gridCol w:w="461"/>
        <w:gridCol w:w="1230"/>
        <w:gridCol w:w="1273"/>
        <w:gridCol w:w="1128"/>
        <w:gridCol w:w="986"/>
        <w:gridCol w:w="1128"/>
        <w:gridCol w:w="1404"/>
      </w:tblGrid>
      <w:tr w:rsidR="00AF78E5" w:rsidRPr="00A362A7" w:rsidTr="006275DA">
        <w:tc>
          <w:tcPr>
            <w:tcW w:w="281"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2</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3</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4</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5</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6</w:t>
            </w:r>
          </w:p>
        </w:tc>
        <w:tc>
          <w:tcPr>
            <w:tcW w:w="15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7</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8</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9</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10</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12</w:t>
            </w:r>
          </w:p>
        </w:tc>
        <w:tc>
          <w:tcPr>
            <w:tcW w:w="484"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13</w:t>
            </w:r>
          </w:p>
        </w:tc>
      </w:tr>
      <w:tr w:rsidR="00AF78E5" w:rsidRPr="00A362A7" w:rsidTr="006275DA">
        <w:tc>
          <w:tcPr>
            <w:tcW w:w="281"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6</w:t>
            </w:r>
          </w:p>
        </w:tc>
        <w:tc>
          <w:tcPr>
            <w:tcW w:w="29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6</w:t>
            </w:r>
          </w:p>
        </w:tc>
        <w:tc>
          <w:tcPr>
            <w:tcW w:w="342"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«Атлант»</w:t>
            </w:r>
          </w:p>
        </w:tc>
        <w:tc>
          <w:tcPr>
            <w:tcW w:w="29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«ул. Есенина»</w:t>
            </w:r>
          </w:p>
        </w:tc>
        <w:tc>
          <w:tcPr>
            <w:tcW w:w="58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З-д «Атлант» - «Автовокзал» - «Универмаг» - «Детская поликлиника» - «Элеватор» - «Р. Люксембург - Доватора» - «Гайдара» - «50лет Октября - Лазо» - «Есенина»</w:t>
            </w:r>
          </w:p>
        </w:tc>
        <w:tc>
          <w:tcPr>
            <w:tcW w:w="583"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Донская, Кирова, Семыкина, Западная, Доватора, Гайдара, 50 лет Октября, Есенина, Железнодорожная, Калинина.</w:t>
            </w:r>
          </w:p>
        </w:tc>
        <w:tc>
          <w:tcPr>
            <w:tcW w:w="159"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19</w:t>
            </w:r>
          </w:p>
        </w:tc>
        <w:tc>
          <w:tcPr>
            <w:tcW w:w="424"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39"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389"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w:t>
            </w:r>
          </w:p>
        </w:tc>
        <w:tc>
          <w:tcPr>
            <w:tcW w:w="340"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любой</w:t>
            </w:r>
          </w:p>
        </w:tc>
        <w:tc>
          <w:tcPr>
            <w:tcW w:w="389" w:type="pct"/>
            <w:shd w:val="clear" w:color="auto" w:fill="auto"/>
          </w:tcPr>
          <w:p w:rsidR="00AF78E5" w:rsidRPr="00A362A7" w:rsidRDefault="00AF78E5" w:rsidP="00ED4178">
            <w:pPr>
              <w:spacing w:line="240" w:lineRule="auto"/>
              <w:jc w:val="both"/>
              <w:rPr>
                <w:rFonts w:ascii="Arial Narrow" w:hAnsi="Arial Narrow"/>
                <w:sz w:val="18"/>
                <w:szCs w:val="18"/>
              </w:rPr>
            </w:pP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16.07.2018</w:t>
            </w:r>
          </w:p>
        </w:tc>
        <w:tc>
          <w:tcPr>
            <w:tcW w:w="484" w:type="pct"/>
            <w:shd w:val="clear" w:color="auto" w:fill="auto"/>
          </w:tcPr>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Шепейкин М.А.</w:t>
            </w:r>
          </w:p>
          <w:p w:rsidR="00AF78E5" w:rsidRPr="00A362A7" w:rsidRDefault="00AF78E5" w:rsidP="00ED4178">
            <w:pPr>
              <w:spacing w:line="240" w:lineRule="auto"/>
              <w:jc w:val="both"/>
              <w:rPr>
                <w:rFonts w:ascii="Arial Narrow" w:hAnsi="Arial Narrow"/>
                <w:sz w:val="18"/>
                <w:szCs w:val="18"/>
              </w:rPr>
            </w:pPr>
            <w:r w:rsidRPr="00A362A7">
              <w:rPr>
                <w:rFonts w:ascii="Arial Narrow" w:hAnsi="Arial Narrow"/>
                <w:sz w:val="18"/>
                <w:szCs w:val="18"/>
              </w:rPr>
              <w:t xml:space="preserve">г. Изобильный </w:t>
            </w:r>
          </w:p>
        </w:tc>
      </w:tr>
      <w:tr w:rsidR="00AF78E5" w:rsidRPr="00A362A7" w:rsidTr="006275DA">
        <w:tc>
          <w:tcPr>
            <w:tcW w:w="281"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6а</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«Атлант»</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«ул. Есенина»</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З-д «Атлант» - «Автовокзал» - «Универмаг» - «Детская поликлиника» - «Элеватор» - «Р. Люксембург - Доватора» - «Гайдара» - «50лет Октября - Лазо» - «Есенина»</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Донская, Кирова, Семыкина, Западная, Доватора, Гайдара, 50 лет Октября, Есенина, Железнодорожная, Калинина.</w:t>
            </w:r>
          </w:p>
        </w:tc>
        <w:tc>
          <w:tcPr>
            <w:tcW w:w="15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19</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любой</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13.07.2018</w:t>
            </w:r>
          </w:p>
        </w:tc>
        <w:tc>
          <w:tcPr>
            <w:tcW w:w="484"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Белолипецкий В.В.</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 xml:space="preserve">г. Изобильный </w:t>
            </w:r>
          </w:p>
        </w:tc>
      </w:tr>
      <w:tr w:rsidR="00AF78E5" w:rsidRPr="00A362A7" w:rsidTr="006275DA">
        <w:tc>
          <w:tcPr>
            <w:tcW w:w="281"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8</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6б</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«Атлант»</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«ул. Есенина»</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З-д «Атлант» - «Автовокзал» - «Универмаг» - «Детская поликлиника» - «Элеватор» - «Р. Люксембург - Доватора» - «Гайдара» - «50лет Октября - Лазо» - «Есенина»</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Донская, Кирова, Семыкина, Западная, Доватора, Гайдара, 50 лет Октября, Есенина, Железнодорожная, Калинина.</w:t>
            </w:r>
          </w:p>
        </w:tc>
        <w:tc>
          <w:tcPr>
            <w:tcW w:w="15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19</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любой</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25.01.2017</w:t>
            </w:r>
          </w:p>
        </w:tc>
        <w:tc>
          <w:tcPr>
            <w:tcW w:w="484"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Колодяжный В.В.</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Изобильненский р-н</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 xml:space="preserve"> х. Широбоков</w:t>
            </w:r>
          </w:p>
          <w:p w:rsidR="00AF78E5" w:rsidRPr="00A362A7" w:rsidRDefault="00AF78E5" w:rsidP="006275DA">
            <w:pPr>
              <w:spacing w:line="240" w:lineRule="auto"/>
              <w:jc w:val="both"/>
              <w:rPr>
                <w:rFonts w:ascii="Arial Narrow" w:hAnsi="Arial Narrow"/>
                <w:sz w:val="18"/>
                <w:szCs w:val="18"/>
              </w:rPr>
            </w:pPr>
          </w:p>
        </w:tc>
      </w:tr>
    </w:tbl>
    <w:p w:rsidR="00AF78E5" w:rsidRPr="00A362A7" w:rsidRDefault="00AF78E5" w:rsidP="00934F8E">
      <w:pPr>
        <w:rPr>
          <w:rFonts w:ascii="Arial" w:hAnsi="Arial" w:cs="Arial"/>
          <w:b/>
        </w:rPr>
      </w:pPr>
      <w:r w:rsidRPr="00A362A7">
        <w:rPr>
          <w:rFonts w:ascii="Arial" w:hAnsi="Arial" w:cs="Arial"/>
          <w:b/>
        </w:rPr>
        <w:br w:type="page"/>
      </w:r>
    </w:p>
    <w:p w:rsidR="00AF78E5" w:rsidRPr="00A362A7" w:rsidRDefault="00AF78E5" w:rsidP="00934F8E">
      <w:pPr>
        <w:rPr>
          <w:rFonts w:ascii="Arial" w:hAnsi="Arial" w:cs="Arial"/>
          <w:b/>
        </w:rPr>
      </w:pPr>
      <w:r w:rsidRPr="00A362A7">
        <w:rPr>
          <w:rFonts w:ascii="Arial" w:hAnsi="Arial" w:cs="Arial"/>
          <w:b/>
        </w:rPr>
        <w:lastRenderedPageBreak/>
        <w:t>Продолжение приложения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850"/>
        <w:gridCol w:w="992"/>
        <w:gridCol w:w="850"/>
        <w:gridCol w:w="1418"/>
        <w:gridCol w:w="1842"/>
        <w:gridCol w:w="902"/>
        <w:gridCol w:w="983"/>
        <w:gridCol w:w="1169"/>
        <w:gridCol w:w="1088"/>
        <w:gridCol w:w="1154"/>
        <w:gridCol w:w="1146"/>
        <w:gridCol w:w="1291"/>
      </w:tblGrid>
      <w:tr w:rsidR="00AF78E5" w:rsidRPr="00A362A7" w:rsidTr="006275DA">
        <w:tc>
          <w:tcPr>
            <w:tcW w:w="28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2</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3</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4</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5</w:t>
            </w:r>
          </w:p>
        </w:tc>
        <w:tc>
          <w:tcPr>
            <w:tcW w:w="63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6</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7</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8</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9</w:t>
            </w:r>
          </w:p>
        </w:tc>
        <w:tc>
          <w:tcPr>
            <w:tcW w:w="37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10</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11</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13</w:t>
            </w:r>
          </w:p>
        </w:tc>
      </w:tr>
      <w:tr w:rsidR="00AF78E5" w:rsidRPr="00A362A7" w:rsidTr="00934F8E">
        <w:tc>
          <w:tcPr>
            <w:tcW w:w="28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9</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7</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«ул. Чапаева-Продмаг»</w:t>
            </w:r>
          </w:p>
          <w:p w:rsidR="00AF78E5" w:rsidRPr="00A362A7" w:rsidRDefault="00AF78E5" w:rsidP="006275DA">
            <w:pPr>
              <w:spacing w:line="240" w:lineRule="auto"/>
              <w:jc w:val="both"/>
              <w:rPr>
                <w:rFonts w:ascii="Arial Narrow" w:hAnsi="Arial Narrow"/>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«ул. Чапаева-Продмаг»</w:t>
            </w:r>
          </w:p>
          <w:p w:rsidR="00AF78E5" w:rsidRPr="00A362A7" w:rsidRDefault="00AF78E5" w:rsidP="006275DA">
            <w:pPr>
              <w:spacing w:line="240" w:lineRule="auto"/>
              <w:jc w:val="both"/>
              <w:rPr>
                <w:rFonts w:ascii="Arial Narrow" w:hAnsi="Arial Narrow"/>
                <w:sz w:val="18"/>
                <w:szCs w:val="18"/>
              </w:rPr>
            </w:pP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 ул. Чапаева - Продмаг»- «з-д Атлант» - «Газопровод» - «Центр» - «ЦРБ» - «Рынок» - «РЭО ГАИ» - «ул. Гайдара» - «ул. Добролюбова» - «ул. Калинина – Доватора» - «Рынок» - «ЦРБ» - «Центр» - «Газопровод» - «з-д Атлант» - «ул. Чапаева - Продмаг»</w:t>
            </w:r>
          </w:p>
        </w:tc>
        <w:tc>
          <w:tcPr>
            <w:tcW w:w="63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Чапаева, Западная, Электронная, Доватора, Донская, Крупской, Колхозная, Семыкина, Колхозная, Западная, пер. Ленина, ул. Ленина, Промышленная, Доватора – Люксембург, Гайдара, Добролюбова, Советская, Калинина.</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24</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37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любой</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Июль</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16.07.2018</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Колодяжный В.В.</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Изобильненский р-н</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 xml:space="preserve"> х. Широбоков</w:t>
            </w:r>
          </w:p>
          <w:p w:rsidR="00AF78E5" w:rsidRPr="00A362A7" w:rsidRDefault="00AF78E5" w:rsidP="006275DA">
            <w:pPr>
              <w:spacing w:line="240" w:lineRule="auto"/>
              <w:jc w:val="both"/>
              <w:rPr>
                <w:rFonts w:ascii="Arial Narrow" w:hAnsi="Arial Narrow"/>
                <w:sz w:val="18"/>
                <w:szCs w:val="18"/>
              </w:rPr>
            </w:pPr>
          </w:p>
          <w:p w:rsidR="00AF78E5" w:rsidRPr="00A362A7" w:rsidRDefault="00AF78E5" w:rsidP="006275DA">
            <w:pPr>
              <w:spacing w:line="240" w:lineRule="auto"/>
              <w:jc w:val="both"/>
              <w:rPr>
                <w:rFonts w:ascii="Arial Narrow" w:hAnsi="Arial Narrow"/>
                <w:sz w:val="18"/>
                <w:szCs w:val="18"/>
              </w:rPr>
            </w:pP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 xml:space="preserve"> </w:t>
            </w:r>
          </w:p>
        </w:tc>
      </w:tr>
      <w:tr w:rsidR="00AF78E5" w:rsidRPr="00A362A7" w:rsidTr="00934F8E">
        <w:tc>
          <w:tcPr>
            <w:tcW w:w="28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7а</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«ул. Чапаева-Продмаг»</w:t>
            </w:r>
          </w:p>
          <w:p w:rsidR="00AF78E5" w:rsidRPr="00A362A7" w:rsidRDefault="00AF78E5" w:rsidP="006275DA">
            <w:pPr>
              <w:spacing w:line="240" w:lineRule="auto"/>
              <w:jc w:val="both"/>
              <w:rPr>
                <w:rFonts w:ascii="Arial Narrow" w:hAnsi="Arial Narrow"/>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«ул. Чапаева-Продмаг»</w:t>
            </w:r>
          </w:p>
          <w:p w:rsidR="00AF78E5" w:rsidRPr="00A362A7" w:rsidRDefault="00AF78E5" w:rsidP="006275DA">
            <w:pPr>
              <w:spacing w:line="240" w:lineRule="auto"/>
              <w:jc w:val="both"/>
              <w:rPr>
                <w:rFonts w:ascii="Arial Narrow" w:hAnsi="Arial Narrow"/>
                <w:sz w:val="18"/>
                <w:szCs w:val="18"/>
              </w:rPr>
            </w:pP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 ул. Чапаева - Продмаг»- «з-д Атлант» - «Газопровод» - «Центр» - «ЦРБ» - «Рынок» - «РЭО ГАИ» - «ул. Гайдара» - «ул. Добролюбова» - «ул. Калинина – Доватора» - «Рынок» - «ЦРБ» - «Центр» - «Газопровод» - «з-д Атлант» - «ул. Чапаева - Продмаг»</w:t>
            </w:r>
          </w:p>
        </w:tc>
        <w:tc>
          <w:tcPr>
            <w:tcW w:w="63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Чапаева, Западная, Электронная, Доватора, Донская, Крупской, Колхозная, Семыкина, Колхозная, Западная, пер. Ленина, ул. Ленина, Промышленная, Доватора – Люксембург, Гайдара, Добролюбова, Советская, Калинина.</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24</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37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любой</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16.07.2018</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Кузнецов А.Н.</w:t>
            </w:r>
          </w:p>
          <w:p w:rsidR="00AF78E5" w:rsidRPr="00A362A7" w:rsidRDefault="00AF78E5" w:rsidP="006275DA">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bl>
    <w:p w:rsidR="00AF78E5" w:rsidRPr="00A362A7" w:rsidRDefault="00AF78E5" w:rsidP="008D3B22">
      <w:pPr>
        <w:rPr>
          <w:rFonts w:ascii="Arial" w:hAnsi="Arial" w:cs="Arial"/>
          <w:b/>
        </w:rPr>
      </w:pPr>
    </w:p>
    <w:p w:rsidR="00AF78E5" w:rsidRPr="00A362A7" w:rsidRDefault="00AF78E5" w:rsidP="008D3B22">
      <w:pPr>
        <w:rPr>
          <w:rFonts w:ascii="Arial" w:hAnsi="Arial" w:cs="Arial"/>
          <w:b/>
        </w:rPr>
      </w:pPr>
      <w:r w:rsidRPr="00A362A7">
        <w:rPr>
          <w:rFonts w:ascii="Arial" w:hAnsi="Arial" w:cs="Arial"/>
          <w:b/>
        </w:rPr>
        <w:br w:type="page"/>
      </w:r>
    </w:p>
    <w:p w:rsidR="00AF78E5" w:rsidRPr="00A362A7" w:rsidRDefault="00AF78E5">
      <w:pPr>
        <w:rPr>
          <w:rFonts w:ascii="Arial" w:hAnsi="Arial" w:cs="Arial"/>
          <w:b/>
        </w:rPr>
      </w:pPr>
      <w:r w:rsidRPr="00A362A7">
        <w:rPr>
          <w:rFonts w:ascii="Arial" w:hAnsi="Arial" w:cs="Arial"/>
          <w:b/>
        </w:rPr>
        <w:lastRenderedPageBreak/>
        <w:t>Окончание приложения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850"/>
        <w:gridCol w:w="992"/>
        <w:gridCol w:w="850"/>
        <w:gridCol w:w="1276"/>
        <w:gridCol w:w="1740"/>
        <w:gridCol w:w="1146"/>
        <w:gridCol w:w="983"/>
        <w:gridCol w:w="1169"/>
        <w:gridCol w:w="1088"/>
        <w:gridCol w:w="1154"/>
        <w:gridCol w:w="1146"/>
        <w:gridCol w:w="1291"/>
      </w:tblGrid>
      <w:tr w:rsidR="00AF78E5" w:rsidRPr="00A362A7" w:rsidTr="00934F8E">
        <w:tc>
          <w:tcPr>
            <w:tcW w:w="28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2</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eastAsia="Calibri" w:hAnsi="Arial Narrow"/>
                <w:sz w:val="18"/>
                <w:szCs w:val="18"/>
              </w:rPr>
            </w:pPr>
            <w:r w:rsidRPr="00A362A7">
              <w:rPr>
                <w:rFonts w:ascii="Arial Narrow" w:eastAsia="Calibri" w:hAnsi="Arial Narrow"/>
                <w:sz w:val="18"/>
                <w:szCs w:val="18"/>
              </w:rPr>
              <w:t>3</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eastAsia="Calibri" w:hAnsi="Arial Narrow"/>
                <w:sz w:val="18"/>
                <w:szCs w:val="18"/>
              </w:rPr>
            </w:pPr>
            <w:r w:rsidRPr="00A362A7">
              <w:rPr>
                <w:rFonts w:ascii="Arial Narrow" w:eastAsia="Calibri" w:hAnsi="Arial Narrow"/>
                <w:sz w:val="18"/>
                <w:szCs w:val="18"/>
              </w:rPr>
              <w:t>4</w:t>
            </w:r>
          </w:p>
        </w:tc>
        <w:tc>
          <w:tcPr>
            <w:tcW w:w="440"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5</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6</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7</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8</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9</w:t>
            </w:r>
          </w:p>
        </w:tc>
        <w:tc>
          <w:tcPr>
            <w:tcW w:w="37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10</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11</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13</w:t>
            </w:r>
          </w:p>
        </w:tc>
      </w:tr>
      <w:tr w:rsidR="00AF78E5" w:rsidRPr="00A362A7" w:rsidTr="00934F8E">
        <w:tc>
          <w:tcPr>
            <w:tcW w:w="282"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11</w:t>
            </w:r>
          </w:p>
        </w:tc>
        <w:tc>
          <w:tcPr>
            <w:tcW w:w="293"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7б</w:t>
            </w:r>
          </w:p>
        </w:tc>
        <w:tc>
          <w:tcPr>
            <w:tcW w:w="342" w:type="pct"/>
            <w:shd w:val="clear" w:color="auto" w:fill="auto"/>
          </w:tcPr>
          <w:p w:rsidR="00AF78E5" w:rsidRPr="00A362A7" w:rsidRDefault="00AF78E5" w:rsidP="00934F8E">
            <w:pPr>
              <w:spacing w:line="240" w:lineRule="auto"/>
              <w:jc w:val="both"/>
              <w:rPr>
                <w:rFonts w:ascii="Arial Narrow" w:eastAsia="Calibri" w:hAnsi="Arial Narrow"/>
                <w:sz w:val="18"/>
                <w:szCs w:val="18"/>
              </w:rPr>
            </w:pPr>
            <w:r w:rsidRPr="00A362A7">
              <w:rPr>
                <w:rFonts w:ascii="Arial Narrow" w:eastAsia="Calibri" w:hAnsi="Arial Narrow"/>
                <w:sz w:val="18"/>
                <w:szCs w:val="18"/>
              </w:rPr>
              <w:t>«ул. Чапаева-Продмаг»</w:t>
            </w:r>
          </w:p>
          <w:p w:rsidR="00AF78E5" w:rsidRPr="00A362A7" w:rsidRDefault="00AF78E5" w:rsidP="00934F8E">
            <w:pPr>
              <w:spacing w:line="240" w:lineRule="auto"/>
              <w:jc w:val="both"/>
              <w:rPr>
                <w:rFonts w:ascii="Arial Narrow" w:hAnsi="Arial Narrow"/>
                <w:sz w:val="18"/>
                <w:szCs w:val="18"/>
              </w:rPr>
            </w:pPr>
          </w:p>
        </w:tc>
        <w:tc>
          <w:tcPr>
            <w:tcW w:w="293" w:type="pct"/>
            <w:shd w:val="clear" w:color="auto" w:fill="auto"/>
          </w:tcPr>
          <w:p w:rsidR="00AF78E5" w:rsidRPr="00A362A7" w:rsidRDefault="00AF78E5" w:rsidP="00934F8E">
            <w:pPr>
              <w:spacing w:line="240" w:lineRule="auto"/>
              <w:jc w:val="both"/>
              <w:rPr>
                <w:rFonts w:ascii="Arial Narrow" w:eastAsia="Calibri" w:hAnsi="Arial Narrow"/>
                <w:sz w:val="18"/>
                <w:szCs w:val="18"/>
              </w:rPr>
            </w:pPr>
            <w:r w:rsidRPr="00A362A7">
              <w:rPr>
                <w:rFonts w:ascii="Arial Narrow" w:eastAsia="Calibri" w:hAnsi="Arial Narrow"/>
                <w:sz w:val="18"/>
                <w:szCs w:val="18"/>
              </w:rPr>
              <w:t>«ул. Чапаева-Продмаг»</w:t>
            </w:r>
          </w:p>
          <w:p w:rsidR="00AF78E5" w:rsidRPr="00A362A7" w:rsidRDefault="00AF78E5" w:rsidP="00934F8E">
            <w:pPr>
              <w:spacing w:line="240" w:lineRule="auto"/>
              <w:jc w:val="both"/>
              <w:rPr>
                <w:rFonts w:ascii="Arial Narrow" w:hAnsi="Arial Narrow"/>
                <w:sz w:val="18"/>
                <w:szCs w:val="18"/>
              </w:rPr>
            </w:pPr>
          </w:p>
        </w:tc>
        <w:tc>
          <w:tcPr>
            <w:tcW w:w="440"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 ул. Чапаева - Продмаг»- «з-д Атлант» - «Газопровод» - «Центр» - «ЦРБ» - «Рынок» - «РЭО ГАИ» - «ул. Гайдара» - «ул. Добролюбова» - «ул. Калинина – Доватора» - «Рынок» - «ЦРБ» - «Центр» - «Газопровод» - «з-д Атлант» - «ул. Чапаева - Продмаг»</w:t>
            </w:r>
          </w:p>
        </w:tc>
        <w:tc>
          <w:tcPr>
            <w:tcW w:w="600"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Чапаева, Западная, Электронная, Доватора, Донская, Крупской, Колхозная, Семыкина, Колхозная, Западная, пер. Ленина, ул. Ленина, Промышленная, Доватора – Люксембург, Гайдара, Добролюбова, Советская, Калинина.</w:t>
            </w:r>
          </w:p>
        </w:tc>
        <w:tc>
          <w:tcPr>
            <w:tcW w:w="395"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24</w:t>
            </w:r>
          </w:p>
        </w:tc>
        <w:tc>
          <w:tcPr>
            <w:tcW w:w="339"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03"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375"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w:t>
            </w:r>
          </w:p>
        </w:tc>
        <w:tc>
          <w:tcPr>
            <w:tcW w:w="398"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любой</w:t>
            </w:r>
          </w:p>
        </w:tc>
        <w:tc>
          <w:tcPr>
            <w:tcW w:w="395" w:type="pct"/>
            <w:shd w:val="clear" w:color="auto" w:fill="auto"/>
          </w:tcPr>
          <w:p w:rsidR="00AF78E5" w:rsidRPr="00A362A7" w:rsidRDefault="00AF78E5" w:rsidP="00934F8E">
            <w:pPr>
              <w:spacing w:line="240" w:lineRule="auto"/>
              <w:jc w:val="both"/>
              <w:rPr>
                <w:rFonts w:ascii="Arial Narrow" w:hAnsi="Arial Narrow"/>
                <w:sz w:val="18"/>
                <w:szCs w:val="18"/>
              </w:rPr>
            </w:pPr>
          </w:p>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16.07.2018</w:t>
            </w:r>
          </w:p>
        </w:tc>
        <w:tc>
          <w:tcPr>
            <w:tcW w:w="445"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Сорокин В.А.</w:t>
            </w:r>
          </w:p>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934F8E">
            <w:pPr>
              <w:spacing w:line="240" w:lineRule="auto"/>
              <w:jc w:val="both"/>
              <w:rPr>
                <w:rFonts w:ascii="Arial Narrow" w:hAnsi="Arial Narrow"/>
                <w:sz w:val="18"/>
                <w:szCs w:val="18"/>
              </w:rPr>
            </w:pPr>
          </w:p>
        </w:tc>
      </w:tr>
      <w:tr w:rsidR="00AF78E5" w:rsidRPr="00A362A7" w:rsidTr="00934F8E">
        <w:tc>
          <w:tcPr>
            <w:tcW w:w="282"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12</w:t>
            </w:r>
          </w:p>
        </w:tc>
        <w:tc>
          <w:tcPr>
            <w:tcW w:w="293"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5</w:t>
            </w:r>
          </w:p>
        </w:tc>
        <w:tc>
          <w:tcPr>
            <w:tcW w:w="342"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«Атлант»</w:t>
            </w:r>
          </w:p>
          <w:p w:rsidR="00AF78E5" w:rsidRPr="00A362A7" w:rsidRDefault="00AF78E5" w:rsidP="00934F8E">
            <w:pPr>
              <w:spacing w:line="240" w:lineRule="auto"/>
              <w:jc w:val="both"/>
              <w:rPr>
                <w:rFonts w:ascii="Arial Narrow" w:hAnsi="Arial Narrow"/>
                <w:sz w:val="18"/>
                <w:szCs w:val="18"/>
              </w:rPr>
            </w:pPr>
          </w:p>
        </w:tc>
        <w:tc>
          <w:tcPr>
            <w:tcW w:w="293"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«Атлант»</w:t>
            </w:r>
          </w:p>
          <w:p w:rsidR="00AF78E5" w:rsidRPr="00A362A7" w:rsidRDefault="00AF78E5" w:rsidP="00934F8E">
            <w:pPr>
              <w:spacing w:line="240" w:lineRule="auto"/>
              <w:jc w:val="both"/>
              <w:rPr>
                <w:rFonts w:ascii="Arial Narrow" w:hAnsi="Arial Narrow"/>
                <w:sz w:val="18"/>
                <w:szCs w:val="18"/>
              </w:rPr>
            </w:pPr>
          </w:p>
        </w:tc>
        <w:tc>
          <w:tcPr>
            <w:tcW w:w="440"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 xml:space="preserve">ул. Донская, ул. Чапаева, ул. Семыкина, ул. Западная, пер. Ленина, ул. Промышленная, ул. Доватора, ул. Калинина, ул. Есенина, ул. Абрикосовая, ул. Шолохова, ул. Р. Люксембург, ул. Гайдара, пер. Ленина, ул. Кирова, ул. </w:t>
            </w:r>
            <w:r w:rsidRPr="00A362A7">
              <w:rPr>
                <w:rFonts w:ascii="Arial Narrow" w:hAnsi="Arial Narrow"/>
                <w:sz w:val="18"/>
                <w:szCs w:val="18"/>
              </w:rPr>
              <w:lastRenderedPageBreak/>
              <w:t>Донская.</w:t>
            </w:r>
          </w:p>
        </w:tc>
        <w:tc>
          <w:tcPr>
            <w:tcW w:w="600"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lastRenderedPageBreak/>
              <w:t xml:space="preserve">«з-д Атлант» - «ул. Чапаева» - «ул. Сиреневая» - «Центр» - «ЦРБ» - «Рынок» - «Промышленная» - «Доватора» - «Калинина» - «Есенина» - «Абрикосовая» - «ул. Шолохова» - «ул. Р. Люксембург» - «Банк» - «Доватора» - «Промышленная» - «Донская» - «поликлиника» - «Рынок» - «пос. Газопровод» - «Автостанция» - </w:t>
            </w:r>
            <w:r w:rsidRPr="00A362A7">
              <w:rPr>
                <w:rFonts w:ascii="Arial Narrow" w:hAnsi="Arial Narrow"/>
                <w:sz w:val="18"/>
                <w:szCs w:val="18"/>
              </w:rPr>
              <w:lastRenderedPageBreak/>
              <w:t>«Рынок Светлана» - «з-д. Атлант»</w:t>
            </w:r>
          </w:p>
        </w:tc>
        <w:tc>
          <w:tcPr>
            <w:tcW w:w="395"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lastRenderedPageBreak/>
              <w:t>20</w:t>
            </w:r>
          </w:p>
        </w:tc>
        <w:tc>
          <w:tcPr>
            <w:tcW w:w="339"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403"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регулярные перевозки по нерегулируемым тарифам</w:t>
            </w:r>
          </w:p>
        </w:tc>
        <w:tc>
          <w:tcPr>
            <w:tcW w:w="375"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Автобус/малый</w:t>
            </w:r>
          </w:p>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1</w:t>
            </w:r>
          </w:p>
        </w:tc>
        <w:tc>
          <w:tcPr>
            <w:tcW w:w="398"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любой</w:t>
            </w:r>
          </w:p>
        </w:tc>
        <w:tc>
          <w:tcPr>
            <w:tcW w:w="395" w:type="pct"/>
            <w:shd w:val="clear" w:color="auto" w:fill="auto"/>
          </w:tcPr>
          <w:p w:rsidR="00AF78E5" w:rsidRPr="00A362A7" w:rsidRDefault="00AF78E5" w:rsidP="00934F8E">
            <w:pPr>
              <w:spacing w:line="240" w:lineRule="auto"/>
              <w:jc w:val="both"/>
              <w:rPr>
                <w:rFonts w:ascii="Arial Narrow" w:hAnsi="Arial Narrow"/>
                <w:sz w:val="18"/>
                <w:szCs w:val="18"/>
              </w:rPr>
            </w:pPr>
          </w:p>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25.07.2017</w:t>
            </w:r>
          </w:p>
        </w:tc>
        <w:tc>
          <w:tcPr>
            <w:tcW w:w="445" w:type="pct"/>
            <w:shd w:val="clear" w:color="auto" w:fill="auto"/>
          </w:tcPr>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Мищенко Г.Б.</w:t>
            </w:r>
          </w:p>
          <w:p w:rsidR="00AF78E5" w:rsidRPr="00A362A7" w:rsidRDefault="00AF78E5" w:rsidP="00934F8E">
            <w:pPr>
              <w:spacing w:line="240" w:lineRule="auto"/>
              <w:jc w:val="both"/>
              <w:rPr>
                <w:rFonts w:ascii="Arial Narrow" w:hAnsi="Arial Narrow"/>
                <w:sz w:val="18"/>
                <w:szCs w:val="18"/>
              </w:rPr>
            </w:pPr>
            <w:r w:rsidRPr="00A362A7">
              <w:rPr>
                <w:rFonts w:ascii="Arial Narrow" w:hAnsi="Arial Narrow"/>
                <w:sz w:val="18"/>
                <w:szCs w:val="18"/>
              </w:rPr>
              <w:t xml:space="preserve">г. Изобильный </w:t>
            </w:r>
          </w:p>
        </w:tc>
      </w:tr>
    </w:tbl>
    <w:p w:rsidR="00AF78E5" w:rsidRPr="00A362A7" w:rsidRDefault="00AF78E5" w:rsidP="00185355">
      <w:pPr>
        <w:spacing w:line="240" w:lineRule="exact"/>
        <w:jc w:val="both"/>
        <w:rPr>
          <w:sz w:val="28"/>
          <w:szCs w:val="28"/>
        </w:rPr>
        <w:sectPr w:rsidR="00AF78E5" w:rsidRPr="00A362A7" w:rsidSect="001B6521">
          <w:type w:val="continuous"/>
          <w:pgSz w:w="16838" w:h="11906" w:orient="landscape"/>
          <w:pgMar w:top="1134" w:right="850" w:bottom="1134" w:left="1701" w:header="709" w:footer="709" w:gutter="0"/>
          <w:cols w:space="708"/>
          <w:docGrid w:linePitch="360"/>
        </w:sectPr>
      </w:pPr>
    </w:p>
    <w:p w:rsidR="00AF78E5" w:rsidRPr="00A362A7" w:rsidRDefault="00AF78E5">
      <w:pPr>
        <w:rPr>
          <w:rFonts w:ascii="Arial" w:eastAsiaTheme="majorEastAsia" w:hAnsi="Arial" w:cs="Arial"/>
          <w:b/>
          <w:bCs/>
          <w:sz w:val="24"/>
          <w:szCs w:val="26"/>
        </w:rPr>
      </w:pPr>
    </w:p>
    <w:p w:rsidR="00AF78E5" w:rsidRPr="00A362A7" w:rsidRDefault="00AF78E5" w:rsidP="006275DA">
      <w:pPr>
        <w:pStyle w:val="20"/>
        <w:spacing w:before="0" w:line="240" w:lineRule="auto"/>
        <w:ind w:firstLine="709"/>
        <w:jc w:val="both"/>
        <w:rPr>
          <w:rFonts w:ascii="Arial" w:hAnsi="Arial" w:cs="Arial"/>
          <w:color w:val="auto"/>
          <w:sz w:val="24"/>
        </w:rPr>
      </w:pPr>
      <w:bookmarkStart w:id="576" w:name="_Toc5213958"/>
      <w:bookmarkStart w:id="577" w:name="_Toc5214413"/>
      <w:bookmarkStart w:id="578" w:name="_Toc26782110"/>
      <w:bookmarkStart w:id="579" w:name="_Toc26782652"/>
      <w:r w:rsidRPr="00A362A7">
        <w:rPr>
          <w:rFonts w:ascii="Arial" w:hAnsi="Arial" w:cs="Arial"/>
          <w:color w:val="auto"/>
          <w:sz w:val="24"/>
        </w:rPr>
        <w:t>Приложение 4 – Реестр муниципальных маршрутов регулярных перевозок пассажиров и багажа автомобильным транспортом в границах Изобильненского городского округа Ставропольского края (по пригородный маршрутам)</w:t>
      </w:r>
      <w:bookmarkEnd w:id="576"/>
      <w:bookmarkEnd w:id="577"/>
      <w:bookmarkEnd w:id="578"/>
      <w:bookmarkEnd w:id="579"/>
    </w:p>
    <w:p w:rsidR="00AF78E5" w:rsidRPr="00A362A7" w:rsidRDefault="00AF78E5" w:rsidP="006275D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
        <w:gridCol w:w="551"/>
        <w:gridCol w:w="641"/>
        <w:gridCol w:w="827"/>
        <w:gridCol w:w="917"/>
        <w:gridCol w:w="1378"/>
        <w:gridCol w:w="463"/>
        <w:gridCol w:w="653"/>
        <w:gridCol w:w="534"/>
        <w:gridCol w:w="1009"/>
        <w:gridCol w:w="651"/>
        <w:gridCol w:w="712"/>
        <w:gridCol w:w="798"/>
      </w:tblGrid>
      <w:tr w:rsidR="00AF78E5" w:rsidRPr="00A362A7" w:rsidTr="00D9393B">
        <w:trPr>
          <w:trHeight w:val="2769"/>
        </w:trPr>
        <w:tc>
          <w:tcPr>
            <w:tcW w:w="228"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 xml:space="preserve">Регистрационный № маршрута регулярных перевозок </w:t>
            </w:r>
          </w:p>
          <w:p w:rsidR="00AF78E5" w:rsidRPr="00A362A7" w:rsidRDefault="00AF78E5" w:rsidP="00185355">
            <w:pPr>
              <w:spacing w:line="240" w:lineRule="auto"/>
              <w:jc w:val="both"/>
              <w:rPr>
                <w:rFonts w:ascii="Arial Narrow" w:hAnsi="Arial Narrow"/>
                <w:b/>
                <w:sz w:val="18"/>
                <w:szCs w:val="18"/>
              </w:rPr>
            </w:pPr>
          </w:p>
        </w:tc>
        <w:tc>
          <w:tcPr>
            <w:tcW w:w="288"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Порядковый №</w:t>
            </w:r>
          </w:p>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маршрута регулярных перевозок</w:t>
            </w:r>
          </w:p>
        </w:tc>
        <w:tc>
          <w:tcPr>
            <w:tcW w:w="767" w:type="pct"/>
            <w:gridSpan w:val="2"/>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наименование поселений, в границах которых расположены начальный остановочный пункт и конечный остановочный пункт по данному маршруту </w:t>
            </w:r>
          </w:p>
        </w:tc>
        <w:tc>
          <w:tcPr>
            <w:tcW w:w="479"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 xml:space="preserve">Наименование промежуточных пунктов по маршруту регулярных перевозок или наименование поселений, в границах которых расположены промежуточные остановочные пункты </w:t>
            </w:r>
          </w:p>
        </w:tc>
        <w:tc>
          <w:tcPr>
            <w:tcW w:w="720"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242"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Протяженность маршрута регулярных перевозок (км)</w:t>
            </w:r>
          </w:p>
        </w:tc>
        <w:tc>
          <w:tcPr>
            <w:tcW w:w="341"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Порядок посадки и высадки пассажиров</w:t>
            </w:r>
          </w:p>
        </w:tc>
        <w:tc>
          <w:tcPr>
            <w:tcW w:w="279"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Вид регулярных перевозок</w:t>
            </w:r>
          </w:p>
        </w:tc>
        <w:tc>
          <w:tcPr>
            <w:tcW w:w="527"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 xml:space="preserve">Виды транспортных средств и классы транспортных средств, которые используются для перевозок по маршруту регулярных перевозок, максимальное количество транспортных средств каждого класса </w:t>
            </w:r>
          </w:p>
        </w:tc>
        <w:tc>
          <w:tcPr>
            <w:tcW w:w="340"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Экологические характеристики транспортных средств, которые используются по маршруту регулярных перевозок</w:t>
            </w:r>
          </w:p>
        </w:tc>
        <w:tc>
          <w:tcPr>
            <w:tcW w:w="372"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Дата начала осуществления регулярных перевозок</w:t>
            </w:r>
          </w:p>
        </w:tc>
        <w:tc>
          <w:tcPr>
            <w:tcW w:w="417" w:type="pct"/>
            <w:shd w:val="clear" w:color="auto" w:fill="auto"/>
          </w:tcPr>
          <w:p w:rsidR="00AF78E5" w:rsidRPr="00A362A7" w:rsidRDefault="00AF78E5" w:rsidP="00185355">
            <w:pPr>
              <w:spacing w:line="240" w:lineRule="auto"/>
              <w:jc w:val="both"/>
              <w:rPr>
                <w:rFonts w:ascii="Arial Narrow" w:hAnsi="Arial Narrow"/>
                <w:b/>
                <w:sz w:val="18"/>
                <w:szCs w:val="18"/>
              </w:rPr>
            </w:pPr>
            <w:r w:rsidRPr="00A362A7">
              <w:rPr>
                <w:rFonts w:ascii="Arial Narrow" w:hAnsi="Arial Narrow"/>
                <w:b/>
                <w:sz w:val="18"/>
                <w:szCs w:val="18"/>
              </w:rPr>
              <w:t>Наименование, место нахождение юридического лица, Ф.И.О. индивидуального предпринимателя</w:t>
            </w:r>
          </w:p>
        </w:tc>
      </w:tr>
      <w:tr w:rsidR="00AF78E5" w:rsidRPr="00A362A7" w:rsidTr="00D9393B">
        <w:trPr>
          <w:trHeight w:val="134"/>
        </w:trPr>
        <w:tc>
          <w:tcPr>
            <w:tcW w:w="228"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1</w:t>
            </w:r>
          </w:p>
        </w:tc>
        <w:tc>
          <w:tcPr>
            <w:tcW w:w="288"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2</w:t>
            </w:r>
          </w:p>
        </w:tc>
        <w:tc>
          <w:tcPr>
            <w:tcW w:w="767" w:type="pct"/>
            <w:gridSpan w:val="2"/>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3</w:t>
            </w:r>
          </w:p>
        </w:tc>
        <w:tc>
          <w:tcPr>
            <w:tcW w:w="479"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4</w:t>
            </w:r>
          </w:p>
        </w:tc>
        <w:tc>
          <w:tcPr>
            <w:tcW w:w="720"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5</w:t>
            </w:r>
          </w:p>
        </w:tc>
        <w:tc>
          <w:tcPr>
            <w:tcW w:w="242"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6</w:t>
            </w:r>
          </w:p>
        </w:tc>
        <w:tc>
          <w:tcPr>
            <w:tcW w:w="341"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7</w:t>
            </w:r>
          </w:p>
        </w:tc>
        <w:tc>
          <w:tcPr>
            <w:tcW w:w="279"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8</w:t>
            </w:r>
          </w:p>
        </w:tc>
        <w:tc>
          <w:tcPr>
            <w:tcW w:w="527"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9</w:t>
            </w:r>
          </w:p>
        </w:tc>
        <w:tc>
          <w:tcPr>
            <w:tcW w:w="340"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10</w:t>
            </w:r>
          </w:p>
        </w:tc>
        <w:tc>
          <w:tcPr>
            <w:tcW w:w="372"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11</w:t>
            </w:r>
          </w:p>
        </w:tc>
        <w:tc>
          <w:tcPr>
            <w:tcW w:w="417" w:type="pct"/>
            <w:shd w:val="clear" w:color="auto" w:fill="auto"/>
          </w:tcPr>
          <w:p w:rsidR="00AF78E5" w:rsidRPr="00A362A7" w:rsidRDefault="00AF78E5" w:rsidP="0046350D">
            <w:pPr>
              <w:spacing w:line="240" w:lineRule="auto"/>
              <w:jc w:val="center"/>
              <w:rPr>
                <w:rFonts w:ascii="Arial Narrow" w:hAnsi="Arial Narrow"/>
                <w:sz w:val="20"/>
                <w:szCs w:val="20"/>
              </w:rPr>
            </w:pPr>
            <w:r w:rsidRPr="00A362A7">
              <w:rPr>
                <w:rFonts w:ascii="Arial Narrow" w:hAnsi="Arial Narrow"/>
                <w:sz w:val="20"/>
                <w:szCs w:val="20"/>
              </w:rPr>
              <w:t>12</w:t>
            </w:r>
          </w:p>
        </w:tc>
      </w:tr>
      <w:tr w:rsidR="00AF78E5" w:rsidRPr="00A362A7" w:rsidTr="00D9393B">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101</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 ул. Семыкина 78 ОП</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х. Беляев, ул. Пролетарская ОП</w:t>
            </w:r>
          </w:p>
          <w:p w:rsidR="00AF78E5" w:rsidRPr="00A362A7" w:rsidRDefault="00AF78E5" w:rsidP="00185355">
            <w:pPr>
              <w:spacing w:line="240" w:lineRule="auto"/>
              <w:jc w:val="both"/>
              <w:rPr>
                <w:rFonts w:ascii="Arial Narrow" w:hAnsi="Arial Narrow"/>
                <w:sz w:val="18"/>
                <w:szCs w:val="18"/>
              </w:rPr>
            </w:pP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Найденовка, ул. Ленина ОП </w:t>
            </w:r>
          </w:p>
        </w:tc>
        <w:tc>
          <w:tcPr>
            <w:tcW w:w="72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Семыкина, ул. Колхозная), а/д «Изобильный-Рыздвяный», а/д «подъезд к с. Найденовка от автомобильной дороги «Изобильный – Рыздвяный», а/д «подъезд к х. Беляев от автомобильной дороги «Изобильный – Рыздвяный» </w:t>
            </w:r>
          </w:p>
        </w:tc>
        <w:tc>
          <w:tcPr>
            <w:tcW w:w="24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20 </w:t>
            </w:r>
          </w:p>
        </w:tc>
        <w:tc>
          <w:tcPr>
            <w:tcW w:w="341" w:type="pct"/>
            <w:shd w:val="clear" w:color="auto" w:fill="auto"/>
          </w:tcPr>
          <w:p w:rsidR="00AF78E5" w:rsidRPr="00A362A7" w:rsidRDefault="00AF78E5" w:rsidP="00185355">
            <w:pPr>
              <w:pStyle w:val="ConsPlusNormal"/>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79"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sz w:val="18"/>
                <w:szCs w:val="18"/>
              </w:rPr>
            </w:pPr>
            <w:r w:rsidRPr="00A362A7">
              <w:rPr>
                <w:rFonts w:ascii="Arial Narrow" w:hAnsi="Arial Narrow"/>
                <w:bCs/>
                <w:sz w:val="18"/>
                <w:szCs w:val="18"/>
              </w:rPr>
              <w:t>регулярные перевозки по нерегулируемым тарифам</w:t>
            </w: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Автобус/ Малый/1</w:t>
            </w: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07.05.2016</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 Шундеев Сергей Анатольевич, г. Изобильный</w:t>
            </w:r>
          </w:p>
        </w:tc>
      </w:tr>
      <w:tr w:rsidR="00AF78E5" w:rsidRPr="00A362A7" w:rsidTr="00D9393B">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110</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пос. Новоизобильный, ОП пос.Новоизобиль</w:t>
            </w:r>
            <w:r w:rsidRPr="00A362A7">
              <w:rPr>
                <w:rFonts w:ascii="Arial Narrow" w:hAnsi="Arial Narrow"/>
                <w:sz w:val="18"/>
                <w:szCs w:val="18"/>
              </w:rPr>
              <w:lastRenderedPageBreak/>
              <w:t>ный</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lastRenderedPageBreak/>
              <w:t>х. Широбоков, ОП ул. 40лет Победы (ДК)</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Изобильный </w:t>
            </w:r>
          </w:p>
        </w:tc>
        <w:tc>
          <w:tcPr>
            <w:tcW w:w="72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а/д «Изобильный-Птичье», г. Изобильный (ул. Западная, пер. Ленина, Советская, Семыкина, </w:t>
            </w:r>
            <w:r w:rsidRPr="00A362A7">
              <w:rPr>
                <w:rFonts w:ascii="Arial Narrow" w:hAnsi="Arial Narrow"/>
                <w:sz w:val="18"/>
                <w:szCs w:val="18"/>
              </w:rPr>
              <w:lastRenderedPageBreak/>
              <w:t xml:space="preserve">Кирова, Крупская, Колхозная), а/д «Изобильный-Рыздвяный», а/д «Изобильный-Широбоков» </w:t>
            </w:r>
          </w:p>
        </w:tc>
        <w:tc>
          <w:tcPr>
            <w:tcW w:w="24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lastRenderedPageBreak/>
              <w:t>16</w:t>
            </w:r>
          </w:p>
        </w:tc>
        <w:tc>
          <w:tcPr>
            <w:tcW w:w="341" w:type="pct"/>
            <w:shd w:val="clear" w:color="auto" w:fill="auto"/>
          </w:tcPr>
          <w:p w:rsidR="00AF78E5" w:rsidRPr="00A362A7" w:rsidRDefault="00AF78E5" w:rsidP="00185355">
            <w:pPr>
              <w:pStyle w:val="ConsPlusNormal"/>
              <w:jc w:val="both"/>
              <w:rPr>
                <w:rFonts w:ascii="Arial Narrow" w:hAnsi="Arial Narrow"/>
                <w:sz w:val="18"/>
                <w:szCs w:val="18"/>
              </w:rPr>
            </w:pPr>
            <w:r w:rsidRPr="00A362A7">
              <w:rPr>
                <w:rFonts w:ascii="Arial Narrow" w:hAnsi="Arial Narrow"/>
                <w:sz w:val="18"/>
                <w:szCs w:val="18"/>
              </w:rPr>
              <w:t xml:space="preserve">в любом не запрещенном ПДД </w:t>
            </w:r>
            <w:r w:rsidRPr="00A362A7">
              <w:rPr>
                <w:rFonts w:ascii="Arial Narrow" w:hAnsi="Arial Narrow"/>
                <w:sz w:val="18"/>
                <w:szCs w:val="18"/>
              </w:rPr>
              <w:lastRenderedPageBreak/>
              <w:t>месте</w:t>
            </w:r>
          </w:p>
        </w:tc>
        <w:tc>
          <w:tcPr>
            <w:tcW w:w="279"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sz w:val="18"/>
                <w:szCs w:val="18"/>
              </w:rPr>
            </w:pPr>
            <w:r w:rsidRPr="00A362A7">
              <w:rPr>
                <w:rFonts w:ascii="Arial Narrow" w:hAnsi="Arial Narrow"/>
                <w:bCs/>
                <w:sz w:val="18"/>
                <w:szCs w:val="18"/>
              </w:rPr>
              <w:lastRenderedPageBreak/>
              <w:t>регулярные перевозки по нер</w:t>
            </w:r>
            <w:r w:rsidRPr="00A362A7">
              <w:rPr>
                <w:rFonts w:ascii="Arial Narrow" w:hAnsi="Arial Narrow"/>
                <w:bCs/>
                <w:sz w:val="18"/>
                <w:szCs w:val="18"/>
              </w:rPr>
              <w:lastRenderedPageBreak/>
              <w:t>егулируемым тарифам</w:t>
            </w: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lastRenderedPageBreak/>
              <w:t>Автобус/Малый/1</w:t>
            </w: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29.09.2017</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 Шундеев Сергей Анатольевич, г. Изобильный</w:t>
            </w:r>
          </w:p>
        </w:tc>
      </w:tr>
    </w:tbl>
    <w:p w:rsidR="00AF78E5" w:rsidRPr="00A362A7" w:rsidRDefault="00AF78E5">
      <w:pPr>
        <w:rPr>
          <w:rFonts w:ascii="Arial" w:hAnsi="Arial" w:cs="Arial"/>
          <w:b/>
        </w:rPr>
      </w:pPr>
      <w:r w:rsidRPr="00A362A7">
        <w:rPr>
          <w:rFonts w:ascii="Arial" w:hAnsi="Arial" w:cs="Arial"/>
          <w:b/>
        </w:rPr>
        <w:br w:type="page"/>
      </w:r>
      <w:r w:rsidRPr="00A362A7">
        <w:rPr>
          <w:rFonts w:ascii="Arial" w:hAnsi="Arial" w:cs="Arial"/>
          <w:b/>
        </w:rPr>
        <w:lastRenderedPageBreak/>
        <w:t>Продолжение приложения 4</w:t>
      </w:r>
    </w:p>
    <w:p w:rsidR="00AF78E5" w:rsidRPr="00A362A7" w:rsidRDefault="00AF78E5">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
        <w:gridCol w:w="551"/>
        <w:gridCol w:w="641"/>
        <w:gridCol w:w="827"/>
        <w:gridCol w:w="917"/>
        <w:gridCol w:w="1378"/>
        <w:gridCol w:w="463"/>
        <w:gridCol w:w="653"/>
        <w:gridCol w:w="534"/>
        <w:gridCol w:w="1009"/>
        <w:gridCol w:w="651"/>
        <w:gridCol w:w="712"/>
        <w:gridCol w:w="798"/>
      </w:tblGrid>
      <w:tr w:rsidR="00AF78E5" w:rsidRPr="00A362A7" w:rsidTr="00D9393B">
        <w:tc>
          <w:tcPr>
            <w:tcW w:w="228"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w:t>
            </w:r>
          </w:p>
        </w:tc>
        <w:tc>
          <w:tcPr>
            <w:tcW w:w="288"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2</w:t>
            </w:r>
          </w:p>
        </w:tc>
        <w:tc>
          <w:tcPr>
            <w:tcW w:w="767" w:type="pct"/>
            <w:gridSpan w:val="2"/>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3</w:t>
            </w:r>
          </w:p>
        </w:tc>
        <w:tc>
          <w:tcPr>
            <w:tcW w:w="479"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4</w:t>
            </w:r>
          </w:p>
        </w:tc>
        <w:tc>
          <w:tcPr>
            <w:tcW w:w="720"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5</w:t>
            </w:r>
          </w:p>
        </w:tc>
        <w:tc>
          <w:tcPr>
            <w:tcW w:w="242"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6</w:t>
            </w:r>
          </w:p>
        </w:tc>
        <w:tc>
          <w:tcPr>
            <w:tcW w:w="341"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7</w:t>
            </w:r>
          </w:p>
        </w:tc>
        <w:tc>
          <w:tcPr>
            <w:tcW w:w="279" w:type="pct"/>
            <w:shd w:val="clear" w:color="auto" w:fill="auto"/>
          </w:tcPr>
          <w:p w:rsidR="00AF78E5" w:rsidRPr="00A362A7" w:rsidRDefault="00AF78E5" w:rsidP="0046350D">
            <w:pPr>
              <w:autoSpaceDE w:val="0"/>
              <w:autoSpaceDN w:val="0"/>
              <w:adjustRightInd w:val="0"/>
              <w:spacing w:line="240" w:lineRule="auto"/>
              <w:jc w:val="center"/>
              <w:rPr>
                <w:rFonts w:ascii="Arial Narrow" w:hAnsi="Arial Narrow"/>
                <w:bCs/>
                <w:sz w:val="18"/>
                <w:szCs w:val="18"/>
              </w:rPr>
            </w:pPr>
            <w:r w:rsidRPr="00A362A7">
              <w:rPr>
                <w:rFonts w:ascii="Arial Narrow" w:hAnsi="Arial Narrow"/>
                <w:bCs/>
                <w:sz w:val="18"/>
                <w:szCs w:val="18"/>
              </w:rPr>
              <w:t>8</w:t>
            </w:r>
          </w:p>
        </w:tc>
        <w:tc>
          <w:tcPr>
            <w:tcW w:w="527"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9</w:t>
            </w:r>
          </w:p>
        </w:tc>
        <w:tc>
          <w:tcPr>
            <w:tcW w:w="340"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10</w:t>
            </w:r>
          </w:p>
        </w:tc>
        <w:tc>
          <w:tcPr>
            <w:tcW w:w="372"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11</w:t>
            </w:r>
          </w:p>
        </w:tc>
        <w:tc>
          <w:tcPr>
            <w:tcW w:w="417"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12</w:t>
            </w:r>
          </w:p>
        </w:tc>
      </w:tr>
      <w:tr w:rsidR="00AF78E5" w:rsidRPr="00A362A7" w:rsidTr="00D9393B">
        <w:trPr>
          <w:trHeight w:val="2042"/>
        </w:trPr>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3</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102/1</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пос. Солнечнодольск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АС</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Новотроицкая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АС</w:t>
            </w:r>
          </w:p>
        </w:tc>
        <w:tc>
          <w:tcPr>
            <w:tcW w:w="72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Кирова, Промышленная, Доватора, 50 лет Октября, Западная, Колхозная, Семыкина), а/д «Ставрополь-Изобильный-Новоалександровск-Красногвардейское», а/д «Сенгилеевское-Новотроицкая» </w:t>
            </w:r>
          </w:p>
        </w:tc>
        <w:tc>
          <w:tcPr>
            <w:tcW w:w="24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30</w:t>
            </w:r>
          </w:p>
        </w:tc>
        <w:tc>
          <w:tcPr>
            <w:tcW w:w="341"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79" w:type="pct"/>
            <w:shd w:val="clear" w:color="auto" w:fill="auto"/>
          </w:tcPr>
          <w:p w:rsidR="00AF78E5" w:rsidRPr="00A362A7" w:rsidRDefault="00AF78E5" w:rsidP="00856C18">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нерегулируемым тарифам</w:t>
            </w: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25.01.2016</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Шундеев</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Сергей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Анатольевич</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r w:rsidR="00AF78E5" w:rsidRPr="00A362A7" w:rsidTr="00D9393B">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4</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102/2</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пос. Солнечнодольск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АС</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Новотроицкая</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АС </w:t>
            </w:r>
          </w:p>
        </w:tc>
        <w:tc>
          <w:tcPr>
            <w:tcW w:w="72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Кирова, Промышленная, Доватора, 50 лет Октября, Западная, Колхозная, Семыкина), а/д «Ставрополь-Изобильный-Новоалександровск-Красногвардейское», а/д «Сенгилеевское-Новотроицкая» </w:t>
            </w:r>
          </w:p>
        </w:tc>
        <w:tc>
          <w:tcPr>
            <w:tcW w:w="242" w:type="pct"/>
            <w:shd w:val="clear" w:color="auto" w:fill="auto"/>
          </w:tcPr>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30</w:t>
            </w:r>
          </w:p>
        </w:tc>
        <w:tc>
          <w:tcPr>
            <w:tcW w:w="341"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79" w:type="pct"/>
            <w:shd w:val="clear" w:color="auto" w:fill="auto"/>
          </w:tcPr>
          <w:p w:rsidR="00AF78E5" w:rsidRPr="00A362A7" w:rsidRDefault="00AF78E5" w:rsidP="00856C18">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нерегулируемым тарифам</w:t>
            </w: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15.09.2017</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Лукьянова Мария Григорьевна</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r w:rsidR="00AF78E5" w:rsidRPr="00A362A7" w:rsidTr="00D9393B">
        <w:trPr>
          <w:trHeight w:val="1257"/>
        </w:trPr>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5</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102/3</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пос. Солнечнодольск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АС</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Новотроицкая</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АС </w:t>
            </w:r>
          </w:p>
        </w:tc>
        <w:tc>
          <w:tcPr>
            <w:tcW w:w="72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Кирова, Промышленная, Доватора, 50 лет Октября, Западная, Колхозная, Семыкина), а/д «Ставрополь-Изобильный-Новоалександровск-Красногвардейское», а/д «Сенгилеевское-Новотроицкая» </w:t>
            </w:r>
          </w:p>
        </w:tc>
        <w:tc>
          <w:tcPr>
            <w:tcW w:w="24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30</w:t>
            </w:r>
          </w:p>
        </w:tc>
        <w:tc>
          <w:tcPr>
            <w:tcW w:w="341"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79" w:type="pct"/>
            <w:shd w:val="clear" w:color="auto" w:fill="auto"/>
          </w:tcPr>
          <w:p w:rsidR="00AF78E5" w:rsidRPr="00A362A7" w:rsidRDefault="00AF78E5" w:rsidP="00856C18">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нерегулируемым тарифам</w:t>
            </w: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25.01.2016</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Бойченко Алексей Николаевич</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20"/>
                <w:szCs w:val="20"/>
              </w:rPr>
              <w:t xml:space="preserve">ст-ца </w:t>
            </w:r>
            <w:r w:rsidRPr="00A362A7">
              <w:rPr>
                <w:rFonts w:ascii="Arial Narrow" w:hAnsi="Arial Narrow"/>
                <w:sz w:val="18"/>
                <w:szCs w:val="18"/>
              </w:rPr>
              <w:t>Староизобильная</w:t>
            </w:r>
          </w:p>
        </w:tc>
      </w:tr>
      <w:tr w:rsidR="00AF78E5" w:rsidRPr="00A362A7" w:rsidTr="00D9393B">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6</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103</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20"/>
                <w:szCs w:val="20"/>
              </w:rPr>
              <w:t xml:space="preserve">ст-ца </w:t>
            </w:r>
            <w:r w:rsidRPr="00A362A7">
              <w:rPr>
                <w:rFonts w:ascii="Arial Narrow" w:hAnsi="Arial Narrow"/>
                <w:sz w:val="18"/>
                <w:szCs w:val="18"/>
              </w:rPr>
              <w:t xml:space="preserve">Баклановская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Новотроицкая</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-Передовой </w:t>
            </w:r>
          </w:p>
        </w:tc>
        <w:tc>
          <w:tcPr>
            <w:tcW w:w="72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 (ул. Кирова, Промышленная, Доватора, 50 лет Октября, Западная, Колхозная, Семыкина), а/д «Ставрополь-Изобильный-Новоалександро</w:t>
            </w:r>
            <w:r w:rsidRPr="00A362A7">
              <w:rPr>
                <w:rFonts w:ascii="Arial Narrow" w:hAnsi="Arial Narrow"/>
                <w:sz w:val="18"/>
                <w:szCs w:val="18"/>
              </w:rPr>
              <w:lastRenderedPageBreak/>
              <w:t xml:space="preserve">вск-Красногвардейское», а/д «Новотроицкая- Передовой», пос. Передовой, а/д «Передовой – Баклановская» </w:t>
            </w:r>
          </w:p>
        </w:tc>
        <w:tc>
          <w:tcPr>
            <w:tcW w:w="24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lastRenderedPageBreak/>
              <w:t>38</w:t>
            </w:r>
          </w:p>
        </w:tc>
        <w:tc>
          <w:tcPr>
            <w:tcW w:w="341"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79"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w:t>
            </w:r>
            <w:r w:rsidRPr="00A362A7">
              <w:rPr>
                <w:rFonts w:ascii="Arial Narrow" w:hAnsi="Arial Narrow"/>
                <w:bCs/>
                <w:sz w:val="18"/>
                <w:szCs w:val="18"/>
              </w:rPr>
              <w:lastRenderedPageBreak/>
              <w:t>м тарифам</w:t>
            </w:r>
          </w:p>
          <w:p w:rsidR="00AF78E5" w:rsidRPr="00A362A7" w:rsidRDefault="00AF78E5" w:rsidP="00185355">
            <w:pPr>
              <w:spacing w:line="240" w:lineRule="auto"/>
              <w:jc w:val="both"/>
              <w:rPr>
                <w:rFonts w:ascii="Arial Narrow" w:hAnsi="Arial Narrow"/>
                <w:sz w:val="18"/>
                <w:szCs w:val="18"/>
              </w:rPr>
            </w:pP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lastRenderedPageBreak/>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25.01.2016</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Шундеев</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Сергей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Анатольевич</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w:t>
            </w:r>
            <w:r w:rsidRPr="00A362A7">
              <w:rPr>
                <w:rFonts w:ascii="Arial Narrow" w:hAnsi="Arial Narrow"/>
                <w:sz w:val="18"/>
                <w:szCs w:val="18"/>
              </w:rPr>
              <w:lastRenderedPageBreak/>
              <w:t>Изобильный</w:t>
            </w:r>
          </w:p>
        </w:tc>
      </w:tr>
    </w:tbl>
    <w:p w:rsidR="00AF78E5" w:rsidRPr="00A362A7" w:rsidRDefault="00AF78E5">
      <w:pPr>
        <w:rPr>
          <w:rFonts w:ascii="Arial" w:hAnsi="Arial" w:cs="Arial"/>
          <w:b/>
        </w:rPr>
      </w:pPr>
    </w:p>
    <w:p w:rsidR="00AF78E5" w:rsidRPr="00A362A7" w:rsidRDefault="00AF78E5">
      <w:pPr>
        <w:rPr>
          <w:rFonts w:ascii="Arial" w:hAnsi="Arial" w:cs="Arial"/>
          <w:b/>
        </w:rPr>
      </w:pPr>
      <w:r w:rsidRPr="00A362A7">
        <w:rPr>
          <w:rFonts w:ascii="Arial" w:hAnsi="Arial" w:cs="Arial"/>
          <w:b/>
        </w:rPr>
        <w:t>Продолжение приложения 4</w:t>
      </w:r>
    </w:p>
    <w:p w:rsidR="00AF78E5" w:rsidRPr="00A362A7" w:rsidRDefault="00AF78E5">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
        <w:gridCol w:w="552"/>
        <w:gridCol w:w="641"/>
        <w:gridCol w:w="827"/>
        <w:gridCol w:w="917"/>
        <w:gridCol w:w="1378"/>
        <w:gridCol w:w="549"/>
        <w:gridCol w:w="641"/>
        <w:gridCol w:w="459"/>
        <w:gridCol w:w="1009"/>
        <w:gridCol w:w="651"/>
        <w:gridCol w:w="712"/>
        <w:gridCol w:w="798"/>
      </w:tblGrid>
      <w:tr w:rsidR="00AF78E5" w:rsidRPr="00A362A7" w:rsidTr="0046350D">
        <w:tc>
          <w:tcPr>
            <w:tcW w:w="228"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w:t>
            </w:r>
          </w:p>
        </w:tc>
        <w:tc>
          <w:tcPr>
            <w:tcW w:w="288"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2</w:t>
            </w:r>
          </w:p>
        </w:tc>
        <w:tc>
          <w:tcPr>
            <w:tcW w:w="767" w:type="pct"/>
            <w:gridSpan w:val="2"/>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3</w:t>
            </w:r>
          </w:p>
        </w:tc>
        <w:tc>
          <w:tcPr>
            <w:tcW w:w="479"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4</w:t>
            </w:r>
          </w:p>
        </w:tc>
        <w:tc>
          <w:tcPr>
            <w:tcW w:w="720"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5</w:t>
            </w:r>
          </w:p>
        </w:tc>
        <w:tc>
          <w:tcPr>
            <w:tcW w:w="287"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6</w:t>
            </w:r>
          </w:p>
        </w:tc>
        <w:tc>
          <w:tcPr>
            <w:tcW w:w="335"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7</w:t>
            </w:r>
          </w:p>
        </w:tc>
        <w:tc>
          <w:tcPr>
            <w:tcW w:w="240" w:type="pct"/>
            <w:shd w:val="clear" w:color="auto" w:fill="auto"/>
          </w:tcPr>
          <w:p w:rsidR="00AF78E5" w:rsidRPr="00A362A7" w:rsidRDefault="00AF78E5" w:rsidP="0046350D">
            <w:pPr>
              <w:autoSpaceDE w:val="0"/>
              <w:autoSpaceDN w:val="0"/>
              <w:adjustRightInd w:val="0"/>
              <w:spacing w:line="240" w:lineRule="auto"/>
              <w:jc w:val="center"/>
              <w:rPr>
                <w:rFonts w:ascii="Arial Narrow" w:hAnsi="Arial Narrow"/>
                <w:bCs/>
                <w:sz w:val="18"/>
                <w:szCs w:val="18"/>
              </w:rPr>
            </w:pPr>
            <w:r w:rsidRPr="00A362A7">
              <w:rPr>
                <w:rFonts w:ascii="Arial Narrow" w:hAnsi="Arial Narrow"/>
                <w:bCs/>
                <w:sz w:val="18"/>
                <w:szCs w:val="18"/>
              </w:rPr>
              <w:t>8</w:t>
            </w:r>
          </w:p>
        </w:tc>
        <w:tc>
          <w:tcPr>
            <w:tcW w:w="527"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9</w:t>
            </w:r>
          </w:p>
        </w:tc>
        <w:tc>
          <w:tcPr>
            <w:tcW w:w="340"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10</w:t>
            </w:r>
          </w:p>
        </w:tc>
        <w:tc>
          <w:tcPr>
            <w:tcW w:w="372"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11</w:t>
            </w:r>
          </w:p>
        </w:tc>
        <w:tc>
          <w:tcPr>
            <w:tcW w:w="417"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12</w:t>
            </w:r>
          </w:p>
        </w:tc>
      </w:tr>
      <w:tr w:rsidR="00AF78E5" w:rsidRPr="00A362A7" w:rsidTr="0046350D">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7</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104</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с. Подлужное</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Рыздвяный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Московское</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 АС</w:t>
            </w:r>
          </w:p>
          <w:p w:rsidR="00AF78E5" w:rsidRPr="00A362A7" w:rsidRDefault="00AF78E5" w:rsidP="00185355">
            <w:pPr>
              <w:spacing w:line="240" w:lineRule="auto"/>
              <w:jc w:val="both"/>
              <w:rPr>
                <w:rFonts w:ascii="Arial Narrow" w:hAnsi="Arial Narrow"/>
                <w:sz w:val="18"/>
                <w:szCs w:val="18"/>
              </w:rPr>
            </w:pPr>
          </w:p>
        </w:tc>
        <w:tc>
          <w:tcPr>
            <w:tcW w:w="72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Кирова, Промышленная, Доватора, Советская, Заводская, Доватора, 50 лет Октября), а/д «Ставрополь-Изобильный-Новоалександровск-Красногвардейское», пос. Рыздвяный, а/д «Рыздвяный-Рождественсая», а/д «Московское – примыкание к автомобильной дороге «Ставрополь - Изобильный – Новоалександровск – Красногвардейское», а/д «Батайск-Ставрополь», а/д «Московское-Подлужное» </w:t>
            </w:r>
          </w:p>
        </w:tc>
        <w:tc>
          <w:tcPr>
            <w:tcW w:w="28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54</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40"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нерегулируемым тарифам</w:t>
            </w:r>
          </w:p>
          <w:p w:rsidR="00AF78E5" w:rsidRPr="00A362A7" w:rsidRDefault="00AF78E5" w:rsidP="00185355">
            <w:pPr>
              <w:spacing w:line="240" w:lineRule="auto"/>
              <w:jc w:val="both"/>
              <w:rPr>
                <w:rFonts w:ascii="Arial Narrow" w:hAnsi="Arial Narrow"/>
                <w:sz w:val="18"/>
                <w:szCs w:val="18"/>
              </w:rPr>
            </w:pP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25.01.2016</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Бойченко Алексей Николаевич</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r w:rsidR="00AF78E5" w:rsidRPr="00A362A7" w:rsidTr="0046350D">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8</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105</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с. Птичье</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 пос. Новоизобильный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w:t>
            </w:r>
          </w:p>
          <w:p w:rsidR="00AF78E5" w:rsidRPr="00A362A7" w:rsidRDefault="00AF78E5" w:rsidP="00185355">
            <w:pPr>
              <w:spacing w:line="240" w:lineRule="auto"/>
              <w:jc w:val="both"/>
              <w:rPr>
                <w:rFonts w:ascii="Arial Narrow" w:hAnsi="Arial Narrow"/>
                <w:sz w:val="18"/>
                <w:szCs w:val="18"/>
              </w:rPr>
            </w:pPr>
          </w:p>
        </w:tc>
        <w:tc>
          <w:tcPr>
            <w:tcW w:w="72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Семыкина, Колхозная, Западная), а/д «Изобильный-Птичье», с. Птичье (ул. Карла Маркса, Тельмана, Транспортная) </w:t>
            </w:r>
          </w:p>
        </w:tc>
        <w:tc>
          <w:tcPr>
            <w:tcW w:w="28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20</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40"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sz w:val="18"/>
                <w:szCs w:val="18"/>
              </w:rPr>
            </w:pPr>
            <w:r w:rsidRPr="00A362A7">
              <w:rPr>
                <w:rFonts w:ascii="Arial Narrow" w:hAnsi="Arial Narrow"/>
                <w:bCs/>
                <w:sz w:val="18"/>
                <w:szCs w:val="18"/>
              </w:rPr>
              <w:t>регулярные перевозки по нерегулируемым тар</w:t>
            </w:r>
            <w:r w:rsidRPr="00A362A7">
              <w:rPr>
                <w:rFonts w:ascii="Arial Narrow" w:hAnsi="Arial Narrow"/>
                <w:bCs/>
                <w:sz w:val="18"/>
                <w:szCs w:val="18"/>
              </w:rPr>
              <w:lastRenderedPageBreak/>
              <w:t>ифам</w:t>
            </w: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lastRenderedPageBreak/>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15.09.2017</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Лукьянова Мария Григорьевна</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r w:rsidR="00AF78E5" w:rsidRPr="00A362A7" w:rsidTr="0046350D">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9</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106</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с. Тищенское</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 пос. Новоизобильный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w:t>
            </w:r>
          </w:p>
          <w:p w:rsidR="00AF78E5" w:rsidRPr="00A362A7" w:rsidRDefault="00AF78E5" w:rsidP="00185355">
            <w:pPr>
              <w:spacing w:line="240" w:lineRule="auto"/>
              <w:jc w:val="both"/>
              <w:rPr>
                <w:rFonts w:ascii="Arial Narrow" w:hAnsi="Arial Narrow"/>
                <w:sz w:val="18"/>
                <w:szCs w:val="18"/>
              </w:rPr>
            </w:pPr>
          </w:p>
        </w:tc>
        <w:tc>
          <w:tcPr>
            <w:tcW w:w="72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Семыкина, Колхозная, Западная), а/д «Изобильный-Птичье», с. Тищенское (ул. Л.Толстого, Мира) </w:t>
            </w:r>
          </w:p>
        </w:tc>
        <w:tc>
          <w:tcPr>
            <w:tcW w:w="28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20</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40"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sz w:val="18"/>
                <w:szCs w:val="18"/>
              </w:rPr>
            </w:pPr>
            <w:r w:rsidRPr="00A362A7">
              <w:rPr>
                <w:rFonts w:ascii="Arial Narrow" w:hAnsi="Arial Narrow"/>
                <w:bCs/>
                <w:sz w:val="18"/>
                <w:szCs w:val="18"/>
              </w:rPr>
              <w:t>регулярные перевозки по нерегулируемым тарифам</w:t>
            </w: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25.12.2015</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Шундеев</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Сергей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Анатольевич</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bl>
    <w:p w:rsidR="00AF78E5" w:rsidRPr="00A362A7" w:rsidRDefault="00AF78E5">
      <w:pPr>
        <w:rPr>
          <w:rFonts w:ascii="Arial" w:hAnsi="Arial" w:cs="Arial"/>
          <w:b/>
        </w:rPr>
      </w:pPr>
      <w:r w:rsidRPr="00A362A7">
        <w:rPr>
          <w:rFonts w:ascii="Arial" w:hAnsi="Arial" w:cs="Arial"/>
          <w:b/>
        </w:rPr>
        <w:t>Продолжение приложения 4</w:t>
      </w:r>
    </w:p>
    <w:p w:rsidR="00AF78E5" w:rsidRPr="00A362A7" w:rsidRDefault="00AF78E5">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
        <w:gridCol w:w="552"/>
        <w:gridCol w:w="641"/>
        <w:gridCol w:w="827"/>
        <w:gridCol w:w="917"/>
        <w:gridCol w:w="1468"/>
        <w:gridCol w:w="459"/>
        <w:gridCol w:w="641"/>
        <w:gridCol w:w="459"/>
        <w:gridCol w:w="1009"/>
        <w:gridCol w:w="651"/>
        <w:gridCol w:w="712"/>
        <w:gridCol w:w="798"/>
      </w:tblGrid>
      <w:tr w:rsidR="00AF78E5" w:rsidRPr="00A362A7" w:rsidTr="002632DC">
        <w:tc>
          <w:tcPr>
            <w:tcW w:w="228"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w:t>
            </w:r>
          </w:p>
        </w:tc>
        <w:tc>
          <w:tcPr>
            <w:tcW w:w="288"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2</w:t>
            </w:r>
          </w:p>
        </w:tc>
        <w:tc>
          <w:tcPr>
            <w:tcW w:w="767" w:type="pct"/>
            <w:gridSpan w:val="2"/>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3</w:t>
            </w:r>
          </w:p>
        </w:tc>
        <w:tc>
          <w:tcPr>
            <w:tcW w:w="479"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4</w:t>
            </w:r>
          </w:p>
        </w:tc>
        <w:tc>
          <w:tcPr>
            <w:tcW w:w="767"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5</w:t>
            </w:r>
          </w:p>
        </w:tc>
        <w:tc>
          <w:tcPr>
            <w:tcW w:w="240"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6</w:t>
            </w:r>
          </w:p>
        </w:tc>
        <w:tc>
          <w:tcPr>
            <w:tcW w:w="335"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7</w:t>
            </w:r>
          </w:p>
        </w:tc>
        <w:tc>
          <w:tcPr>
            <w:tcW w:w="240" w:type="pct"/>
            <w:shd w:val="clear" w:color="auto" w:fill="auto"/>
          </w:tcPr>
          <w:p w:rsidR="00AF78E5" w:rsidRPr="00A362A7" w:rsidRDefault="00AF78E5" w:rsidP="0046350D">
            <w:pPr>
              <w:autoSpaceDE w:val="0"/>
              <w:autoSpaceDN w:val="0"/>
              <w:adjustRightInd w:val="0"/>
              <w:spacing w:line="240" w:lineRule="auto"/>
              <w:jc w:val="center"/>
              <w:rPr>
                <w:rFonts w:ascii="Arial Narrow" w:hAnsi="Arial Narrow"/>
                <w:bCs/>
                <w:sz w:val="18"/>
                <w:szCs w:val="18"/>
              </w:rPr>
            </w:pPr>
            <w:r w:rsidRPr="00A362A7">
              <w:rPr>
                <w:rFonts w:ascii="Arial Narrow" w:hAnsi="Arial Narrow"/>
                <w:bCs/>
                <w:sz w:val="18"/>
                <w:szCs w:val="18"/>
              </w:rPr>
              <w:t>8</w:t>
            </w:r>
          </w:p>
        </w:tc>
        <w:tc>
          <w:tcPr>
            <w:tcW w:w="527"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9</w:t>
            </w:r>
          </w:p>
        </w:tc>
        <w:tc>
          <w:tcPr>
            <w:tcW w:w="340"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10</w:t>
            </w:r>
          </w:p>
        </w:tc>
        <w:tc>
          <w:tcPr>
            <w:tcW w:w="372"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11</w:t>
            </w:r>
          </w:p>
        </w:tc>
        <w:tc>
          <w:tcPr>
            <w:tcW w:w="417" w:type="pct"/>
            <w:shd w:val="clear" w:color="auto" w:fill="auto"/>
          </w:tcPr>
          <w:p w:rsidR="00AF78E5" w:rsidRPr="00A362A7" w:rsidRDefault="00AF78E5" w:rsidP="0046350D">
            <w:pPr>
              <w:spacing w:line="240" w:lineRule="auto"/>
              <w:jc w:val="center"/>
              <w:rPr>
                <w:rFonts w:ascii="Arial Narrow" w:hAnsi="Arial Narrow"/>
                <w:sz w:val="18"/>
                <w:szCs w:val="18"/>
              </w:rPr>
            </w:pPr>
            <w:r w:rsidRPr="00A362A7">
              <w:rPr>
                <w:rFonts w:ascii="Arial Narrow" w:hAnsi="Arial Narrow"/>
                <w:sz w:val="18"/>
                <w:szCs w:val="18"/>
              </w:rPr>
              <w:t>12</w:t>
            </w:r>
          </w:p>
        </w:tc>
      </w:tr>
      <w:tr w:rsidR="00AF78E5" w:rsidRPr="00A362A7" w:rsidTr="002632DC">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107</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ст-ца Филимоновская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АС</w:t>
            </w:r>
          </w:p>
        </w:tc>
        <w:tc>
          <w:tcPr>
            <w:tcW w:w="479" w:type="pct"/>
            <w:shd w:val="clear" w:color="auto" w:fill="auto"/>
          </w:tcPr>
          <w:p w:rsidR="00AF78E5" w:rsidRPr="00A362A7" w:rsidRDefault="00AF78E5" w:rsidP="00BD62A4">
            <w:pPr>
              <w:spacing w:line="240" w:lineRule="auto"/>
              <w:rPr>
                <w:rFonts w:ascii="Arial Narrow" w:hAnsi="Arial Narrow"/>
                <w:sz w:val="18"/>
                <w:szCs w:val="18"/>
              </w:rPr>
            </w:pPr>
            <w:r w:rsidRPr="00A362A7">
              <w:rPr>
                <w:rFonts w:ascii="Arial Narrow" w:hAnsi="Arial Narrow"/>
                <w:sz w:val="18"/>
                <w:szCs w:val="18"/>
              </w:rPr>
              <w:t>- Новотроицкая</w:t>
            </w:r>
          </w:p>
          <w:p w:rsidR="00AF78E5" w:rsidRPr="00A362A7" w:rsidRDefault="00AF78E5" w:rsidP="00BD62A4">
            <w:pPr>
              <w:spacing w:line="240" w:lineRule="auto"/>
              <w:rPr>
                <w:rFonts w:ascii="Arial Narrow" w:hAnsi="Arial Narrow"/>
                <w:sz w:val="18"/>
                <w:szCs w:val="18"/>
              </w:rPr>
            </w:pPr>
            <w:r w:rsidRPr="00A362A7">
              <w:rPr>
                <w:rFonts w:ascii="Arial Narrow" w:hAnsi="Arial Narrow"/>
                <w:sz w:val="18"/>
                <w:szCs w:val="18"/>
              </w:rPr>
              <w:t>АС,</w:t>
            </w:r>
          </w:p>
          <w:p w:rsidR="00AF78E5" w:rsidRPr="00A362A7" w:rsidRDefault="00AF78E5" w:rsidP="00BD62A4">
            <w:pPr>
              <w:spacing w:line="240" w:lineRule="auto"/>
              <w:rPr>
                <w:rFonts w:ascii="Arial Narrow" w:hAnsi="Arial Narrow"/>
                <w:sz w:val="18"/>
                <w:szCs w:val="18"/>
              </w:rPr>
            </w:pPr>
            <w:r w:rsidRPr="00A362A7">
              <w:rPr>
                <w:rFonts w:ascii="Arial Narrow" w:hAnsi="Arial Narrow"/>
                <w:sz w:val="18"/>
                <w:szCs w:val="18"/>
              </w:rPr>
              <w:t>- Солнечн</w:t>
            </w:r>
            <w:r>
              <w:rPr>
                <w:rFonts w:ascii="Arial Narrow" w:hAnsi="Arial Narrow"/>
                <w:sz w:val="18"/>
                <w:szCs w:val="18"/>
              </w:rPr>
              <w:t>о</w:t>
            </w:r>
            <w:r w:rsidRPr="00A362A7">
              <w:rPr>
                <w:rFonts w:ascii="Arial Narrow" w:hAnsi="Arial Narrow"/>
                <w:sz w:val="18"/>
                <w:szCs w:val="18"/>
              </w:rPr>
              <w:t>дольск</w:t>
            </w:r>
          </w:p>
          <w:p w:rsidR="00AF78E5" w:rsidRPr="00A362A7" w:rsidRDefault="00AF78E5" w:rsidP="00BD62A4">
            <w:pPr>
              <w:spacing w:line="240" w:lineRule="auto"/>
              <w:rPr>
                <w:rFonts w:ascii="Arial Narrow" w:hAnsi="Arial Narrow"/>
                <w:sz w:val="18"/>
                <w:szCs w:val="18"/>
              </w:rPr>
            </w:pPr>
            <w:r w:rsidRPr="00A362A7">
              <w:rPr>
                <w:rFonts w:ascii="Arial Narrow" w:hAnsi="Arial Narrow"/>
                <w:sz w:val="18"/>
                <w:szCs w:val="18"/>
              </w:rPr>
              <w:t>АС,</w:t>
            </w:r>
          </w:p>
          <w:p w:rsidR="00AF78E5" w:rsidRPr="00A362A7" w:rsidRDefault="00AF78E5" w:rsidP="00BD62A4">
            <w:pPr>
              <w:spacing w:line="240" w:lineRule="auto"/>
              <w:rPr>
                <w:rFonts w:ascii="Arial Narrow" w:hAnsi="Arial Narrow"/>
                <w:sz w:val="18"/>
                <w:szCs w:val="18"/>
              </w:rPr>
            </w:pPr>
            <w:r w:rsidRPr="00A362A7">
              <w:rPr>
                <w:rFonts w:ascii="Arial Narrow" w:hAnsi="Arial Narrow"/>
                <w:sz w:val="18"/>
                <w:szCs w:val="18"/>
              </w:rPr>
              <w:t>- Каменнобродская</w:t>
            </w:r>
          </w:p>
          <w:p w:rsidR="00AF78E5" w:rsidRPr="00A362A7" w:rsidRDefault="00AF78E5" w:rsidP="00185355">
            <w:pPr>
              <w:spacing w:line="240" w:lineRule="auto"/>
              <w:jc w:val="both"/>
              <w:rPr>
                <w:rFonts w:ascii="Arial Narrow" w:hAnsi="Arial Narrow"/>
                <w:sz w:val="18"/>
                <w:szCs w:val="18"/>
              </w:rPr>
            </w:pPr>
          </w:p>
        </w:tc>
        <w:tc>
          <w:tcPr>
            <w:tcW w:w="76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Кирова, Промышленная, Доватора, 50 лет Октября, Западная, Колхозная, Семыкина), а/д «Ставрополь-Изобильный-Новоалександровск-Красногвардейское», а/д «Сенгилеевское-Новотроицкая», а/д Ставрополь-Новомарьевка-Каменнобродская» </w:t>
            </w:r>
          </w:p>
        </w:tc>
        <w:tc>
          <w:tcPr>
            <w:tcW w:w="2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62</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40"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нерегулируемым тарифам</w:t>
            </w:r>
          </w:p>
          <w:p w:rsidR="00AF78E5" w:rsidRPr="00A362A7" w:rsidRDefault="00AF78E5" w:rsidP="00185355">
            <w:pPr>
              <w:spacing w:line="240" w:lineRule="auto"/>
              <w:jc w:val="both"/>
              <w:rPr>
                <w:rFonts w:ascii="Arial Narrow" w:hAnsi="Arial Narrow"/>
                <w:sz w:val="18"/>
                <w:szCs w:val="18"/>
              </w:rPr>
            </w:pP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25.12.2015</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Шундеев</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Сергей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Анатольевич</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r w:rsidR="00AF78E5" w:rsidRPr="00A362A7" w:rsidTr="002632DC">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11</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108</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 «з-д Атлант»,</w:t>
            </w:r>
          </w:p>
          <w:p w:rsidR="00AF78E5" w:rsidRPr="00A362A7" w:rsidRDefault="00AF78E5" w:rsidP="00185355">
            <w:pPr>
              <w:spacing w:line="240" w:lineRule="auto"/>
              <w:jc w:val="both"/>
              <w:rPr>
                <w:rFonts w:ascii="Arial Narrow" w:hAnsi="Arial Narrow"/>
                <w:sz w:val="18"/>
                <w:szCs w:val="18"/>
              </w:rPr>
            </w:pP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х. Спорный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 ул. Мира</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отсутствуют</w:t>
            </w:r>
          </w:p>
        </w:tc>
        <w:tc>
          <w:tcPr>
            <w:tcW w:w="76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 (ул. Донская, ул. Крупская, Колхозная, Семыкина, пер. Ленина, Ленина, Промышленная, Доватора, Р. Люксембург, Гайдара, 50 лет Октября), а/д «Ставрополь-Изобильный-Новоалександровск-Красногвардейское», а/д «Изобильный-</w:t>
            </w:r>
            <w:r w:rsidRPr="00A362A7">
              <w:rPr>
                <w:rFonts w:ascii="Arial Narrow" w:hAnsi="Arial Narrow"/>
                <w:sz w:val="18"/>
                <w:szCs w:val="18"/>
              </w:rPr>
              <w:lastRenderedPageBreak/>
              <w:t>Спорный»</w:t>
            </w:r>
          </w:p>
        </w:tc>
        <w:tc>
          <w:tcPr>
            <w:tcW w:w="2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lastRenderedPageBreak/>
              <w:t>7,5</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40"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нерегулируемым тарифам</w:t>
            </w:r>
          </w:p>
          <w:p w:rsidR="00AF78E5" w:rsidRPr="00A362A7" w:rsidRDefault="00AF78E5" w:rsidP="00185355">
            <w:pPr>
              <w:spacing w:line="240" w:lineRule="auto"/>
              <w:jc w:val="both"/>
              <w:rPr>
                <w:rFonts w:ascii="Arial Narrow" w:hAnsi="Arial Narrow"/>
                <w:sz w:val="18"/>
                <w:szCs w:val="18"/>
              </w:rPr>
            </w:pP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lastRenderedPageBreak/>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29.09.2017</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Шундеев</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Сергей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Анатольевич</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r w:rsidR="00AF78E5" w:rsidRPr="00A362A7" w:rsidTr="002632DC">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12</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109</w:t>
            </w:r>
          </w:p>
          <w:p w:rsidR="00AF78E5" w:rsidRPr="00A362A7" w:rsidRDefault="00AF78E5" w:rsidP="00185355">
            <w:pPr>
              <w:spacing w:line="240" w:lineRule="auto"/>
              <w:jc w:val="both"/>
              <w:rPr>
                <w:rFonts w:ascii="Arial Narrow" w:hAnsi="Arial Narrow"/>
                <w:sz w:val="18"/>
                <w:szCs w:val="18"/>
              </w:rPr>
            </w:pP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 «з-д Атлант»,</w:t>
            </w:r>
          </w:p>
          <w:p w:rsidR="00AF78E5" w:rsidRPr="00A362A7" w:rsidRDefault="00AF78E5" w:rsidP="00185355">
            <w:pPr>
              <w:spacing w:line="240" w:lineRule="auto"/>
              <w:jc w:val="both"/>
              <w:rPr>
                <w:rFonts w:ascii="Arial Narrow" w:hAnsi="Arial Narrow"/>
                <w:sz w:val="18"/>
                <w:szCs w:val="18"/>
              </w:rPr>
            </w:pP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ст-ца Староизобильная-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ОП ул. «Фестивальная» </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ст-ца Староизобильная</w:t>
            </w:r>
          </w:p>
          <w:p w:rsidR="00AF78E5" w:rsidRPr="00A362A7" w:rsidRDefault="00AF78E5" w:rsidP="00185355">
            <w:pPr>
              <w:spacing w:line="240" w:lineRule="auto"/>
              <w:jc w:val="both"/>
              <w:rPr>
                <w:rFonts w:ascii="Arial Narrow" w:hAnsi="Arial Narrow"/>
                <w:sz w:val="18"/>
                <w:szCs w:val="18"/>
              </w:rPr>
            </w:pPr>
          </w:p>
        </w:tc>
        <w:tc>
          <w:tcPr>
            <w:tcW w:w="76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Донская, ул. Кирова, Семыкина, Колхозная, Западная, пер. Ленина, Ленина, Промышленная, Доватора, Р. Люксембург, а/д «Изобильный-Староизобильная», ст-ца Староизобильная (ул. Фестивальная) </w:t>
            </w:r>
          </w:p>
        </w:tc>
        <w:tc>
          <w:tcPr>
            <w:tcW w:w="2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7</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40"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нерегулируемым тарифам</w:t>
            </w:r>
          </w:p>
          <w:p w:rsidR="00AF78E5" w:rsidRPr="00A362A7" w:rsidRDefault="00AF78E5" w:rsidP="00185355">
            <w:pPr>
              <w:spacing w:line="240" w:lineRule="auto"/>
              <w:jc w:val="both"/>
              <w:rPr>
                <w:rFonts w:ascii="Arial Narrow" w:hAnsi="Arial Narrow"/>
                <w:sz w:val="18"/>
                <w:szCs w:val="18"/>
              </w:rPr>
            </w:pP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29.09.2017</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Катречко</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Александр</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Алексеевич</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bl>
    <w:p w:rsidR="00AF78E5" w:rsidRPr="00A362A7" w:rsidRDefault="00AF78E5">
      <w:pPr>
        <w:rPr>
          <w:rFonts w:ascii="Arial" w:hAnsi="Arial" w:cs="Arial"/>
          <w:b/>
        </w:rPr>
      </w:pPr>
      <w:r w:rsidRPr="00A362A7">
        <w:rPr>
          <w:rFonts w:ascii="Arial" w:hAnsi="Arial" w:cs="Arial"/>
          <w:b/>
        </w:rPr>
        <w:br w:type="page"/>
      </w:r>
    </w:p>
    <w:p w:rsidR="00AF78E5" w:rsidRPr="00A362A7" w:rsidRDefault="00AF78E5">
      <w:pPr>
        <w:rPr>
          <w:rFonts w:ascii="Arial" w:hAnsi="Arial" w:cs="Arial"/>
          <w:b/>
        </w:rPr>
      </w:pPr>
      <w:r w:rsidRPr="00A362A7">
        <w:rPr>
          <w:rFonts w:ascii="Arial" w:hAnsi="Arial" w:cs="Arial"/>
          <w:b/>
        </w:rPr>
        <w:lastRenderedPageBreak/>
        <w:t>Окончание приложения 4</w:t>
      </w:r>
    </w:p>
    <w:p w:rsidR="00AF78E5" w:rsidRPr="00A362A7" w:rsidRDefault="00AF78E5">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
        <w:gridCol w:w="552"/>
        <w:gridCol w:w="641"/>
        <w:gridCol w:w="827"/>
        <w:gridCol w:w="917"/>
        <w:gridCol w:w="1468"/>
        <w:gridCol w:w="459"/>
        <w:gridCol w:w="641"/>
        <w:gridCol w:w="459"/>
        <w:gridCol w:w="1009"/>
        <w:gridCol w:w="651"/>
        <w:gridCol w:w="712"/>
        <w:gridCol w:w="798"/>
      </w:tblGrid>
      <w:tr w:rsidR="00AF78E5" w:rsidRPr="00A362A7" w:rsidTr="00A57213">
        <w:tc>
          <w:tcPr>
            <w:tcW w:w="228"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1</w:t>
            </w:r>
          </w:p>
        </w:tc>
        <w:tc>
          <w:tcPr>
            <w:tcW w:w="288"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2</w:t>
            </w:r>
          </w:p>
        </w:tc>
        <w:tc>
          <w:tcPr>
            <w:tcW w:w="767" w:type="pct"/>
            <w:gridSpan w:val="2"/>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3</w:t>
            </w:r>
          </w:p>
        </w:tc>
        <w:tc>
          <w:tcPr>
            <w:tcW w:w="479"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4</w:t>
            </w:r>
          </w:p>
        </w:tc>
        <w:tc>
          <w:tcPr>
            <w:tcW w:w="767"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5</w:t>
            </w:r>
          </w:p>
        </w:tc>
        <w:tc>
          <w:tcPr>
            <w:tcW w:w="240"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6</w:t>
            </w:r>
          </w:p>
        </w:tc>
        <w:tc>
          <w:tcPr>
            <w:tcW w:w="335"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7</w:t>
            </w:r>
          </w:p>
        </w:tc>
        <w:tc>
          <w:tcPr>
            <w:tcW w:w="240" w:type="pct"/>
            <w:shd w:val="clear" w:color="auto" w:fill="auto"/>
          </w:tcPr>
          <w:p w:rsidR="00AF78E5" w:rsidRPr="00A362A7" w:rsidRDefault="00AF78E5" w:rsidP="00A57213">
            <w:pPr>
              <w:autoSpaceDE w:val="0"/>
              <w:autoSpaceDN w:val="0"/>
              <w:adjustRightInd w:val="0"/>
              <w:spacing w:line="240" w:lineRule="auto"/>
              <w:jc w:val="center"/>
              <w:rPr>
                <w:rFonts w:ascii="Arial Narrow" w:hAnsi="Arial Narrow"/>
                <w:bCs/>
                <w:sz w:val="18"/>
                <w:szCs w:val="18"/>
              </w:rPr>
            </w:pPr>
            <w:r w:rsidRPr="00A362A7">
              <w:rPr>
                <w:rFonts w:ascii="Arial Narrow" w:hAnsi="Arial Narrow"/>
                <w:bCs/>
                <w:sz w:val="18"/>
                <w:szCs w:val="18"/>
              </w:rPr>
              <w:t>8</w:t>
            </w:r>
          </w:p>
        </w:tc>
        <w:tc>
          <w:tcPr>
            <w:tcW w:w="527"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9</w:t>
            </w:r>
          </w:p>
        </w:tc>
        <w:tc>
          <w:tcPr>
            <w:tcW w:w="340"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10</w:t>
            </w:r>
          </w:p>
        </w:tc>
        <w:tc>
          <w:tcPr>
            <w:tcW w:w="372"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11</w:t>
            </w:r>
          </w:p>
        </w:tc>
        <w:tc>
          <w:tcPr>
            <w:tcW w:w="417" w:type="pct"/>
            <w:shd w:val="clear" w:color="auto" w:fill="auto"/>
          </w:tcPr>
          <w:p w:rsidR="00AF78E5" w:rsidRPr="00A362A7" w:rsidRDefault="00AF78E5" w:rsidP="00A57213">
            <w:pPr>
              <w:spacing w:line="240" w:lineRule="auto"/>
              <w:jc w:val="center"/>
              <w:rPr>
                <w:rFonts w:ascii="Arial Narrow" w:hAnsi="Arial Narrow"/>
                <w:sz w:val="18"/>
                <w:szCs w:val="18"/>
              </w:rPr>
            </w:pPr>
            <w:r w:rsidRPr="00A362A7">
              <w:rPr>
                <w:rFonts w:ascii="Arial Narrow" w:hAnsi="Arial Narrow"/>
                <w:sz w:val="18"/>
                <w:szCs w:val="18"/>
              </w:rPr>
              <w:t>12</w:t>
            </w:r>
          </w:p>
        </w:tc>
      </w:tr>
      <w:tr w:rsidR="00AF78E5" w:rsidRPr="00A362A7" w:rsidTr="002632DC">
        <w:tc>
          <w:tcPr>
            <w:tcW w:w="22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13</w:t>
            </w:r>
          </w:p>
        </w:tc>
        <w:tc>
          <w:tcPr>
            <w:tcW w:w="288"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109</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ОП «з-д Атлант»</w:t>
            </w:r>
          </w:p>
        </w:tc>
        <w:tc>
          <w:tcPr>
            <w:tcW w:w="43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ст-ца Староизобильная-х. Смыков </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ОП «Магазин» </w:t>
            </w:r>
          </w:p>
        </w:tc>
        <w:tc>
          <w:tcPr>
            <w:tcW w:w="479"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ст-ца Староизобильная</w:t>
            </w:r>
          </w:p>
        </w:tc>
        <w:tc>
          <w:tcPr>
            <w:tcW w:w="76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 xml:space="preserve">г. Изобильный (ул. Донская, ул. Кирова, Семыкина, Колхозная, Западная, пер. Ленина, Ленина, Промышленная, Доватора, Р. Люксембург, а/д «Изобильный-Староизобильная-Смыков», ст-ца Староизобильная (ул. Фестивальная) </w:t>
            </w:r>
          </w:p>
        </w:tc>
        <w:tc>
          <w:tcPr>
            <w:tcW w:w="2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23,5</w:t>
            </w:r>
          </w:p>
        </w:tc>
        <w:tc>
          <w:tcPr>
            <w:tcW w:w="335"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в любом не запрещенном ПДД месте</w:t>
            </w:r>
          </w:p>
        </w:tc>
        <w:tc>
          <w:tcPr>
            <w:tcW w:w="240" w:type="pct"/>
            <w:shd w:val="clear" w:color="auto" w:fill="auto"/>
          </w:tcPr>
          <w:p w:rsidR="00AF78E5" w:rsidRPr="00A362A7" w:rsidRDefault="00AF78E5" w:rsidP="00185355">
            <w:pPr>
              <w:autoSpaceDE w:val="0"/>
              <w:autoSpaceDN w:val="0"/>
              <w:adjustRightInd w:val="0"/>
              <w:spacing w:line="240" w:lineRule="auto"/>
              <w:jc w:val="both"/>
              <w:rPr>
                <w:rFonts w:ascii="Arial Narrow" w:hAnsi="Arial Narrow"/>
                <w:bCs/>
                <w:sz w:val="18"/>
                <w:szCs w:val="18"/>
              </w:rPr>
            </w:pPr>
            <w:r w:rsidRPr="00A362A7">
              <w:rPr>
                <w:rFonts w:ascii="Arial Narrow" w:hAnsi="Arial Narrow"/>
                <w:bCs/>
                <w:sz w:val="18"/>
                <w:szCs w:val="18"/>
              </w:rPr>
              <w:t>регулярные перевозки по нерегулируемым тарифам</w:t>
            </w:r>
          </w:p>
          <w:p w:rsidR="00AF78E5" w:rsidRPr="00A362A7" w:rsidRDefault="00AF78E5" w:rsidP="00185355">
            <w:pPr>
              <w:spacing w:line="240" w:lineRule="auto"/>
              <w:jc w:val="both"/>
              <w:rPr>
                <w:rFonts w:ascii="Arial Narrow" w:hAnsi="Arial Narrow"/>
                <w:sz w:val="18"/>
                <w:szCs w:val="18"/>
              </w:rPr>
            </w:pPr>
          </w:p>
        </w:tc>
        <w:tc>
          <w:tcPr>
            <w:tcW w:w="52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Автобус/</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Малый/</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1</w:t>
            </w:r>
          </w:p>
          <w:p w:rsidR="00AF78E5" w:rsidRPr="00A362A7" w:rsidRDefault="00AF78E5" w:rsidP="00185355">
            <w:pPr>
              <w:spacing w:line="240" w:lineRule="auto"/>
              <w:jc w:val="both"/>
              <w:rPr>
                <w:rFonts w:ascii="Arial Narrow" w:hAnsi="Arial Narrow"/>
                <w:sz w:val="18"/>
                <w:szCs w:val="18"/>
              </w:rPr>
            </w:pPr>
          </w:p>
          <w:p w:rsidR="00AF78E5" w:rsidRPr="00A362A7" w:rsidRDefault="00AF78E5" w:rsidP="00185355">
            <w:pPr>
              <w:spacing w:line="240" w:lineRule="auto"/>
              <w:jc w:val="both"/>
              <w:rPr>
                <w:rFonts w:ascii="Arial Narrow" w:hAnsi="Arial Narrow"/>
                <w:sz w:val="18"/>
                <w:szCs w:val="18"/>
              </w:rPr>
            </w:pPr>
          </w:p>
        </w:tc>
        <w:tc>
          <w:tcPr>
            <w:tcW w:w="340"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любой</w:t>
            </w:r>
          </w:p>
        </w:tc>
        <w:tc>
          <w:tcPr>
            <w:tcW w:w="372"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29.09.2017</w:t>
            </w:r>
          </w:p>
        </w:tc>
        <w:tc>
          <w:tcPr>
            <w:tcW w:w="417" w:type="pct"/>
            <w:shd w:val="clear" w:color="auto" w:fill="auto"/>
          </w:tcPr>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ИП</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Катречко</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Александр</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Алексеевич</w:t>
            </w:r>
          </w:p>
          <w:p w:rsidR="00AF78E5" w:rsidRPr="00A362A7" w:rsidRDefault="00AF78E5" w:rsidP="00185355">
            <w:pPr>
              <w:spacing w:line="240" w:lineRule="auto"/>
              <w:jc w:val="both"/>
              <w:rPr>
                <w:rFonts w:ascii="Arial Narrow" w:hAnsi="Arial Narrow"/>
                <w:sz w:val="18"/>
                <w:szCs w:val="18"/>
              </w:rPr>
            </w:pPr>
            <w:r w:rsidRPr="00A362A7">
              <w:rPr>
                <w:rFonts w:ascii="Arial Narrow" w:hAnsi="Arial Narrow"/>
                <w:sz w:val="18"/>
                <w:szCs w:val="18"/>
              </w:rPr>
              <w:t>г. Изобильный</w:t>
            </w:r>
          </w:p>
        </w:tc>
      </w:tr>
    </w:tbl>
    <w:p w:rsidR="00AF78E5" w:rsidRPr="00A362A7" w:rsidRDefault="00AF78E5" w:rsidP="00185355">
      <w:pPr>
        <w:spacing w:line="240" w:lineRule="auto"/>
        <w:jc w:val="both"/>
        <w:rPr>
          <w:rFonts w:ascii="Arial Narrow" w:hAnsi="Arial Narrow"/>
          <w:sz w:val="20"/>
          <w:szCs w:val="20"/>
        </w:rPr>
      </w:pPr>
    </w:p>
    <w:p w:rsidR="00AF78E5" w:rsidRPr="00A362A7" w:rsidRDefault="00AF78E5" w:rsidP="00A57213">
      <w:pPr>
        <w:spacing w:line="240" w:lineRule="auto"/>
        <w:jc w:val="both"/>
        <w:rPr>
          <w:rFonts w:ascii="Arial Narrow" w:hAnsi="Arial Narrow"/>
          <w:sz w:val="20"/>
          <w:szCs w:val="20"/>
        </w:rPr>
      </w:pPr>
      <w:r w:rsidRPr="00A362A7">
        <w:rPr>
          <w:rFonts w:ascii="Arial Narrow" w:hAnsi="Arial Narrow"/>
          <w:sz w:val="20"/>
          <w:szCs w:val="20"/>
        </w:rPr>
        <w:t xml:space="preserve">Примечания: 1. ОП – </w:t>
      </w:r>
      <w:r w:rsidRPr="00A362A7">
        <w:rPr>
          <w:rFonts w:ascii="Arial Narrow" w:hAnsi="Arial Narrow"/>
          <w:color w:val="000000"/>
          <w:sz w:val="20"/>
          <w:szCs w:val="20"/>
        </w:rPr>
        <w:t>Остановочный пункт общественного пассажирского транспорта.</w:t>
      </w:r>
    </w:p>
    <w:p w:rsidR="00AF78E5" w:rsidRPr="00A362A7" w:rsidRDefault="00AF78E5" w:rsidP="00604055">
      <w:pPr>
        <w:pStyle w:val="aa"/>
        <w:numPr>
          <w:ilvl w:val="0"/>
          <w:numId w:val="121"/>
        </w:numPr>
        <w:spacing w:after="0" w:line="240" w:lineRule="auto"/>
        <w:ind w:left="1276" w:hanging="218"/>
        <w:jc w:val="both"/>
        <w:rPr>
          <w:rFonts w:ascii="Arial Narrow" w:hAnsi="Arial Narrow"/>
          <w:sz w:val="20"/>
          <w:szCs w:val="20"/>
        </w:rPr>
      </w:pPr>
      <w:r w:rsidRPr="00A362A7">
        <w:rPr>
          <w:rFonts w:ascii="Arial Narrow" w:hAnsi="Arial Narrow"/>
          <w:sz w:val="20"/>
          <w:szCs w:val="20"/>
        </w:rPr>
        <w:t>АВ – Автовокзал.</w:t>
      </w:r>
    </w:p>
    <w:p w:rsidR="00AF78E5" w:rsidRPr="00A362A7" w:rsidRDefault="00AF78E5" w:rsidP="00604055">
      <w:pPr>
        <w:pStyle w:val="aa"/>
        <w:numPr>
          <w:ilvl w:val="0"/>
          <w:numId w:val="121"/>
        </w:numPr>
        <w:spacing w:after="0" w:line="240" w:lineRule="auto"/>
        <w:ind w:left="1276" w:hanging="218"/>
        <w:jc w:val="both"/>
        <w:rPr>
          <w:rFonts w:ascii="Arial Narrow" w:hAnsi="Arial Narrow"/>
          <w:sz w:val="20"/>
          <w:szCs w:val="20"/>
        </w:rPr>
      </w:pPr>
      <w:r w:rsidRPr="00A362A7">
        <w:rPr>
          <w:rFonts w:ascii="Arial Narrow" w:hAnsi="Arial Narrow"/>
          <w:sz w:val="20"/>
          <w:szCs w:val="20"/>
        </w:rPr>
        <w:t>АС-Автостанция, автокасса.</w:t>
      </w:r>
    </w:p>
    <w:p w:rsidR="00AF78E5" w:rsidRDefault="00AF78E5" w:rsidP="00185355"/>
    <w:p w:rsidR="00AF78E5" w:rsidRDefault="00AF78E5">
      <w:pPr>
        <w:rPr>
          <w:rFonts w:ascii="Times New Roman" w:hAnsi="Times New Roman"/>
          <w:sz w:val="28"/>
          <w:szCs w:val="28"/>
        </w:rPr>
      </w:pPr>
      <w:r>
        <w:rPr>
          <w:rFonts w:ascii="Times New Roman" w:hAnsi="Times New Roman"/>
          <w:sz w:val="28"/>
          <w:szCs w:val="28"/>
        </w:rPr>
        <w:br w:type="page"/>
      </w:r>
    </w:p>
    <w:p w:rsidR="00AF78E5" w:rsidRPr="00140CBD"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lastRenderedPageBreak/>
        <w:t xml:space="preserve">Приложение </w:t>
      </w:r>
      <w:r w:rsidRPr="00140CBD">
        <w:rPr>
          <w:rFonts w:ascii="Arial" w:eastAsia="Calibri" w:hAnsi="Arial" w:cs="Arial"/>
          <w:b/>
          <w:sz w:val="32"/>
          <w:szCs w:val="32"/>
        </w:rPr>
        <w:t>5</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границ населенных пунктов, входящих в состав городского округа</w:t>
      </w:r>
    </w:p>
    <w:p w:rsidR="00AF78E5" w:rsidRDefault="00AF78E5" w:rsidP="00140CBD">
      <w:pPr>
        <w:spacing w:after="0" w:line="240" w:lineRule="auto"/>
        <w:contextualSpacing/>
        <w:jc w:val="both"/>
        <w:rPr>
          <w:rFonts w:ascii="Arial" w:eastAsia="Calibri" w:hAnsi="Arial" w:cs="Arial"/>
          <w:sz w:val="24"/>
          <w:szCs w:val="24"/>
        </w:rPr>
      </w:pPr>
    </w:p>
    <w:p w:rsidR="00AF78E5" w:rsidRDefault="00AF78E5" w:rsidP="00140CBD">
      <w:pPr>
        <w:tabs>
          <w:tab w:val="left" w:pos="567"/>
        </w:tabs>
        <w:spacing w:after="0" w:line="24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extent cx="5609972" cy="6567054"/>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Карта границ населенных пунктов, входящих в состав городского округа.jpg"/>
                    <pic:cNvPicPr/>
                  </pic:nvPicPr>
                  <pic:blipFill>
                    <a:blip r:embed="rId58" cstate="screen">
                      <a:extLst>
                        <a:ext uri="{28A0092B-C50C-407E-A947-70E740481C1C}">
                          <a14:useLocalDpi xmlns:a14="http://schemas.microsoft.com/office/drawing/2010/main"/>
                        </a:ext>
                      </a:extLst>
                    </a:blip>
                    <a:stretch>
                      <a:fillRect/>
                    </a:stretch>
                  </pic:blipFill>
                  <pic:spPr>
                    <a:xfrm>
                      <a:off x="0" y="0"/>
                      <a:ext cx="5626804" cy="6586758"/>
                    </a:xfrm>
                    <a:prstGeom prst="rect">
                      <a:avLst/>
                    </a:prstGeom>
                  </pic:spPr>
                </pic:pic>
              </a:graphicData>
            </a:graphic>
          </wp:inline>
        </w:drawing>
      </w:r>
    </w:p>
    <w:p w:rsidR="00AF78E5" w:rsidRDefault="00AF78E5">
      <w:pPr>
        <w:rPr>
          <w:rFonts w:ascii="Arial" w:eastAsia="Calibri" w:hAnsi="Arial" w:cs="Arial"/>
          <w:sz w:val="24"/>
          <w:szCs w:val="24"/>
        </w:rPr>
      </w:pPr>
      <w:r>
        <w:rPr>
          <w:rFonts w:ascii="Arial" w:eastAsia="Calibri" w:hAnsi="Arial" w:cs="Arial"/>
          <w:sz w:val="24"/>
          <w:szCs w:val="24"/>
        </w:rPr>
        <w:br w:type="page"/>
      </w:r>
    </w:p>
    <w:p w:rsidR="00AF78E5" w:rsidRDefault="00AF78E5" w:rsidP="00140CBD">
      <w:pPr>
        <w:tabs>
          <w:tab w:val="left" w:pos="567"/>
        </w:tabs>
        <w:spacing w:after="0" w:line="240" w:lineRule="auto"/>
        <w:contextualSpacing/>
        <w:jc w:val="both"/>
        <w:rPr>
          <w:rFonts w:ascii="Arial" w:eastAsia="Calibri" w:hAnsi="Arial" w:cs="Arial"/>
          <w:sz w:val="24"/>
          <w:szCs w:val="24"/>
        </w:rPr>
      </w:pPr>
    </w:p>
    <w:p w:rsidR="00AF78E5" w:rsidRPr="002D62C7"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 xml:space="preserve">Приложение </w:t>
      </w:r>
      <w:r w:rsidRPr="002D62C7">
        <w:rPr>
          <w:rFonts w:ascii="Arial" w:eastAsia="Calibri" w:hAnsi="Arial" w:cs="Arial"/>
          <w:b/>
          <w:sz w:val="32"/>
          <w:szCs w:val="32"/>
        </w:rPr>
        <w:t>6</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современного использования территории городского округа (опорный план)</w:t>
      </w:r>
    </w:p>
    <w:p w:rsidR="00AF78E5" w:rsidRDefault="00AF78E5" w:rsidP="00140CBD">
      <w:pPr>
        <w:tabs>
          <w:tab w:val="left" w:pos="567"/>
        </w:tabs>
        <w:spacing w:after="0" w:line="240" w:lineRule="auto"/>
        <w:contextualSpacing/>
        <w:jc w:val="both"/>
        <w:rPr>
          <w:rFonts w:ascii="Arial" w:eastAsia="Calibri" w:hAnsi="Arial" w:cs="Arial"/>
          <w:sz w:val="24"/>
          <w:szCs w:val="24"/>
        </w:rPr>
      </w:pPr>
      <w:bookmarkStart w:id="580" w:name="_GoBack"/>
      <w:bookmarkEnd w:id="580"/>
      <w:r>
        <w:rPr>
          <w:rFonts w:ascii="Arial" w:eastAsia="Calibri" w:hAnsi="Arial" w:cs="Arial"/>
          <w:noProof/>
          <w:sz w:val="24"/>
          <w:szCs w:val="24"/>
        </w:rPr>
        <w:drawing>
          <wp:inline distT="0" distB="0" distL="0" distR="0">
            <wp:extent cx="5605154" cy="65615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Карта современного использования территории городского округа (опорный план).jpg"/>
                    <pic:cNvPicPr/>
                  </pic:nvPicPr>
                  <pic:blipFill>
                    <a:blip r:embed="rId59" cstate="screen">
                      <a:extLst>
                        <a:ext uri="{28A0092B-C50C-407E-A947-70E740481C1C}">
                          <a14:useLocalDpi xmlns:a14="http://schemas.microsoft.com/office/drawing/2010/main"/>
                        </a:ext>
                      </a:extLst>
                    </a:blip>
                    <a:stretch>
                      <a:fillRect/>
                    </a:stretch>
                  </pic:blipFill>
                  <pic:spPr>
                    <a:xfrm>
                      <a:off x="0" y="0"/>
                      <a:ext cx="5610186" cy="6567406"/>
                    </a:xfrm>
                    <a:prstGeom prst="rect">
                      <a:avLst/>
                    </a:prstGeom>
                  </pic:spPr>
                </pic:pic>
              </a:graphicData>
            </a:graphic>
          </wp:inline>
        </w:drawing>
      </w:r>
    </w:p>
    <w:p w:rsidR="00AF78E5" w:rsidRDefault="00AF78E5">
      <w:pPr>
        <w:rPr>
          <w:rFonts w:ascii="Arial" w:eastAsia="Calibri" w:hAnsi="Arial" w:cs="Arial"/>
          <w:sz w:val="24"/>
          <w:szCs w:val="24"/>
        </w:rPr>
      </w:pPr>
      <w:r>
        <w:rPr>
          <w:rFonts w:ascii="Arial" w:eastAsia="Calibri" w:hAnsi="Arial" w:cs="Arial"/>
          <w:sz w:val="24"/>
          <w:szCs w:val="24"/>
        </w:rPr>
        <w:br w:type="page"/>
      </w:r>
    </w:p>
    <w:p w:rsidR="00AF78E5" w:rsidRPr="00140CBD"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lastRenderedPageBreak/>
        <w:t xml:space="preserve">Приложение </w:t>
      </w:r>
      <w:r w:rsidRPr="00140CBD">
        <w:rPr>
          <w:rFonts w:ascii="Arial" w:eastAsia="Calibri" w:hAnsi="Arial" w:cs="Arial"/>
          <w:b/>
          <w:sz w:val="32"/>
          <w:szCs w:val="32"/>
        </w:rPr>
        <w:t>7</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функциональных зон городского округа</w:t>
      </w:r>
    </w:p>
    <w:p w:rsidR="00AF78E5" w:rsidRDefault="00AF78E5" w:rsidP="00140CBD">
      <w:pPr>
        <w:spacing w:after="0" w:line="240" w:lineRule="auto"/>
        <w:contextualSpacing/>
        <w:jc w:val="both"/>
        <w:rPr>
          <w:rFonts w:ascii="Arial" w:eastAsia="Calibri" w:hAnsi="Arial" w:cs="Arial"/>
          <w:sz w:val="24"/>
          <w:szCs w:val="24"/>
        </w:rPr>
      </w:pPr>
    </w:p>
    <w:p w:rsidR="00AF78E5" w:rsidRDefault="00AF78E5" w:rsidP="00140CBD">
      <w:pPr>
        <w:tabs>
          <w:tab w:val="left" w:pos="567"/>
        </w:tabs>
        <w:spacing w:after="0" w:line="24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extent cx="5833061" cy="682831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Карта функциональных зон городского округа.jpg"/>
                    <pic:cNvPicPr/>
                  </pic:nvPicPr>
                  <pic:blipFill>
                    <a:blip r:embed="rId60" cstate="screen">
                      <a:extLst>
                        <a:ext uri="{28A0092B-C50C-407E-A947-70E740481C1C}">
                          <a14:useLocalDpi xmlns:a14="http://schemas.microsoft.com/office/drawing/2010/main"/>
                        </a:ext>
                      </a:extLst>
                    </a:blip>
                    <a:stretch>
                      <a:fillRect/>
                    </a:stretch>
                  </pic:blipFill>
                  <pic:spPr>
                    <a:xfrm>
                      <a:off x="0" y="0"/>
                      <a:ext cx="5834438" cy="6829923"/>
                    </a:xfrm>
                    <a:prstGeom prst="rect">
                      <a:avLst/>
                    </a:prstGeom>
                  </pic:spPr>
                </pic:pic>
              </a:graphicData>
            </a:graphic>
          </wp:inline>
        </w:drawing>
      </w:r>
    </w:p>
    <w:p w:rsidR="00AF78E5" w:rsidRDefault="00AF78E5">
      <w:pPr>
        <w:rPr>
          <w:rFonts w:ascii="Arial" w:eastAsia="Calibri" w:hAnsi="Arial" w:cs="Arial"/>
          <w:sz w:val="24"/>
          <w:szCs w:val="24"/>
        </w:rPr>
      </w:pPr>
      <w:r>
        <w:rPr>
          <w:rFonts w:ascii="Arial" w:eastAsia="Calibri" w:hAnsi="Arial" w:cs="Arial"/>
          <w:sz w:val="24"/>
          <w:szCs w:val="24"/>
        </w:rPr>
        <w:br w:type="page"/>
      </w:r>
    </w:p>
    <w:p w:rsidR="00AF78E5" w:rsidRPr="00A02BC9"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lastRenderedPageBreak/>
        <w:t xml:space="preserve">Приложение </w:t>
      </w:r>
      <w:r w:rsidRPr="00A02BC9">
        <w:rPr>
          <w:rFonts w:ascii="Arial" w:eastAsia="Calibri" w:hAnsi="Arial" w:cs="Arial"/>
          <w:b/>
          <w:sz w:val="32"/>
          <w:szCs w:val="32"/>
        </w:rPr>
        <w:t>8</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зон с особыми условиями использования территории</w:t>
      </w:r>
    </w:p>
    <w:p w:rsidR="00AF78E5" w:rsidRDefault="00AF78E5" w:rsidP="00140CBD">
      <w:pPr>
        <w:spacing w:after="0" w:line="240" w:lineRule="auto"/>
        <w:contextualSpacing/>
        <w:jc w:val="both"/>
        <w:rPr>
          <w:rFonts w:ascii="Arial" w:eastAsia="Calibri" w:hAnsi="Arial" w:cs="Arial"/>
          <w:sz w:val="24"/>
          <w:szCs w:val="24"/>
        </w:rPr>
      </w:pPr>
    </w:p>
    <w:p w:rsidR="00AF78E5" w:rsidRDefault="00AF78E5" w:rsidP="00140CBD">
      <w:pPr>
        <w:tabs>
          <w:tab w:val="left" w:pos="567"/>
        </w:tabs>
        <w:spacing w:after="0" w:line="24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extent cx="5652655" cy="6617123"/>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Карта зон с особыми условиями использования территории.jpg"/>
                    <pic:cNvPicPr/>
                  </pic:nvPicPr>
                  <pic:blipFill>
                    <a:blip r:embed="rId61" cstate="screen">
                      <a:extLst>
                        <a:ext uri="{28A0092B-C50C-407E-A947-70E740481C1C}">
                          <a14:useLocalDpi xmlns:a14="http://schemas.microsoft.com/office/drawing/2010/main"/>
                        </a:ext>
                      </a:extLst>
                    </a:blip>
                    <a:stretch>
                      <a:fillRect/>
                    </a:stretch>
                  </pic:blipFill>
                  <pic:spPr>
                    <a:xfrm>
                      <a:off x="0" y="0"/>
                      <a:ext cx="5654574" cy="6619370"/>
                    </a:xfrm>
                    <a:prstGeom prst="rect">
                      <a:avLst/>
                    </a:prstGeom>
                  </pic:spPr>
                </pic:pic>
              </a:graphicData>
            </a:graphic>
          </wp:inline>
        </w:drawing>
      </w:r>
    </w:p>
    <w:p w:rsidR="00AF78E5" w:rsidRDefault="00AF78E5">
      <w:pPr>
        <w:rPr>
          <w:rFonts w:ascii="Arial" w:eastAsia="Calibri" w:hAnsi="Arial" w:cs="Arial"/>
          <w:sz w:val="24"/>
          <w:szCs w:val="24"/>
        </w:rPr>
      </w:pPr>
      <w:r>
        <w:rPr>
          <w:rFonts w:ascii="Arial" w:eastAsia="Calibri" w:hAnsi="Arial" w:cs="Arial"/>
          <w:sz w:val="24"/>
          <w:szCs w:val="24"/>
        </w:rPr>
        <w:br w:type="page"/>
      </w:r>
    </w:p>
    <w:p w:rsidR="00AF78E5" w:rsidRPr="00140CBD"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lastRenderedPageBreak/>
        <w:t xml:space="preserve">Приложение </w:t>
      </w:r>
      <w:r w:rsidRPr="00140CBD">
        <w:rPr>
          <w:rFonts w:ascii="Arial" w:eastAsia="Calibri" w:hAnsi="Arial" w:cs="Arial"/>
          <w:b/>
          <w:sz w:val="32"/>
          <w:szCs w:val="32"/>
        </w:rPr>
        <w:t>9</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границ территорий, подверженных риску возникновения чрезвычайных ситуаций природного и техногенного характера</w:t>
      </w:r>
    </w:p>
    <w:p w:rsidR="00AF78E5" w:rsidRDefault="00AF78E5" w:rsidP="00140CBD">
      <w:pPr>
        <w:spacing w:after="0" w:line="240" w:lineRule="auto"/>
        <w:contextualSpacing/>
        <w:jc w:val="both"/>
        <w:rPr>
          <w:rFonts w:ascii="Arial" w:eastAsia="Calibri" w:hAnsi="Arial" w:cs="Arial"/>
          <w:sz w:val="24"/>
          <w:szCs w:val="24"/>
        </w:rPr>
      </w:pPr>
    </w:p>
    <w:p w:rsidR="00AF78E5" w:rsidRDefault="00AF78E5" w:rsidP="00140CBD">
      <w:pPr>
        <w:tabs>
          <w:tab w:val="left" w:pos="567"/>
        </w:tabs>
        <w:spacing w:after="0" w:line="24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extent cx="5437428" cy="63651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Карта границ территорий, подверженных риску возникновения чрезвычайных ситуаций природного и техногенного характера.jpg"/>
                    <pic:cNvPicPr/>
                  </pic:nvPicPr>
                  <pic:blipFill>
                    <a:blip r:embed="rId62" cstate="screen">
                      <a:extLst>
                        <a:ext uri="{28A0092B-C50C-407E-A947-70E740481C1C}">
                          <a14:useLocalDpi xmlns:a14="http://schemas.microsoft.com/office/drawing/2010/main"/>
                        </a:ext>
                      </a:extLst>
                    </a:blip>
                    <a:stretch>
                      <a:fillRect/>
                    </a:stretch>
                  </pic:blipFill>
                  <pic:spPr>
                    <a:xfrm>
                      <a:off x="0" y="0"/>
                      <a:ext cx="5441766" cy="6370253"/>
                    </a:xfrm>
                    <a:prstGeom prst="rect">
                      <a:avLst/>
                    </a:prstGeom>
                  </pic:spPr>
                </pic:pic>
              </a:graphicData>
            </a:graphic>
          </wp:inline>
        </w:drawing>
      </w:r>
    </w:p>
    <w:p w:rsidR="00AF78E5" w:rsidRDefault="00AF78E5">
      <w:pPr>
        <w:rPr>
          <w:rFonts w:ascii="Arial" w:eastAsia="Calibri" w:hAnsi="Arial" w:cs="Arial"/>
          <w:sz w:val="24"/>
          <w:szCs w:val="24"/>
        </w:rPr>
      </w:pPr>
      <w:r>
        <w:rPr>
          <w:rFonts w:ascii="Arial" w:eastAsia="Calibri" w:hAnsi="Arial" w:cs="Arial"/>
          <w:sz w:val="24"/>
          <w:szCs w:val="24"/>
        </w:rPr>
        <w:br w:type="page"/>
      </w:r>
    </w:p>
    <w:p w:rsidR="00AF78E5" w:rsidRPr="00A02BC9"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lastRenderedPageBreak/>
        <w:t xml:space="preserve">Приложение </w:t>
      </w:r>
      <w:r w:rsidRPr="00A02BC9">
        <w:rPr>
          <w:rFonts w:ascii="Arial" w:eastAsia="Calibri" w:hAnsi="Arial" w:cs="Arial"/>
          <w:b/>
          <w:sz w:val="32"/>
          <w:szCs w:val="32"/>
        </w:rPr>
        <w:t>10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планируемого размещения объектов федерального, регионального и местного значения</w:t>
      </w:r>
    </w:p>
    <w:p w:rsidR="00AF78E5" w:rsidRPr="00E8109C" w:rsidRDefault="00AF78E5" w:rsidP="00140CBD">
      <w:pPr>
        <w:spacing w:after="0" w:line="240" w:lineRule="auto"/>
        <w:contextualSpacing/>
        <w:jc w:val="both"/>
        <w:rPr>
          <w:rFonts w:ascii="Arial" w:eastAsia="Calibri" w:hAnsi="Arial" w:cs="Arial"/>
          <w:sz w:val="24"/>
          <w:szCs w:val="24"/>
        </w:rPr>
      </w:pPr>
    </w:p>
    <w:p w:rsidR="00AF78E5" w:rsidRDefault="00AF78E5" w:rsidP="00140CBD">
      <w:pPr>
        <w:tabs>
          <w:tab w:val="left" w:pos="567"/>
        </w:tabs>
        <w:spacing w:after="0" w:line="24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extent cx="5406994" cy="6329548"/>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Карта планируемого размещения объектов федерального, регионального и местного значения.jpg"/>
                    <pic:cNvPicPr/>
                  </pic:nvPicPr>
                  <pic:blipFill>
                    <a:blip r:embed="rId63" cstate="screen">
                      <a:extLst>
                        <a:ext uri="{28A0092B-C50C-407E-A947-70E740481C1C}">
                          <a14:useLocalDpi xmlns:a14="http://schemas.microsoft.com/office/drawing/2010/main"/>
                        </a:ext>
                      </a:extLst>
                    </a:blip>
                    <a:stretch>
                      <a:fillRect/>
                    </a:stretch>
                  </pic:blipFill>
                  <pic:spPr>
                    <a:xfrm>
                      <a:off x="0" y="0"/>
                      <a:ext cx="5411979" cy="6335383"/>
                    </a:xfrm>
                    <a:prstGeom prst="rect">
                      <a:avLst/>
                    </a:prstGeom>
                  </pic:spPr>
                </pic:pic>
              </a:graphicData>
            </a:graphic>
          </wp:inline>
        </w:drawing>
      </w:r>
    </w:p>
    <w:p w:rsidR="00AF78E5" w:rsidRDefault="00AF78E5">
      <w:pPr>
        <w:rPr>
          <w:rFonts w:ascii="Arial" w:eastAsia="Calibri" w:hAnsi="Arial" w:cs="Arial"/>
          <w:sz w:val="24"/>
          <w:szCs w:val="24"/>
        </w:rPr>
      </w:pPr>
      <w:r>
        <w:rPr>
          <w:rFonts w:ascii="Arial" w:eastAsia="Calibri" w:hAnsi="Arial" w:cs="Arial"/>
          <w:sz w:val="24"/>
          <w:szCs w:val="24"/>
        </w:rPr>
        <w:br w:type="page"/>
      </w:r>
    </w:p>
    <w:p w:rsidR="00AF78E5" w:rsidRPr="00140CBD"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lastRenderedPageBreak/>
        <w:t xml:space="preserve">Приложение </w:t>
      </w:r>
      <w:r w:rsidRPr="00140CBD">
        <w:rPr>
          <w:rFonts w:ascii="Arial" w:eastAsia="Calibri" w:hAnsi="Arial" w:cs="Arial"/>
          <w:b/>
          <w:sz w:val="32"/>
          <w:szCs w:val="32"/>
        </w:rPr>
        <w:t>11</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планируемого размещения объектов в области транспортной инфраструктуры</w:t>
      </w:r>
    </w:p>
    <w:p w:rsidR="00AF78E5" w:rsidRDefault="00AF78E5" w:rsidP="00140CBD">
      <w:pPr>
        <w:spacing w:after="0" w:line="240" w:lineRule="auto"/>
        <w:contextualSpacing/>
        <w:jc w:val="both"/>
        <w:rPr>
          <w:rFonts w:ascii="Arial" w:eastAsia="Calibri" w:hAnsi="Arial" w:cs="Arial"/>
          <w:sz w:val="24"/>
          <w:szCs w:val="24"/>
        </w:rPr>
      </w:pPr>
    </w:p>
    <w:p w:rsidR="00AF78E5" w:rsidRPr="00E8109C" w:rsidRDefault="00AF78E5" w:rsidP="00140CBD">
      <w:pPr>
        <w:spacing w:after="0" w:line="240" w:lineRule="auto"/>
        <w:contextualSpacing/>
        <w:jc w:val="both"/>
        <w:rPr>
          <w:rFonts w:ascii="Arial" w:eastAsia="Calibri" w:hAnsi="Arial" w:cs="Arial"/>
          <w:sz w:val="24"/>
          <w:szCs w:val="24"/>
        </w:rPr>
      </w:pPr>
    </w:p>
    <w:p w:rsidR="00AF78E5" w:rsidRDefault="00AF78E5" w:rsidP="00AF78E5">
      <w:pPr>
        <w:tabs>
          <w:tab w:val="left" w:pos="567"/>
        </w:tabs>
        <w:spacing w:after="0" w:line="24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extent cx="5569306" cy="65195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Карта планируемого размещения объектов  в области транспортной инфраструктуры.jpg"/>
                    <pic:cNvPicPr/>
                  </pic:nvPicPr>
                  <pic:blipFill>
                    <a:blip r:embed="rId64" cstate="screen">
                      <a:extLst>
                        <a:ext uri="{28A0092B-C50C-407E-A947-70E740481C1C}">
                          <a14:useLocalDpi xmlns:a14="http://schemas.microsoft.com/office/drawing/2010/main"/>
                        </a:ext>
                      </a:extLst>
                    </a:blip>
                    <a:stretch>
                      <a:fillRect/>
                    </a:stretch>
                  </pic:blipFill>
                  <pic:spPr>
                    <a:xfrm>
                      <a:off x="0" y="0"/>
                      <a:ext cx="5571836" cy="6522515"/>
                    </a:xfrm>
                    <a:prstGeom prst="rect">
                      <a:avLst/>
                    </a:prstGeom>
                  </pic:spPr>
                </pic:pic>
              </a:graphicData>
            </a:graphic>
          </wp:inline>
        </w:drawing>
      </w:r>
      <w:r>
        <w:rPr>
          <w:rFonts w:ascii="Arial" w:eastAsia="Calibri" w:hAnsi="Arial" w:cs="Arial"/>
          <w:sz w:val="24"/>
          <w:szCs w:val="24"/>
        </w:rPr>
        <w:br w:type="page"/>
      </w:r>
    </w:p>
    <w:p w:rsidR="00AF78E5" w:rsidRPr="00140CBD"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lastRenderedPageBreak/>
        <w:t xml:space="preserve">Приложение </w:t>
      </w:r>
      <w:r w:rsidRPr="00140CBD">
        <w:rPr>
          <w:rFonts w:ascii="Arial" w:eastAsia="Calibri" w:hAnsi="Arial" w:cs="Arial"/>
          <w:b/>
          <w:sz w:val="32"/>
          <w:szCs w:val="32"/>
        </w:rPr>
        <w:t>12</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планируемого размещения объектов в области водоснабжения и водоотведения</w:t>
      </w:r>
    </w:p>
    <w:p w:rsidR="00AF78E5" w:rsidRDefault="00AF78E5" w:rsidP="00140CBD">
      <w:pPr>
        <w:spacing w:after="0" w:line="240" w:lineRule="auto"/>
        <w:contextualSpacing/>
        <w:jc w:val="both"/>
        <w:rPr>
          <w:rFonts w:ascii="Arial" w:eastAsia="Calibri" w:hAnsi="Arial" w:cs="Arial"/>
          <w:sz w:val="24"/>
          <w:szCs w:val="24"/>
        </w:rPr>
      </w:pPr>
    </w:p>
    <w:p w:rsidR="00AF78E5" w:rsidRPr="00E8109C" w:rsidRDefault="00AF78E5" w:rsidP="00140CBD">
      <w:pPr>
        <w:spacing w:after="0" w:line="240" w:lineRule="auto"/>
        <w:contextualSpacing/>
        <w:jc w:val="both"/>
        <w:rPr>
          <w:rFonts w:ascii="Arial" w:eastAsia="Calibri" w:hAnsi="Arial" w:cs="Arial"/>
          <w:sz w:val="24"/>
          <w:szCs w:val="24"/>
        </w:rPr>
      </w:pPr>
    </w:p>
    <w:p w:rsidR="00AF78E5" w:rsidRDefault="00AF78E5" w:rsidP="00AF78E5">
      <w:pPr>
        <w:tabs>
          <w:tab w:val="left" w:pos="567"/>
        </w:tabs>
        <w:spacing w:after="0" w:line="24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extent cx="5650462" cy="6614556"/>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Карта планируемого размещения объектов в области водоснабжения и водоотведения.jpg"/>
                    <pic:cNvPicPr/>
                  </pic:nvPicPr>
                  <pic:blipFill>
                    <a:blip r:embed="rId65" cstate="screen">
                      <a:extLst>
                        <a:ext uri="{28A0092B-C50C-407E-A947-70E740481C1C}">
                          <a14:useLocalDpi xmlns:a14="http://schemas.microsoft.com/office/drawing/2010/main"/>
                        </a:ext>
                      </a:extLst>
                    </a:blip>
                    <a:stretch>
                      <a:fillRect/>
                    </a:stretch>
                  </pic:blipFill>
                  <pic:spPr>
                    <a:xfrm>
                      <a:off x="0" y="0"/>
                      <a:ext cx="5651600" cy="6615888"/>
                    </a:xfrm>
                    <a:prstGeom prst="rect">
                      <a:avLst/>
                    </a:prstGeom>
                  </pic:spPr>
                </pic:pic>
              </a:graphicData>
            </a:graphic>
          </wp:inline>
        </w:drawing>
      </w:r>
      <w:r>
        <w:rPr>
          <w:rFonts w:ascii="Arial" w:eastAsia="Calibri" w:hAnsi="Arial" w:cs="Arial"/>
          <w:sz w:val="24"/>
          <w:szCs w:val="24"/>
        </w:rPr>
        <w:br w:type="page"/>
      </w:r>
    </w:p>
    <w:p w:rsidR="00AF78E5" w:rsidRPr="00140CBD"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lastRenderedPageBreak/>
        <w:t xml:space="preserve">Приложение </w:t>
      </w:r>
      <w:r w:rsidRPr="00140CBD">
        <w:rPr>
          <w:rFonts w:ascii="Arial" w:eastAsia="Calibri" w:hAnsi="Arial" w:cs="Arial"/>
          <w:b/>
          <w:sz w:val="32"/>
          <w:szCs w:val="32"/>
        </w:rPr>
        <w:t>13</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планируемого размещения объектов в области электроснабжения и связи</w:t>
      </w:r>
    </w:p>
    <w:p w:rsidR="00AF78E5" w:rsidRDefault="00AF78E5" w:rsidP="00140CBD">
      <w:pPr>
        <w:spacing w:after="0" w:line="240" w:lineRule="auto"/>
        <w:contextualSpacing/>
        <w:jc w:val="both"/>
        <w:rPr>
          <w:rFonts w:ascii="Arial" w:eastAsia="Calibri" w:hAnsi="Arial" w:cs="Arial"/>
          <w:sz w:val="24"/>
          <w:szCs w:val="24"/>
        </w:rPr>
      </w:pPr>
    </w:p>
    <w:p w:rsidR="00AF78E5" w:rsidRPr="00E8109C" w:rsidRDefault="00AF78E5" w:rsidP="00140CBD">
      <w:pPr>
        <w:spacing w:after="0" w:line="240" w:lineRule="auto"/>
        <w:contextualSpacing/>
        <w:jc w:val="both"/>
        <w:rPr>
          <w:rFonts w:ascii="Arial" w:eastAsia="Calibri" w:hAnsi="Arial" w:cs="Arial"/>
          <w:sz w:val="24"/>
          <w:szCs w:val="24"/>
        </w:rPr>
      </w:pPr>
    </w:p>
    <w:p w:rsidR="00AF78E5" w:rsidRDefault="00AF78E5" w:rsidP="00AF78E5">
      <w:pPr>
        <w:tabs>
          <w:tab w:val="left" w:pos="567"/>
        </w:tabs>
        <w:spacing w:after="0" w:line="24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extent cx="5579450" cy="6531428"/>
            <wp:effectExtent l="0" t="0" r="254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 Карта планируемого размещения объектов в области электроснабжения и связи.jpg"/>
                    <pic:cNvPicPr/>
                  </pic:nvPicPr>
                  <pic:blipFill>
                    <a:blip r:embed="rId66" cstate="screen">
                      <a:extLst>
                        <a:ext uri="{28A0092B-C50C-407E-A947-70E740481C1C}">
                          <a14:useLocalDpi xmlns:a14="http://schemas.microsoft.com/office/drawing/2010/main"/>
                        </a:ext>
                      </a:extLst>
                    </a:blip>
                    <a:stretch>
                      <a:fillRect/>
                    </a:stretch>
                  </pic:blipFill>
                  <pic:spPr>
                    <a:xfrm>
                      <a:off x="0" y="0"/>
                      <a:ext cx="5580470" cy="6532622"/>
                    </a:xfrm>
                    <a:prstGeom prst="rect">
                      <a:avLst/>
                    </a:prstGeom>
                  </pic:spPr>
                </pic:pic>
              </a:graphicData>
            </a:graphic>
          </wp:inline>
        </w:drawing>
      </w:r>
      <w:r>
        <w:rPr>
          <w:rFonts w:ascii="Arial" w:eastAsia="Calibri" w:hAnsi="Arial" w:cs="Arial"/>
          <w:sz w:val="24"/>
          <w:szCs w:val="24"/>
        </w:rPr>
        <w:br w:type="page"/>
      </w:r>
    </w:p>
    <w:p w:rsidR="00AF78E5" w:rsidRPr="00140CBD"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lastRenderedPageBreak/>
        <w:t xml:space="preserve">Приложение </w:t>
      </w:r>
      <w:r w:rsidRPr="00140CBD">
        <w:rPr>
          <w:rFonts w:ascii="Arial" w:eastAsia="Calibri" w:hAnsi="Arial" w:cs="Arial"/>
          <w:b/>
          <w:sz w:val="32"/>
          <w:szCs w:val="32"/>
        </w:rPr>
        <w:t>14</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к решению Думы</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Изобильненского городского округа</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Ставропольского края</w:t>
      </w:r>
    </w:p>
    <w:p w:rsidR="00AF78E5" w:rsidRPr="00E8109C" w:rsidRDefault="00AF78E5" w:rsidP="00140CBD">
      <w:pPr>
        <w:spacing w:after="0" w:line="240" w:lineRule="auto"/>
        <w:ind w:firstLine="567"/>
        <w:contextualSpacing/>
        <w:jc w:val="right"/>
        <w:rPr>
          <w:rFonts w:ascii="Arial" w:eastAsia="Calibri" w:hAnsi="Arial" w:cs="Arial"/>
          <w:b/>
          <w:sz w:val="32"/>
          <w:szCs w:val="32"/>
        </w:rPr>
      </w:pPr>
      <w:r w:rsidRPr="00E8109C">
        <w:rPr>
          <w:rFonts w:ascii="Arial" w:eastAsia="Calibri" w:hAnsi="Arial" w:cs="Arial"/>
          <w:b/>
          <w:sz w:val="32"/>
          <w:szCs w:val="32"/>
        </w:rPr>
        <w:t>от 28 февраля 2020 г. № 370</w:t>
      </w:r>
    </w:p>
    <w:p w:rsidR="00AF78E5" w:rsidRPr="00E8109C" w:rsidRDefault="00AF78E5" w:rsidP="00140CBD">
      <w:pPr>
        <w:spacing w:after="0" w:line="240" w:lineRule="auto"/>
        <w:ind w:firstLine="567"/>
        <w:contextualSpacing/>
        <w:jc w:val="right"/>
        <w:rPr>
          <w:rFonts w:ascii="Arial" w:eastAsia="Calibri" w:hAnsi="Arial" w:cs="Arial"/>
          <w:b/>
          <w:sz w:val="32"/>
          <w:szCs w:val="32"/>
        </w:rPr>
      </w:pPr>
    </w:p>
    <w:p w:rsidR="00AF78E5" w:rsidRPr="00E8109C" w:rsidRDefault="00AF78E5" w:rsidP="00140CBD">
      <w:pPr>
        <w:spacing w:after="0" w:line="240" w:lineRule="auto"/>
        <w:ind w:firstLine="567"/>
        <w:contextualSpacing/>
        <w:jc w:val="right"/>
        <w:rPr>
          <w:rFonts w:ascii="Arial" w:eastAsia="Calibri" w:hAnsi="Arial" w:cs="Arial"/>
          <w:sz w:val="32"/>
          <w:szCs w:val="32"/>
        </w:rPr>
      </w:pPr>
    </w:p>
    <w:p w:rsidR="00AF78E5" w:rsidRPr="00A02BC9" w:rsidRDefault="00AF78E5" w:rsidP="00140CBD">
      <w:pPr>
        <w:spacing w:after="0" w:line="240" w:lineRule="auto"/>
        <w:contextualSpacing/>
        <w:jc w:val="center"/>
        <w:rPr>
          <w:rFonts w:ascii="Arial" w:eastAsia="Calibri" w:hAnsi="Arial" w:cs="Arial"/>
          <w:b/>
          <w:bCs/>
          <w:caps/>
          <w:sz w:val="32"/>
          <w:szCs w:val="32"/>
        </w:rPr>
      </w:pPr>
      <w:r w:rsidRPr="00A02BC9">
        <w:rPr>
          <w:rFonts w:ascii="Arial" w:eastAsia="Calibri" w:hAnsi="Arial" w:cs="Arial"/>
          <w:b/>
          <w:bCs/>
          <w:caps/>
          <w:sz w:val="32"/>
          <w:szCs w:val="32"/>
        </w:rPr>
        <w:t>Карта планируемого размещения объектов в области газо- и теплоснабжения</w:t>
      </w:r>
    </w:p>
    <w:p w:rsidR="00AF78E5" w:rsidRDefault="00AF78E5" w:rsidP="00140CBD">
      <w:pPr>
        <w:spacing w:after="0" w:line="240" w:lineRule="auto"/>
        <w:contextualSpacing/>
        <w:jc w:val="both"/>
        <w:rPr>
          <w:rFonts w:ascii="Arial" w:eastAsia="Calibri" w:hAnsi="Arial" w:cs="Arial"/>
          <w:sz w:val="24"/>
          <w:szCs w:val="24"/>
        </w:rPr>
      </w:pPr>
    </w:p>
    <w:p w:rsidR="00AF78E5" w:rsidRDefault="00AF78E5">
      <w:r>
        <w:rPr>
          <w:noProof/>
        </w:rPr>
        <w:drawing>
          <wp:inline distT="0" distB="0" distL="0" distR="0">
            <wp:extent cx="5630173" cy="6590805"/>
            <wp:effectExtent l="0" t="0" r="889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Карта планируемого размещения объектов в области газо- и теплоснабжения.jpg"/>
                    <pic:cNvPicPr/>
                  </pic:nvPicPr>
                  <pic:blipFill>
                    <a:blip r:embed="rId67" cstate="screen">
                      <a:extLst>
                        <a:ext uri="{28A0092B-C50C-407E-A947-70E740481C1C}">
                          <a14:useLocalDpi xmlns:a14="http://schemas.microsoft.com/office/drawing/2010/main"/>
                        </a:ext>
                      </a:extLst>
                    </a:blip>
                    <a:stretch>
                      <a:fillRect/>
                    </a:stretch>
                  </pic:blipFill>
                  <pic:spPr>
                    <a:xfrm>
                      <a:off x="0" y="0"/>
                      <a:ext cx="5631677" cy="6592566"/>
                    </a:xfrm>
                    <a:prstGeom prst="rect">
                      <a:avLst/>
                    </a:prstGeom>
                  </pic:spPr>
                </pic:pic>
              </a:graphicData>
            </a:graphic>
          </wp:inline>
        </w:drawing>
      </w:r>
    </w:p>
    <w:sectPr w:rsidR="00AF78E5" w:rsidSect="003C1714">
      <w:headerReference w:type="default" r:id="rId6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055" w:rsidRDefault="00604055" w:rsidP="003C1714">
      <w:pPr>
        <w:spacing w:after="0" w:line="240" w:lineRule="auto"/>
      </w:pPr>
      <w:r>
        <w:separator/>
      </w:r>
    </w:p>
  </w:endnote>
  <w:endnote w:type="continuationSeparator" w:id="0">
    <w:p w:rsidR="00604055" w:rsidRDefault="00604055" w:rsidP="003C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201" w:usb1="00000000" w:usb2="00000000" w:usb3="00000000" w:csb0="00000004"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Mangal">
    <w:panose1 w:val="00000400000000000000"/>
    <w:charset w:val="00"/>
    <w:family w:val="roman"/>
    <w:pitch w:val="variable"/>
    <w:sig w:usb0="00008003" w:usb1="00000000" w:usb2="00000000" w:usb3="00000000" w:csb0="00000001" w:csb1="00000000"/>
  </w:font>
  <w:font w:name="Lucida Sans">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TimesET">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zbuka04">
    <w:altName w:val="Candara"/>
    <w:charset w:val="CC"/>
    <w:family w:val="auto"/>
    <w:pitch w:val="variable"/>
    <w:sig w:usb0="00000203" w:usb1="0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charset w:val="00"/>
    <w:family w:val="swiss"/>
    <w:pitch w:val="variable"/>
    <w:sig w:usb0="00000287" w:usb1="00000000" w:usb2="00000000" w:usb3="00000000" w:csb0="0000009F" w:csb1="00000000"/>
  </w:font>
  <w:font w:name="AGGal">
    <w:altName w:val="Times New Roman"/>
    <w:panose1 w:val="00000000000000000000"/>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894520"/>
      <w:docPartObj>
        <w:docPartGallery w:val="Page Numbers (Bottom of Page)"/>
        <w:docPartUnique/>
      </w:docPartObj>
    </w:sdtPr>
    <w:sdtContent>
      <w:p w:rsidR="00AF78E5" w:rsidRDefault="00AF78E5">
        <w:pPr>
          <w:pStyle w:val="ae"/>
          <w:jc w:val="right"/>
        </w:pPr>
        <w:r>
          <w:fldChar w:fldCharType="begin"/>
        </w:r>
        <w:r>
          <w:instrText>PAGE   \* MERGEFORMAT</w:instrText>
        </w:r>
        <w:r>
          <w:fldChar w:fldCharType="separate"/>
        </w:r>
        <w:r>
          <w:rPr>
            <w:noProof/>
          </w:rPr>
          <w:t>4</w:t>
        </w:r>
        <w:r>
          <w:fldChar w:fldCharType="end"/>
        </w:r>
      </w:p>
    </w:sdtContent>
  </w:sdt>
  <w:p w:rsidR="00AF78E5" w:rsidRDefault="00AF78E5">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396962"/>
      <w:docPartObj>
        <w:docPartGallery w:val="Page Numbers (Bottom of Page)"/>
        <w:docPartUnique/>
      </w:docPartObj>
    </w:sdtPr>
    <w:sdtContent>
      <w:p w:rsidR="00AF78E5" w:rsidRDefault="00AF78E5">
        <w:pPr>
          <w:pStyle w:val="ae"/>
          <w:jc w:val="right"/>
        </w:pPr>
        <w:r>
          <w:fldChar w:fldCharType="begin"/>
        </w:r>
        <w:r>
          <w:instrText>PAGE   \* MERGEFORMAT</w:instrText>
        </w:r>
        <w:r>
          <w:fldChar w:fldCharType="separate"/>
        </w:r>
        <w:r>
          <w:rPr>
            <w:noProof/>
          </w:rPr>
          <w:t>69</w:t>
        </w:r>
        <w:r>
          <w:fldChar w:fldCharType="end"/>
        </w:r>
      </w:p>
    </w:sdtContent>
  </w:sdt>
  <w:p w:rsidR="00AF78E5" w:rsidRDefault="00AF78E5">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270973"/>
      <w:docPartObj>
        <w:docPartGallery w:val="Page Numbers (Bottom of Page)"/>
        <w:docPartUnique/>
      </w:docPartObj>
    </w:sdtPr>
    <w:sdtContent>
      <w:p w:rsidR="00AF78E5" w:rsidRDefault="00AF78E5">
        <w:pPr>
          <w:pStyle w:val="ae"/>
          <w:jc w:val="right"/>
        </w:pPr>
        <w:r>
          <w:fldChar w:fldCharType="begin"/>
        </w:r>
        <w:r>
          <w:instrText>PAGE   \* MERGEFORMAT</w:instrText>
        </w:r>
        <w:r>
          <w:fldChar w:fldCharType="separate"/>
        </w:r>
        <w:r>
          <w:rPr>
            <w:noProof/>
          </w:rPr>
          <w:t>231</w:t>
        </w:r>
        <w:r>
          <w:fldChar w:fldCharType="end"/>
        </w:r>
      </w:p>
    </w:sdtContent>
  </w:sdt>
  <w:p w:rsidR="00AF78E5" w:rsidRDefault="00AF78E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055" w:rsidRDefault="00604055" w:rsidP="003C1714">
      <w:pPr>
        <w:spacing w:after="0" w:line="240" w:lineRule="auto"/>
      </w:pPr>
      <w:r>
        <w:separator/>
      </w:r>
    </w:p>
  </w:footnote>
  <w:footnote w:type="continuationSeparator" w:id="0">
    <w:p w:rsidR="00604055" w:rsidRDefault="00604055" w:rsidP="003C1714">
      <w:pPr>
        <w:spacing w:after="0" w:line="240" w:lineRule="auto"/>
      </w:pPr>
      <w:r>
        <w:continuationSeparator/>
      </w:r>
    </w:p>
  </w:footnote>
  <w:footnote w:id="1">
    <w:p w:rsidR="00AF78E5" w:rsidRDefault="00AF78E5" w:rsidP="00000D95">
      <w:pPr>
        <w:pStyle w:val="afd"/>
        <w:ind w:firstLine="0"/>
      </w:pPr>
      <w:r>
        <w:rPr>
          <w:rStyle w:val="aff"/>
        </w:rPr>
        <w:footnoteRef/>
      </w:r>
      <w:r>
        <w:t xml:space="preserve"> при подготовке проекта генерального плана Изобильненского городского округа Ставропольского края использованы актуальные редакции всех нормативно-правовых актов различного уровня</w:t>
      </w:r>
    </w:p>
  </w:footnote>
  <w:footnote w:id="2">
    <w:p w:rsidR="00AF78E5" w:rsidRDefault="00AF78E5">
      <w:pPr>
        <w:pStyle w:val="afd"/>
      </w:pPr>
      <w:r>
        <w:rPr>
          <w:rStyle w:val="aff"/>
        </w:rPr>
        <w:footnoteRef/>
      </w:r>
      <w:r>
        <w:t xml:space="preserve"> Данные федеральной службы государственной статистики</w:t>
      </w:r>
    </w:p>
  </w:footnote>
  <w:footnote w:id="3">
    <w:p w:rsidR="00AF78E5" w:rsidRDefault="00AF78E5" w:rsidP="00C66BA2">
      <w:pPr>
        <w:pStyle w:val="afd"/>
        <w:ind w:firstLine="0"/>
      </w:pPr>
      <w:r>
        <w:rPr>
          <w:rStyle w:val="aff"/>
        </w:rPr>
        <w:footnoteRef/>
      </w:r>
      <w:r>
        <w:t xml:space="preserve"> Рассчитана при средней скорости движения 80 км/ч</w:t>
      </w:r>
    </w:p>
  </w:footnote>
  <w:footnote w:id="4">
    <w:p w:rsidR="00AF78E5" w:rsidRDefault="00AF78E5" w:rsidP="008E51EA">
      <w:pPr>
        <w:pStyle w:val="afd"/>
        <w:ind w:left="284" w:hanging="142"/>
      </w:pPr>
      <w:r>
        <w:rPr>
          <w:rStyle w:val="aff"/>
        </w:rPr>
        <w:footnoteRef/>
      </w:r>
      <w:r>
        <w:t xml:space="preserve"> </w:t>
      </w:r>
      <w:r w:rsidRPr="008E51EA">
        <w:rPr>
          <w:sz w:val="18"/>
          <w:szCs w:val="18"/>
        </w:rPr>
        <w:t xml:space="preserve">здесь и далее численность население </w:t>
      </w:r>
      <w:r>
        <w:rPr>
          <w:sz w:val="18"/>
          <w:szCs w:val="18"/>
        </w:rPr>
        <w:t>приводится</w:t>
      </w:r>
      <w:r w:rsidRPr="008E51EA">
        <w:rPr>
          <w:sz w:val="18"/>
          <w:szCs w:val="18"/>
        </w:rPr>
        <w:t xml:space="preserve"> по данным Управление Федеральной службы государственной статистики по Северо-Кавказскому федеральному округу (Ставропольский край)</w:t>
      </w:r>
    </w:p>
    <w:p w:rsidR="00AF78E5" w:rsidRDefault="00AF78E5" w:rsidP="008E51EA">
      <w:pPr>
        <w:pStyle w:val="afd"/>
        <w:ind w:firstLine="0"/>
      </w:pPr>
    </w:p>
  </w:footnote>
  <w:footnote w:id="5">
    <w:p w:rsidR="00AF78E5" w:rsidRDefault="00AF78E5" w:rsidP="00552AA4">
      <w:pPr>
        <w:pStyle w:val="afd"/>
      </w:pPr>
      <w:r>
        <w:rPr>
          <w:rStyle w:val="aff"/>
        </w:rPr>
        <w:footnoteRef/>
      </w:r>
      <w:r>
        <w:t xml:space="preserve"> </w:t>
      </w:r>
      <w:r w:rsidRPr="00E80C45">
        <w:rPr>
          <w:bCs/>
          <w:kern w:val="36"/>
        </w:rPr>
        <w:t>Итоги социально-экономического развития Изобильненского муниципального района Ставропольского края за 2017 г.</w:t>
      </w:r>
    </w:p>
  </w:footnote>
  <w:footnote w:id="6">
    <w:p w:rsidR="00AF78E5" w:rsidRPr="000B0CC3" w:rsidRDefault="00AF78E5" w:rsidP="00552AA4">
      <w:pPr>
        <w:pStyle w:val="afd"/>
      </w:pPr>
      <w:r w:rsidRPr="000B0CC3">
        <w:rPr>
          <w:rStyle w:val="aff"/>
        </w:rPr>
        <w:footnoteRef/>
      </w:r>
      <w:r w:rsidRPr="000B0CC3">
        <w:t xml:space="preserve"> Данные администрации Изобильненского городского округа</w:t>
      </w:r>
    </w:p>
  </w:footnote>
  <w:footnote w:id="7">
    <w:p w:rsidR="00AF78E5" w:rsidRDefault="00AF78E5" w:rsidP="00552AA4">
      <w:pPr>
        <w:pStyle w:val="afd"/>
      </w:pPr>
      <w:r>
        <w:rPr>
          <w:rStyle w:val="aff"/>
        </w:rPr>
        <w:footnoteRef/>
      </w:r>
      <w:r>
        <w:t xml:space="preserve"> </w:t>
      </w:r>
      <w:r w:rsidRPr="00C979E2">
        <w:rPr>
          <w:bCs/>
          <w:kern w:val="36"/>
        </w:rPr>
        <w:t>Итоги социально-экономического развития Изобильненского муниципального района Ставропольского края за 2017 г.</w:t>
      </w:r>
    </w:p>
  </w:footnote>
  <w:footnote w:id="8">
    <w:p w:rsidR="00AF78E5" w:rsidRDefault="00AF78E5" w:rsidP="00552AA4">
      <w:pPr>
        <w:pStyle w:val="afd"/>
      </w:pPr>
      <w:r>
        <w:rPr>
          <w:rStyle w:val="aff"/>
        </w:rPr>
        <w:footnoteRef/>
      </w:r>
      <w:r>
        <w:t xml:space="preserve"> </w:t>
      </w:r>
      <w:r w:rsidRPr="00C979E2">
        <w:rPr>
          <w:bCs/>
          <w:kern w:val="36"/>
        </w:rPr>
        <w:t>Итоги социально-экономического развития Изобильненского муниципального района Ставропольского края за 2017 г.</w:t>
      </w:r>
    </w:p>
  </w:footnote>
  <w:footnote w:id="9">
    <w:p w:rsidR="00AF78E5" w:rsidRPr="000B0CC3" w:rsidRDefault="00AF78E5" w:rsidP="00552AA4">
      <w:pPr>
        <w:pStyle w:val="afd"/>
      </w:pPr>
      <w:r w:rsidRPr="000B0CC3">
        <w:rPr>
          <w:rStyle w:val="aff"/>
        </w:rPr>
        <w:footnoteRef/>
      </w:r>
      <w:r w:rsidRPr="000B0CC3">
        <w:t xml:space="preserve"> </w:t>
      </w:r>
      <w:r w:rsidRPr="000B0CC3">
        <w:rPr>
          <w:bCs/>
          <w:kern w:val="36"/>
        </w:rPr>
        <w:t>Итоги социально-экономического развития Изобильненского муниципального района Ставропольского края за 2017 г.</w:t>
      </w:r>
    </w:p>
  </w:footnote>
  <w:footnote w:id="10">
    <w:p w:rsidR="00AF78E5" w:rsidRDefault="00AF78E5" w:rsidP="00552AA4">
      <w:pPr>
        <w:pStyle w:val="afd"/>
      </w:pPr>
      <w:r w:rsidRPr="000B0CC3">
        <w:rPr>
          <w:rStyle w:val="aff"/>
        </w:rPr>
        <w:footnoteRef/>
      </w:r>
      <w:r w:rsidRPr="000B0CC3">
        <w:t xml:space="preserve"> </w:t>
      </w:r>
      <w:r w:rsidRPr="000B0CC3">
        <w:rPr>
          <w:bCs/>
          <w:kern w:val="36"/>
        </w:rPr>
        <w:t>Данные</w:t>
      </w:r>
      <w:r w:rsidRPr="00506579">
        <w:rPr>
          <w:bCs/>
          <w:kern w:val="36"/>
        </w:rPr>
        <w:t xml:space="preserve"> администрации Изобильненского городского округа</w:t>
      </w:r>
    </w:p>
  </w:footnote>
  <w:footnote w:id="11">
    <w:p w:rsidR="00AF78E5" w:rsidRPr="00657767" w:rsidRDefault="00AF78E5" w:rsidP="00552AA4">
      <w:pPr>
        <w:pStyle w:val="afd"/>
      </w:pPr>
      <w:r w:rsidRPr="00657767">
        <w:rPr>
          <w:rStyle w:val="aff"/>
        </w:rPr>
        <w:footnoteRef/>
      </w:r>
      <w:r w:rsidRPr="00657767">
        <w:t xml:space="preserve"> Туристский паспорт Изобильненского муниципального района Ставропольского края </w:t>
      </w:r>
    </w:p>
  </w:footnote>
  <w:footnote w:id="12">
    <w:p w:rsidR="00AF78E5" w:rsidRPr="00E80C45" w:rsidRDefault="00AF78E5" w:rsidP="00552AA4">
      <w:pPr>
        <w:pStyle w:val="afd"/>
      </w:pPr>
      <w:r w:rsidRPr="00E80C45">
        <w:rPr>
          <w:rStyle w:val="aff"/>
        </w:rPr>
        <w:footnoteRef/>
      </w:r>
      <w:r w:rsidRPr="00E80C45">
        <w:t xml:space="preserve"> </w:t>
      </w:r>
      <w:r w:rsidRPr="00E80C45">
        <w:rPr>
          <w:bCs/>
          <w:kern w:val="36"/>
        </w:rPr>
        <w:t>Итоги социально-экономического развития Изобильненского муниципального района Ставропольского края за 2017 г.</w:t>
      </w:r>
    </w:p>
  </w:footnote>
  <w:footnote w:id="13">
    <w:p w:rsidR="00AF78E5" w:rsidRPr="007764A1" w:rsidRDefault="00AF78E5" w:rsidP="00552AA4">
      <w:pPr>
        <w:pStyle w:val="afd"/>
      </w:pPr>
      <w:r w:rsidRPr="007764A1">
        <w:rPr>
          <w:rStyle w:val="aff"/>
        </w:rPr>
        <w:footnoteRef/>
      </w:r>
      <w:r w:rsidRPr="007764A1">
        <w:t xml:space="preserve"> </w:t>
      </w:r>
      <w:r>
        <w:t>Схема территориального планирования Ставропольского края</w:t>
      </w:r>
    </w:p>
  </w:footnote>
  <w:footnote w:id="14">
    <w:p w:rsidR="00AF78E5" w:rsidRPr="00726339" w:rsidRDefault="00AF78E5" w:rsidP="00552AA4">
      <w:pPr>
        <w:pStyle w:val="afd"/>
      </w:pPr>
      <w:r w:rsidRPr="00726339">
        <w:rPr>
          <w:rStyle w:val="aff"/>
        </w:rPr>
        <w:footnoteRef/>
      </w:r>
      <w:r w:rsidRPr="00726339">
        <w:t xml:space="preserve"> Данные администрации Изобильненского городского округа</w:t>
      </w:r>
    </w:p>
  </w:footnote>
  <w:footnote w:id="15">
    <w:p w:rsidR="00AF78E5" w:rsidRDefault="00AF78E5" w:rsidP="00147924">
      <w:pPr>
        <w:pStyle w:val="afd"/>
      </w:pPr>
      <w:r>
        <w:rPr>
          <w:rStyle w:val="aff"/>
        </w:rPr>
        <w:footnoteRef/>
      </w:r>
      <w:r>
        <w:t xml:space="preserve"> Данные территориальных управлений Изобильненского городского округа</w:t>
      </w:r>
    </w:p>
  </w:footnote>
  <w:footnote w:id="16">
    <w:p w:rsidR="00AF78E5" w:rsidRDefault="00AF78E5">
      <w:pPr>
        <w:pStyle w:val="afd"/>
      </w:pPr>
      <w:r>
        <w:rPr>
          <w:rStyle w:val="aff"/>
        </w:rPr>
        <w:footnoteRef/>
      </w:r>
      <w:r>
        <w:t xml:space="preserve"> Данные ПТП Изобильненское</w:t>
      </w:r>
    </w:p>
  </w:footnote>
  <w:footnote w:id="17">
    <w:p w:rsidR="00AF78E5" w:rsidRPr="0023552C" w:rsidRDefault="00AF78E5" w:rsidP="00FB41E5">
      <w:pPr>
        <w:pStyle w:val="afd"/>
        <w:ind w:firstLine="0"/>
      </w:pPr>
      <w:r w:rsidRPr="0023552C">
        <w:rPr>
          <w:rStyle w:val="aff"/>
          <w:rFonts w:eastAsiaTheme="majorEastAsia"/>
        </w:rPr>
        <w:footnoteRef/>
      </w:r>
      <w:r w:rsidRPr="0023552C">
        <w:t xml:space="preserve"> </w:t>
      </w:r>
      <w:r>
        <w:t xml:space="preserve">Составлено по: Гладкий А.В. </w:t>
      </w:r>
      <w:r w:rsidRPr="0023552C">
        <w:rPr>
          <w:bCs/>
        </w:rPr>
        <w:t>Сущность агломерационного эффекта территории и его влияние на прибыльность регионального развития предприятий</w:t>
      </w:r>
      <w:r>
        <w:rPr>
          <w:bCs/>
        </w:rPr>
        <w:t xml:space="preserve"> // Региональные исследования: Смоленский гуманитарный университет. – 2014. – № 2 (44). – С. 10-16. </w:t>
      </w:r>
    </w:p>
  </w:footnote>
  <w:footnote w:id="18">
    <w:p w:rsidR="00AF78E5" w:rsidRPr="007D392F" w:rsidRDefault="00AF78E5" w:rsidP="00FB41E5">
      <w:pPr>
        <w:pStyle w:val="afd"/>
        <w:ind w:firstLine="0"/>
      </w:pPr>
      <w:r w:rsidRPr="007D392F">
        <w:rPr>
          <w:rStyle w:val="aff"/>
          <w:rFonts w:eastAsiaTheme="majorEastAsia"/>
        </w:rPr>
        <w:footnoteRef/>
      </w:r>
      <w:r w:rsidRPr="007D392F">
        <w:t xml:space="preserve"> Проект концепции развития</w:t>
      </w:r>
      <w:r>
        <w:t xml:space="preserve"> </w:t>
      </w:r>
      <w:r w:rsidRPr="007D392F">
        <w:t>Ставропольской агломерации</w:t>
      </w:r>
      <w:r>
        <w:t>: Правительство Ставропольского края. – Ставрополь, 2015. – С. 6.</w:t>
      </w:r>
    </w:p>
  </w:footnote>
  <w:footnote w:id="19">
    <w:p w:rsidR="00AF78E5" w:rsidRPr="00CB173F" w:rsidRDefault="00AF78E5" w:rsidP="00FB41E5">
      <w:pPr>
        <w:pStyle w:val="afd"/>
        <w:ind w:firstLine="0"/>
      </w:pPr>
      <w:r w:rsidRPr="00CB173F">
        <w:rPr>
          <w:rStyle w:val="aff"/>
          <w:rFonts w:eastAsiaTheme="majorEastAsia"/>
        </w:rPr>
        <w:footnoteRef/>
      </w:r>
      <w:r w:rsidRPr="00CB173F">
        <w:t xml:space="preserve"> Информационная справка о состоянии автомобильных дорог общего пользования регионального и местного значения в</w:t>
      </w:r>
      <w:r>
        <w:t xml:space="preserve"> Изобильненском городском округе по состоянию на 01.01.2017 г.</w:t>
      </w:r>
    </w:p>
    <w:p w:rsidR="00AF78E5" w:rsidRPr="00CB173F" w:rsidRDefault="00AF78E5" w:rsidP="00FB41E5">
      <w:pPr>
        <w:pStyle w:val="afd"/>
        <w:ind w:firstLine="0"/>
      </w:pPr>
    </w:p>
  </w:footnote>
  <w:footnote w:id="20">
    <w:p w:rsidR="00AF78E5" w:rsidRPr="000F47F5" w:rsidRDefault="00AF78E5" w:rsidP="003D0490">
      <w:pPr>
        <w:pStyle w:val="afd"/>
        <w:ind w:firstLine="0"/>
      </w:pPr>
      <w:r>
        <w:rPr>
          <w:rStyle w:val="aff"/>
        </w:rPr>
        <w:footnoteRef/>
      </w:r>
      <w:r>
        <w:t xml:space="preserve"> Генеральный план муниципального образования города Изобильного Изобильненского района Ставропольского края. Том </w:t>
      </w:r>
      <w:r>
        <w:rPr>
          <w:lang w:val="en-US"/>
        </w:rPr>
        <w:t>I</w:t>
      </w:r>
      <w:r>
        <w:t>. Положения о территориальном планировании. – С. 99-100.</w:t>
      </w:r>
    </w:p>
    <w:p w:rsidR="00AF78E5" w:rsidRDefault="00AF78E5">
      <w:pPr>
        <w:pStyle w:val="afd"/>
      </w:pPr>
    </w:p>
  </w:footnote>
  <w:footnote w:id="21">
    <w:p w:rsidR="00AF78E5" w:rsidRPr="006812FD" w:rsidRDefault="00AF78E5" w:rsidP="00FB41E5">
      <w:pPr>
        <w:pStyle w:val="afd"/>
        <w:ind w:firstLine="0"/>
      </w:pPr>
      <w:r w:rsidRPr="006812FD">
        <w:rPr>
          <w:rStyle w:val="aff"/>
          <w:rFonts w:eastAsiaTheme="majorEastAsia"/>
        </w:rPr>
        <w:footnoteRef/>
      </w:r>
      <w:r w:rsidRPr="006812FD">
        <w:t xml:space="preserve"> Колясников, В.А., Мацкова, М.В. Принципы проектирования общественных пространств в генеральных планах городов России // Академический вестник УралНИИпроект РААСН. №3. 2014. [Электронный ресурс] Режим доступа: </w:t>
      </w:r>
      <w:hyperlink r:id="rId1" w:history="1">
        <w:r w:rsidRPr="006812FD">
          <w:rPr>
            <w:rStyle w:val="af2"/>
          </w:rPr>
          <w:t>https://cyberleninka.ru/article/</w:t>
        </w:r>
      </w:hyperlink>
      <w:r w:rsidRPr="006812FD">
        <w:t xml:space="preserve">, свободный (Дата обращения </w:t>
      </w:r>
      <w:r>
        <w:t>30.</w:t>
      </w:r>
      <w:r w:rsidRPr="006812FD">
        <w:t>11.201</w:t>
      </w:r>
      <w:r>
        <w:t>8</w:t>
      </w:r>
      <w:r w:rsidRPr="006812FD">
        <w:t xml:space="preserve"> г.) </w:t>
      </w:r>
    </w:p>
  </w:footnote>
  <w:footnote w:id="22">
    <w:p w:rsidR="00AF78E5" w:rsidRDefault="00AF78E5" w:rsidP="00295950">
      <w:pPr>
        <w:pStyle w:val="afd"/>
        <w:ind w:firstLine="0"/>
      </w:pPr>
      <w:r>
        <w:rPr>
          <w:rStyle w:val="aff"/>
          <w:rFonts w:eastAsiaTheme="majorEastAsia"/>
        </w:rPr>
        <w:footnoteRef/>
      </w:r>
      <w:r>
        <w:t xml:space="preserve"> </w:t>
      </w:r>
      <w:r w:rsidRPr="007F4184">
        <w:t>Жилищно-коммунальное хозяйство в Ставропольском крае. Статистический сборник /Управление Федеральной службы</w:t>
      </w:r>
      <w:r>
        <w:t xml:space="preserve"> </w:t>
      </w:r>
      <w:r w:rsidRPr="007F4184">
        <w:t>государственной ст</w:t>
      </w:r>
      <w:r>
        <w:t xml:space="preserve">атистики по Северо-Кавказскому </w:t>
      </w:r>
      <w:r w:rsidRPr="00DC7CF7">
        <w:rPr>
          <w:highlight w:val="yellow"/>
        </w:rPr>
        <w:t>федеральному</w:t>
      </w:r>
      <w:r w:rsidRPr="007F4184">
        <w:t xml:space="preserve"> округу. C – 2018г. 74с.</w:t>
      </w:r>
    </w:p>
  </w:footnote>
  <w:footnote w:id="23">
    <w:p w:rsidR="00AF78E5" w:rsidRPr="0022207E" w:rsidRDefault="00AF78E5" w:rsidP="00944ABD">
      <w:pPr>
        <w:pStyle w:val="afd"/>
        <w:ind w:firstLine="0"/>
      </w:pPr>
      <w:r w:rsidRPr="0022207E">
        <w:rPr>
          <w:rStyle w:val="aff"/>
        </w:rPr>
        <w:footnoteRef/>
      </w:r>
      <w:r w:rsidRPr="0022207E">
        <w:t xml:space="preserve"> При нормативной обеспеченности жильем 35,6 м</w:t>
      </w:r>
      <w:r w:rsidRPr="0022207E">
        <w:rPr>
          <w:vertAlign w:val="superscript"/>
        </w:rPr>
        <w:t>2</w:t>
      </w:r>
      <w:r w:rsidRPr="0022207E">
        <w:t>. на чел.</w:t>
      </w:r>
    </w:p>
  </w:footnote>
  <w:footnote w:id="24">
    <w:p w:rsidR="00AF78E5" w:rsidRDefault="00AF78E5" w:rsidP="004A4A9C">
      <w:pPr>
        <w:pStyle w:val="afd"/>
        <w:ind w:firstLine="0"/>
      </w:pPr>
      <w:r>
        <w:rPr>
          <w:rStyle w:val="aff"/>
        </w:rPr>
        <w:footnoteRef/>
      </w:r>
      <w:r>
        <w:t xml:space="preserve"> М</w:t>
      </w:r>
      <w:r w:rsidRPr="00A347BD">
        <w:t>етодически</w:t>
      </w:r>
      <w:r>
        <w:t xml:space="preserve">е </w:t>
      </w:r>
      <w:r w:rsidRPr="00A347BD">
        <w:t>рекомендаци</w:t>
      </w:r>
      <w:r>
        <w:t xml:space="preserve">и </w:t>
      </w:r>
      <w:r w:rsidRPr="00A347BD">
        <w:t xml:space="preserve">субъектам </w:t>
      </w:r>
      <w:r>
        <w:t>Р</w:t>
      </w:r>
      <w:r w:rsidRPr="00A347BD">
        <w:t xml:space="preserve">оссийской </w:t>
      </w:r>
      <w:r>
        <w:t>Ф</w:t>
      </w:r>
      <w:r w:rsidRPr="00A347BD">
        <w:t>едерации и органам местного</w:t>
      </w:r>
      <w:r>
        <w:t xml:space="preserve"> </w:t>
      </w:r>
      <w:r w:rsidRPr="00A347BD">
        <w:t>самоуправления по развитию сети организаций культуры</w:t>
      </w:r>
      <w:r>
        <w:t xml:space="preserve"> </w:t>
      </w:r>
      <w:r w:rsidRPr="00A347BD">
        <w:t>и обеспеченности населения услугами организаций культуры</w:t>
      </w:r>
    </w:p>
  </w:footnote>
  <w:footnote w:id="25">
    <w:p w:rsidR="00AF78E5" w:rsidRPr="009470A2" w:rsidRDefault="00AF78E5" w:rsidP="00AA01A7">
      <w:pPr>
        <w:pStyle w:val="afd"/>
      </w:pPr>
      <w:r w:rsidRPr="009470A2">
        <w:rPr>
          <w:rStyle w:val="aff"/>
          <w:rFonts w:eastAsia="MS ????"/>
        </w:rPr>
        <w:footnoteRef/>
      </w:r>
      <w:r w:rsidRPr="009470A2">
        <w:t xml:space="preserve"> </w:t>
      </w:r>
      <w:r>
        <w:t>Схема территориального планирования Ставропольского края</w:t>
      </w:r>
    </w:p>
  </w:footnote>
  <w:footnote w:id="26">
    <w:p w:rsidR="00AF78E5" w:rsidRPr="00B13BBE" w:rsidRDefault="00AF78E5" w:rsidP="00AA01A7">
      <w:pPr>
        <w:pStyle w:val="afd"/>
      </w:pPr>
      <w:r w:rsidRPr="00B13BBE">
        <w:rPr>
          <w:vertAlign w:val="superscript"/>
        </w:rPr>
        <w:footnoteRef/>
      </w:r>
      <w:r w:rsidRPr="00B13BBE">
        <w:rPr>
          <w:vertAlign w:val="superscript"/>
        </w:rPr>
        <w:t xml:space="preserve"> </w:t>
      </w:r>
      <w:r w:rsidRPr="00B13BBE">
        <w:t>Проект схемы территориального планирования Изобильненского района Ставропольского края. Материалы по обоснованию. – Омск, 2011. – С. 148.</w:t>
      </w:r>
    </w:p>
  </w:footnote>
  <w:footnote w:id="27">
    <w:p w:rsidR="00AF78E5" w:rsidRPr="00FF0160" w:rsidRDefault="00AF78E5" w:rsidP="00AA01A7">
      <w:pPr>
        <w:pStyle w:val="afd"/>
      </w:pPr>
      <w:r w:rsidRPr="00B13BBE">
        <w:rPr>
          <w:rStyle w:val="aff"/>
          <w:rFonts w:eastAsia="MS ????"/>
        </w:rPr>
        <w:footnoteRef/>
      </w:r>
      <w:r w:rsidRPr="00B13BBE">
        <w:t xml:space="preserve"> Стратегия развития Транспортного комплекса Ставропольского края до 2030 года. – Ставрополь, 2008.</w:t>
      </w:r>
    </w:p>
  </w:footnote>
  <w:footnote w:id="28">
    <w:p w:rsidR="00AF78E5" w:rsidRPr="00FC29CE" w:rsidRDefault="00AF78E5" w:rsidP="00AA01A7">
      <w:pPr>
        <w:pStyle w:val="afd"/>
      </w:pPr>
      <w:r w:rsidRPr="00FC29CE">
        <w:rPr>
          <w:rStyle w:val="aff"/>
          <w:rFonts w:eastAsia="MS ????"/>
        </w:rPr>
        <w:footnoteRef/>
      </w:r>
      <w:r w:rsidRPr="00FC29CE">
        <w:t xml:space="preserve"> Стратегия долгосрочного развития жилищно-строительного комплекса Ставропольского края на период 2009 -2020 годы</w:t>
      </w:r>
      <w:r>
        <w:t>.</w:t>
      </w:r>
    </w:p>
  </w:footnote>
  <w:footnote w:id="29">
    <w:p w:rsidR="00AF78E5" w:rsidRPr="004B578A" w:rsidRDefault="00AF78E5" w:rsidP="00AA01A7">
      <w:pPr>
        <w:pStyle w:val="afd"/>
      </w:pPr>
      <w:r w:rsidRPr="004B578A">
        <w:rPr>
          <w:rStyle w:val="aff"/>
          <w:rFonts w:eastAsia="MS ????"/>
        </w:rPr>
        <w:footnoteRef/>
      </w:r>
      <w:r w:rsidRPr="004B578A">
        <w:t xml:space="preserve"> Стратегия развития промышленности в Ставропольском крае на период до 2020 г</w:t>
      </w:r>
      <w:r>
        <w:t>.</w:t>
      </w:r>
    </w:p>
  </w:footnote>
  <w:footnote w:id="30">
    <w:p w:rsidR="00AF78E5" w:rsidRDefault="00AF78E5" w:rsidP="00AA01A7">
      <w:pPr>
        <w:pStyle w:val="afd"/>
      </w:pPr>
      <w:r>
        <w:rPr>
          <w:rStyle w:val="aff"/>
        </w:rPr>
        <w:footnoteRef/>
      </w:r>
      <w:r>
        <w:t xml:space="preserve"> </w:t>
      </w:r>
      <w:r w:rsidRPr="00AA28AA">
        <w:t>Стратеги</w:t>
      </w:r>
      <w:r>
        <w:t xml:space="preserve">я </w:t>
      </w:r>
      <w:r w:rsidRPr="00AA28AA">
        <w:t>социально-экономического развития Изобильненского муниципального района до 2020 года и на период до 2025</w:t>
      </w:r>
      <w:r>
        <w:t xml:space="preserve"> года</w:t>
      </w:r>
    </w:p>
  </w:footnote>
  <w:footnote w:id="31">
    <w:p w:rsidR="00AF78E5" w:rsidRPr="006B4C3C" w:rsidRDefault="00AF78E5">
      <w:pPr>
        <w:pStyle w:val="afd"/>
      </w:pPr>
      <w:r>
        <w:rPr>
          <w:rStyle w:val="aff"/>
        </w:rPr>
        <w:footnoteRef/>
      </w:r>
      <w:r w:rsidRPr="006B4C3C">
        <w:t xml:space="preserve"> </w:t>
      </w:r>
      <w:r>
        <w:t>Нормативы</w:t>
      </w:r>
      <w:r w:rsidRPr="006B4C3C">
        <w:t xml:space="preserve"> градостроительного проектирования Ставропольского края. часть </w:t>
      </w:r>
      <w:r w:rsidRPr="006B4C3C">
        <w:rPr>
          <w:lang w:val="en-US"/>
        </w:rPr>
        <w:t>vi</w:t>
      </w:r>
      <w:r w:rsidRPr="006B4C3C">
        <w:t>. территории жилой застройки при различных типах застройки. производственные территории. территории различного назначения</w:t>
      </w:r>
    </w:p>
  </w:footnote>
  <w:footnote w:id="32">
    <w:p w:rsidR="00AF78E5" w:rsidRPr="00770CB6" w:rsidRDefault="00AF78E5" w:rsidP="00035E15">
      <w:pPr>
        <w:pStyle w:val="afd"/>
        <w:rPr>
          <w:b/>
        </w:rPr>
      </w:pPr>
      <w:r>
        <w:rPr>
          <w:rStyle w:val="aff"/>
        </w:rPr>
        <w:footnoteRef/>
      </w:r>
      <w:r>
        <w:t xml:space="preserve"> Паспорт безопасности муниципального образования г. Изобильного Изобильненского городского округа Ставропольского края</w:t>
      </w:r>
    </w:p>
  </w:footnote>
  <w:footnote w:id="33">
    <w:p w:rsidR="00AF78E5" w:rsidRDefault="00AF78E5" w:rsidP="00673C0A">
      <w:pPr>
        <w:pStyle w:val="afd"/>
        <w:ind w:firstLine="0"/>
      </w:pPr>
      <w:r>
        <w:rPr>
          <w:rStyle w:val="aff"/>
        </w:rPr>
        <w:footnoteRef/>
      </w:r>
      <w:r>
        <w:t xml:space="preserve"> – К</w:t>
      </w:r>
      <w:r w:rsidRPr="00DC5E07">
        <w:t>омплекс истребительных мероприятий по уничтожению клещей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579853"/>
      <w:docPartObj>
        <w:docPartGallery w:val="Page Numbers (Top of Page)"/>
        <w:docPartUnique/>
      </w:docPartObj>
    </w:sdtPr>
    <w:sdtEndPr/>
    <w:sdtContent>
      <w:p w:rsidR="003C1714" w:rsidRDefault="003C1714">
        <w:pPr>
          <w:pStyle w:val="ac"/>
          <w:jc w:val="center"/>
        </w:pPr>
        <w:r>
          <w:fldChar w:fldCharType="begin"/>
        </w:r>
        <w:r>
          <w:instrText>PAGE   \* MERGEFORMAT</w:instrText>
        </w:r>
        <w:r>
          <w:fldChar w:fldCharType="separate"/>
        </w:r>
        <w:r>
          <w:t>2</w:t>
        </w:r>
        <w:r>
          <w:fldChar w:fldCharType="end"/>
        </w:r>
      </w:p>
    </w:sdtContent>
  </w:sdt>
  <w:p w:rsidR="003C1714" w:rsidRDefault="003C171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4E58"/>
    <w:multiLevelType w:val="hybridMultilevel"/>
    <w:tmpl w:val="9E964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6A39B7"/>
    <w:multiLevelType w:val="hybridMultilevel"/>
    <w:tmpl w:val="E8BAE15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2F94CBE"/>
    <w:multiLevelType w:val="hybridMultilevel"/>
    <w:tmpl w:val="DAD01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2843FD"/>
    <w:multiLevelType w:val="hybridMultilevel"/>
    <w:tmpl w:val="AD34449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3A913B3"/>
    <w:multiLevelType w:val="hybridMultilevel"/>
    <w:tmpl w:val="F11C5D96"/>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6F5589"/>
    <w:multiLevelType w:val="hybridMultilevel"/>
    <w:tmpl w:val="4E8A5F0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716EE0"/>
    <w:multiLevelType w:val="hybridMultilevel"/>
    <w:tmpl w:val="CD3E377C"/>
    <w:lvl w:ilvl="0" w:tplc="F98CF4A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7EED10">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8252C6">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743A8A">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34C03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4089D2">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1AE3F4">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FE27A4">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500818">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412A9F"/>
    <w:multiLevelType w:val="hybridMultilevel"/>
    <w:tmpl w:val="AB9E514C"/>
    <w:lvl w:ilvl="0" w:tplc="0419000F">
      <w:start w:val="1"/>
      <w:numFmt w:val="decimal"/>
      <w:lvlText w:val="%1."/>
      <w:lvlJc w:val="left"/>
      <w:pPr>
        <w:ind w:left="1571" w:hanging="360"/>
      </w:pPr>
    </w:lvl>
    <w:lvl w:ilvl="1" w:tplc="B4047692">
      <w:start w:val="1"/>
      <w:numFmt w:val="decimal"/>
      <w:lvlText w:val="%2)"/>
      <w:lvlJc w:val="left"/>
      <w:pPr>
        <w:ind w:left="3161" w:hanging="123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07E74731"/>
    <w:multiLevelType w:val="hybridMultilevel"/>
    <w:tmpl w:val="B1D27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E11F1C"/>
    <w:multiLevelType w:val="multilevel"/>
    <w:tmpl w:val="90B01976"/>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15:restartNumberingAfterBreak="0">
    <w:nsid w:val="0B2F45FE"/>
    <w:multiLevelType w:val="hybridMultilevel"/>
    <w:tmpl w:val="B212E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BBE21CA"/>
    <w:multiLevelType w:val="hybridMultilevel"/>
    <w:tmpl w:val="DEF27D7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0CA37DD9"/>
    <w:multiLevelType w:val="hybridMultilevel"/>
    <w:tmpl w:val="E27C2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F4C7E70"/>
    <w:multiLevelType w:val="hybridMultilevel"/>
    <w:tmpl w:val="DE6EAED8"/>
    <w:lvl w:ilvl="0" w:tplc="0D643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15:restartNumberingAfterBreak="0">
    <w:nsid w:val="0FF565C7"/>
    <w:multiLevelType w:val="hybridMultilevel"/>
    <w:tmpl w:val="C288898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B61271"/>
    <w:multiLevelType w:val="multilevel"/>
    <w:tmpl w:val="C46049B8"/>
    <w:styleLink w:val="a"/>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6" w15:restartNumberingAfterBreak="0">
    <w:nsid w:val="14830787"/>
    <w:multiLevelType w:val="hybridMultilevel"/>
    <w:tmpl w:val="F934D1B2"/>
    <w:lvl w:ilvl="0" w:tplc="0D643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7" w15:restartNumberingAfterBreak="0">
    <w:nsid w:val="157F6441"/>
    <w:multiLevelType w:val="hybridMultilevel"/>
    <w:tmpl w:val="B6B4B280"/>
    <w:lvl w:ilvl="0" w:tplc="6EBA501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63B0719"/>
    <w:multiLevelType w:val="multilevel"/>
    <w:tmpl w:val="4F249BC8"/>
    <w:lvl w:ilvl="0">
      <w:start w:val="1"/>
      <w:numFmt w:val="decimal"/>
      <w:lvlText w:val="%1."/>
      <w:lvlJc w:val="left"/>
      <w:pPr>
        <w:ind w:left="502" w:hanging="360"/>
      </w:pPr>
    </w:lvl>
    <w:lvl w:ilvl="1">
      <w:start w:val="6"/>
      <w:numFmt w:val="decimal"/>
      <w:isLgl/>
      <w:lvlText w:val="%1.%2"/>
      <w:lvlJc w:val="left"/>
      <w:pPr>
        <w:ind w:left="550" w:hanging="408"/>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9" w15:restartNumberingAfterBreak="0">
    <w:nsid w:val="19B61BBC"/>
    <w:multiLevelType w:val="hybridMultilevel"/>
    <w:tmpl w:val="4BE2A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B0368D1"/>
    <w:multiLevelType w:val="hybridMultilevel"/>
    <w:tmpl w:val="CDD04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C412895"/>
    <w:multiLevelType w:val="hybridMultilevel"/>
    <w:tmpl w:val="7F9AB7A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1CE11ADC"/>
    <w:multiLevelType w:val="hybridMultilevel"/>
    <w:tmpl w:val="3670E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D3D55D7"/>
    <w:multiLevelType w:val="hybridMultilevel"/>
    <w:tmpl w:val="E3E2022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DFF6C38"/>
    <w:multiLevelType w:val="hybridMultilevel"/>
    <w:tmpl w:val="F0BAAD7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20551DA4"/>
    <w:multiLevelType w:val="hybridMultilevel"/>
    <w:tmpl w:val="C5920AE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0AF1E02"/>
    <w:multiLevelType w:val="hybridMultilevel"/>
    <w:tmpl w:val="B7B8A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B57146"/>
    <w:multiLevelType w:val="hybridMultilevel"/>
    <w:tmpl w:val="8A28B9D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218053EC"/>
    <w:multiLevelType w:val="hybridMultilevel"/>
    <w:tmpl w:val="9886B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2E26E8E"/>
    <w:multiLevelType w:val="hybridMultilevel"/>
    <w:tmpl w:val="FDA43BD4"/>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3B63B0E"/>
    <w:multiLevelType w:val="hybridMultilevel"/>
    <w:tmpl w:val="1F94F33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2425546D"/>
    <w:multiLevelType w:val="hybridMultilevel"/>
    <w:tmpl w:val="2DBE20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4DD762D"/>
    <w:multiLevelType w:val="hybridMultilevel"/>
    <w:tmpl w:val="BB9C0A66"/>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8DA75DC"/>
    <w:multiLevelType w:val="hybridMultilevel"/>
    <w:tmpl w:val="9DAC3A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9EC6C0F"/>
    <w:multiLevelType w:val="hybridMultilevel"/>
    <w:tmpl w:val="9828B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B046781"/>
    <w:multiLevelType w:val="hybridMultilevel"/>
    <w:tmpl w:val="13D665A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B801062"/>
    <w:multiLevelType w:val="hybridMultilevel"/>
    <w:tmpl w:val="80863028"/>
    <w:lvl w:ilvl="0" w:tplc="0D643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15:restartNumberingAfterBreak="0">
    <w:nsid w:val="2CC820BA"/>
    <w:multiLevelType w:val="hybridMultilevel"/>
    <w:tmpl w:val="E8BAE15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2EEB1A24"/>
    <w:multiLevelType w:val="hybridMultilevel"/>
    <w:tmpl w:val="C0D071CE"/>
    <w:lvl w:ilvl="0" w:tplc="0419000F">
      <w:start w:val="1"/>
      <w:numFmt w:val="decimal"/>
      <w:lvlText w:val="%1."/>
      <w:lvlJc w:val="left"/>
      <w:pPr>
        <w:ind w:left="726" w:hanging="360"/>
      </w:pPr>
    </w:lvl>
    <w:lvl w:ilvl="1" w:tplc="04190019" w:tentative="1">
      <w:start w:val="1"/>
      <w:numFmt w:val="lowerLetter"/>
      <w:lvlText w:val="%2."/>
      <w:lvlJc w:val="left"/>
      <w:pPr>
        <w:ind w:left="1446" w:hanging="360"/>
      </w:pPr>
    </w:lvl>
    <w:lvl w:ilvl="2" w:tplc="0419001B" w:tentative="1">
      <w:start w:val="1"/>
      <w:numFmt w:val="lowerRoman"/>
      <w:lvlText w:val="%3."/>
      <w:lvlJc w:val="right"/>
      <w:pPr>
        <w:ind w:left="2166" w:hanging="180"/>
      </w:pPr>
    </w:lvl>
    <w:lvl w:ilvl="3" w:tplc="0419000F" w:tentative="1">
      <w:start w:val="1"/>
      <w:numFmt w:val="decimal"/>
      <w:lvlText w:val="%4."/>
      <w:lvlJc w:val="left"/>
      <w:pPr>
        <w:ind w:left="2886" w:hanging="360"/>
      </w:pPr>
    </w:lvl>
    <w:lvl w:ilvl="4" w:tplc="04190019" w:tentative="1">
      <w:start w:val="1"/>
      <w:numFmt w:val="lowerLetter"/>
      <w:lvlText w:val="%5."/>
      <w:lvlJc w:val="left"/>
      <w:pPr>
        <w:ind w:left="3606" w:hanging="360"/>
      </w:pPr>
    </w:lvl>
    <w:lvl w:ilvl="5" w:tplc="0419001B" w:tentative="1">
      <w:start w:val="1"/>
      <w:numFmt w:val="lowerRoman"/>
      <w:lvlText w:val="%6."/>
      <w:lvlJc w:val="right"/>
      <w:pPr>
        <w:ind w:left="4326" w:hanging="180"/>
      </w:pPr>
    </w:lvl>
    <w:lvl w:ilvl="6" w:tplc="0419000F" w:tentative="1">
      <w:start w:val="1"/>
      <w:numFmt w:val="decimal"/>
      <w:lvlText w:val="%7."/>
      <w:lvlJc w:val="left"/>
      <w:pPr>
        <w:ind w:left="5046" w:hanging="360"/>
      </w:pPr>
    </w:lvl>
    <w:lvl w:ilvl="7" w:tplc="04190019" w:tentative="1">
      <w:start w:val="1"/>
      <w:numFmt w:val="lowerLetter"/>
      <w:lvlText w:val="%8."/>
      <w:lvlJc w:val="left"/>
      <w:pPr>
        <w:ind w:left="5766" w:hanging="360"/>
      </w:pPr>
    </w:lvl>
    <w:lvl w:ilvl="8" w:tplc="0419001B" w:tentative="1">
      <w:start w:val="1"/>
      <w:numFmt w:val="lowerRoman"/>
      <w:lvlText w:val="%9."/>
      <w:lvlJc w:val="right"/>
      <w:pPr>
        <w:ind w:left="6486" w:hanging="180"/>
      </w:pPr>
    </w:lvl>
  </w:abstractNum>
  <w:abstractNum w:abstractNumId="40" w15:restartNumberingAfterBreak="0">
    <w:nsid w:val="2F0D3DCF"/>
    <w:multiLevelType w:val="hybridMultilevel"/>
    <w:tmpl w:val="F02439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F737BE4"/>
    <w:multiLevelType w:val="hybridMultilevel"/>
    <w:tmpl w:val="C89A32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15:restartNumberingAfterBreak="0">
    <w:nsid w:val="2F98161D"/>
    <w:multiLevelType w:val="hybridMultilevel"/>
    <w:tmpl w:val="2C4E32EA"/>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14D1000"/>
    <w:multiLevelType w:val="hybridMultilevel"/>
    <w:tmpl w:val="152C84A4"/>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17B0A56"/>
    <w:multiLevelType w:val="hybridMultilevel"/>
    <w:tmpl w:val="916C7D7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2065597"/>
    <w:multiLevelType w:val="hybridMultilevel"/>
    <w:tmpl w:val="6E80A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3492931"/>
    <w:multiLevelType w:val="hybridMultilevel"/>
    <w:tmpl w:val="051A2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4624AD0"/>
    <w:multiLevelType w:val="hybridMultilevel"/>
    <w:tmpl w:val="F634B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46E21F4"/>
    <w:multiLevelType w:val="hybridMultilevel"/>
    <w:tmpl w:val="B1D26492"/>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488102C"/>
    <w:multiLevelType w:val="hybridMultilevel"/>
    <w:tmpl w:val="3E76BC66"/>
    <w:lvl w:ilvl="0" w:tplc="6EBA501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5390F3E"/>
    <w:multiLevelType w:val="hybridMultilevel"/>
    <w:tmpl w:val="DE3ADA84"/>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5BB7483"/>
    <w:multiLevelType w:val="hybridMultilevel"/>
    <w:tmpl w:val="23EA1ABE"/>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5F5358A"/>
    <w:multiLevelType w:val="hybridMultilevel"/>
    <w:tmpl w:val="7E94645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6A339FF"/>
    <w:multiLevelType w:val="hybridMultilevel"/>
    <w:tmpl w:val="B35426AC"/>
    <w:lvl w:ilvl="0" w:tplc="21008876">
      <w:start w:val="1"/>
      <w:numFmt w:val="bullet"/>
      <w:pStyle w:val="a0"/>
      <w:lvlText w:val=""/>
      <w:lvlJc w:val="left"/>
      <w:pPr>
        <w:ind w:left="1495"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4" w15:restartNumberingAfterBreak="0">
    <w:nsid w:val="36B9064F"/>
    <w:multiLevelType w:val="hybridMultilevel"/>
    <w:tmpl w:val="5CD27DAE"/>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76276B0"/>
    <w:multiLevelType w:val="hybridMultilevel"/>
    <w:tmpl w:val="6C767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9D61840"/>
    <w:multiLevelType w:val="hybridMultilevel"/>
    <w:tmpl w:val="0992946A"/>
    <w:lvl w:ilvl="0" w:tplc="C53620CC">
      <w:start w:val="1"/>
      <w:numFmt w:val="decimal"/>
      <w:lvlText w:val="%1."/>
      <w:lvlJc w:val="left"/>
      <w:pPr>
        <w:ind w:left="1069" w:hanging="360"/>
      </w:pPr>
      <w:rPr>
        <w:rFonts w:hint="default"/>
      </w:rPr>
    </w:lvl>
    <w:lvl w:ilvl="1" w:tplc="2C90D748">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3F7414AA"/>
    <w:multiLevelType w:val="hybridMultilevel"/>
    <w:tmpl w:val="BF50E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0860B81"/>
    <w:multiLevelType w:val="hybridMultilevel"/>
    <w:tmpl w:val="FE743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1370CA0"/>
    <w:multiLevelType w:val="hybridMultilevel"/>
    <w:tmpl w:val="F2343F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1A63C17"/>
    <w:multiLevelType w:val="hybridMultilevel"/>
    <w:tmpl w:val="F0DE0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2642729"/>
    <w:multiLevelType w:val="hybridMultilevel"/>
    <w:tmpl w:val="2B22301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15:restartNumberingAfterBreak="0">
    <w:nsid w:val="42A45482"/>
    <w:multiLevelType w:val="hybridMultilevel"/>
    <w:tmpl w:val="A9023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3CF21A2"/>
    <w:multiLevelType w:val="hybridMultilevel"/>
    <w:tmpl w:val="20F24CD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15:restartNumberingAfterBreak="0">
    <w:nsid w:val="4501056D"/>
    <w:multiLevelType w:val="hybridMultilevel"/>
    <w:tmpl w:val="5DBC8DF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5" w15:restartNumberingAfterBreak="0">
    <w:nsid w:val="45E64205"/>
    <w:multiLevelType w:val="hybridMultilevel"/>
    <w:tmpl w:val="AEF8D30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6" w15:restartNumberingAfterBreak="0">
    <w:nsid w:val="45F748F1"/>
    <w:multiLevelType w:val="hybridMultilevel"/>
    <w:tmpl w:val="1D3E58C2"/>
    <w:lvl w:ilvl="0" w:tplc="7734AA4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473A478E"/>
    <w:multiLevelType w:val="hybridMultilevel"/>
    <w:tmpl w:val="B3D69252"/>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8D55C31"/>
    <w:multiLevelType w:val="hybridMultilevel"/>
    <w:tmpl w:val="15DAA5F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9" w15:restartNumberingAfterBreak="0">
    <w:nsid w:val="4F6B7AF0"/>
    <w:multiLevelType w:val="hybridMultilevel"/>
    <w:tmpl w:val="3CD4191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FDB5851"/>
    <w:multiLevelType w:val="hybridMultilevel"/>
    <w:tmpl w:val="1BAA8F38"/>
    <w:lvl w:ilvl="0" w:tplc="F566F64E">
      <w:start w:val="1"/>
      <w:numFmt w:val="bullet"/>
      <w:pStyle w:val="a1"/>
      <w:lvlText w:val="-"/>
      <w:lvlJc w:val="left"/>
      <w:pPr>
        <w:ind w:left="284"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0D11CE8"/>
    <w:multiLevelType w:val="hybridMultilevel"/>
    <w:tmpl w:val="2284A2B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2" w15:restartNumberingAfterBreak="0">
    <w:nsid w:val="519924C4"/>
    <w:multiLevelType w:val="hybridMultilevel"/>
    <w:tmpl w:val="479EE104"/>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1E33371"/>
    <w:multiLevelType w:val="hybridMultilevel"/>
    <w:tmpl w:val="66343868"/>
    <w:lvl w:ilvl="0" w:tplc="7338B2F6">
      <w:start w:val="1"/>
      <w:numFmt w:val="bullet"/>
      <w:pStyle w:val="2"/>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74" w15:restartNumberingAfterBreak="0">
    <w:nsid w:val="52140BED"/>
    <w:multiLevelType w:val="hybridMultilevel"/>
    <w:tmpl w:val="800CBBB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5" w15:restartNumberingAfterBreak="0">
    <w:nsid w:val="53EA00CC"/>
    <w:multiLevelType w:val="hybridMultilevel"/>
    <w:tmpl w:val="5EA6A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49511FD"/>
    <w:multiLevelType w:val="hybridMultilevel"/>
    <w:tmpl w:val="B8FAC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64976F1"/>
    <w:multiLevelType w:val="hybridMultilevel"/>
    <w:tmpl w:val="B4F6CDA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7A2203D"/>
    <w:multiLevelType w:val="hybridMultilevel"/>
    <w:tmpl w:val="0E009670"/>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85D3D80"/>
    <w:multiLevelType w:val="hybridMultilevel"/>
    <w:tmpl w:val="DFD218F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0" w15:restartNumberingAfterBreak="0">
    <w:nsid w:val="59F56419"/>
    <w:multiLevelType w:val="hybridMultilevel"/>
    <w:tmpl w:val="BBBE0E3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FC75E5"/>
    <w:multiLevelType w:val="hybridMultilevel"/>
    <w:tmpl w:val="36782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E0C4A54"/>
    <w:multiLevelType w:val="hybridMultilevel"/>
    <w:tmpl w:val="1A50E8D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3" w15:restartNumberingAfterBreak="0">
    <w:nsid w:val="5E1214A4"/>
    <w:multiLevelType w:val="hybridMultilevel"/>
    <w:tmpl w:val="F4D06E7E"/>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EF700CA"/>
    <w:multiLevelType w:val="hybridMultilevel"/>
    <w:tmpl w:val="DB84F852"/>
    <w:lvl w:ilvl="0" w:tplc="EAB8518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361D76">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C0563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F43FD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128FB4">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CA559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8AF6F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16C052">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05CC2">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F9949CD"/>
    <w:multiLevelType w:val="hybridMultilevel"/>
    <w:tmpl w:val="184EB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03D61E5"/>
    <w:multiLevelType w:val="hybridMultilevel"/>
    <w:tmpl w:val="DD3CF686"/>
    <w:lvl w:ilvl="0" w:tplc="1638D08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2105984"/>
    <w:multiLevelType w:val="hybridMultilevel"/>
    <w:tmpl w:val="A90E117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26C211D"/>
    <w:multiLevelType w:val="hybridMultilevel"/>
    <w:tmpl w:val="FB5EFD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62BE6E78"/>
    <w:multiLevelType w:val="hybridMultilevel"/>
    <w:tmpl w:val="7A5CB30E"/>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36D237D"/>
    <w:multiLevelType w:val="multilevel"/>
    <w:tmpl w:val="EB8C0942"/>
    <w:lvl w:ilvl="0">
      <w:start w:val="1"/>
      <w:numFmt w:val="bullet"/>
      <w:suff w:val="space"/>
      <w:lvlText w:val="–"/>
      <w:lvlJc w:val="left"/>
      <w:pPr>
        <w:ind w:left="0"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1" w15:restartNumberingAfterBreak="0">
    <w:nsid w:val="65FF2D45"/>
    <w:multiLevelType w:val="hybridMultilevel"/>
    <w:tmpl w:val="EDDC98DA"/>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63303A3"/>
    <w:multiLevelType w:val="hybridMultilevel"/>
    <w:tmpl w:val="8696C8FE"/>
    <w:lvl w:ilvl="0" w:tplc="65B8A7D0">
      <w:start w:val="1"/>
      <w:numFmt w:val="bullet"/>
      <w:pStyle w:val="a2"/>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15:restartNumberingAfterBreak="0">
    <w:nsid w:val="6952346B"/>
    <w:multiLevelType w:val="hybridMultilevel"/>
    <w:tmpl w:val="B64640C8"/>
    <w:lvl w:ilvl="0" w:tplc="C3E6E666">
      <w:start w:val="1"/>
      <w:numFmt w:val="bullet"/>
      <w:lvlText w:val=""/>
      <w:lvlJc w:val="left"/>
      <w:pPr>
        <w:ind w:left="1069" w:hanging="360"/>
      </w:pPr>
      <w:rPr>
        <w:rFonts w:ascii="Symbol" w:hAnsi="Symbol" w:hint="default"/>
      </w:rPr>
    </w:lvl>
    <w:lvl w:ilvl="1" w:tplc="04090003" w:tentative="1">
      <w:start w:val="1"/>
      <w:numFmt w:val="bullet"/>
      <w:lvlText w:val="o"/>
      <w:lvlJc w:val="left"/>
      <w:pPr>
        <w:ind w:left="3422" w:hanging="360"/>
      </w:pPr>
      <w:rPr>
        <w:rFonts w:ascii="Courier New" w:hAnsi="Courier New" w:hint="default"/>
      </w:rPr>
    </w:lvl>
    <w:lvl w:ilvl="2" w:tplc="04090005" w:tentative="1">
      <w:start w:val="1"/>
      <w:numFmt w:val="bullet"/>
      <w:lvlText w:val=""/>
      <w:lvlJc w:val="left"/>
      <w:pPr>
        <w:ind w:left="4142" w:hanging="360"/>
      </w:pPr>
      <w:rPr>
        <w:rFonts w:ascii="Wingdings" w:hAnsi="Wingdings" w:hint="default"/>
      </w:rPr>
    </w:lvl>
    <w:lvl w:ilvl="3" w:tplc="04090001" w:tentative="1">
      <w:start w:val="1"/>
      <w:numFmt w:val="bullet"/>
      <w:lvlText w:val=""/>
      <w:lvlJc w:val="left"/>
      <w:pPr>
        <w:ind w:left="4862" w:hanging="360"/>
      </w:pPr>
      <w:rPr>
        <w:rFonts w:ascii="Symbol" w:hAnsi="Symbol" w:hint="default"/>
      </w:rPr>
    </w:lvl>
    <w:lvl w:ilvl="4" w:tplc="04090003" w:tentative="1">
      <w:start w:val="1"/>
      <w:numFmt w:val="bullet"/>
      <w:lvlText w:val="o"/>
      <w:lvlJc w:val="left"/>
      <w:pPr>
        <w:ind w:left="5582" w:hanging="360"/>
      </w:pPr>
      <w:rPr>
        <w:rFonts w:ascii="Courier New" w:hAnsi="Courier New" w:hint="default"/>
      </w:rPr>
    </w:lvl>
    <w:lvl w:ilvl="5" w:tplc="04090005" w:tentative="1">
      <w:start w:val="1"/>
      <w:numFmt w:val="bullet"/>
      <w:lvlText w:val=""/>
      <w:lvlJc w:val="left"/>
      <w:pPr>
        <w:ind w:left="6302" w:hanging="360"/>
      </w:pPr>
      <w:rPr>
        <w:rFonts w:ascii="Wingdings" w:hAnsi="Wingdings" w:hint="default"/>
      </w:rPr>
    </w:lvl>
    <w:lvl w:ilvl="6" w:tplc="04090001" w:tentative="1">
      <w:start w:val="1"/>
      <w:numFmt w:val="bullet"/>
      <w:lvlText w:val=""/>
      <w:lvlJc w:val="left"/>
      <w:pPr>
        <w:ind w:left="7022" w:hanging="360"/>
      </w:pPr>
      <w:rPr>
        <w:rFonts w:ascii="Symbol" w:hAnsi="Symbol" w:hint="default"/>
      </w:rPr>
    </w:lvl>
    <w:lvl w:ilvl="7" w:tplc="04090003" w:tentative="1">
      <w:start w:val="1"/>
      <w:numFmt w:val="bullet"/>
      <w:lvlText w:val="o"/>
      <w:lvlJc w:val="left"/>
      <w:pPr>
        <w:ind w:left="7742" w:hanging="360"/>
      </w:pPr>
      <w:rPr>
        <w:rFonts w:ascii="Courier New" w:hAnsi="Courier New" w:hint="default"/>
      </w:rPr>
    </w:lvl>
    <w:lvl w:ilvl="8" w:tplc="04090005" w:tentative="1">
      <w:start w:val="1"/>
      <w:numFmt w:val="bullet"/>
      <w:lvlText w:val=""/>
      <w:lvlJc w:val="left"/>
      <w:pPr>
        <w:ind w:left="8462" w:hanging="360"/>
      </w:pPr>
      <w:rPr>
        <w:rFonts w:ascii="Wingdings" w:hAnsi="Wingdings" w:hint="default"/>
      </w:rPr>
    </w:lvl>
  </w:abstractNum>
  <w:abstractNum w:abstractNumId="94" w15:restartNumberingAfterBreak="0">
    <w:nsid w:val="6A145CE8"/>
    <w:multiLevelType w:val="hybridMultilevel"/>
    <w:tmpl w:val="16424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AB279E2"/>
    <w:multiLevelType w:val="hybridMultilevel"/>
    <w:tmpl w:val="3F16799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D0F30F2"/>
    <w:multiLevelType w:val="hybridMultilevel"/>
    <w:tmpl w:val="D9BA5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D4657F6"/>
    <w:multiLevelType w:val="hybridMultilevel"/>
    <w:tmpl w:val="4CCECB66"/>
    <w:lvl w:ilvl="0" w:tplc="79E837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6DB8727D"/>
    <w:multiLevelType w:val="hybridMultilevel"/>
    <w:tmpl w:val="CCFC7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DEF38C9"/>
    <w:multiLevelType w:val="hybridMultilevel"/>
    <w:tmpl w:val="627A6D3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0" w15:restartNumberingAfterBreak="0">
    <w:nsid w:val="6DFE0692"/>
    <w:multiLevelType w:val="hybridMultilevel"/>
    <w:tmpl w:val="61405A12"/>
    <w:lvl w:ilvl="0" w:tplc="0419000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01" w15:restartNumberingAfterBreak="0">
    <w:nsid w:val="6E8C4600"/>
    <w:multiLevelType w:val="hybridMultilevel"/>
    <w:tmpl w:val="47D05344"/>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F0C6372"/>
    <w:multiLevelType w:val="hybridMultilevel"/>
    <w:tmpl w:val="CA9C7F06"/>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0136A7C"/>
    <w:multiLevelType w:val="hybridMultilevel"/>
    <w:tmpl w:val="9626BF90"/>
    <w:lvl w:ilvl="0" w:tplc="33582A1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15:restartNumberingAfterBreak="0">
    <w:nsid w:val="701939ED"/>
    <w:multiLevelType w:val="hybridMultilevel"/>
    <w:tmpl w:val="13D4F688"/>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1871BF8"/>
    <w:multiLevelType w:val="hybridMultilevel"/>
    <w:tmpl w:val="5A608D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32C2496"/>
    <w:multiLevelType w:val="hybridMultilevel"/>
    <w:tmpl w:val="A3D0E7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2E0491"/>
    <w:multiLevelType w:val="hybridMultilevel"/>
    <w:tmpl w:val="CBD435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15:restartNumberingAfterBreak="0">
    <w:nsid w:val="76C11D99"/>
    <w:multiLevelType w:val="hybridMultilevel"/>
    <w:tmpl w:val="7EE484BE"/>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7A6537"/>
    <w:multiLevelType w:val="multilevel"/>
    <w:tmpl w:val="6E36A5F0"/>
    <w:lvl w:ilvl="0">
      <w:start w:val="1"/>
      <w:numFmt w:val="decimal"/>
      <w:lvlText w:val="%1."/>
      <w:lvlJc w:val="left"/>
      <w:pPr>
        <w:ind w:left="502" w:hanging="360"/>
      </w:pPr>
    </w:lvl>
    <w:lvl w:ilvl="1">
      <w:start w:val="2"/>
      <w:numFmt w:val="decimal"/>
      <w:isLgl/>
      <w:lvlText w:val="%1.%2"/>
      <w:lvlJc w:val="left"/>
      <w:pPr>
        <w:ind w:left="1025" w:hanging="60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3846" w:hanging="1440"/>
      </w:pPr>
      <w:rPr>
        <w:rFonts w:hint="default"/>
      </w:rPr>
    </w:lvl>
  </w:abstractNum>
  <w:abstractNum w:abstractNumId="110" w15:restartNumberingAfterBreak="0">
    <w:nsid w:val="77A250E3"/>
    <w:multiLevelType w:val="hybridMultilevel"/>
    <w:tmpl w:val="95C2A9BC"/>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9352B2"/>
    <w:multiLevelType w:val="hybridMultilevel"/>
    <w:tmpl w:val="28A0F9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2" w15:restartNumberingAfterBreak="0">
    <w:nsid w:val="79B27888"/>
    <w:multiLevelType w:val="hybridMultilevel"/>
    <w:tmpl w:val="CCFC7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9B43FE0"/>
    <w:multiLevelType w:val="hybridMultilevel"/>
    <w:tmpl w:val="728CD9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4" w15:restartNumberingAfterBreak="0">
    <w:nsid w:val="7A9741A4"/>
    <w:multiLevelType w:val="hybridMultilevel"/>
    <w:tmpl w:val="28A0F9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15:restartNumberingAfterBreak="0">
    <w:nsid w:val="7B037678"/>
    <w:multiLevelType w:val="hybridMultilevel"/>
    <w:tmpl w:val="4978D2E2"/>
    <w:lvl w:ilvl="0" w:tplc="CA908DCE">
      <w:start w:val="1"/>
      <w:numFmt w:val="bullet"/>
      <w:lvlText w:val="−"/>
      <w:lvlJc w:val="left"/>
      <w:pPr>
        <w:ind w:left="1287" w:hanging="360"/>
      </w:pPr>
      <w:rPr>
        <w:rFonts w:ascii="Arial Narrow" w:hAnsi="Arial Narro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7C565484"/>
    <w:multiLevelType w:val="hybridMultilevel"/>
    <w:tmpl w:val="4440B8C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7" w15:restartNumberingAfterBreak="0">
    <w:nsid w:val="7CE76E99"/>
    <w:multiLevelType w:val="hybridMultilevel"/>
    <w:tmpl w:val="48E4B74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DCC53BB"/>
    <w:multiLevelType w:val="hybridMultilevel"/>
    <w:tmpl w:val="C7628E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7EAA216A"/>
    <w:multiLevelType w:val="hybridMultilevel"/>
    <w:tmpl w:val="1834E5CA"/>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7F064D67"/>
    <w:multiLevelType w:val="hybridMultilevel"/>
    <w:tmpl w:val="446658B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1"/>
  </w:num>
  <w:num w:numId="2">
    <w:abstractNumId w:val="18"/>
  </w:num>
  <w:num w:numId="3">
    <w:abstractNumId w:val="116"/>
  </w:num>
  <w:num w:numId="4">
    <w:abstractNumId w:val="64"/>
  </w:num>
  <w:num w:numId="5">
    <w:abstractNumId w:val="63"/>
  </w:num>
  <w:num w:numId="6">
    <w:abstractNumId w:val="11"/>
  </w:num>
  <w:num w:numId="7">
    <w:abstractNumId w:val="41"/>
  </w:num>
  <w:num w:numId="8">
    <w:abstractNumId w:val="113"/>
  </w:num>
  <w:num w:numId="9">
    <w:abstractNumId w:val="68"/>
  </w:num>
  <w:num w:numId="10">
    <w:abstractNumId w:val="28"/>
  </w:num>
  <w:num w:numId="11">
    <w:abstractNumId w:val="3"/>
  </w:num>
  <w:num w:numId="12">
    <w:abstractNumId w:val="21"/>
  </w:num>
  <w:num w:numId="13">
    <w:abstractNumId w:val="65"/>
  </w:num>
  <w:num w:numId="14">
    <w:abstractNumId w:val="71"/>
  </w:num>
  <w:num w:numId="15">
    <w:abstractNumId w:val="79"/>
  </w:num>
  <w:num w:numId="16">
    <w:abstractNumId w:val="111"/>
  </w:num>
  <w:num w:numId="17">
    <w:abstractNumId w:val="114"/>
  </w:num>
  <w:num w:numId="18">
    <w:abstractNumId w:val="92"/>
  </w:num>
  <w:num w:numId="19">
    <w:abstractNumId w:val="84"/>
  </w:num>
  <w:num w:numId="20">
    <w:abstractNumId w:val="6"/>
  </w:num>
  <w:num w:numId="21">
    <w:abstractNumId w:val="109"/>
  </w:num>
  <w:num w:numId="22">
    <w:abstractNumId w:val="1"/>
  </w:num>
  <w:num w:numId="23">
    <w:abstractNumId w:val="38"/>
  </w:num>
  <w:num w:numId="24">
    <w:abstractNumId w:val="99"/>
  </w:num>
  <w:num w:numId="25">
    <w:abstractNumId w:val="53"/>
  </w:num>
  <w:num w:numId="26">
    <w:abstractNumId w:val="15"/>
  </w:num>
  <w:num w:numId="27">
    <w:abstractNumId w:val="9"/>
  </w:num>
  <w:num w:numId="28">
    <w:abstractNumId w:val="70"/>
  </w:num>
  <w:num w:numId="29">
    <w:abstractNumId w:val="73"/>
  </w:num>
  <w:num w:numId="30">
    <w:abstractNumId w:val="25"/>
  </w:num>
  <w:num w:numId="31">
    <w:abstractNumId w:val="56"/>
  </w:num>
  <w:num w:numId="32">
    <w:abstractNumId w:val="12"/>
  </w:num>
  <w:num w:numId="33">
    <w:abstractNumId w:val="93"/>
  </w:num>
  <w:num w:numId="34">
    <w:abstractNumId w:val="97"/>
  </w:num>
  <w:num w:numId="35">
    <w:abstractNumId w:val="104"/>
  </w:num>
  <w:num w:numId="36">
    <w:abstractNumId w:val="102"/>
  </w:num>
  <w:num w:numId="37">
    <w:abstractNumId w:val="88"/>
  </w:num>
  <w:num w:numId="38">
    <w:abstractNumId w:val="59"/>
  </w:num>
  <w:num w:numId="39">
    <w:abstractNumId w:val="55"/>
  </w:num>
  <w:num w:numId="40">
    <w:abstractNumId w:val="106"/>
  </w:num>
  <w:num w:numId="41">
    <w:abstractNumId w:val="76"/>
  </w:num>
  <w:num w:numId="42">
    <w:abstractNumId w:val="80"/>
  </w:num>
  <w:num w:numId="43">
    <w:abstractNumId w:val="85"/>
  </w:num>
  <w:num w:numId="44">
    <w:abstractNumId w:val="39"/>
  </w:num>
  <w:num w:numId="45">
    <w:abstractNumId w:val="29"/>
  </w:num>
  <w:num w:numId="46">
    <w:abstractNumId w:val="45"/>
  </w:num>
  <w:num w:numId="47">
    <w:abstractNumId w:val="94"/>
  </w:num>
  <w:num w:numId="48">
    <w:abstractNumId w:val="0"/>
  </w:num>
  <w:num w:numId="49">
    <w:abstractNumId w:val="118"/>
  </w:num>
  <w:num w:numId="50">
    <w:abstractNumId w:val="27"/>
  </w:num>
  <w:num w:numId="51">
    <w:abstractNumId w:val="119"/>
  </w:num>
  <w:num w:numId="52">
    <w:abstractNumId w:val="31"/>
  </w:num>
  <w:num w:numId="53">
    <w:abstractNumId w:val="7"/>
  </w:num>
  <w:num w:numId="54">
    <w:abstractNumId w:val="100"/>
  </w:num>
  <w:num w:numId="55">
    <w:abstractNumId w:val="13"/>
  </w:num>
  <w:num w:numId="56">
    <w:abstractNumId w:val="20"/>
  </w:num>
  <w:num w:numId="57">
    <w:abstractNumId w:val="46"/>
  </w:num>
  <w:num w:numId="58">
    <w:abstractNumId w:val="47"/>
  </w:num>
  <w:num w:numId="59">
    <w:abstractNumId w:val="40"/>
  </w:num>
  <w:num w:numId="60">
    <w:abstractNumId w:val="77"/>
  </w:num>
  <w:num w:numId="61">
    <w:abstractNumId w:val="44"/>
  </w:num>
  <w:num w:numId="62">
    <w:abstractNumId w:val="62"/>
  </w:num>
  <w:num w:numId="63">
    <w:abstractNumId w:val="90"/>
  </w:num>
  <w:num w:numId="64">
    <w:abstractNumId w:val="81"/>
  </w:num>
  <w:num w:numId="65">
    <w:abstractNumId w:val="98"/>
  </w:num>
  <w:num w:numId="66">
    <w:abstractNumId w:val="37"/>
  </w:num>
  <w:num w:numId="67">
    <w:abstractNumId w:val="86"/>
  </w:num>
  <w:num w:numId="68">
    <w:abstractNumId w:val="49"/>
  </w:num>
  <w:num w:numId="69">
    <w:abstractNumId w:val="17"/>
  </w:num>
  <w:num w:numId="70">
    <w:abstractNumId w:val="16"/>
  </w:num>
  <w:num w:numId="71">
    <w:abstractNumId w:val="22"/>
  </w:num>
  <w:num w:numId="72">
    <w:abstractNumId w:val="2"/>
  </w:num>
  <w:num w:numId="73">
    <w:abstractNumId w:val="112"/>
  </w:num>
  <w:num w:numId="74">
    <w:abstractNumId w:val="32"/>
  </w:num>
  <w:num w:numId="75">
    <w:abstractNumId w:val="30"/>
  </w:num>
  <w:num w:numId="76">
    <w:abstractNumId w:val="23"/>
  </w:num>
  <w:num w:numId="77">
    <w:abstractNumId w:val="36"/>
  </w:num>
  <w:num w:numId="78">
    <w:abstractNumId w:val="51"/>
  </w:num>
  <w:num w:numId="79">
    <w:abstractNumId w:val="24"/>
  </w:num>
  <w:num w:numId="80">
    <w:abstractNumId w:val="4"/>
  </w:num>
  <w:num w:numId="81">
    <w:abstractNumId w:val="87"/>
  </w:num>
  <w:num w:numId="82">
    <w:abstractNumId w:val="120"/>
  </w:num>
  <w:num w:numId="83">
    <w:abstractNumId w:val="69"/>
  </w:num>
  <w:num w:numId="84">
    <w:abstractNumId w:val="72"/>
  </w:num>
  <w:num w:numId="85">
    <w:abstractNumId w:val="34"/>
  </w:num>
  <w:num w:numId="86">
    <w:abstractNumId w:val="75"/>
  </w:num>
  <w:num w:numId="87">
    <w:abstractNumId w:val="35"/>
  </w:num>
  <w:num w:numId="88">
    <w:abstractNumId w:val="10"/>
  </w:num>
  <w:num w:numId="89">
    <w:abstractNumId w:val="52"/>
  </w:num>
  <w:num w:numId="90">
    <w:abstractNumId w:val="117"/>
  </w:num>
  <w:num w:numId="91">
    <w:abstractNumId w:val="26"/>
  </w:num>
  <w:num w:numId="92">
    <w:abstractNumId w:val="96"/>
  </w:num>
  <w:num w:numId="93">
    <w:abstractNumId w:val="33"/>
  </w:num>
  <w:num w:numId="94">
    <w:abstractNumId w:val="14"/>
  </w:num>
  <w:num w:numId="95">
    <w:abstractNumId w:val="95"/>
  </w:num>
  <w:num w:numId="96">
    <w:abstractNumId w:val="5"/>
  </w:num>
  <w:num w:numId="97">
    <w:abstractNumId w:val="42"/>
  </w:num>
  <w:num w:numId="98">
    <w:abstractNumId w:val="8"/>
  </w:num>
  <w:num w:numId="99">
    <w:abstractNumId w:val="74"/>
  </w:num>
  <w:num w:numId="100">
    <w:abstractNumId w:val="105"/>
  </w:num>
  <w:num w:numId="101">
    <w:abstractNumId w:val="19"/>
  </w:num>
  <w:num w:numId="102">
    <w:abstractNumId w:val="103"/>
  </w:num>
  <w:num w:numId="103">
    <w:abstractNumId w:val="57"/>
  </w:num>
  <w:num w:numId="104">
    <w:abstractNumId w:val="115"/>
  </w:num>
  <w:num w:numId="105">
    <w:abstractNumId w:val="58"/>
  </w:num>
  <w:num w:numId="106">
    <w:abstractNumId w:val="50"/>
  </w:num>
  <w:num w:numId="107">
    <w:abstractNumId w:val="89"/>
  </w:num>
  <w:num w:numId="108">
    <w:abstractNumId w:val="78"/>
  </w:num>
  <w:num w:numId="109">
    <w:abstractNumId w:val="108"/>
  </w:num>
  <w:num w:numId="110">
    <w:abstractNumId w:val="91"/>
  </w:num>
  <w:num w:numId="111">
    <w:abstractNumId w:val="66"/>
  </w:num>
  <w:num w:numId="112">
    <w:abstractNumId w:val="67"/>
  </w:num>
  <w:num w:numId="113">
    <w:abstractNumId w:val="110"/>
  </w:num>
  <w:num w:numId="114">
    <w:abstractNumId w:val="54"/>
  </w:num>
  <w:num w:numId="115">
    <w:abstractNumId w:val="48"/>
  </w:num>
  <w:num w:numId="116">
    <w:abstractNumId w:val="83"/>
  </w:num>
  <w:num w:numId="117">
    <w:abstractNumId w:val="60"/>
  </w:num>
  <w:num w:numId="118">
    <w:abstractNumId w:val="101"/>
  </w:num>
  <w:num w:numId="119">
    <w:abstractNumId w:val="43"/>
  </w:num>
  <w:num w:numId="120">
    <w:abstractNumId w:val="82"/>
  </w:num>
  <w:num w:numId="121">
    <w:abstractNumId w:val="10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229"/>
    <w:rsid w:val="00002ED3"/>
    <w:rsid w:val="00033343"/>
    <w:rsid w:val="0006241E"/>
    <w:rsid w:val="000721E7"/>
    <w:rsid w:val="0007661A"/>
    <w:rsid w:val="000847FD"/>
    <w:rsid w:val="00093D5A"/>
    <w:rsid w:val="000B1418"/>
    <w:rsid w:val="000D58A2"/>
    <w:rsid w:val="00117179"/>
    <w:rsid w:val="00157DE6"/>
    <w:rsid w:val="001740C2"/>
    <w:rsid w:val="001939CD"/>
    <w:rsid w:val="001F09B4"/>
    <w:rsid w:val="00222960"/>
    <w:rsid w:val="00226420"/>
    <w:rsid w:val="002275C1"/>
    <w:rsid w:val="002303DB"/>
    <w:rsid w:val="00245542"/>
    <w:rsid w:val="002620CF"/>
    <w:rsid w:val="00285FB0"/>
    <w:rsid w:val="002A0A93"/>
    <w:rsid w:val="002A407B"/>
    <w:rsid w:val="002B55B8"/>
    <w:rsid w:val="002C3B96"/>
    <w:rsid w:val="002E1CD7"/>
    <w:rsid w:val="002E32BD"/>
    <w:rsid w:val="0034706F"/>
    <w:rsid w:val="00355B24"/>
    <w:rsid w:val="00363EAF"/>
    <w:rsid w:val="003C1714"/>
    <w:rsid w:val="003C60E6"/>
    <w:rsid w:val="003E2D02"/>
    <w:rsid w:val="00434FCA"/>
    <w:rsid w:val="004462E2"/>
    <w:rsid w:val="004765C0"/>
    <w:rsid w:val="00481097"/>
    <w:rsid w:val="004830D3"/>
    <w:rsid w:val="00487FF2"/>
    <w:rsid w:val="004921A1"/>
    <w:rsid w:val="004F5897"/>
    <w:rsid w:val="005470D6"/>
    <w:rsid w:val="005471C7"/>
    <w:rsid w:val="005762E9"/>
    <w:rsid w:val="00587B63"/>
    <w:rsid w:val="00595596"/>
    <w:rsid w:val="005A55A3"/>
    <w:rsid w:val="00604055"/>
    <w:rsid w:val="006049D1"/>
    <w:rsid w:val="00655F08"/>
    <w:rsid w:val="00672DEB"/>
    <w:rsid w:val="00673811"/>
    <w:rsid w:val="00687B49"/>
    <w:rsid w:val="00690675"/>
    <w:rsid w:val="006960D4"/>
    <w:rsid w:val="006A4C4A"/>
    <w:rsid w:val="006A6B8F"/>
    <w:rsid w:val="006B24D0"/>
    <w:rsid w:val="006D3930"/>
    <w:rsid w:val="006D630D"/>
    <w:rsid w:val="006F28C9"/>
    <w:rsid w:val="006F5EA2"/>
    <w:rsid w:val="00716EA1"/>
    <w:rsid w:val="0072370F"/>
    <w:rsid w:val="00753801"/>
    <w:rsid w:val="0075481F"/>
    <w:rsid w:val="00762588"/>
    <w:rsid w:val="00781F14"/>
    <w:rsid w:val="00787BDC"/>
    <w:rsid w:val="007A2E9A"/>
    <w:rsid w:val="007A4DDB"/>
    <w:rsid w:val="007B1921"/>
    <w:rsid w:val="007C0A7A"/>
    <w:rsid w:val="007E6B83"/>
    <w:rsid w:val="008324CC"/>
    <w:rsid w:val="008369C3"/>
    <w:rsid w:val="00837A36"/>
    <w:rsid w:val="00837DC6"/>
    <w:rsid w:val="00863B97"/>
    <w:rsid w:val="00880437"/>
    <w:rsid w:val="008A13E0"/>
    <w:rsid w:val="008B1CC7"/>
    <w:rsid w:val="008C508D"/>
    <w:rsid w:val="008D28BA"/>
    <w:rsid w:val="00903DC4"/>
    <w:rsid w:val="009368B8"/>
    <w:rsid w:val="0094226E"/>
    <w:rsid w:val="00952713"/>
    <w:rsid w:val="009559EB"/>
    <w:rsid w:val="00961361"/>
    <w:rsid w:val="00991FFE"/>
    <w:rsid w:val="009B7095"/>
    <w:rsid w:val="009F57F0"/>
    <w:rsid w:val="00A04232"/>
    <w:rsid w:val="00A12D4C"/>
    <w:rsid w:val="00A13702"/>
    <w:rsid w:val="00A819AD"/>
    <w:rsid w:val="00A97FB2"/>
    <w:rsid w:val="00AF78E5"/>
    <w:rsid w:val="00B46FEB"/>
    <w:rsid w:val="00B8154D"/>
    <w:rsid w:val="00B95E77"/>
    <w:rsid w:val="00BA2B25"/>
    <w:rsid w:val="00C176CC"/>
    <w:rsid w:val="00C279BA"/>
    <w:rsid w:val="00C410C7"/>
    <w:rsid w:val="00C44A43"/>
    <w:rsid w:val="00C65D2D"/>
    <w:rsid w:val="00C6620A"/>
    <w:rsid w:val="00C706EE"/>
    <w:rsid w:val="00C717EB"/>
    <w:rsid w:val="00C8691A"/>
    <w:rsid w:val="00C94B3F"/>
    <w:rsid w:val="00CA66DA"/>
    <w:rsid w:val="00CC02F8"/>
    <w:rsid w:val="00CD1987"/>
    <w:rsid w:val="00CE5C97"/>
    <w:rsid w:val="00CF6E40"/>
    <w:rsid w:val="00D34E6D"/>
    <w:rsid w:val="00D53179"/>
    <w:rsid w:val="00D6099C"/>
    <w:rsid w:val="00D62F95"/>
    <w:rsid w:val="00D75826"/>
    <w:rsid w:val="00D813B8"/>
    <w:rsid w:val="00D816E2"/>
    <w:rsid w:val="00DD49D7"/>
    <w:rsid w:val="00DE5657"/>
    <w:rsid w:val="00DF3F2B"/>
    <w:rsid w:val="00E342FC"/>
    <w:rsid w:val="00E500E1"/>
    <w:rsid w:val="00E73229"/>
    <w:rsid w:val="00E75C7F"/>
    <w:rsid w:val="00E76813"/>
    <w:rsid w:val="00E8118B"/>
    <w:rsid w:val="00E818A1"/>
    <w:rsid w:val="00EA7725"/>
    <w:rsid w:val="00EA7BF3"/>
    <w:rsid w:val="00EF133D"/>
    <w:rsid w:val="00F161AC"/>
    <w:rsid w:val="00F16470"/>
    <w:rsid w:val="00F44E34"/>
    <w:rsid w:val="00F5015A"/>
    <w:rsid w:val="00F741C9"/>
    <w:rsid w:val="00F90442"/>
    <w:rsid w:val="00FC327E"/>
    <w:rsid w:val="00FF4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ECF77"/>
  <w15:docId w15:val="{40DEFB82-A574-4935-98DC-180CF330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655F08"/>
  </w:style>
  <w:style w:type="paragraph" w:styleId="10">
    <w:name w:val="heading 1"/>
    <w:aliases w:val="Знак,Заголовок 1 Знак Знак,Заголовок 1 Знак Знак Знак"/>
    <w:basedOn w:val="a3"/>
    <w:next w:val="a3"/>
    <w:link w:val="12"/>
    <w:uiPriority w:val="9"/>
    <w:qFormat/>
    <w:rsid w:val="00AF78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нак2 Знак, Знак2, Знак2 Знак Знак Знак, Знак2 Знак1,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3"/>
    <w:next w:val="a3"/>
    <w:link w:val="21"/>
    <w:uiPriority w:val="9"/>
    <w:unhideWhenUsed/>
    <w:qFormat/>
    <w:rsid w:val="00AF78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 Знак3 Знак Знак Знак,Знак3,Знак3 Знак Знак Знак,ПодЗаголовок,Заголовок 31,Знак14,footer,heading 3, Знак"/>
    <w:basedOn w:val="a3"/>
    <w:next w:val="a3"/>
    <w:link w:val="30"/>
    <w:uiPriority w:val="9"/>
    <w:unhideWhenUsed/>
    <w:qFormat/>
    <w:rsid w:val="00AF78E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ПОДЗАГОЛОВКИ"/>
    <w:next w:val="a3"/>
    <w:link w:val="40"/>
    <w:unhideWhenUsed/>
    <w:qFormat/>
    <w:rsid w:val="00AF78E5"/>
    <w:pPr>
      <w:keepNext/>
      <w:keepLines/>
      <w:snapToGrid w:val="0"/>
      <w:spacing w:after="120" w:line="300" w:lineRule="auto"/>
      <w:jc w:val="both"/>
      <w:outlineLvl w:val="3"/>
    </w:pPr>
    <w:rPr>
      <w:rFonts w:ascii="Times New Roman" w:eastAsiaTheme="majorEastAsia" w:hAnsi="Times New Roman" w:cstheme="majorBidi"/>
      <w:b/>
      <w:iCs/>
      <w:smallCaps/>
      <w:snapToGrid w:val="0"/>
      <w:spacing w:val="5"/>
      <w:sz w:val="28"/>
    </w:rPr>
  </w:style>
  <w:style w:type="paragraph" w:styleId="5">
    <w:name w:val="heading 5"/>
    <w:next w:val="a3"/>
    <w:link w:val="50"/>
    <w:unhideWhenUsed/>
    <w:qFormat/>
    <w:rsid w:val="00AF78E5"/>
    <w:pPr>
      <w:tabs>
        <w:tab w:val="left" w:pos="8647"/>
      </w:tabs>
      <w:spacing w:after="120" w:line="300" w:lineRule="auto"/>
      <w:jc w:val="both"/>
      <w:outlineLvl w:val="4"/>
    </w:pPr>
    <w:rPr>
      <w:rFonts w:ascii="Times New Roman" w:eastAsiaTheme="majorEastAsia" w:hAnsi="Times New Roman" w:cstheme="majorBidi"/>
      <w:b/>
      <w:iCs/>
      <w:spacing w:val="5"/>
      <w:sz w:val="28"/>
    </w:rPr>
  </w:style>
  <w:style w:type="paragraph" w:styleId="6">
    <w:name w:val="heading 6"/>
    <w:next w:val="a3"/>
    <w:link w:val="60"/>
    <w:unhideWhenUsed/>
    <w:qFormat/>
    <w:rsid w:val="00AF78E5"/>
    <w:pPr>
      <w:keepNext/>
      <w:keepLines/>
      <w:snapToGrid w:val="0"/>
      <w:spacing w:after="120" w:line="300" w:lineRule="auto"/>
      <w:ind w:left="710"/>
      <w:jc w:val="both"/>
      <w:outlineLvl w:val="5"/>
    </w:pPr>
    <w:rPr>
      <w:rFonts w:ascii="Times New Roman" w:eastAsiaTheme="majorEastAsia" w:hAnsi="Times New Roman" w:cstheme="majorBidi"/>
      <w:b/>
      <w:i/>
      <w:spacing w:val="5"/>
      <w:sz w:val="28"/>
    </w:rPr>
  </w:style>
  <w:style w:type="paragraph" w:styleId="7">
    <w:name w:val="heading 7"/>
    <w:aliases w:val="Заголовок x.x"/>
    <w:next w:val="a3"/>
    <w:link w:val="70"/>
    <w:unhideWhenUsed/>
    <w:qFormat/>
    <w:rsid w:val="00AF78E5"/>
    <w:pPr>
      <w:keepNext/>
      <w:keepLines/>
      <w:snapToGrid w:val="0"/>
      <w:spacing w:after="120" w:line="300" w:lineRule="auto"/>
      <w:ind w:left="7513" w:firstLine="709"/>
      <w:jc w:val="both"/>
      <w:outlineLvl w:val="6"/>
    </w:pPr>
    <w:rPr>
      <w:rFonts w:ascii="Times New Roman" w:eastAsiaTheme="majorEastAsia" w:hAnsi="Times New Roman" w:cstheme="majorBidi"/>
      <w:i/>
      <w:iCs/>
      <w:spacing w:val="-10"/>
      <w:sz w:val="28"/>
    </w:rPr>
  </w:style>
  <w:style w:type="paragraph" w:styleId="8">
    <w:name w:val="heading 8"/>
    <w:next w:val="a3"/>
    <w:link w:val="80"/>
    <w:unhideWhenUsed/>
    <w:qFormat/>
    <w:rsid w:val="00AF78E5"/>
    <w:pPr>
      <w:snapToGrid w:val="0"/>
      <w:spacing w:before="40" w:after="0" w:line="300" w:lineRule="auto"/>
      <w:ind w:left="1163" w:hanging="454"/>
      <w:jc w:val="both"/>
      <w:outlineLvl w:val="7"/>
    </w:pPr>
    <w:rPr>
      <w:rFonts w:ascii="Times New Roman" w:eastAsiaTheme="majorEastAsia" w:hAnsi="Times New Roman" w:cstheme="majorBidi"/>
      <w:sz w:val="28"/>
      <w:szCs w:val="21"/>
    </w:rPr>
  </w:style>
  <w:style w:type="paragraph" w:styleId="9">
    <w:name w:val="heading 9"/>
    <w:next w:val="a3"/>
    <w:link w:val="90"/>
    <w:unhideWhenUsed/>
    <w:qFormat/>
    <w:rsid w:val="00AF78E5"/>
    <w:pPr>
      <w:keepLines/>
      <w:snapToGrid w:val="0"/>
      <w:spacing w:after="40" w:line="300" w:lineRule="auto"/>
      <w:ind w:left="1815" w:hanging="397"/>
      <w:jc w:val="both"/>
      <w:outlineLvl w:val="8"/>
    </w:pPr>
    <w:rPr>
      <w:rFonts w:ascii="Times New Roman" w:eastAsiaTheme="minorEastAsia" w:hAnsi="Times New Roman"/>
      <w:sz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aliases w:val="Table Grid Report"/>
    <w:basedOn w:val="a5"/>
    <w:uiPriority w:val="59"/>
    <w:rsid w:val="00655F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3"/>
    <w:link w:val="a9"/>
    <w:uiPriority w:val="99"/>
    <w:unhideWhenUsed/>
    <w:rsid w:val="00DE5657"/>
    <w:pPr>
      <w:spacing w:after="0" w:line="240" w:lineRule="auto"/>
    </w:pPr>
    <w:rPr>
      <w:rFonts w:ascii="Tahoma" w:hAnsi="Tahoma" w:cs="Tahoma"/>
      <w:sz w:val="16"/>
      <w:szCs w:val="16"/>
    </w:rPr>
  </w:style>
  <w:style w:type="character" w:customStyle="1" w:styleId="a9">
    <w:name w:val="Текст выноски Знак"/>
    <w:basedOn w:val="a4"/>
    <w:link w:val="a8"/>
    <w:uiPriority w:val="99"/>
    <w:rsid w:val="00DE5657"/>
    <w:rPr>
      <w:rFonts w:ascii="Tahoma" w:hAnsi="Tahoma" w:cs="Tahoma"/>
      <w:sz w:val="16"/>
      <w:szCs w:val="16"/>
    </w:rPr>
  </w:style>
  <w:style w:type="paragraph" w:styleId="aa">
    <w:name w:val="List Paragraph"/>
    <w:aliases w:val="ПАРАГРАФ,Абзац списка11"/>
    <w:basedOn w:val="a3"/>
    <w:link w:val="ab"/>
    <w:uiPriority w:val="34"/>
    <w:qFormat/>
    <w:rsid w:val="009368B8"/>
    <w:pPr>
      <w:ind w:left="720"/>
      <w:contextualSpacing/>
    </w:pPr>
  </w:style>
  <w:style w:type="paragraph" w:styleId="ac">
    <w:name w:val="header"/>
    <w:aliases w:val="ВерхКолонтитул"/>
    <w:basedOn w:val="a3"/>
    <w:link w:val="ad"/>
    <w:uiPriority w:val="99"/>
    <w:unhideWhenUsed/>
    <w:rsid w:val="003C1714"/>
    <w:pPr>
      <w:tabs>
        <w:tab w:val="center" w:pos="4677"/>
        <w:tab w:val="right" w:pos="9355"/>
      </w:tabs>
      <w:spacing w:after="0" w:line="240" w:lineRule="auto"/>
    </w:pPr>
  </w:style>
  <w:style w:type="character" w:customStyle="1" w:styleId="ad">
    <w:name w:val="Верхний колонтитул Знак"/>
    <w:aliases w:val="ВерхКолонтитул Знак"/>
    <w:basedOn w:val="a4"/>
    <w:link w:val="ac"/>
    <w:uiPriority w:val="99"/>
    <w:rsid w:val="003C1714"/>
  </w:style>
  <w:style w:type="paragraph" w:styleId="ae">
    <w:name w:val="footer"/>
    <w:basedOn w:val="a3"/>
    <w:link w:val="af"/>
    <w:uiPriority w:val="99"/>
    <w:unhideWhenUsed/>
    <w:rsid w:val="003C1714"/>
    <w:pPr>
      <w:tabs>
        <w:tab w:val="center" w:pos="4677"/>
        <w:tab w:val="right" w:pos="9355"/>
      </w:tabs>
      <w:spacing w:after="0" w:line="240" w:lineRule="auto"/>
    </w:pPr>
  </w:style>
  <w:style w:type="character" w:customStyle="1" w:styleId="af">
    <w:name w:val="Нижний колонтитул Знак"/>
    <w:basedOn w:val="a4"/>
    <w:link w:val="ae"/>
    <w:uiPriority w:val="99"/>
    <w:rsid w:val="003C1714"/>
  </w:style>
  <w:style w:type="paragraph" w:styleId="31">
    <w:name w:val="Body Text Indent 3"/>
    <w:basedOn w:val="a3"/>
    <w:link w:val="32"/>
    <w:uiPriority w:val="99"/>
    <w:rsid w:val="0075481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sid w:val="0075481F"/>
    <w:rPr>
      <w:rFonts w:ascii="Times New Roman" w:eastAsia="Times New Roman" w:hAnsi="Times New Roman" w:cs="Times New Roman"/>
      <w:sz w:val="16"/>
      <w:szCs w:val="16"/>
      <w:lang w:eastAsia="ru-RU"/>
    </w:rPr>
  </w:style>
  <w:style w:type="paragraph" w:customStyle="1" w:styleId="ConsPlusNormal">
    <w:name w:val="ConsPlusNormal"/>
    <w:link w:val="ConsPlusNormal0"/>
    <w:rsid w:val="00FF46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
    <w:name w:val="Заголовок 1 Знак"/>
    <w:aliases w:val="Знак Знак19,Заголовок 1 Знак Знак Знак1,Заголовок 1 Знак Знак Знак Знак"/>
    <w:basedOn w:val="a4"/>
    <w:link w:val="10"/>
    <w:uiPriority w:val="9"/>
    <w:rsid w:val="00AF78E5"/>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uiPriority w:val="99"/>
    <w:rsid w:val="00AF78E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uiPriority w:val="99"/>
    <w:rsid w:val="00AF78E5"/>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Emphasis"/>
    <w:basedOn w:val="a4"/>
    <w:qFormat/>
    <w:rsid w:val="00AF78E5"/>
    <w:rPr>
      <w:i/>
      <w:iCs/>
    </w:rPr>
  </w:style>
  <w:style w:type="paragraph" w:styleId="af1">
    <w:name w:val="No Spacing"/>
    <w:uiPriority w:val="1"/>
    <w:qFormat/>
    <w:rsid w:val="00AF78E5"/>
    <w:pPr>
      <w:spacing w:after="0" w:line="240" w:lineRule="auto"/>
    </w:pPr>
  </w:style>
  <w:style w:type="paragraph" w:customStyle="1" w:styleId="headertext">
    <w:name w:val="headertext"/>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3"/>
    <w:next w:val="a3"/>
    <w:autoRedefine/>
    <w:uiPriority w:val="39"/>
    <w:unhideWhenUsed/>
    <w:qFormat/>
    <w:rsid w:val="00AF78E5"/>
    <w:pPr>
      <w:spacing w:before="360" w:after="0"/>
    </w:pPr>
    <w:rPr>
      <w:rFonts w:asciiTheme="majorHAnsi" w:hAnsiTheme="majorHAnsi"/>
      <w:b/>
      <w:bCs/>
      <w:caps/>
      <w:sz w:val="24"/>
      <w:szCs w:val="24"/>
    </w:rPr>
  </w:style>
  <w:style w:type="paragraph" w:styleId="22">
    <w:name w:val="toc 2"/>
    <w:basedOn w:val="a3"/>
    <w:next w:val="a3"/>
    <w:autoRedefine/>
    <w:uiPriority w:val="39"/>
    <w:unhideWhenUsed/>
    <w:qFormat/>
    <w:rsid w:val="00AF78E5"/>
    <w:pPr>
      <w:spacing w:before="240" w:after="0"/>
    </w:pPr>
    <w:rPr>
      <w:rFonts w:cstheme="minorHAnsi"/>
      <w:b/>
      <w:bCs/>
      <w:sz w:val="20"/>
      <w:szCs w:val="20"/>
    </w:rPr>
  </w:style>
  <w:style w:type="paragraph" w:styleId="33">
    <w:name w:val="toc 3"/>
    <w:basedOn w:val="a3"/>
    <w:next w:val="a3"/>
    <w:autoRedefine/>
    <w:uiPriority w:val="39"/>
    <w:unhideWhenUsed/>
    <w:qFormat/>
    <w:rsid w:val="00AF78E5"/>
    <w:pPr>
      <w:spacing w:after="0"/>
      <w:ind w:left="220"/>
    </w:pPr>
    <w:rPr>
      <w:rFonts w:cstheme="minorHAnsi"/>
      <w:sz w:val="20"/>
      <w:szCs w:val="20"/>
    </w:rPr>
  </w:style>
  <w:style w:type="character" w:styleId="af2">
    <w:name w:val="Hyperlink"/>
    <w:basedOn w:val="a4"/>
    <w:uiPriority w:val="99"/>
    <w:unhideWhenUsed/>
    <w:rsid w:val="00AF78E5"/>
    <w:rPr>
      <w:color w:val="0000FF" w:themeColor="hyperlink"/>
      <w:u w:val="single"/>
    </w:rPr>
  </w:style>
  <w:style w:type="paragraph" w:styleId="af3">
    <w:name w:val="TOC Heading"/>
    <w:basedOn w:val="10"/>
    <w:next w:val="a3"/>
    <w:uiPriority w:val="39"/>
    <w:unhideWhenUsed/>
    <w:qFormat/>
    <w:rsid w:val="00AF78E5"/>
    <w:pPr>
      <w:spacing w:before="240" w:line="259" w:lineRule="auto"/>
      <w:outlineLvl w:val="9"/>
    </w:pPr>
    <w:rPr>
      <w:b w:val="0"/>
      <w:bCs w:val="0"/>
      <w:sz w:val="32"/>
      <w:szCs w:val="32"/>
      <w:lang w:eastAsia="ru-RU"/>
    </w:rPr>
  </w:style>
  <w:style w:type="paragraph" w:customStyle="1" w:styleId="af4">
    <w:name w:val="Абзац"/>
    <w:basedOn w:val="a3"/>
    <w:link w:val="af5"/>
    <w:qFormat/>
    <w:rsid w:val="00AF78E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5">
    <w:name w:val="Абзац Знак"/>
    <w:link w:val="af4"/>
    <w:rsid w:val="00AF78E5"/>
    <w:rPr>
      <w:rFonts w:ascii="Times New Roman" w:eastAsia="Times New Roman" w:hAnsi="Times New Roman" w:cs="Times New Roman"/>
      <w:sz w:val="24"/>
      <w:szCs w:val="24"/>
      <w:lang w:eastAsia="ru-RU"/>
    </w:rPr>
  </w:style>
  <w:style w:type="paragraph" w:styleId="a2">
    <w:name w:val="List"/>
    <w:basedOn w:val="a3"/>
    <w:link w:val="af6"/>
    <w:rsid w:val="00AF78E5"/>
    <w:pPr>
      <w:numPr>
        <w:numId w:val="18"/>
      </w:numPr>
      <w:spacing w:after="60" w:line="240" w:lineRule="auto"/>
      <w:ind w:left="0" w:firstLine="567"/>
      <w:jc w:val="both"/>
    </w:pPr>
    <w:rPr>
      <w:rFonts w:ascii="Times New Roman" w:eastAsia="Times New Roman" w:hAnsi="Times New Roman" w:cs="Times New Roman"/>
      <w:snapToGrid w:val="0"/>
      <w:sz w:val="24"/>
      <w:szCs w:val="24"/>
      <w:lang w:val="x-none" w:eastAsia="x-none"/>
    </w:rPr>
  </w:style>
  <w:style w:type="character" w:customStyle="1" w:styleId="af6">
    <w:name w:val="Список Знак"/>
    <w:link w:val="a2"/>
    <w:rsid w:val="00AF78E5"/>
    <w:rPr>
      <w:rFonts w:ascii="Times New Roman" w:eastAsia="Times New Roman" w:hAnsi="Times New Roman" w:cs="Times New Roman"/>
      <w:snapToGrid w:val="0"/>
      <w:sz w:val="24"/>
      <w:szCs w:val="24"/>
      <w:lang w:val="x-none" w:eastAsia="x-none"/>
    </w:rPr>
  </w:style>
  <w:style w:type="table" w:customStyle="1" w:styleId="23">
    <w:name w:val="Сетка таблицы2"/>
    <w:basedOn w:val="a5"/>
    <w:next w:val="a7"/>
    <w:uiPriority w:val="59"/>
    <w:rsid w:val="00AF78E5"/>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3"/>
    <w:next w:val="a3"/>
    <w:autoRedefine/>
    <w:uiPriority w:val="39"/>
    <w:unhideWhenUsed/>
    <w:rsid w:val="00AF78E5"/>
    <w:pPr>
      <w:spacing w:after="0"/>
      <w:ind w:left="440"/>
    </w:pPr>
    <w:rPr>
      <w:rFonts w:cstheme="minorHAnsi"/>
      <w:sz w:val="20"/>
      <w:szCs w:val="20"/>
    </w:rPr>
  </w:style>
  <w:style w:type="paragraph" w:styleId="51">
    <w:name w:val="toc 5"/>
    <w:basedOn w:val="a3"/>
    <w:next w:val="a3"/>
    <w:autoRedefine/>
    <w:uiPriority w:val="39"/>
    <w:unhideWhenUsed/>
    <w:rsid w:val="00AF78E5"/>
    <w:pPr>
      <w:spacing w:after="0"/>
      <w:ind w:left="660"/>
    </w:pPr>
    <w:rPr>
      <w:rFonts w:cstheme="minorHAnsi"/>
      <w:sz w:val="20"/>
      <w:szCs w:val="20"/>
    </w:rPr>
  </w:style>
  <w:style w:type="paragraph" w:styleId="61">
    <w:name w:val="toc 6"/>
    <w:basedOn w:val="a3"/>
    <w:next w:val="a3"/>
    <w:autoRedefine/>
    <w:uiPriority w:val="39"/>
    <w:unhideWhenUsed/>
    <w:rsid w:val="00AF78E5"/>
    <w:pPr>
      <w:spacing w:after="0"/>
      <w:ind w:left="880"/>
    </w:pPr>
    <w:rPr>
      <w:rFonts w:cstheme="minorHAnsi"/>
      <w:sz w:val="20"/>
      <w:szCs w:val="20"/>
    </w:rPr>
  </w:style>
  <w:style w:type="paragraph" w:styleId="71">
    <w:name w:val="toc 7"/>
    <w:basedOn w:val="a3"/>
    <w:next w:val="a3"/>
    <w:autoRedefine/>
    <w:uiPriority w:val="39"/>
    <w:unhideWhenUsed/>
    <w:rsid w:val="00AF78E5"/>
    <w:pPr>
      <w:spacing w:after="0"/>
      <w:ind w:left="1100"/>
    </w:pPr>
    <w:rPr>
      <w:rFonts w:cstheme="minorHAnsi"/>
      <w:sz w:val="20"/>
      <w:szCs w:val="20"/>
    </w:rPr>
  </w:style>
  <w:style w:type="paragraph" w:styleId="81">
    <w:name w:val="toc 8"/>
    <w:basedOn w:val="a3"/>
    <w:next w:val="a3"/>
    <w:autoRedefine/>
    <w:uiPriority w:val="39"/>
    <w:unhideWhenUsed/>
    <w:rsid w:val="00AF78E5"/>
    <w:pPr>
      <w:spacing w:after="0"/>
      <w:ind w:left="1320"/>
    </w:pPr>
    <w:rPr>
      <w:rFonts w:cstheme="minorHAnsi"/>
      <w:sz w:val="20"/>
      <w:szCs w:val="20"/>
    </w:rPr>
  </w:style>
  <w:style w:type="paragraph" w:styleId="91">
    <w:name w:val="toc 9"/>
    <w:basedOn w:val="a3"/>
    <w:next w:val="a3"/>
    <w:autoRedefine/>
    <w:uiPriority w:val="39"/>
    <w:unhideWhenUsed/>
    <w:rsid w:val="00AF78E5"/>
    <w:pPr>
      <w:spacing w:after="0"/>
      <w:ind w:left="1540"/>
    </w:pPr>
    <w:rPr>
      <w:rFonts w:cstheme="minorHAnsi"/>
      <w:sz w:val="20"/>
      <w:szCs w:val="20"/>
    </w:rPr>
  </w:style>
  <w:style w:type="character" w:styleId="af7">
    <w:name w:val="annotation reference"/>
    <w:basedOn w:val="a4"/>
    <w:uiPriority w:val="99"/>
    <w:unhideWhenUsed/>
    <w:rsid w:val="00AF78E5"/>
    <w:rPr>
      <w:sz w:val="16"/>
      <w:szCs w:val="16"/>
    </w:rPr>
  </w:style>
  <w:style w:type="paragraph" w:styleId="af8">
    <w:name w:val="annotation text"/>
    <w:basedOn w:val="a3"/>
    <w:link w:val="af9"/>
    <w:uiPriority w:val="99"/>
    <w:unhideWhenUsed/>
    <w:rsid w:val="00AF78E5"/>
    <w:pPr>
      <w:spacing w:line="240" w:lineRule="auto"/>
    </w:pPr>
    <w:rPr>
      <w:sz w:val="20"/>
      <w:szCs w:val="20"/>
    </w:rPr>
  </w:style>
  <w:style w:type="character" w:customStyle="1" w:styleId="af9">
    <w:name w:val="Текст примечания Знак"/>
    <w:basedOn w:val="a4"/>
    <w:link w:val="af8"/>
    <w:uiPriority w:val="99"/>
    <w:rsid w:val="00AF78E5"/>
    <w:rPr>
      <w:sz w:val="20"/>
      <w:szCs w:val="20"/>
    </w:rPr>
  </w:style>
  <w:style w:type="paragraph" w:styleId="afa">
    <w:name w:val="annotation subject"/>
    <w:basedOn w:val="af8"/>
    <w:next w:val="af8"/>
    <w:link w:val="afb"/>
    <w:unhideWhenUsed/>
    <w:rsid w:val="00AF78E5"/>
    <w:rPr>
      <w:b/>
      <w:bCs/>
    </w:rPr>
  </w:style>
  <w:style w:type="character" w:customStyle="1" w:styleId="afb">
    <w:name w:val="Тема примечания Знак"/>
    <w:basedOn w:val="af9"/>
    <w:link w:val="afa"/>
    <w:rsid w:val="00AF78E5"/>
    <w:rPr>
      <w:b/>
      <w:bCs/>
      <w:sz w:val="20"/>
      <w:szCs w:val="20"/>
    </w:rPr>
  </w:style>
  <w:style w:type="table" w:customStyle="1" w:styleId="14">
    <w:name w:val="Сетка таблицы1"/>
    <w:basedOn w:val="a5"/>
    <w:next w:val="a7"/>
    <w:rsid w:val="00AF78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aliases w:val="Знак2 Знак Знак,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Заголовок 2 Знак Знак Знак Знак Знак"/>
    <w:basedOn w:val="a4"/>
    <w:link w:val="20"/>
    <w:uiPriority w:val="9"/>
    <w:rsid w:val="00AF78E5"/>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 Знак3 Знак Знак Знак Знак,Знак3 Знак1,Знак3 Знак Знак Знак Знак,ПодЗаголовок Знак,Заголовок 31 Знак,Знак14 Знак,footer Знак,heading 3 Знак, Знак Знак"/>
    <w:basedOn w:val="a4"/>
    <w:link w:val="3"/>
    <w:uiPriority w:val="9"/>
    <w:rsid w:val="00AF78E5"/>
    <w:rPr>
      <w:rFonts w:asciiTheme="majorHAnsi" w:eastAsiaTheme="majorEastAsia" w:hAnsiTheme="majorHAnsi" w:cstheme="majorBidi"/>
      <w:b/>
      <w:bCs/>
      <w:color w:val="4F81BD" w:themeColor="accent1"/>
    </w:rPr>
  </w:style>
  <w:style w:type="character" w:customStyle="1" w:styleId="40">
    <w:name w:val="Заголовок 4 Знак"/>
    <w:aliases w:val="ПОДЗАГОЛОВКИ Знак"/>
    <w:basedOn w:val="a4"/>
    <w:link w:val="4"/>
    <w:rsid w:val="00AF78E5"/>
    <w:rPr>
      <w:rFonts w:ascii="Times New Roman" w:eastAsiaTheme="majorEastAsia" w:hAnsi="Times New Roman" w:cstheme="majorBidi"/>
      <w:b/>
      <w:iCs/>
      <w:smallCaps/>
      <w:snapToGrid w:val="0"/>
      <w:spacing w:val="5"/>
      <w:sz w:val="28"/>
    </w:rPr>
  </w:style>
  <w:style w:type="character" w:customStyle="1" w:styleId="50">
    <w:name w:val="Заголовок 5 Знак"/>
    <w:basedOn w:val="a4"/>
    <w:link w:val="5"/>
    <w:rsid w:val="00AF78E5"/>
    <w:rPr>
      <w:rFonts w:ascii="Times New Roman" w:eastAsiaTheme="majorEastAsia" w:hAnsi="Times New Roman" w:cstheme="majorBidi"/>
      <w:b/>
      <w:iCs/>
      <w:spacing w:val="5"/>
      <w:sz w:val="28"/>
    </w:rPr>
  </w:style>
  <w:style w:type="character" w:customStyle="1" w:styleId="60">
    <w:name w:val="Заголовок 6 Знак"/>
    <w:basedOn w:val="a4"/>
    <w:link w:val="6"/>
    <w:rsid w:val="00AF78E5"/>
    <w:rPr>
      <w:rFonts w:ascii="Times New Roman" w:eastAsiaTheme="majorEastAsia" w:hAnsi="Times New Roman" w:cstheme="majorBidi"/>
      <w:b/>
      <w:i/>
      <w:spacing w:val="5"/>
      <w:sz w:val="28"/>
    </w:rPr>
  </w:style>
  <w:style w:type="character" w:customStyle="1" w:styleId="70">
    <w:name w:val="Заголовок 7 Знак"/>
    <w:aliases w:val="Заголовок x.x Знак"/>
    <w:basedOn w:val="a4"/>
    <w:link w:val="7"/>
    <w:rsid w:val="00AF78E5"/>
    <w:rPr>
      <w:rFonts w:ascii="Times New Roman" w:eastAsiaTheme="majorEastAsia" w:hAnsi="Times New Roman" w:cstheme="majorBidi"/>
      <w:i/>
      <w:iCs/>
      <w:spacing w:val="-10"/>
      <w:sz w:val="28"/>
    </w:rPr>
  </w:style>
  <w:style w:type="character" w:customStyle="1" w:styleId="80">
    <w:name w:val="Заголовок 8 Знак"/>
    <w:basedOn w:val="a4"/>
    <w:link w:val="8"/>
    <w:rsid w:val="00AF78E5"/>
    <w:rPr>
      <w:rFonts w:ascii="Times New Roman" w:eastAsiaTheme="majorEastAsia" w:hAnsi="Times New Roman" w:cstheme="majorBidi"/>
      <w:sz w:val="28"/>
      <w:szCs w:val="21"/>
    </w:rPr>
  </w:style>
  <w:style w:type="character" w:customStyle="1" w:styleId="90">
    <w:name w:val="Заголовок 9 Знак"/>
    <w:basedOn w:val="a4"/>
    <w:link w:val="9"/>
    <w:rsid w:val="00AF78E5"/>
    <w:rPr>
      <w:rFonts w:ascii="Times New Roman" w:eastAsiaTheme="minorEastAsia" w:hAnsi="Times New Roman"/>
      <w:sz w:val="28"/>
    </w:rPr>
  </w:style>
  <w:style w:type="character" w:styleId="afc">
    <w:name w:val="FollowedHyperlink"/>
    <w:basedOn w:val="a4"/>
    <w:uiPriority w:val="99"/>
    <w:unhideWhenUsed/>
    <w:rsid w:val="00AF78E5"/>
    <w:rPr>
      <w:color w:val="800080" w:themeColor="followedHyperlink"/>
      <w:u w:val="single"/>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3"/>
    <w:link w:val="afe"/>
    <w:uiPriority w:val="99"/>
    <w:unhideWhenUsed/>
    <w:rsid w:val="00AF78E5"/>
    <w:pPr>
      <w:spacing w:after="0" w:line="240" w:lineRule="auto"/>
      <w:ind w:firstLine="660"/>
      <w:jc w:val="both"/>
    </w:pPr>
    <w:rPr>
      <w:rFonts w:ascii="Arial" w:eastAsia="Times New Roman" w:hAnsi="Arial" w:cs="Arial"/>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4"/>
    <w:link w:val="afd"/>
    <w:uiPriority w:val="99"/>
    <w:rsid w:val="00AF78E5"/>
    <w:rPr>
      <w:rFonts w:ascii="Arial" w:eastAsia="Times New Roman" w:hAnsi="Arial" w:cs="Arial"/>
      <w:sz w:val="20"/>
      <w:szCs w:val="20"/>
      <w:lang w:eastAsia="ru-RU"/>
    </w:rPr>
  </w:style>
  <w:style w:type="character" w:styleId="aff">
    <w:name w:val="footnote reference"/>
    <w:aliases w:val="Знак сноски 1"/>
    <w:basedOn w:val="a4"/>
    <w:uiPriority w:val="99"/>
    <w:unhideWhenUsed/>
    <w:rsid w:val="00AF78E5"/>
    <w:rPr>
      <w:vertAlign w:val="superscript"/>
    </w:rPr>
  </w:style>
  <w:style w:type="paragraph" w:styleId="aff0">
    <w:name w:val="Body Text"/>
    <w:aliases w:val="bt"/>
    <w:basedOn w:val="a3"/>
    <w:link w:val="aff1"/>
    <w:unhideWhenUsed/>
    <w:qFormat/>
    <w:rsid w:val="00AF78E5"/>
    <w:pPr>
      <w:spacing w:after="120"/>
    </w:pPr>
  </w:style>
  <w:style w:type="character" w:customStyle="1" w:styleId="aff1">
    <w:name w:val="Основной текст Знак"/>
    <w:aliases w:val="bt Знак"/>
    <w:basedOn w:val="a4"/>
    <w:link w:val="aff0"/>
    <w:rsid w:val="00AF78E5"/>
  </w:style>
  <w:style w:type="table" w:styleId="-4">
    <w:name w:val="Light List Accent 4"/>
    <w:basedOn w:val="a5"/>
    <w:uiPriority w:val="61"/>
    <w:rsid w:val="00AF78E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9pt">
    <w:name w:val="Основной текст + 9 pt;Полужирный"/>
    <w:basedOn w:val="a4"/>
    <w:rsid w:val="00AF78E5"/>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f2">
    <w:name w:val="Основной текст_"/>
    <w:basedOn w:val="a4"/>
    <w:link w:val="34"/>
    <w:rsid w:val="00AF78E5"/>
    <w:rPr>
      <w:rFonts w:ascii="Times New Roman" w:eastAsia="Times New Roman" w:hAnsi="Times New Roman" w:cs="Times New Roman"/>
      <w:sz w:val="27"/>
      <w:szCs w:val="27"/>
      <w:shd w:val="clear" w:color="auto" w:fill="FFFFFF"/>
    </w:rPr>
  </w:style>
  <w:style w:type="paragraph" w:customStyle="1" w:styleId="34">
    <w:name w:val="Основной текст3"/>
    <w:basedOn w:val="a3"/>
    <w:link w:val="aff2"/>
    <w:rsid w:val="00AF78E5"/>
    <w:pPr>
      <w:widowControl w:val="0"/>
      <w:shd w:val="clear" w:color="auto" w:fill="FFFFFF"/>
      <w:spacing w:before="8220" w:after="0" w:line="317" w:lineRule="exact"/>
      <w:jc w:val="center"/>
    </w:pPr>
    <w:rPr>
      <w:rFonts w:ascii="Times New Roman" w:eastAsia="Times New Roman" w:hAnsi="Times New Roman" w:cs="Times New Roman"/>
      <w:sz w:val="27"/>
      <w:szCs w:val="27"/>
    </w:rPr>
  </w:style>
  <w:style w:type="paragraph" w:styleId="35">
    <w:name w:val="Body Text 3"/>
    <w:basedOn w:val="a3"/>
    <w:link w:val="36"/>
    <w:unhideWhenUsed/>
    <w:rsid w:val="00AF78E5"/>
    <w:pPr>
      <w:spacing w:after="120"/>
    </w:pPr>
    <w:rPr>
      <w:sz w:val="16"/>
      <w:szCs w:val="16"/>
    </w:rPr>
  </w:style>
  <w:style w:type="character" w:customStyle="1" w:styleId="36">
    <w:name w:val="Основной текст 3 Знак"/>
    <w:basedOn w:val="a4"/>
    <w:link w:val="35"/>
    <w:rsid w:val="00AF78E5"/>
    <w:rPr>
      <w:sz w:val="16"/>
      <w:szCs w:val="16"/>
    </w:rPr>
  </w:style>
  <w:style w:type="paragraph" w:styleId="24">
    <w:name w:val="Body Text Indent 2"/>
    <w:basedOn w:val="a3"/>
    <w:link w:val="25"/>
    <w:unhideWhenUsed/>
    <w:rsid w:val="00AF78E5"/>
    <w:pPr>
      <w:spacing w:after="120" w:line="480" w:lineRule="auto"/>
      <w:ind w:left="283"/>
    </w:pPr>
  </w:style>
  <w:style w:type="character" w:customStyle="1" w:styleId="25">
    <w:name w:val="Основной текст с отступом 2 Знак"/>
    <w:basedOn w:val="a4"/>
    <w:link w:val="24"/>
    <w:rsid w:val="00AF78E5"/>
  </w:style>
  <w:style w:type="paragraph" w:customStyle="1" w:styleId="formattext">
    <w:name w:val="formattext"/>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0.Текст"/>
    <w:basedOn w:val="a3"/>
    <w:link w:val="00"/>
    <w:qFormat/>
    <w:rsid w:val="00AF78E5"/>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AF78E5"/>
    <w:rPr>
      <w:rFonts w:ascii="Arial" w:eastAsia="Times New Roman" w:hAnsi="Arial" w:cs="Arial"/>
      <w:sz w:val="24"/>
      <w:szCs w:val="28"/>
    </w:rPr>
  </w:style>
  <w:style w:type="paragraph" w:styleId="aff3">
    <w:name w:val="Body Text Indent"/>
    <w:aliases w:val="Основной текст 1,Нумерованный список !!,Надин стиль"/>
    <w:basedOn w:val="a3"/>
    <w:link w:val="aff4"/>
    <w:unhideWhenUsed/>
    <w:rsid w:val="00AF78E5"/>
    <w:pPr>
      <w:spacing w:after="120"/>
      <w:ind w:left="283"/>
    </w:pPr>
  </w:style>
  <w:style w:type="character" w:customStyle="1" w:styleId="aff4">
    <w:name w:val="Основной текст с отступом Знак"/>
    <w:aliases w:val="Основной текст 1 Знак,Нумерованный список !! Знак,Надин стиль Знак"/>
    <w:basedOn w:val="a4"/>
    <w:link w:val="aff3"/>
    <w:rsid w:val="00AF78E5"/>
  </w:style>
  <w:style w:type="paragraph" w:customStyle="1" w:styleId="01">
    <w:name w:val="0_ТЕКСТ"/>
    <w:basedOn w:val="a3"/>
    <w:link w:val="02"/>
    <w:uiPriority w:val="99"/>
    <w:qFormat/>
    <w:rsid w:val="00AF78E5"/>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2">
    <w:name w:val="0_ТЕКСТ Знак"/>
    <w:link w:val="01"/>
    <w:uiPriority w:val="99"/>
    <w:rsid w:val="00AF78E5"/>
    <w:rPr>
      <w:rFonts w:ascii="Arial" w:eastAsia="Times New Roman" w:hAnsi="Arial" w:cs="Times New Roman"/>
      <w:sz w:val="24"/>
      <w:szCs w:val="28"/>
      <w:lang w:val="x-none" w:eastAsia="x-none"/>
    </w:rPr>
  </w:style>
  <w:style w:type="character" w:customStyle="1" w:styleId="ab">
    <w:name w:val="Абзац списка Знак"/>
    <w:aliases w:val="ПАРАГРАФ Знак,Абзац списка11 Знак"/>
    <w:link w:val="aa"/>
    <w:uiPriority w:val="34"/>
    <w:locked/>
    <w:rsid w:val="00AF78E5"/>
  </w:style>
  <w:style w:type="paragraph" w:customStyle="1" w:styleId="aff5">
    <w:name w:val="Шапка табл"/>
    <w:basedOn w:val="a3"/>
    <w:link w:val="aff6"/>
    <w:qFormat/>
    <w:rsid w:val="00AF78E5"/>
    <w:pPr>
      <w:spacing w:before="60" w:after="120" w:line="360" w:lineRule="auto"/>
      <w:jc w:val="both"/>
    </w:pPr>
    <w:rPr>
      <w:rFonts w:ascii="Arial" w:eastAsia="Times New Roman" w:hAnsi="Arial" w:cs="Arial"/>
      <w:color w:val="000000"/>
      <w:sz w:val="16"/>
      <w:szCs w:val="20"/>
      <w:lang w:eastAsia="ru-RU"/>
    </w:rPr>
  </w:style>
  <w:style w:type="paragraph" w:customStyle="1" w:styleId="aff7">
    <w:name w:val="Строка табл"/>
    <w:basedOn w:val="a3"/>
    <w:link w:val="aff8"/>
    <w:qFormat/>
    <w:rsid w:val="00AF78E5"/>
    <w:pPr>
      <w:spacing w:before="60" w:after="120" w:line="360" w:lineRule="auto"/>
      <w:ind w:left="-113"/>
    </w:pPr>
    <w:rPr>
      <w:rFonts w:ascii="Arial" w:eastAsia="Times New Roman" w:hAnsi="Arial" w:cs="Arial"/>
      <w:color w:val="000000"/>
      <w:sz w:val="20"/>
      <w:szCs w:val="20"/>
      <w:lang w:eastAsia="ru-RU"/>
    </w:rPr>
  </w:style>
  <w:style w:type="character" w:customStyle="1" w:styleId="aff6">
    <w:name w:val="Шапка табл Знак"/>
    <w:link w:val="aff5"/>
    <w:rsid w:val="00AF78E5"/>
    <w:rPr>
      <w:rFonts w:ascii="Arial" w:eastAsia="Times New Roman" w:hAnsi="Arial" w:cs="Arial"/>
      <w:color w:val="000000"/>
      <w:sz w:val="16"/>
      <w:szCs w:val="20"/>
      <w:lang w:eastAsia="ru-RU"/>
    </w:rPr>
  </w:style>
  <w:style w:type="character" w:customStyle="1" w:styleId="aff8">
    <w:name w:val="Строка табл Знак"/>
    <w:link w:val="aff7"/>
    <w:rsid w:val="00AF78E5"/>
    <w:rPr>
      <w:rFonts w:ascii="Arial" w:eastAsia="Times New Roman" w:hAnsi="Arial" w:cs="Arial"/>
      <w:color w:val="000000"/>
      <w:sz w:val="20"/>
      <w:szCs w:val="20"/>
      <w:lang w:eastAsia="ru-RU"/>
    </w:rPr>
  </w:style>
  <w:style w:type="paragraph" w:customStyle="1" w:styleId="aff9">
    <w:name w:val="Текст в заданном формате"/>
    <w:basedOn w:val="a3"/>
    <w:rsid w:val="00AF78E5"/>
    <w:pPr>
      <w:widowControl w:val="0"/>
      <w:suppressAutoHyphens/>
      <w:spacing w:after="0" w:line="240" w:lineRule="auto"/>
    </w:pPr>
    <w:rPr>
      <w:rFonts w:ascii="Liberation Serif" w:eastAsia="Liberation Serif" w:hAnsi="Liberation Serif" w:cs="Liberation Serif"/>
      <w:sz w:val="20"/>
      <w:szCs w:val="20"/>
      <w:lang w:eastAsia="ru-RU" w:bidi="ru-RU"/>
    </w:rPr>
  </w:style>
  <w:style w:type="paragraph" w:customStyle="1" w:styleId="affa">
    <w:name w:val="Содержимое таблицы"/>
    <w:basedOn w:val="a3"/>
    <w:uiPriority w:val="99"/>
    <w:rsid w:val="00AF78E5"/>
    <w:pPr>
      <w:widowControl w:val="0"/>
      <w:suppressLineNumbers/>
      <w:suppressAutoHyphens/>
      <w:spacing w:after="0" w:line="240" w:lineRule="auto"/>
    </w:pPr>
    <w:rPr>
      <w:rFonts w:ascii="Liberation Serif" w:eastAsia="DejaVu Sans" w:hAnsi="Liberation Serif" w:cs="Lohit Hindi"/>
      <w:sz w:val="24"/>
      <w:szCs w:val="24"/>
      <w:lang w:eastAsia="ru-RU" w:bidi="ru-RU"/>
    </w:rPr>
  </w:style>
  <w:style w:type="paragraph" w:styleId="26">
    <w:name w:val="Body Text 2"/>
    <w:basedOn w:val="a3"/>
    <w:link w:val="27"/>
    <w:unhideWhenUsed/>
    <w:rsid w:val="00AF78E5"/>
    <w:pPr>
      <w:spacing w:after="120" w:line="480" w:lineRule="auto"/>
      <w:jc w:val="center"/>
    </w:pPr>
  </w:style>
  <w:style w:type="character" w:customStyle="1" w:styleId="27">
    <w:name w:val="Основной текст 2 Знак"/>
    <w:basedOn w:val="a4"/>
    <w:link w:val="26"/>
    <w:rsid w:val="00AF78E5"/>
  </w:style>
  <w:style w:type="paragraph" w:customStyle="1" w:styleId="p1">
    <w:name w:val="p1"/>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3"/>
    <w:link w:val="HTML0"/>
    <w:unhideWhenUsed/>
    <w:rsid w:val="00AF7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AF78E5"/>
    <w:rPr>
      <w:rFonts w:ascii="Courier New" w:eastAsia="Times New Roman" w:hAnsi="Courier New" w:cs="Courier New"/>
      <w:sz w:val="20"/>
      <w:szCs w:val="20"/>
      <w:lang w:eastAsia="ru-RU"/>
    </w:rPr>
  </w:style>
  <w:style w:type="paragraph" w:styleId="affb">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3"/>
    <w:link w:val="affc"/>
    <w:uiPriority w:val="99"/>
    <w:unhideWhenUsed/>
    <w:qFormat/>
    <w:rsid w:val="00AF78E5"/>
    <w:pPr>
      <w:spacing w:after="0"/>
    </w:pPr>
    <w:rPr>
      <w:rFonts w:ascii="Times New Roman" w:hAnsi="Times New Roman" w:cs="Times New Roman"/>
      <w:sz w:val="24"/>
      <w:szCs w:val="24"/>
    </w:rPr>
  </w:style>
  <w:style w:type="paragraph" w:customStyle="1" w:styleId="320">
    <w:name w:val="Основной текст с отступом 32"/>
    <w:basedOn w:val="a3"/>
    <w:rsid w:val="00AF78E5"/>
    <w:pPr>
      <w:widowControl w:val="0"/>
      <w:suppressAutoHyphens/>
      <w:spacing w:after="120"/>
      <w:ind w:left="283"/>
    </w:pPr>
    <w:rPr>
      <w:rFonts w:ascii="Calibri" w:eastAsia="Calibri" w:hAnsi="Calibri" w:cs="Mangal"/>
      <w:kern w:val="1"/>
      <w:sz w:val="16"/>
      <w:szCs w:val="16"/>
      <w:lang w:eastAsia="hi-IN" w:bidi="hi-IN"/>
    </w:rPr>
  </w:style>
  <w:style w:type="paragraph" w:customStyle="1" w:styleId="a0">
    <w:name w:val="Перечис"/>
    <w:basedOn w:val="0"/>
    <w:rsid w:val="00AF78E5"/>
    <w:pPr>
      <w:numPr>
        <w:numId w:val="25"/>
      </w:numPr>
      <w:spacing w:after="120"/>
      <w:ind w:left="2138"/>
    </w:pPr>
  </w:style>
  <w:style w:type="paragraph" w:customStyle="1" w:styleId="-">
    <w:name w:val="- Перечислеие"/>
    <w:basedOn w:val="a0"/>
    <w:link w:val="-0"/>
    <w:qFormat/>
    <w:rsid w:val="00AF78E5"/>
    <w:pPr>
      <w:ind w:left="1495"/>
    </w:pPr>
  </w:style>
  <w:style w:type="character" w:customStyle="1" w:styleId="-0">
    <w:name w:val="- Перечислеие Знак"/>
    <w:link w:val="-"/>
    <w:rsid w:val="00AF78E5"/>
    <w:rPr>
      <w:rFonts w:ascii="Arial" w:eastAsia="Times New Roman" w:hAnsi="Arial" w:cs="Arial"/>
      <w:sz w:val="24"/>
      <w:szCs w:val="28"/>
    </w:rPr>
  </w:style>
  <w:style w:type="character" w:customStyle="1" w:styleId="affc">
    <w:name w:val="Обычный (Интернет)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b"/>
    <w:uiPriority w:val="99"/>
    <w:locked/>
    <w:rsid w:val="00AF78E5"/>
    <w:rPr>
      <w:rFonts w:ascii="Times New Roman" w:hAnsi="Times New Roman" w:cs="Times New Roman"/>
      <w:sz w:val="24"/>
      <w:szCs w:val="24"/>
    </w:rPr>
  </w:style>
  <w:style w:type="paragraph" w:styleId="affd">
    <w:name w:val="Title"/>
    <w:aliases w:val="Название таб"/>
    <w:basedOn w:val="a3"/>
    <w:link w:val="affe"/>
    <w:qFormat/>
    <w:rsid w:val="00AF78E5"/>
    <w:pPr>
      <w:spacing w:after="0" w:line="240" w:lineRule="auto"/>
      <w:jc w:val="center"/>
    </w:pPr>
    <w:rPr>
      <w:rFonts w:ascii="Times New Roman" w:eastAsia="Times New Roman" w:hAnsi="Times New Roman" w:cs="Times New Roman"/>
      <w:b/>
      <w:sz w:val="28"/>
      <w:szCs w:val="24"/>
      <w:lang w:eastAsia="ru-RU"/>
    </w:rPr>
  </w:style>
  <w:style w:type="character" w:customStyle="1" w:styleId="affe">
    <w:name w:val="Заголовок Знак"/>
    <w:aliases w:val="Название таб Знак"/>
    <w:basedOn w:val="a4"/>
    <w:link w:val="affd"/>
    <w:rsid w:val="00AF78E5"/>
    <w:rPr>
      <w:rFonts w:ascii="Times New Roman" w:eastAsia="Times New Roman" w:hAnsi="Times New Roman" w:cs="Times New Roman"/>
      <w:b/>
      <w:sz w:val="28"/>
      <w:szCs w:val="24"/>
      <w:lang w:eastAsia="ru-RU"/>
    </w:rPr>
  </w:style>
  <w:style w:type="paragraph" w:styleId="afff">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3"/>
    <w:next w:val="a3"/>
    <w:link w:val="afff0"/>
    <w:uiPriority w:val="35"/>
    <w:qFormat/>
    <w:rsid w:val="00AF78E5"/>
    <w:pPr>
      <w:spacing w:after="0" w:line="240" w:lineRule="auto"/>
    </w:pPr>
    <w:rPr>
      <w:rFonts w:ascii="Times New Roman" w:eastAsia="Times New Roman" w:hAnsi="Times New Roman" w:cs="Times New Roman"/>
      <w:b/>
      <w:bCs/>
      <w:i/>
      <w:sz w:val="20"/>
      <w:szCs w:val="20"/>
      <w:lang w:eastAsia="ru-RU"/>
    </w:rPr>
  </w:style>
  <w:style w:type="character" w:customStyle="1" w:styleId="afff0">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f"/>
    <w:uiPriority w:val="35"/>
    <w:rsid w:val="00AF78E5"/>
    <w:rPr>
      <w:rFonts w:ascii="Times New Roman" w:eastAsia="Times New Roman" w:hAnsi="Times New Roman" w:cs="Times New Roman"/>
      <w:b/>
      <w:bCs/>
      <w:i/>
      <w:sz w:val="20"/>
      <w:szCs w:val="20"/>
      <w:lang w:eastAsia="ru-RU"/>
    </w:rPr>
  </w:style>
  <w:style w:type="paragraph" w:styleId="afff1">
    <w:name w:val="Subtitle"/>
    <w:aliases w:val="Номер таб,Таблица - заголовок Знак Знак,Подзаголовок Знак Знак,Номер таб Знак Знак Знак,Номер таб Знак,Таблица - заголовок Знак"/>
    <w:basedOn w:val="a3"/>
    <w:next w:val="a3"/>
    <w:link w:val="afff2"/>
    <w:qFormat/>
    <w:rsid w:val="00AF78E5"/>
    <w:pPr>
      <w:numPr>
        <w:ilvl w:val="1"/>
      </w:numPr>
      <w:spacing w:after="240"/>
    </w:pPr>
    <w:rPr>
      <w:color w:val="000000" w:themeColor="text1"/>
      <w:szCs w:val="24"/>
    </w:rPr>
  </w:style>
  <w:style w:type="character" w:customStyle="1" w:styleId="afff2">
    <w:name w:val="Подзаголовок Знак"/>
    <w:aliases w:val="Номер таб Знак1,Таблица - заголовок Знак Знак Знак,Подзаголовок Знак Знак Знак,Номер таб Знак Знак Знак Знак,Номер таб Знак Знак,Таблица - заголовок Знак Знак1"/>
    <w:basedOn w:val="a4"/>
    <w:link w:val="afff1"/>
    <w:rsid w:val="00AF78E5"/>
    <w:rPr>
      <w:color w:val="000000" w:themeColor="text1"/>
      <w:szCs w:val="24"/>
    </w:rPr>
  </w:style>
  <w:style w:type="character" w:styleId="afff3">
    <w:name w:val="Strong"/>
    <w:basedOn w:val="a4"/>
    <w:uiPriority w:val="22"/>
    <w:qFormat/>
    <w:rsid w:val="00AF78E5"/>
    <w:rPr>
      <w:b/>
      <w:bCs/>
    </w:rPr>
  </w:style>
  <w:style w:type="paragraph" w:customStyle="1" w:styleId="ConsNonformat">
    <w:name w:val="ConsNonformat"/>
    <w:rsid w:val="00AF78E5"/>
    <w:pPr>
      <w:widowControl w:val="0"/>
      <w:spacing w:after="0" w:line="240" w:lineRule="auto"/>
    </w:pPr>
    <w:rPr>
      <w:rFonts w:ascii="Lucida Sans" w:eastAsia="Times New Roman" w:hAnsi="Lucida Sans" w:cs="Times New Roman"/>
      <w:sz w:val="16"/>
      <w:szCs w:val="16"/>
      <w:lang w:eastAsia="ru-RU"/>
    </w:rPr>
  </w:style>
  <w:style w:type="paragraph" w:customStyle="1" w:styleId="15">
    <w:name w:val="Текст1"/>
    <w:basedOn w:val="a3"/>
    <w:rsid w:val="00AF78E5"/>
    <w:pPr>
      <w:suppressAutoHyphens/>
      <w:spacing w:after="0" w:line="240" w:lineRule="auto"/>
    </w:pPr>
    <w:rPr>
      <w:rFonts w:ascii="Courier New" w:eastAsia="Times New Roman" w:hAnsi="Courier New" w:cs="Times New Roman"/>
      <w:sz w:val="20"/>
      <w:szCs w:val="20"/>
      <w:lang w:eastAsia="ar-SA"/>
    </w:rPr>
  </w:style>
  <w:style w:type="character" w:customStyle="1" w:styleId="apple-converted-space">
    <w:name w:val="apple-converted-space"/>
    <w:basedOn w:val="a4"/>
    <w:rsid w:val="00AF78E5"/>
  </w:style>
  <w:style w:type="character" w:customStyle="1" w:styleId="bigtext">
    <w:name w:val="bigtext"/>
    <w:basedOn w:val="a4"/>
    <w:rsid w:val="00AF78E5"/>
  </w:style>
  <w:style w:type="character" w:customStyle="1" w:styleId="lab">
    <w:name w:val="lab"/>
    <w:basedOn w:val="a4"/>
    <w:rsid w:val="00AF78E5"/>
  </w:style>
  <w:style w:type="character" w:customStyle="1" w:styleId="ya-share2badge">
    <w:name w:val="ya-share2__badge"/>
    <w:basedOn w:val="a4"/>
    <w:rsid w:val="00AF78E5"/>
  </w:style>
  <w:style w:type="character" w:customStyle="1" w:styleId="ya-share2icon">
    <w:name w:val="ya-share2__icon"/>
    <w:basedOn w:val="a4"/>
    <w:rsid w:val="00AF78E5"/>
  </w:style>
  <w:style w:type="character" w:customStyle="1" w:styleId="a-1">
    <w:name w:val="a-1"/>
    <w:basedOn w:val="a4"/>
    <w:rsid w:val="00AF78E5"/>
  </w:style>
  <w:style w:type="character" w:customStyle="1" w:styleId="a-2">
    <w:name w:val="a-2"/>
    <w:basedOn w:val="a4"/>
    <w:rsid w:val="00AF78E5"/>
  </w:style>
  <w:style w:type="character" w:customStyle="1" w:styleId="style8">
    <w:name w:val="style8"/>
    <w:basedOn w:val="a4"/>
    <w:rsid w:val="00AF78E5"/>
  </w:style>
  <w:style w:type="paragraph" w:customStyle="1" w:styleId="16">
    <w:name w:val="стиль1"/>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
    <w:name w:val="style4"/>
    <w:basedOn w:val="a4"/>
    <w:rsid w:val="00AF78E5"/>
  </w:style>
  <w:style w:type="paragraph" w:styleId="afff4">
    <w:name w:val="Block Text"/>
    <w:basedOn w:val="a3"/>
    <w:rsid w:val="00AF78E5"/>
    <w:pPr>
      <w:widowControl w:val="0"/>
      <w:shd w:val="clear" w:color="auto" w:fill="FFFFFF"/>
      <w:autoSpaceDE w:val="0"/>
      <w:autoSpaceDN w:val="0"/>
      <w:adjustRightInd w:val="0"/>
      <w:spacing w:after="120" w:line="240" w:lineRule="auto"/>
      <w:ind w:left="51" w:right="-5" w:firstLine="499"/>
      <w:jc w:val="both"/>
    </w:pPr>
    <w:rPr>
      <w:rFonts w:ascii="Arial" w:eastAsia="Times New Roman" w:hAnsi="Arial" w:cs="Arial"/>
      <w:color w:val="000000"/>
      <w:spacing w:val="-4"/>
      <w:sz w:val="26"/>
      <w:szCs w:val="28"/>
      <w:lang w:eastAsia="ru-RU"/>
    </w:rPr>
  </w:style>
  <w:style w:type="character" w:customStyle="1" w:styleId="FontStyle20">
    <w:name w:val="Font Style20"/>
    <w:basedOn w:val="a4"/>
    <w:uiPriority w:val="99"/>
    <w:rsid w:val="00AF78E5"/>
    <w:rPr>
      <w:rFonts w:ascii="Times New Roman" w:hAnsi="Times New Roman" w:cs="Times New Roman"/>
      <w:b/>
      <w:bCs/>
      <w:i/>
      <w:iCs/>
      <w:sz w:val="20"/>
      <w:szCs w:val="20"/>
    </w:rPr>
  </w:style>
  <w:style w:type="character" w:styleId="afff5">
    <w:name w:val="Intense Emphasis"/>
    <w:qFormat/>
    <w:rsid w:val="00AF78E5"/>
    <w:rPr>
      <w:b/>
      <w:i/>
      <w:color w:val="C0504D"/>
      <w:spacing w:val="10"/>
    </w:rPr>
  </w:style>
  <w:style w:type="character" w:customStyle="1" w:styleId="FontStyle49">
    <w:name w:val="Font Style49"/>
    <w:rsid w:val="00AF78E5"/>
    <w:rPr>
      <w:rFonts w:ascii="Times New Roman" w:hAnsi="Times New Roman" w:cs="Times New Roman"/>
      <w:sz w:val="18"/>
      <w:szCs w:val="18"/>
    </w:rPr>
  </w:style>
  <w:style w:type="character" w:customStyle="1" w:styleId="FontStyle64">
    <w:name w:val="Font Style64"/>
    <w:rsid w:val="00AF78E5"/>
    <w:rPr>
      <w:rFonts w:ascii="Times New Roman" w:hAnsi="Times New Roman" w:cs="Times New Roman"/>
      <w:b/>
      <w:bCs/>
      <w:sz w:val="22"/>
      <w:szCs w:val="22"/>
    </w:rPr>
  </w:style>
  <w:style w:type="character" w:customStyle="1" w:styleId="FontStyle68">
    <w:name w:val="Font Style68"/>
    <w:rsid w:val="00AF78E5"/>
    <w:rPr>
      <w:rFonts w:ascii="Arial" w:hAnsi="Arial" w:cs="Arial"/>
      <w:b/>
      <w:bCs/>
      <w:sz w:val="18"/>
      <w:szCs w:val="18"/>
    </w:rPr>
  </w:style>
  <w:style w:type="character" w:customStyle="1" w:styleId="FontStyle69">
    <w:name w:val="Font Style69"/>
    <w:rsid w:val="00AF78E5"/>
    <w:rPr>
      <w:rFonts w:ascii="Arial" w:hAnsi="Arial" w:cs="Arial"/>
      <w:b/>
      <w:bCs/>
      <w:sz w:val="16"/>
      <w:szCs w:val="16"/>
    </w:rPr>
  </w:style>
  <w:style w:type="character" w:customStyle="1" w:styleId="FontStyle44">
    <w:name w:val="Font Style44"/>
    <w:rsid w:val="00AF78E5"/>
    <w:rPr>
      <w:rFonts w:ascii="Arial" w:hAnsi="Arial" w:cs="Arial"/>
      <w:b/>
      <w:bCs/>
      <w:sz w:val="20"/>
      <w:szCs w:val="20"/>
    </w:rPr>
  </w:style>
  <w:style w:type="character" w:customStyle="1" w:styleId="FontStyle46">
    <w:name w:val="Font Style46"/>
    <w:rsid w:val="00AF78E5"/>
    <w:rPr>
      <w:rFonts w:ascii="Impact" w:hAnsi="Impact"/>
      <w:sz w:val="18"/>
      <w:szCs w:val="18"/>
    </w:rPr>
  </w:style>
  <w:style w:type="character" w:customStyle="1" w:styleId="FontStyle45">
    <w:name w:val="Font Style45"/>
    <w:rsid w:val="00AF78E5"/>
    <w:rPr>
      <w:rFonts w:ascii="Impact" w:hAnsi="Impact"/>
      <w:sz w:val="20"/>
      <w:szCs w:val="20"/>
    </w:rPr>
  </w:style>
  <w:style w:type="paragraph" w:customStyle="1" w:styleId="220">
    <w:name w:val="Основной текст с отступом 22"/>
    <w:basedOn w:val="a3"/>
    <w:rsid w:val="00AF78E5"/>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62">
    <w:name w:val="Знак Знак6"/>
    <w:semiHidden/>
    <w:rsid w:val="00AF78E5"/>
    <w:rPr>
      <w:rFonts w:ascii="Arial" w:eastAsia="Times New Roman" w:hAnsi="Arial" w:cs="Arial"/>
      <w:color w:val="555555"/>
      <w:sz w:val="26"/>
      <w:szCs w:val="18"/>
      <w:shd w:val="clear" w:color="auto" w:fill="FFFFFF"/>
    </w:rPr>
  </w:style>
  <w:style w:type="character" w:customStyle="1" w:styleId="afff6">
    <w:name w:val="Гипертекстовая ссылка"/>
    <w:rsid w:val="00AF78E5"/>
    <w:rPr>
      <w:color w:val="008000"/>
      <w:sz w:val="24"/>
    </w:rPr>
  </w:style>
  <w:style w:type="paragraph" w:customStyle="1" w:styleId="afff7">
    <w:name w:val="Таблицы (моноширинный)"/>
    <w:basedOn w:val="a3"/>
    <w:next w:val="a3"/>
    <w:rsid w:val="00AF78E5"/>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Style3">
    <w:name w:val="Style3"/>
    <w:basedOn w:val="a3"/>
    <w:uiPriority w:val="99"/>
    <w:rsid w:val="00AF78E5"/>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paragraph" w:styleId="afff8">
    <w:name w:val="endnote text"/>
    <w:basedOn w:val="a3"/>
    <w:link w:val="afff9"/>
    <w:unhideWhenUsed/>
    <w:rsid w:val="00AF78E5"/>
    <w:pPr>
      <w:spacing w:after="0" w:line="240" w:lineRule="auto"/>
    </w:pPr>
    <w:rPr>
      <w:rFonts w:ascii="Times New Roman" w:eastAsia="Times New Roman" w:hAnsi="Times New Roman" w:cs="Times New Roman"/>
      <w:sz w:val="20"/>
      <w:szCs w:val="20"/>
      <w:lang w:eastAsia="ru-RU"/>
    </w:rPr>
  </w:style>
  <w:style w:type="character" w:customStyle="1" w:styleId="afff9">
    <w:name w:val="Текст концевой сноски Знак"/>
    <w:basedOn w:val="a4"/>
    <w:link w:val="afff8"/>
    <w:rsid w:val="00AF78E5"/>
    <w:rPr>
      <w:rFonts w:ascii="Times New Roman" w:eastAsia="Times New Roman" w:hAnsi="Times New Roman" w:cs="Times New Roman"/>
      <w:sz w:val="20"/>
      <w:szCs w:val="20"/>
      <w:lang w:eastAsia="ru-RU"/>
    </w:rPr>
  </w:style>
  <w:style w:type="character" w:styleId="afffa">
    <w:name w:val="endnote reference"/>
    <w:uiPriority w:val="99"/>
    <w:semiHidden/>
    <w:unhideWhenUsed/>
    <w:rsid w:val="00AF78E5"/>
    <w:rPr>
      <w:vertAlign w:val="superscript"/>
    </w:rPr>
  </w:style>
  <w:style w:type="paragraph" w:customStyle="1" w:styleId="afffb">
    <w:name w:val="Название таблицы"/>
    <w:qFormat/>
    <w:rsid w:val="00AF78E5"/>
    <w:pPr>
      <w:keepNext/>
      <w:widowControl w:val="0"/>
      <w:snapToGrid w:val="0"/>
      <w:spacing w:before="240" w:after="120" w:line="240" w:lineRule="auto"/>
      <w:jc w:val="center"/>
    </w:pPr>
    <w:rPr>
      <w:rFonts w:ascii="Times New Roman" w:eastAsiaTheme="minorEastAsia" w:hAnsi="Times New Roman"/>
      <w:spacing w:val="6"/>
      <w:sz w:val="26"/>
    </w:rPr>
  </w:style>
  <w:style w:type="numbering" w:customStyle="1" w:styleId="a">
    <w:name w:val="МнСписок"/>
    <w:uiPriority w:val="99"/>
    <w:rsid w:val="00AF78E5"/>
    <w:pPr>
      <w:numPr>
        <w:numId w:val="26"/>
      </w:numPr>
    </w:pPr>
  </w:style>
  <w:style w:type="paragraph" w:customStyle="1" w:styleId="1">
    <w:name w:val="_1."/>
    <w:basedOn w:val="10"/>
    <w:qFormat/>
    <w:rsid w:val="00AF78E5"/>
    <w:pPr>
      <w:pageBreakBefore/>
      <w:numPr>
        <w:numId w:val="27"/>
      </w:numPr>
      <w:tabs>
        <w:tab w:val="left" w:pos="993"/>
      </w:tabs>
      <w:spacing w:before="0" w:after="360" w:line="240" w:lineRule="auto"/>
      <w:ind w:left="993" w:right="680" w:hanging="284"/>
      <w:jc w:val="both"/>
    </w:pPr>
    <w:rPr>
      <w:rFonts w:ascii="Times New Roman" w:hAnsi="Times New Roman" w:cs="Times New Roman"/>
      <w:color w:val="auto"/>
      <w:sz w:val="26"/>
      <w:szCs w:val="26"/>
    </w:rPr>
  </w:style>
  <w:style w:type="paragraph" w:customStyle="1" w:styleId="11">
    <w:name w:val="_1.1."/>
    <w:basedOn w:val="20"/>
    <w:next w:val="a3"/>
    <w:qFormat/>
    <w:rsid w:val="00AF78E5"/>
    <w:pPr>
      <w:numPr>
        <w:ilvl w:val="1"/>
        <w:numId w:val="27"/>
      </w:numPr>
      <w:tabs>
        <w:tab w:val="num" w:pos="1069"/>
        <w:tab w:val="left" w:pos="1134"/>
      </w:tabs>
      <w:spacing w:before="360" w:after="360" w:line="240" w:lineRule="auto"/>
      <w:ind w:left="1069" w:right="424" w:hanging="360"/>
      <w:jc w:val="both"/>
    </w:pPr>
    <w:rPr>
      <w:rFonts w:ascii="Times New Roman" w:hAnsi="Times New Roman" w:cs="Times New Roman"/>
      <w:color w:val="auto"/>
    </w:rPr>
  </w:style>
  <w:style w:type="paragraph" w:customStyle="1" w:styleId="111">
    <w:name w:val="_1.1.1."/>
    <w:basedOn w:val="3"/>
    <w:next w:val="a3"/>
    <w:qFormat/>
    <w:rsid w:val="00AF78E5"/>
    <w:pPr>
      <w:numPr>
        <w:ilvl w:val="2"/>
        <w:numId w:val="27"/>
      </w:numPr>
      <w:tabs>
        <w:tab w:val="num" w:pos="360"/>
        <w:tab w:val="num" w:pos="1069"/>
      </w:tabs>
      <w:spacing w:before="360" w:after="360" w:line="240" w:lineRule="auto"/>
      <w:ind w:left="0" w:firstLine="0"/>
      <w:jc w:val="both"/>
    </w:pPr>
    <w:rPr>
      <w:rFonts w:ascii="Times New Roman" w:hAnsi="Times New Roman" w:cs="Times New Roman"/>
      <w:color w:val="auto"/>
      <w:sz w:val="26"/>
      <w:szCs w:val="26"/>
    </w:rPr>
  </w:style>
  <w:style w:type="paragraph" w:customStyle="1" w:styleId="1111">
    <w:name w:val="_1.1.1.1."/>
    <w:basedOn w:val="4"/>
    <w:next w:val="a3"/>
    <w:qFormat/>
    <w:rsid w:val="00AF78E5"/>
    <w:pPr>
      <w:numPr>
        <w:ilvl w:val="3"/>
        <w:numId w:val="27"/>
      </w:numPr>
      <w:tabs>
        <w:tab w:val="num" w:pos="360"/>
        <w:tab w:val="num" w:pos="1069"/>
        <w:tab w:val="left" w:pos="1560"/>
      </w:tabs>
      <w:snapToGrid/>
      <w:spacing w:before="240" w:line="240" w:lineRule="auto"/>
      <w:ind w:left="0" w:firstLine="709"/>
    </w:pPr>
    <w:rPr>
      <w:rFonts w:cs="Times New Roman"/>
      <w:bCs/>
      <w:i/>
      <w:smallCaps w:val="0"/>
      <w:snapToGrid/>
      <w:spacing w:val="0"/>
      <w:sz w:val="26"/>
      <w:szCs w:val="26"/>
      <w:lang w:eastAsia="ru-RU"/>
    </w:rPr>
  </w:style>
  <w:style w:type="paragraph" w:customStyle="1" w:styleId="a1">
    <w:name w:val="Перечисление"/>
    <w:basedOn w:val="aa"/>
    <w:link w:val="afffc"/>
    <w:qFormat/>
    <w:rsid w:val="00AF78E5"/>
    <w:pPr>
      <w:numPr>
        <w:numId w:val="28"/>
      </w:numPr>
      <w:adjustRightInd w:val="0"/>
      <w:snapToGrid w:val="0"/>
      <w:spacing w:after="40" w:line="300" w:lineRule="auto"/>
      <w:ind w:left="1004" w:hanging="295"/>
      <w:contextualSpacing w:val="0"/>
      <w:jc w:val="both"/>
    </w:pPr>
    <w:rPr>
      <w:rFonts w:ascii="Times New Roman" w:eastAsiaTheme="minorEastAsia" w:hAnsi="Times New Roman"/>
      <w:sz w:val="28"/>
    </w:rPr>
  </w:style>
  <w:style w:type="character" w:customStyle="1" w:styleId="afffc">
    <w:name w:val="Перечисление Знак"/>
    <w:basedOn w:val="a4"/>
    <w:link w:val="a1"/>
    <w:rsid w:val="00AF78E5"/>
    <w:rPr>
      <w:rFonts w:ascii="Times New Roman" w:eastAsiaTheme="minorEastAsia" w:hAnsi="Times New Roman"/>
      <w:sz w:val="28"/>
    </w:rPr>
  </w:style>
  <w:style w:type="character" w:customStyle="1" w:styleId="ms-rtethemeforecolor-2-0">
    <w:name w:val="ms-rtethemeforecolor-2-0"/>
    <w:basedOn w:val="a4"/>
    <w:uiPriority w:val="99"/>
    <w:rsid w:val="00AF78E5"/>
    <w:rPr>
      <w:rFonts w:cs="Times New Roman"/>
    </w:rPr>
  </w:style>
  <w:style w:type="paragraph" w:customStyle="1" w:styleId="tekstob">
    <w:name w:val="tekstob"/>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AF78E5"/>
    <w:rPr>
      <w:rFonts w:ascii="Arial" w:eastAsia="Times New Roman" w:hAnsi="Arial" w:cs="Arial"/>
      <w:sz w:val="20"/>
      <w:szCs w:val="20"/>
      <w:lang w:eastAsia="ru-RU"/>
    </w:rPr>
  </w:style>
  <w:style w:type="paragraph" w:customStyle="1" w:styleId="S">
    <w:name w:val="S_Обычный"/>
    <w:basedOn w:val="a3"/>
    <w:link w:val="S0"/>
    <w:qFormat/>
    <w:rsid w:val="00AF78E5"/>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4"/>
    <w:link w:val="S"/>
    <w:locked/>
    <w:rsid w:val="00AF78E5"/>
    <w:rPr>
      <w:rFonts w:ascii="Times New Roman" w:eastAsia="Times New Roman" w:hAnsi="Times New Roman" w:cs="Times New Roman"/>
      <w:sz w:val="24"/>
      <w:szCs w:val="24"/>
      <w:lang w:eastAsia="ru-RU"/>
    </w:rPr>
  </w:style>
  <w:style w:type="paragraph" w:customStyle="1" w:styleId="ConsPlusTitle">
    <w:name w:val="ConsPlusTitle"/>
    <w:basedOn w:val="a3"/>
    <w:next w:val="a3"/>
    <w:rsid w:val="00AF78E5"/>
    <w:pPr>
      <w:widowControl w:val="0"/>
      <w:suppressAutoHyphens/>
      <w:autoSpaceDE w:val="0"/>
      <w:spacing w:after="0" w:line="240" w:lineRule="auto"/>
    </w:pPr>
    <w:rPr>
      <w:rFonts w:ascii="Arial" w:eastAsia="Arial" w:hAnsi="Arial" w:cs="Arial"/>
      <w:b/>
      <w:bCs/>
      <w:sz w:val="20"/>
      <w:szCs w:val="20"/>
      <w:lang w:eastAsia="ru-RU"/>
    </w:rPr>
  </w:style>
  <w:style w:type="paragraph" w:customStyle="1" w:styleId="Standard">
    <w:name w:val="Standard"/>
    <w:rsid w:val="00AF78E5"/>
    <w:pPr>
      <w:widowControl w:val="0"/>
      <w:suppressAutoHyphens/>
      <w:autoSpaceDN w:val="0"/>
      <w:spacing w:after="0" w:line="240" w:lineRule="auto"/>
    </w:pPr>
    <w:rPr>
      <w:rFonts w:ascii="Times New Roman" w:eastAsia="Droid Sans Fallback" w:hAnsi="Times New Roman" w:cs="Lohit Hindi"/>
      <w:kern w:val="3"/>
      <w:sz w:val="24"/>
      <w:szCs w:val="24"/>
      <w:lang w:eastAsia="zh-CN" w:bidi="hi-IN"/>
    </w:rPr>
  </w:style>
  <w:style w:type="paragraph" w:customStyle="1" w:styleId="afffd">
    <w:name w:val="Базовый"/>
    <w:rsid w:val="00AF78E5"/>
    <w:pPr>
      <w:widowControl w:val="0"/>
      <w:tabs>
        <w:tab w:val="left" w:pos="709"/>
      </w:tabs>
      <w:suppressAutoHyphens/>
    </w:pPr>
    <w:rPr>
      <w:rFonts w:ascii="Times New Roman" w:eastAsia="Droid Sans Fallback" w:hAnsi="Times New Roman" w:cs="Lohit Hindi"/>
      <w:sz w:val="24"/>
      <w:szCs w:val="24"/>
      <w:lang w:eastAsia="zh-CN" w:bidi="hi-IN"/>
    </w:rPr>
  </w:style>
  <w:style w:type="paragraph" w:customStyle="1" w:styleId="17">
    <w:name w:val="Обычный1"/>
    <w:link w:val="Normal"/>
    <w:rsid w:val="00AF78E5"/>
    <w:pPr>
      <w:spacing w:after="0" w:line="240" w:lineRule="auto"/>
    </w:pPr>
    <w:rPr>
      <w:rFonts w:ascii="Times New Roman" w:eastAsia="Times New Roman" w:hAnsi="Times New Roman" w:cs="Times New Roman"/>
      <w:snapToGrid w:val="0"/>
      <w:sz w:val="24"/>
      <w:szCs w:val="20"/>
      <w:lang w:eastAsia="ru-RU"/>
    </w:rPr>
  </w:style>
  <w:style w:type="paragraph" w:customStyle="1" w:styleId="2">
    <w:name w:val="Переч2"/>
    <w:basedOn w:val="a0"/>
    <w:link w:val="28"/>
    <w:qFormat/>
    <w:rsid w:val="00AF78E5"/>
    <w:pPr>
      <w:numPr>
        <w:numId w:val="29"/>
      </w:numPr>
      <w:ind w:left="1418" w:hanging="851"/>
    </w:pPr>
    <w:rPr>
      <w:lang w:val="en-US"/>
    </w:rPr>
  </w:style>
  <w:style w:type="character" w:styleId="afffe">
    <w:name w:val="Placeholder Text"/>
    <w:basedOn w:val="a4"/>
    <w:uiPriority w:val="99"/>
    <w:semiHidden/>
    <w:rsid w:val="00AF78E5"/>
    <w:rPr>
      <w:color w:val="808080"/>
    </w:rPr>
  </w:style>
  <w:style w:type="paragraph" w:customStyle="1" w:styleId="240">
    <w:name w:val="Основной текст с отступом 24"/>
    <w:basedOn w:val="a3"/>
    <w:rsid w:val="00AF78E5"/>
    <w:pPr>
      <w:suppressAutoHyphens/>
      <w:spacing w:after="0" w:line="240" w:lineRule="auto"/>
      <w:ind w:left="75"/>
      <w:jc w:val="both"/>
    </w:pPr>
    <w:rPr>
      <w:rFonts w:ascii="Times New Roman" w:eastAsia="Times New Roman" w:hAnsi="Times New Roman" w:cs="Times New Roman"/>
      <w:bCs/>
      <w:sz w:val="28"/>
      <w:szCs w:val="24"/>
      <w:lang w:eastAsia="ar-SA"/>
    </w:rPr>
  </w:style>
  <w:style w:type="paragraph" w:customStyle="1" w:styleId="ConsPlusNonformat">
    <w:name w:val="ConsPlusNonformat"/>
    <w:uiPriority w:val="99"/>
    <w:rsid w:val="00AF78E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
    <w:name w:val="Body Text First Indent"/>
    <w:basedOn w:val="aff0"/>
    <w:link w:val="affff0"/>
    <w:rsid w:val="00AF78E5"/>
    <w:pPr>
      <w:spacing w:line="240" w:lineRule="auto"/>
      <w:ind w:firstLine="210"/>
    </w:pPr>
    <w:rPr>
      <w:rFonts w:ascii="Times New Roman" w:eastAsia="Times New Roman" w:hAnsi="Times New Roman" w:cs="Times New Roman"/>
      <w:sz w:val="24"/>
      <w:szCs w:val="24"/>
      <w:lang w:val="x-none" w:eastAsia="x-none"/>
    </w:rPr>
  </w:style>
  <w:style w:type="character" w:customStyle="1" w:styleId="affff0">
    <w:name w:val="Красная строка Знак"/>
    <w:basedOn w:val="aff1"/>
    <w:link w:val="affff"/>
    <w:rsid w:val="00AF78E5"/>
    <w:rPr>
      <w:rFonts w:ascii="Times New Roman" w:eastAsia="Times New Roman" w:hAnsi="Times New Roman" w:cs="Times New Roman"/>
      <w:sz w:val="24"/>
      <w:szCs w:val="24"/>
      <w:lang w:val="x-none" w:eastAsia="x-none"/>
    </w:rPr>
  </w:style>
  <w:style w:type="paragraph" w:styleId="29">
    <w:name w:val="List 2"/>
    <w:basedOn w:val="a3"/>
    <w:rsid w:val="00AF78E5"/>
    <w:pPr>
      <w:spacing w:after="0" w:line="240" w:lineRule="auto"/>
      <w:ind w:left="566" w:hanging="283"/>
    </w:pPr>
    <w:rPr>
      <w:rFonts w:ascii="Times New Roman" w:eastAsia="Times New Roman" w:hAnsi="Times New Roman" w:cs="Times New Roman"/>
      <w:sz w:val="24"/>
      <w:szCs w:val="24"/>
      <w:lang w:eastAsia="ru-RU"/>
    </w:rPr>
  </w:style>
  <w:style w:type="paragraph" w:styleId="2a">
    <w:name w:val="Body Text First Indent 2"/>
    <w:basedOn w:val="aff3"/>
    <w:link w:val="2b"/>
    <w:rsid w:val="00AF78E5"/>
    <w:pPr>
      <w:spacing w:line="240" w:lineRule="auto"/>
      <w:ind w:firstLine="210"/>
    </w:pPr>
    <w:rPr>
      <w:rFonts w:ascii="Times New Roman" w:eastAsia="Times New Roman" w:hAnsi="Times New Roman" w:cs="Times New Roman"/>
      <w:sz w:val="24"/>
      <w:szCs w:val="24"/>
      <w:lang w:val="x-none" w:eastAsia="x-none"/>
    </w:rPr>
  </w:style>
  <w:style w:type="character" w:customStyle="1" w:styleId="2b">
    <w:name w:val="Красная строка 2 Знак"/>
    <w:basedOn w:val="aff4"/>
    <w:link w:val="2a"/>
    <w:rsid w:val="00AF78E5"/>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3"/>
    <w:rsid w:val="00AF78E5"/>
    <w:pPr>
      <w:suppressAutoHyphens/>
      <w:spacing w:after="240" w:line="240" w:lineRule="auto"/>
      <w:ind w:firstLine="709"/>
      <w:jc w:val="both"/>
    </w:pPr>
    <w:rPr>
      <w:rFonts w:ascii="Arial" w:eastAsia="Times New Roman" w:hAnsi="Arial" w:cs="Arial"/>
      <w:sz w:val="26"/>
      <w:szCs w:val="24"/>
      <w:lang w:eastAsia="ar-SA"/>
    </w:rPr>
  </w:style>
  <w:style w:type="character" w:customStyle="1" w:styleId="13pt">
    <w:name w:val="Основной текст + 13 pt"/>
    <w:aliases w:val="Курсив"/>
    <w:basedOn w:val="a4"/>
    <w:rsid w:val="00AF78E5"/>
    <w:rPr>
      <w:rFonts w:ascii="Times New Roman" w:hAnsi="Times New Roman" w:cs="Times New Roman"/>
      <w:i/>
      <w:iCs/>
      <w:spacing w:val="0"/>
      <w:sz w:val="26"/>
      <w:szCs w:val="26"/>
    </w:rPr>
  </w:style>
  <w:style w:type="character" w:customStyle="1" w:styleId="18">
    <w:name w:val="Основной текст1"/>
    <w:basedOn w:val="aff2"/>
    <w:rsid w:val="00AF78E5"/>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c">
    <w:name w:val="Основной текст2"/>
    <w:basedOn w:val="aff2"/>
    <w:rsid w:val="00AF78E5"/>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2"/>
    <w:rsid w:val="00AF78E5"/>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f1">
    <w:name w:val="Основной текст + Полужирный"/>
    <w:basedOn w:val="aff2"/>
    <w:rsid w:val="00AF78E5"/>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3"/>
    <w:rsid w:val="00AF78E5"/>
    <w:pPr>
      <w:widowControl w:val="0"/>
      <w:shd w:val="clear" w:color="auto" w:fill="FFFFFF"/>
      <w:spacing w:after="0" w:line="322" w:lineRule="exact"/>
    </w:pPr>
    <w:rPr>
      <w:rFonts w:ascii="Times New Roman" w:eastAsia="Times New Roman" w:hAnsi="Times New Roman" w:cs="Times New Roman"/>
      <w:sz w:val="26"/>
      <w:szCs w:val="26"/>
    </w:rPr>
  </w:style>
  <w:style w:type="numbering" w:customStyle="1" w:styleId="19">
    <w:name w:val="Нет списка1"/>
    <w:next w:val="a6"/>
    <w:semiHidden/>
    <w:rsid w:val="00AF78E5"/>
  </w:style>
  <w:style w:type="paragraph" w:customStyle="1" w:styleId="1a">
    <w:name w:val="заголовок 1"/>
    <w:basedOn w:val="a3"/>
    <w:next w:val="a3"/>
    <w:rsid w:val="00AF78E5"/>
    <w:pPr>
      <w:keepNext/>
      <w:widowControl w:val="0"/>
      <w:spacing w:after="0" w:line="240" w:lineRule="auto"/>
      <w:jc w:val="center"/>
    </w:pPr>
    <w:rPr>
      <w:rFonts w:ascii="TimesET" w:eastAsia="Times New Roman" w:hAnsi="TimesET" w:cs="Times New Roman"/>
      <w:b/>
      <w:spacing w:val="40"/>
      <w:sz w:val="28"/>
      <w:szCs w:val="20"/>
      <w:lang w:eastAsia="ru-RU"/>
    </w:rPr>
  </w:style>
  <w:style w:type="paragraph" w:customStyle="1" w:styleId="37">
    <w:name w:val="заголовок 3"/>
    <w:basedOn w:val="a3"/>
    <w:next w:val="a3"/>
    <w:rsid w:val="00AF78E5"/>
    <w:pPr>
      <w:keepNext/>
      <w:spacing w:after="0" w:line="240" w:lineRule="auto"/>
    </w:pPr>
    <w:rPr>
      <w:rFonts w:ascii="Times New Roman" w:eastAsia="Times New Roman" w:hAnsi="Times New Roman" w:cs="Times New Roman"/>
      <w:sz w:val="24"/>
      <w:szCs w:val="20"/>
      <w:lang w:eastAsia="ru-RU"/>
    </w:rPr>
  </w:style>
  <w:style w:type="character" w:styleId="affff2">
    <w:name w:val="page number"/>
    <w:basedOn w:val="a4"/>
    <w:rsid w:val="00AF78E5"/>
  </w:style>
  <w:style w:type="character" w:customStyle="1" w:styleId="FontStyle23">
    <w:name w:val="Font Style23"/>
    <w:basedOn w:val="a4"/>
    <w:rsid w:val="00AF78E5"/>
    <w:rPr>
      <w:rFonts w:ascii="Times New Roman" w:hAnsi="Times New Roman" w:cs="Times New Roman"/>
      <w:sz w:val="26"/>
      <w:szCs w:val="26"/>
    </w:rPr>
  </w:style>
  <w:style w:type="paragraph" w:styleId="2d">
    <w:name w:val="Quote"/>
    <w:basedOn w:val="a3"/>
    <w:next w:val="a3"/>
    <w:link w:val="2e"/>
    <w:qFormat/>
    <w:rsid w:val="00AF78E5"/>
    <w:pPr>
      <w:spacing w:before="160"/>
      <w:ind w:left="720"/>
    </w:pPr>
    <w:rPr>
      <w:rFonts w:asciiTheme="majorHAnsi" w:eastAsiaTheme="majorEastAsia" w:hAnsiTheme="majorHAnsi"/>
      <w:szCs w:val="24"/>
    </w:rPr>
  </w:style>
  <w:style w:type="character" w:customStyle="1" w:styleId="2e">
    <w:name w:val="Цитата 2 Знак"/>
    <w:basedOn w:val="a4"/>
    <w:link w:val="2d"/>
    <w:rsid w:val="00AF78E5"/>
    <w:rPr>
      <w:rFonts w:asciiTheme="majorHAnsi" w:eastAsiaTheme="majorEastAsia" w:hAnsiTheme="majorHAnsi"/>
      <w:szCs w:val="24"/>
    </w:rPr>
  </w:style>
  <w:style w:type="paragraph" w:styleId="affff3">
    <w:name w:val="Intense Quote"/>
    <w:basedOn w:val="a3"/>
    <w:next w:val="a3"/>
    <w:link w:val="affff4"/>
    <w:qFormat/>
    <w:rsid w:val="00AF78E5"/>
    <w:pPr>
      <w:spacing w:before="100" w:beforeAutospacing="1" w:after="240"/>
      <w:ind w:left="936" w:right="936"/>
      <w:jc w:val="center"/>
    </w:pPr>
    <w:rPr>
      <w:rFonts w:asciiTheme="majorHAnsi" w:eastAsiaTheme="majorEastAsia" w:hAnsiTheme="majorHAnsi"/>
      <w:caps/>
      <w:color w:val="943634" w:themeColor="accent2" w:themeShade="BF"/>
      <w:spacing w:val="10"/>
    </w:rPr>
  </w:style>
  <w:style w:type="character" w:customStyle="1" w:styleId="affff4">
    <w:name w:val="Выделенная цитата Знак"/>
    <w:basedOn w:val="a4"/>
    <w:link w:val="affff3"/>
    <w:rsid w:val="00AF78E5"/>
    <w:rPr>
      <w:rFonts w:asciiTheme="majorHAnsi" w:eastAsiaTheme="majorEastAsia" w:hAnsiTheme="majorHAnsi"/>
      <w:caps/>
      <w:color w:val="943634" w:themeColor="accent2" w:themeShade="BF"/>
      <w:spacing w:val="10"/>
    </w:rPr>
  </w:style>
  <w:style w:type="character" w:styleId="affff5">
    <w:name w:val="Subtle Emphasis"/>
    <w:basedOn w:val="a4"/>
    <w:qFormat/>
    <w:rsid w:val="00AF78E5"/>
    <w:rPr>
      <w:i/>
      <w:iCs/>
      <w:color w:val="auto"/>
    </w:rPr>
  </w:style>
  <w:style w:type="character" w:styleId="affff6">
    <w:name w:val="Subtle Reference"/>
    <w:basedOn w:val="a4"/>
    <w:qFormat/>
    <w:rsid w:val="00AF78E5"/>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f7">
    <w:name w:val="Intense Reference"/>
    <w:basedOn w:val="a4"/>
    <w:qFormat/>
    <w:rsid w:val="00AF78E5"/>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f8">
    <w:name w:val="Book Title"/>
    <w:basedOn w:val="a4"/>
    <w:uiPriority w:val="33"/>
    <w:qFormat/>
    <w:rsid w:val="00AF78E5"/>
    <w:rPr>
      <w:rFonts w:asciiTheme="minorHAnsi" w:eastAsiaTheme="minorEastAsia" w:hAnsiTheme="minorHAnsi" w:cstheme="minorBidi"/>
      <w:b/>
      <w:bCs/>
      <w:i/>
      <w:iCs/>
      <w:caps w:val="0"/>
      <w:smallCaps w:val="0"/>
      <w:color w:val="auto"/>
      <w:spacing w:val="10"/>
      <w:w w:val="100"/>
      <w:sz w:val="20"/>
      <w:szCs w:val="20"/>
    </w:rPr>
  </w:style>
  <w:style w:type="paragraph" w:customStyle="1" w:styleId="affff9">
    <w:name w:val="Подзаг"/>
    <w:basedOn w:val="a3"/>
    <w:link w:val="affffa"/>
    <w:qFormat/>
    <w:rsid w:val="00AF78E5"/>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fa">
    <w:name w:val="Подзаг Знак"/>
    <w:link w:val="affff9"/>
    <w:locked/>
    <w:rsid w:val="00AF78E5"/>
    <w:rPr>
      <w:rFonts w:ascii="Arial" w:eastAsia="Times New Roman" w:hAnsi="Arial" w:cs="Arial"/>
      <w:b/>
      <w:bCs/>
      <w:sz w:val="28"/>
      <w:szCs w:val="24"/>
      <w:lang w:eastAsia="ru-RU"/>
    </w:rPr>
  </w:style>
  <w:style w:type="paragraph" w:customStyle="1" w:styleId="affffb">
    <w:name w:val="Рис"/>
    <w:basedOn w:val="afff"/>
    <w:link w:val="affffc"/>
    <w:qFormat/>
    <w:rsid w:val="00AF78E5"/>
    <w:pPr>
      <w:spacing w:before="120" w:line="360" w:lineRule="auto"/>
      <w:ind w:left="1418" w:hanging="1418"/>
    </w:pPr>
    <w:rPr>
      <w:rFonts w:ascii="Arial" w:hAnsi="Arial"/>
      <w:bCs w:val="0"/>
      <w:i w:val="0"/>
      <w:lang w:val="x-none" w:eastAsia="en-US"/>
    </w:rPr>
  </w:style>
  <w:style w:type="character" w:customStyle="1" w:styleId="affffc">
    <w:name w:val="Рис Знак"/>
    <w:link w:val="affffb"/>
    <w:locked/>
    <w:rsid w:val="00AF78E5"/>
    <w:rPr>
      <w:rFonts w:ascii="Arial" w:eastAsia="Times New Roman" w:hAnsi="Arial" w:cs="Times New Roman"/>
      <w:b/>
      <w:sz w:val="20"/>
      <w:szCs w:val="20"/>
      <w:lang w:val="x-none"/>
    </w:rPr>
  </w:style>
  <w:style w:type="paragraph" w:styleId="affffd">
    <w:name w:val="Plain Text"/>
    <w:basedOn w:val="a3"/>
    <w:link w:val="affffe"/>
    <w:unhideWhenUsed/>
    <w:rsid w:val="00AF78E5"/>
    <w:pPr>
      <w:spacing w:after="0" w:line="240" w:lineRule="auto"/>
    </w:pPr>
    <w:rPr>
      <w:rFonts w:ascii="Consolas" w:hAnsi="Consolas" w:cs="Consolas"/>
      <w:sz w:val="21"/>
      <w:szCs w:val="21"/>
    </w:rPr>
  </w:style>
  <w:style w:type="character" w:customStyle="1" w:styleId="affffe">
    <w:name w:val="Текст Знак"/>
    <w:basedOn w:val="a4"/>
    <w:link w:val="affffd"/>
    <w:rsid w:val="00AF78E5"/>
    <w:rPr>
      <w:rFonts w:ascii="Consolas" w:hAnsi="Consolas" w:cs="Consolas"/>
      <w:sz w:val="21"/>
      <w:szCs w:val="21"/>
    </w:rPr>
  </w:style>
  <w:style w:type="paragraph" w:customStyle="1" w:styleId="xl40">
    <w:name w:val="xl40"/>
    <w:basedOn w:val="a3"/>
    <w:rsid w:val="00AF78E5"/>
    <w:pPr>
      <w:spacing w:before="100" w:after="100" w:line="240" w:lineRule="auto"/>
    </w:pPr>
    <w:rPr>
      <w:rFonts w:ascii="Courier New" w:eastAsia="Arial Unicode MS" w:hAnsi="Courier New" w:cs="Times New Roman"/>
      <w:sz w:val="16"/>
      <w:szCs w:val="20"/>
      <w:lang w:eastAsia="ru-RU"/>
    </w:rPr>
  </w:style>
  <w:style w:type="paragraph" w:customStyle="1" w:styleId="afffff">
    <w:name w:val="текст"/>
    <w:basedOn w:val="a3"/>
    <w:link w:val="afffff0"/>
    <w:qFormat/>
    <w:rsid w:val="00AF78E5"/>
    <w:pPr>
      <w:spacing w:after="0" w:line="360" w:lineRule="auto"/>
      <w:ind w:left="2268" w:firstLine="426"/>
      <w:jc w:val="both"/>
    </w:pPr>
    <w:rPr>
      <w:rFonts w:ascii="Azbuka04" w:eastAsia="Times New Roman" w:hAnsi="Azbuka04" w:cs="Times New Roman"/>
      <w:noProof/>
      <w:sz w:val="28"/>
      <w:szCs w:val="20"/>
      <w:lang w:val="x-none" w:eastAsia="x-none"/>
    </w:rPr>
  </w:style>
  <w:style w:type="character" w:customStyle="1" w:styleId="afffff0">
    <w:name w:val="текст Знак"/>
    <w:link w:val="afffff"/>
    <w:locked/>
    <w:rsid w:val="00AF78E5"/>
    <w:rPr>
      <w:rFonts w:ascii="Azbuka04" w:eastAsia="Times New Roman" w:hAnsi="Azbuka04" w:cs="Times New Roman"/>
      <w:noProof/>
      <w:sz w:val="28"/>
      <w:szCs w:val="20"/>
      <w:lang w:val="x-none" w:eastAsia="x-none"/>
    </w:rPr>
  </w:style>
  <w:style w:type="paragraph" w:customStyle="1" w:styleId="210">
    <w:name w:val="Основной текст 21"/>
    <w:basedOn w:val="a3"/>
    <w:rsid w:val="00AF78E5"/>
    <w:pPr>
      <w:suppressAutoHyphens/>
      <w:spacing w:after="120" w:line="360" w:lineRule="auto"/>
      <w:jc w:val="center"/>
    </w:pPr>
    <w:rPr>
      <w:rFonts w:ascii="Arial" w:eastAsia="Times New Roman" w:hAnsi="Arial" w:cs="Times New Roman"/>
      <w:color w:val="0000FF"/>
      <w:sz w:val="32"/>
      <w:szCs w:val="24"/>
      <w:lang w:eastAsia="ar-SA"/>
    </w:rPr>
  </w:style>
  <w:style w:type="paragraph" w:customStyle="1" w:styleId="1b">
    <w:name w:val="Абзац списка1"/>
    <w:basedOn w:val="a3"/>
    <w:rsid w:val="00AF78E5"/>
    <w:pPr>
      <w:spacing w:after="0" w:line="240" w:lineRule="auto"/>
      <w:ind w:left="720"/>
      <w:contextualSpacing/>
    </w:pPr>
    <w:rPr>
      <w:rFonts w:ascii="Times New Roman" w:eastAsia="Times New Roman" w:hAnsi="Times New Roman" w:cs="Times New Roman"/>
      <w:sz w:val="24"/>
      <w:szCs w:val="20"/>
      <w:lang w:eastAsia="ru-RU"/>
    </w:rPr>
  </w:style>
  <w:style w:type="paragraph" w:customStyle="1" w:styleId="acxspmiddle">
    <w:name w:val="acxspmiddle"/>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w:basedOn w:val="a3"/>
    <w:rsid w:val="00AF78E5"/>
    <w:pPr>
      <w:spacing w:after="160" w:line="240" w:lineRule="exact"/>
    </w:pPr>
    <w:rPr>
      <w:rFonts w:ascii="Verdana" w:eastAsia="Times New Roman" w:hAnsi="Verdana" w:cs="Times New Roman"/>
      <w:sz w:val="20"/>
      <w:szCs w:val="20"/>
      <w:lang w:val="en-US"/>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F78E5"/>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AF78E5"/>
    <w:rPr>
      <w:rFonts w:cs="Times New Roman"/>
      <w:i/>
      <w:iCs/>
      <w:sz w:val="22"/>
      <w:szCs w:val="22"/>
    </w:rPr>
  </w:style>
  <w:style w:type="paragraph" w:customStyle="1" w:styleId="afffff2">
    <w:name w:val="Знак Знак Знак Знак"/>
    <w:basedOn w:val="a3"/>
    <w:rsid w:val="00AF78E5"/>
    <w:pPr>
      <w:spacing w:after="160" w:line="240" w:lineRule="exact"/>
    </w:pPr>
    <w:rPr>
      <w:rFonts w:ascii="Verdana" w:eastAsia="Times New Roman" w:hAnsi="Verdana" w:cs="Times New Roman"/>
      <w:sz w:val="20"/>
      <w:szCs w:val="20"/>
      <w:lang w:val="en-US"/>
    </w:rPr>
  </w:style>
  <w:style w:type="paragraph" w:customStyle="1" w:styleId="IndexList">
    <w:name w:val="Index List"/>
    <w:basedOn w:val="24"/>
    <w:rsid w:val="00AF78E5"/>
    <w:pPr>
      <w:numPr>
        <w:numId w:val="30"/>
      </w:numPr>
      <w:tabs>
        <w:tab w:val="clear" w:pos="360"/>
        <w:tab w:val="num" w:pos="1429"/>
      </w:tabs>
      <w:spacing w:before="120" w:after="20" w:line="264" w:lineRule="auto"/>
      <w:ind w:left="1429"/>
      <w:jc w:val="both"/>
    </w:pPr>
    <w:rPr>
      <w:rFonts w:ascii="Times New Roman" w:eastAsia="Times New Roman" w:hAnsi="Times New Roman" w:cs="Times New Roman"/>
      <w:b/>
      <w:bCs/>
      <w:sz w:val="24"/>
      <w:szCs w:val="24"/>
      <w:lang w:val="x-none" w:eastAsia="x-none"/>
    </w:rPr>
  </w:style>
  <w:style w:type="character" w:customStyle="1" w:styleId="v121">
    <w:name w:val="v121"/>
    <w:rsid w:val="00AF78E5"/>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3"/>
    <w:rsid w:val="00AF78E5"/>
    <w:pPr>
      <w:spacing w:after="160" w:line="240" w:lineRule="exact"/>
    </w:pPr>
    <w:rPr>
      <w:rFonts w:ascii="Verdana" w:eastAsia="Times New Roman" w:hAnsi="Verdana" w:cs="Times New Roman"/>
      <w:sz w:val="20"/>
      <w:szCs w:val="20"/>
      <w:lang w:val="en-US"/>
    </w:rPr>
  </w:style>
  <w:style w:type="paragraph" w:customStyle="1" w:styleId="style10">
    <w:name w:val="style10"/>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Знак Знак Знак1 Знак"/>
    <w:basedOn w:val="a3"/>
    <w:rsid w:val="00AF78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3">
    <w:name w:val="Знак Знак Знак"/>
    <w:basedOn w:val="a3"/>
    <w:rsid w:val="00AF78E5"/>
    <w:pPr>
      <w:spacing w:after="160" w:line="240" w:lineRule="exact"/>
    </w:pPr>
    <w:rPr>
      <w:rFonts w:ascii="Verdana" w:eastAsia="Times New Roman" w:hAnsi="Verdana" w:cs="Times New Roman"/>
      <w:sz w:val="20"/>
      <w:szCs w:val="20"/>
      <w:lang w:val="en-US"/>
    </w:rPr>
  </w:style>
  <w:style w:type="paragraph" w:customStyle="1" w:styleId="rvps698610">
    <w:name w:val="rvps698610"/>
    <w:basedOn w:val="a3"/>
    <w:rsid w:val="00AF78E5"/>
    <w:pPr>
      <w:spacing w:after="150" w:line="240" w:lineRule="auto"/>
      <w:ind w:right="300"/>
    </w:pPr>
    <w:rPr>
      <w:rFonts w:ascii="Arial" w:eastAsia="Times New Roman" w:hAnsi="Arial" w:cs="Times New Roman"/>
      <w:color w:val="000000"/>
      <w:sz w:val="18"/>
      <w:szCs w:val="20"/>
      <w:lang w:eastAsia="ru-RU"/>
    </w:rPr>
  </w:style>
  <w:style w:type="paragraph" w:customStyle="1" w:styleId="ConsNormal">
    <w:name w:val="ConsNormal"/>
    <w:rsid w:val="00AF78E5"/>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f0">
    <w:name w:val="Абзац списка2"/>
    <w:basedOn w:val="a3"/>
    <w:rsid w:val="00AF78E5"/>
    <w:pPr>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AF78E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3"/>
    <w:rsid w:val="00AF78E5"/>
    <w:pPr>
      <w:spacing w:after="160" w:line="240" w:lineRule="exact"/>
    </w:pPr>
    <w:rPr>
      <w:rFonts w:ascii="Verdana" w:eastAsia="Times New Roman" w:hAnsi="Verdana" w:cs="Times New Roman"/>
      <w:sz w:val="20"/>
      <w:szCs w:val="20"/>
      <w:lang w:val="en-US"/>
    </w:rPr>
  </w:style>
  <w:style w:type="paragraph" w:customStyle="1" w:styleId="afffff4">
    <w:name w:val="Таблица"/>
    <w:basedOn w:val="a3"/>
    <w:rsid w:val="00AF78E5"/>
    <w:pPr>
      <w:widowControl w:val="0"/>
      <w:spacing w:after="0" w:line="264" w:lineRule="auto"/>
      <w:jc w:val="both"/>
    </w:pPr>
    <w:rPr>
      <w:rFonts w:ascii="Times New Roman" w:eastAsia="Times New Roman" w:hAnsi="Times New Roman" w:cs="Times New Roman"/>
      <w:sz w:val="24"/>
      <w:szCs w:val="20"/>
      <w:lang w:eastAsia="ru-RU"/>
    </w:rPr>
  </w:style>
  <w:style w:type="paragraph" w:customStyle="1" w:styleId="afffff5">
    <w:name w:val="Знак Знак Знак Знак Знак Знак Знак Знак Знак Знак Знак Знак Знак"/>
    <w:basedOn w:val="a3"/>
    <w:rsid w:val="00AF78E5"/>
    <w:pPr>
      <w:spacing w:after="0" w:line="240" w:lineRule="auto"/>
    </w:pPr>
    <w:rPr>
      <w:rFonts w:ascii="Verdana" w:eastAsia="Times New Roman" w:hAnsi="Verdana" w:cs="Verdana"/>
      <w:sz w:val="20"/>
      <w:szCs w:val="20"/>
      <w:lang w:val="en-US"/>
    </w:rPr>
  </w:style>
  <w:style w:type="paragraph" w:customStyle="1" w:styleId="1d">
    <w:name w:val="1"/>
    <w:basedOn w:val="a3"/>
    <w:rsid w:val="00AF78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3"/>
    <w:rsid w:val="00AF78E5"/>
    <w:pPr>
      <w:spacing w:after="160" w:line="240" w:lineRule="exact"/>
    </w:pPr>
    <w:rPr>
      <w:rFonts w:ascii="Verdana" w:eastAsia="Times New Roman" w:hAnsi="Verdana" w:cs="Times New Roman"/>
      <w:sz w:val="20"/>
      <w:szCs w:val="20"/>
      <w:lang w:val="en-US"/>
    </w:rPr>
  </w:style>
  <w:style w:type="paragraph" w:customStyle="1" w:styleId="BodyTextIndent21">
    <w:name w:val="Body Text Indent 21"/>
    <w:basedOn w:val="a3"/>
    <w:rsid w:val="00AF78E5"/>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6">
    <w:name w:val="Табличный текст"/>
    <w:basedOn w:val="a3"/>
    <w:rsid w:val="00AF78E5"/>
    <w:pPr>
      <w:spacing w:before="120" w:after="120" w:line="312" w:lineRule="auto"/>
      <w:ind w:left="112"/>
      <w:jc w:val="both"/>
    </w:pPr>
    <w:rPr>
      <w:rFonts w:ascii="Arial" w:eastAsia="Times New Roman" w:hAnsi="Arial" w:cs="Times New Roman"/>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3"/>
    <w:rsid w:val="00AF78E5"/>
    <w:pPr>
      <w:spacing w:after="0" w:line="240" w:lineRule="auto"/>
    </w:pPr>
    <w:rPr>
      <w:rFonts w:ascii="Verdana" w:eastAsia="Times New Roman" w:hAnsi="Verdana" w:cs="Verdana"/>
      <w:sz w:val="20"/>
      <w:szCs w:val="20"/>
      <w:lang w:val="en-US"/>
    </w:rPr>
  </w:style>
  <w:style w:type="paragraph" w:customStyle="1" w:styleId="38">
    <w:name w:val="çàãîëîâîê 3"/>
    <w:basedOn w:val="a3"/>
    <w:next w:val="a3"/>
    <w:rsid w:val="00AF78E5"/>
    <w:pPr>
      <w:keepNext/>
      <w:spacing w:after="0" w:line="240" w:lineRule="auto"/>
    </w:pPr>
    <w:rPr>
      <w:rFonts w:ascii="Times New Roman" w:eastAsia="Times New Roman" w:hAnsi="Times New Roman" w:cs="Times New Roman"/>
      <w:b/>
      <w:sz w:val="28"/>
      <w:szCs w:val="20"/>
      <w:lang w:eastAsia="ru-RU"/>
    </w:rPr>
  </w:style>
  <w:style w:type="paragraph" w:customStyle="1" w:styleId="53">
    <w:name w:val="çàãîëîâîê 5"/>
    <w:basedOn w:val="a3"/>
    <w:next w:val="a3"/>
    <w:rsid w:val="00AF78E5"/>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7">
    <w:name w:val="Ос"/>
    <w:rsid w:val="00AF78E5"/>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3"/>
    <w:rsid w:val="00AF78E5"/>
    <w:pPr>
      <w:spacing w:after="0"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3"/>
    <w:rsid w:val="00AF78E5"/>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8">
    <w:name w:val="Левый столбец таблицы"/>
    <w:basedOn w:val="a3"/>
    <w:next w:val="afffff4"/>
    <w:rsid w:val="00AF78E5"/>
    <w:pPr>
      <w:spacing w:after="0" w:line="240" w:lineRule="auto"/>
    </w:pPr>
    <w:rPr>
      <w:rFonts w:ascii="Times New Roman" w:eastAsia="Times New Roman" w:hAnsi="Times New Roman" w:cs="Times New Roman"/>
      <w:sz w:val="24"/>
      <w:szCs w:val="20"/>
      <w:lang w:eastAsia="ru-RU"/>
    </w:rPr>
  </w:style>
  <w:style w:type="paragraph" w:customStyle="1" w:styleId="1e">
    <w:name w:val="Знак1 Знак Знак Знак"/>
    <w:basedOn w:val="a3"/>
    <w:rsid w:val="00AF78E5"/>
    <w:pPr>
      <w:spacing w:after="0" w:line="240" w:lineRule="auto"/>
    </w:pPr>
    <w:rPr>
      <w:rFonts w:ascii="Verdana" w:eastAsia="Times New Roman" w:hAnsi="Verdana" w:cs="Verdana"/>
      <w:sz w:val="20"/>
      <w:szCs w:val="20"/>
      <w:lang w:val="en-US"/>
    </w:rPr>
  </w:style>
  <w:style w:type="paragraph" w:customStyle="1" w:styleId="A10">
    <w:name w:val="A1"/>
    <w:basedOn w:val="a3"/>
    <w:rsid w:val="00AF78E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9">
    <w:name w:val="Заголовок главы"/>
    <w:basedOn w:val="affd"/>
    <w:rsid w:val="00AF78E5"/>
    <w:pPr>
      <w:keepNext/>
      <w:keepLines/>
      <w:spacing w:before="140"/>
    </w:pPr>
    <w:rPr>
      <w:rFonts w:ascii="Garamond" w:hAnsi="Garamond"/>
      <w:b w:val="0"/>
      <w:caps/>
      <w:spacing w:val="60"/>
      <w:kern w:val="20"/>
      <w:sz w:val="44"/>
      <w:szCs w:val="20"/>
      <w:lang w:val="x-none" w:eastAsia="en-US"/>
    </w:rPr>
  </w:style>
  <w:style w:type="paragraph" w:styleId="afffffa">
    <w:name w:val="Revision"/>
    <w:hidden/>
    <w:semiHidden/>
    <w:rsid w:val="00AF78E5"/>
    <w:pPr>
      <w:spacing w:after="0" w:line="240" w:lineRule="auto"/>
    </w:pPr>
    <w:rPr>
      <w:rFonts w:ascii="Times New Roman" w:eastAsia="Times New Roman" w:hAnsi="Times New Roman" w:cs="Times New Roman"/>
      <w:sz w:val="24"/>
      <w:szCs w:val="24"/>
      <w:lang w:eastAsia="ru-RU"/>
    </w:rPr>
  </w:style>
  <w:style w:type="paragraph" w:styleId="afffffb">
    <w:name w:val="Document Map"/>
    <w:basedOn w:val="a3"/>
    <w:link w:val="afffffc"/>
    <w:semiHidden/>
    <w:rsid w:val="00AF78E5"/>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c">
    <w:name w:val="Схема документа Знак"/>
    <w:basedOn w:val="a4"/>
    <w:link w:val="afffffb"/>
    <w:semiHidden/>
    <w:rsid w:val="00AF78E5"/>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AF78E5"/>
    <w:rPr>
      <w:rFonts w:ascii="Arial" w:hAnsi="Arial" w:cs="Arial"/>
      <w:b/>
      <w:bCs/>
      <w:kern w:val="32"/>
      <w:sz w:val="32"/>
      <w:szCs w:val="32"/>
      <w:lang w:val="ru-RU" w:eastAsia="ru-RU" w:bidi="ar-SA"/>
    </w:rPr>
  </w:style>
  <w:style w:type="paragraph" w:customStyle="1" w:styleId="321">
    <w:name w:val="Основной текст 32"/>
    <w:basedOn w:val="a3"/>
    <w:rsid w:val="00AF78E5"/>
    <w:pPr>
      <w:suppressAutoHyphens/>
      <w:spacing w:after="0" w:line="240" w:lineRule="auto"/>
    </w:pPr>
    <w:rPr>
      <w:rFonts w:ascii="Arial" w:eastAsia="Times New Roman" w:hAnsi="Arial" w:cs="Times New Roman"/>
      <w:color w:val="000000"/>
      <w:sz w:val="24"/>
      <w:szCs w:val="24"/>
      <w:lang w:eastAsia="ar-SA"/>
    </w:rPr>
  </w:style>
  <w:style w:type="paragraph" w:customStyle="1" w:styleId="213">
    <w:name w:val="Основной текст с отступом 21"/>
    <w:basedOn w:val="a3"/>
    <w:rsid w:val="00AF78E5"/>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4"/>
    <w:rsid w:val="00AF78E5"/>
  </w:style>
  <w:style w:type="character" w:customStyle="1" w:styleId="geo-dms">
    <w:name w:val="geo-dms"/>
    <w:basedOn w:val="a4"/>
    <w:rsid w:val="00AF78E5"/>
  </w:style>
  <w:style w:type="character" w:customStyle="1" w:styleId="geo-lat">
    <w:name w:val="geo-lat"/>
    <w:basedOn w:val="a4"/>
    <w:rsid w:val="00AF78E5"/>
  </w:style>
  <w:style w:type="character" w:customStyle="1" w:styleId="geo-lon">
    <w:name w:val="geo-lon"/>
    <w:basedOn w:val="a4"/>
    <w:rsid w:val="00AF78E5"/>
  </w:style>
  <w:style w:type="character" w:customStyle="1" w:styleId="coordinatesplainlinksneverexpand">
    <w:name w:val="coordinates plainlinksneverexpand"/>
    <w:basedOn w:val="a4"/>
    <w:rsid w:val="00AF78E5"/>
  </w:style>
  <w:style w:type="character" w:customStyle="1" w:styleId="editsection">
    <w:name w:val="editsection"/>
    <w:basedOn w:val="a4"/>
    <w:rsid w:val="00AF78E5"/>
  </w:style>
  <w:style w:type="character" w:customStyle="1" w:styleId="mw-headline">
    <w:name w:val="mw-headline"/>
    <w:basedOn w:val="a4"/>
    <w:rsid w:val="00AF78E5"/>
  </w:style>
  <w:style w:type="paragraph" w:customStyle="1" w:styleId="1f">
    <w:name w:val="Цитата1"/>
    <w:basedOn w:val="a3"/>
    <w:rsid w:val="00AF78E5"/>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AF78E5"/>
    <w:rPr>
      <w:rFonts w:ascii="Arial" w:hAnsi="Arial" w:cs="Arial"/>
      <w:sz w:val="20"/>
      <w:szCs w:val="20"/>
    </w:rPr>
  </w:style>
  <w:style w:type="paragraph" w:customStyle="1" w:styleId="Style59">
    <w:name w:val="Style59"/>
    <w:basedOn w:val="a3"/>
    <w:rsid w:val="00AF78E5"/>
    <w:pPr>
      <w:suppressAutoHyphens/>
      <w:spacing w:after="0"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3"/>
    <w:rsid w:val="00AF78E5"/>
    <w:pPr>
      <w:spacing w:after="0"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3"/>
    <w:rsid w:val="00AF78E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igger1">
    <w:name w:val="bigger1"/>
    <w:rsid w:val="00AF78E5"/>
    <w:rPr>
      <w:b w:val="0"/>
      <w:bCs w:val="0"/>
      <w:color w:val="797C80"/>
      <w:sz w:val="21"/>
      <w:szCs w:val="21"/>
    </w:rPr>
  </w:style>
  <w:style w:type="paragraph" w:customStyle="1" w:styleId="2f1">
    <w:name w:val="Знак2"/>
    <w:basedOn w:val="a3"/>
    <w:rsid w:val="00AF78E5"/>
    <w:pPr>
      <w:spacing w:after="160" w:line="240" w:lineRule="exact"/>
    </w:pPr>
    <w:rPr>
      <w:rFonts w:ascii="Verdana" w:eastAsia="Times New Roman" w:hAnsi="Verdana" w:cs="Times New Roman"/>
      <w:sz w:val="20"/>
      <w:szCs w:val="20"/>
      <w:lang w:val="en-US"/>
    </w:rPr>
  </w:style>
  <w:style w:type="character" w:customStyle="1" w:styleId="120">
    <w:name w:val="Знак Знак12"/>
    <w:locked/>
    <w:rsid w:val="00AF78E5"/>
    <w:rPr>
      <w:sz w:val="24"/>
      <w:szCs w:val="24"/>
      <w:lang w:val="ru-RU" w:eastAsia="ru-RU" w:bidi="ar-SA"/>
    </w:rPr>
  </w:style>
  <w:style w:type="character" w:customStyle="1" w:styleId="150">
    <w:name w:val="Знак Знак15"/>
    <w:locked/>
    <w:rsid w:val="00AF78E5"/>
    <w:rPr>
      <w:i/>
      <w:iCs/>
      <w:sz w:val="24"/>
      <w:szCs w:val="24"/>
      <w:lang w:val="ru-RU" w:eastAsia="ru-RU" w:bidi="ar-SA"/>
    </w:rPr>
  </w:style>
  <w:style w:type="character" w:customStyle="1" w:styleId="WW8Num92z0">
    <w:name w:val="WW8Num92z0"/>
    <w:rsid w:val="00AF78E5"/>
    <w:rPr>
      <w:b/>
      <w:sz w:val="28"/>
    </w:rPr>
  </w:style>
  <w:style w:type="character" w:customStyle="1" w:styleId="WW8Num92z1">
    <w:name w:val="WW8Num92z1"/>
    <w:rsid w:val="00AF78E5"/>
    <w:rPr>
      <w:b w:val="0"/>
      <w:sz w:val="20"/>
      <w:szCs w:val="20"/>
    </w:rPr>
  </w:style>
  <w:style w:type="character" w:customStyle="1" w:styleId="WW8Num13z0">
    <w:name w:val="WW8Num13z0"/>
    <w:rsid w:val="00AF78E5"/>
    <w:rPr>
      <w:b w:val="0"/>
      <w:sz w:val="24"/>
      <w:szCs w:val="24"/>
    </w:rPr>
  </w:style>
  <w:style w:type="character" w:customStyle="1" w:styleId="WW8Num63z0">
    <w:name w:val="WW8Num63z0"/>
    <w:rsid w:val="00AF78E5"/>
    <w:rPr>
      <w:b w:val="0"/>
      <w:sz w:val="24"/>
      <w:szCs w:val="24"/>
    </w:rPr>
  </w:style>
  <w:style w:type="character" w:customStyle="1" w:styleId="WW8Num82z0">
    <w:name w:val="WW8Num82z0"/>
    <w:rsid w:val="00AF78E5"/>
    <w:rPr>
      <w:b w:val="0"/>
      <w:sz w:val="24"/>
      <w:szCs w:val="24"/>
    </w:rPr>
  </w:style>
  <w:style w:type="character" w:customStyle="1" w:styleId="WW8Num15z0">
    <w:name w:val="WW8Num15z0"/>
    <w:rsid w:val="00AF78E5"/>
    <w:rPr>
      <w:rFonts w:ascii="Symbol" w:hAnsi="Symbol"/>
    </w:rPr>
  </w:style>
  <w:style w:type="character" w:customStyle="1" w:styleId="WW8Num40z0">
    <w:name w:val="WW8Num40z0"/>
    <w:rsid w:val="00AF78E5"/>
    <w:rPr>
      <w:rFonts w:ascii="Symbol" w:hAnsi="Symbol"/>
    </w:rPr>
  </w:style>
  <w:style w:type="character" w:customStyle="1" w:styleId="WW8Num5z0">
    <w:name w:val="WW8Num5z0"/>
    <w:rsid w:val="00AF78E5"/>
    <w:rPr>
      <w:b/>
      <w:sz w:val="24"/>
      <w:szCs w:val="24"/>
    </w:rPr>
  </w:style>
  <w:style w:type="character" w:customStyle="1" w:styleId="WW8Num36z0">
    <w:name w:val="WW8Num36z0"/>
    <w:rsid w:val="00AF78E5"/>
    <w:rPr>
      <w:rFonts w:ascii="Symbol" w:hAnsi="Symbol"/>
    </w:rPr>
  </w:style>
  <w:style w:type="character" w:customStyle="1" w:styleId="WW8Num66z0">
    <w:name w:val="WW8Num66z0"/>
    <w:rsid w:val="00AF78E5"/>
    <w:rPr>
      <w:rFonts w:ascii="Symbol" w:hAnsi="Symbol"/>
    </w:rPr>
  </w:style>
  <w:style w:type="character" w:customStyle="1" w:styleId="WW8Num10z0">
    <w:name w:val="WW8Num10z0"/>
    <w:rsid w:val="00AF78E5"/>
    <w:rPr>
      <w:rFonts w:ascii="Symbol" w:hAnsi="Symbol"/>
    </w:rPr>
  </w:style>
  <w:style w:type="character" w:customStyle="1" w:styleId="WW8Num7z0">
    <w:name w:val="WW8Num7z0"/>
    <w:rsid w:val="00AF78E5"/>
    <w:rPr>
      <w:rFonts w:cs="Times New Roman"/>
    </w:rPr>
  </w:style>
  <w:style w:type="character" w:customStyle="1" w:styleId="WW8Num25z0">
    <w:name w:val="WW8Num25z0"/>
    <w:rsid w:val="00AF78E5"/>
    <w:rPr>
      <w:rFonts w:cs="Times New Roman"/>
    </w:rPr>
  </w:style>
  <w:style w:type="character" w:customStyle="1" w:styleId="WW8Num25z1">
    <w:name w:val="WW8Num25z1"/>
    <w:rsid w:val="00AF78E5"/>
    <w:rPr>
      <w:rFonts w:ascii="Symbol" w:hAnsi="Symbol"/>
    </w:rPr>
  </w:style>
  <w:style w:type="character" w:customStyle="1" w:styleId="WW8Num38z0">
    <w:name w:val="WW8Num38z0"/>
    <w:rsid w:val="00AF78E5"/>
    <w:rPr>
      <w:rFonts w:ascii="Symbol" w:hAnsi="Symbol"/>
    </w:rPr>
  </w:style>
  <w:style w:type="character" w:customStyle="1" w:styleId="WW8Num18z0">
    <w:name w:val="WW8Num18z0"/>
    <w:rsid w:val="00AF78E5"/>
    <w:rPr>
      <w:rFonts w:ascii="Arial" w:hAnsi="Arial" w:cs="Arial"/>
    </w:rPr>
  </w:style>
  <w:style w:type="character" w:customStyle="1" w:styleId="1f0">
    <w:name w:val="Основной шрифт абзаца1"/>
    <w:rsid w:val="00AF78E5"/>
  </w:style>
  <w:style w:type="character" w:customStyle="1" w:styleId="WW8Num102z0">
    <w:name w:val="WW8Num102z0"/>
    <w:rsid w:val="00AF78E5"/>
    <w:rPr>
      <w:rFonts w:ascii="Arial" w:hAnsi="Arial" w:cs="Arial"/>
    </w:rPr>
  </w:style>
  <w:style w:type="character" w:customStyle="1" w:styleId="WW8Num96z0">
    <w:name w:val="WW8Num96z0"/>
    <w:rsid w:val="00AF78E5"/>
    <w:rPr>
      <w:rFonts w:ascii="Symbol" w:hAnsi="Symbol"/>
    </w:rPr>
  </w:style>
  <w:style w:type="character" w:customStyle="1" w:styleId="WW8Num34z0">
    <w:name w:val="WW8Num34z0"/>
    <w:rsid w:val="00AF78E5"/>
    <w:rPr>
      <w:rFonts w:ascii="Symbol" w:hAnsi="Symbol"/>
      <w:b/>
    </w:rPr>
  </w:style>
  <w:style w:type="character" w:customStyle="1" w:styleId="WW8Num24z0">
    <w:name w:val="WW8Num24z0"/>
    <w:rsid w:val="00AF78E5"/>
    <w:rPr>
      <w:rFonts w:ascii="Symbol" w:hAnsi="Symbol"/>
    </w:rPr>
  </w:style>
  <w:style w:type="character" w:customStyle="1" w:styleId="WW8Num3z0">
    <w:name w:val="WW8Num3z0"/>
    <w:rsid w:val="00AF78E5"/>
    <w:rPr>
      <w:rFonts w:ascii="Symbol" w:hAnsi="Symbol" w:cs="Times New Roman"/>
    </w:rPr>
  </w:style>
  <w:style w:type="character" w:customStyle="1" w:styleId="WW8Num83z0">
    <w:name w:val="WW8Num83z0"/>
    <w:rsid w:val="00AF78E5"/>
    <w:rPr>
      <w:rFonts w:ascii="Symbol" w:hAnsi="Symbol"/>
    </w:rPr>
  </w:style>
  <w:style w:type="character" w:customStyle="1" w:styleId="WW8Num60z0">
    <w:name w:val="WW8Num60z0"/>
    <w:rsid w:val="00AF78E5"/>
    <w:rPr>
      <w:rFonts w:ascii="Symbol" w:hAnsi="Symbol"/>
    </w:rPr>
  </w:style>
  <w:style w:type="character" w:customStyle="1" w:styleId="WW8Num78z0">
    <w:name w:val="WW8Num78z0"/>
    <w:rsid w:val="00AF78E5"/>
    <w:rPr>
      <w:rFonts w:ascii="Times New Roman CYR" w:hAnsi="Times New Roman CYR" w:cs="Times New Roman CYR"/>
    </w:rPr>
  </w:style>
  <w:style w:type="character" w:customStyle="1" w:styleId="WW8Num80z0">
    <w:name w:val="WW8Num80z0"/>
    <w:rsid w:val="00AF78E5"/>
    <w:rPr>
      <w:b/>
    </w:rPr>
  </w:style>
  <w:style w:type="character" w:customStyle="1" w:styleId="WW8Num89z0">
    <w:name w:val="WW8Num89z0"/>
    <w:rsid w:val="00AF78E5"/>
    <w:rPr>
      <w:rFonts w:ascii="Symbol" w:hAnsi="Symbol"/>
    </w:rPr>
  </w:style>
  <w:style w:type="character" w:customStyle="1" w:styleId="WW8Num45z0">
    <w:name w:val="WW8Num45z0"/>
    <w:rsid w:val="00AF78E5"/>
    <w:rPr>
      <w:rFonts w:ascii="Symbol" w:hAnsi="Symbol"/>
    </w:rPr>
  </w:style>
  <w:style w:type="character" w:customStyle="1" w:styleId="WW8Num46z0">
    <w:name w:val="WW8Num46z0"/>
    <w:rsid w:val="00AF78E5"/>
    <w:rPr>
      <w:rFonts w:ascii="Symbol" w:hAnsi="Symbol"/>
    </w:rPr>
  </w:style>
  <w:style w:type="character" w:customStyle="1" w:styleId="WW8Num9z0">
    <w:name w:val="WW8Num9z0"/>
    <w:rsid w:val="00AF78E5"/>
    <w:rPr>
      <w:rFonts w:ascii="Times New Roman CYR" w:hAnsi="Times New Roman CYR" w:cs="Times New Roman CYR"/>
    </w:rPr>
  </w:style>
  <w:style w:type="character" w:customStyle="1" w:styleId="WW8Num88z0">
    <w:name w:val="WW8Num88z0"/>
    <w:rsid w:val="00AF78E5"/>
    <w:rPr>
      <w:rFonts w:ascii="Symbol" w:hAnsi="Symbol"/>
    </w:rPr>
  </w:style>
  <w:style w:type="character" w:customStyle="1" w:styleId="WW8Num68z0">
    <w:name w:val="WW8Num68z0"/>
    <w:rsid w:val="00AF78E5"/>
    <w:rPr>
      <w:rFonts w:ascii="Arial" w:hAnsi="Arial" w:cs="Arial"/>
    </w:rPr>
  </w:style>
  <w:style w:type="character" w:customStyle="1" w:styleId="WW8Num85z0">
    <w:name w:val="WW8Num85z0"/>
    <w:rsid w:val="00AF78E5"/>
    <w:rPr>
      <w:rFonts w:ascii="Arial" w:hAnsi="Arial" w:cs="Arial"/>
    </w:rPr>
  </w:style>
  <w:style w:type="character" w:customStyle="1" w:styleId="WW8Num21z0">
    <w:name w:val="WW8Num21z0"/>
    <w:rsid w:val="00AF78E5"/>
    <w:rPr>
      <w:rFonts w:ascii="Arial" w:hAnsi="Arial" w:cs="Arial"/>
    </w:rPr>
  </w:style>
  <w:style w:type="character" w:customStyle="1" w:styleId="WW8Num81z0">
    <w:name w:val="WW8Num81z0"/>
    <w:rsid w:val="00AF78E5"/>
    <w:rPr>
      <w:rFonts w:ascii="Arial" w:hAnsi="Arial" w:cs="Arial"/>
    </w:rPr>
  </w:style>
  <w:style w:type="character" w:customStyle="1" w:styleId="WW8Num39z0">
    <w:name w:val="WW8Num39z0"/>
    <w:rsid w:val="00AF78E5"/>
    <w:rPr>
      <w:rFonts w:ascii="Symbol" w:hAnsi="Symbol"/>
    </w:rPr>
  </w:style>
  <w:style w:type="character" w:customStyle="1" w:styleId="WW8Num41z0">
    <w:name w:val="WW8Num41z0"/>
    <w:rsid w:val="00AF78E5"/>
    <w:rPr>
      <w:rFonts w:ascii="Symbol" w:hAnsi="Symbol"/>
    </w:rPr>
  </w:style>
  <w:style w:type="character" w:customStyle="1" w:styleId="WW8Num71z0">
    <w:name w:val="WW8Num71z0"/>
    <w:rsid w:val="00AF78E5"/>
    <w:rPr>
      <w:rFonts w:ascii="Wingdings" w:hAnsi="Wingdings"/>
    </w:rPr>
  </w:style>
  <w:style w:type="character" w:customStyle="1" w:styleId="WW8Num65z0">
    <w:name w:val="WW8Num65z0"/>
    <w:rsid w:val="00AF78E5"/>
    <w:rPr>
      <w:rFonts w:ascii="Wingdings" w:hAnsi="Wingdings"/>
    </w:rPr>
  </w:style>
  <w:style w:type="character" w:customStyle="1" w:styleId="WW8Num61z0">
    <w:name w:val="WW8Num61z0"/>
    <w:rsid w:val="00AF78E5"/>
    <w:rPr>
      <w:rFonts w:ascii="Wingdings" w:hAnsi="Wingdings"/>
    </w:rPr>
  </w:style>
  <w:style w:type="character" w:customStyle="1" w:styleId="WW8Num98z0">
    <w:name w:val="WW8Num98z0"/>
    <w:rsid w:val="00AF78E5"/>
    <w:rPr>
      <w:rFonts w:ascii="Arial" w:hAnsi="Arial" w:cs="Arial"/>
    </w:rPr>
  </w:style>
  <w:style w:type="character" w:customStyle="1" w:styleId="WW8Num50z0">
    <w:name w:val="WW8Num50z0"/>
    <w:rsid w:val="00AF78E5"/>
    <w:rPr>
      <w:rFonts w:ascii="Symbol" w:hAnsi="Symbol"/>
    </w:rPr>
  </w:style>
  <w:style w:type="character" w:customStyle="1" w:styleId="WW8Num16z0">
    <w:name w:val="WW8Num16z0"/>
    <w:rsid w:val="00AF78E5"/>
    <w:rPr>
      <w:rFonts w:ascii="Symbol" w:hAnsi="Symbol"/>
    </w:rPr>
  </w:style>
  <w:style w:type="character" w:customStyle="1" w:styleId="WW8Num27z0">
    <w:name w:val="WW8Num27z0"/>
    <w:rsid w:val="00AF78E5"/>
    <w:rPr>
      <w:rFonts w:ascii="Symbol" w:hAnsi="Symbol"/>
    </w:rPr>
  </w:style>
  <w:style w:type="character" w:customStyle="1" w:styleId="WW8Num75z0">
    <w:name w:val="WW8Num75z0"/>
    <w:rsid w:val="00AF78E5"/>
    <w:rPr>
      <w:rFonts w:ascii="Symbol" w:hAnsi="Symbol"/>
    </w:rPr>
  </w:style>
  <w:style w:type="character" w:customStyle="1" w:styleId="WW8Num8z1">
    <w:name w:val="WW8Num8z1"/>
    <w:rsid w:val="00AF78E5"/>
    <w:rPr>
      <w:rFonts w:ascii="Symbol" w:hAnsi="Symbol"/>
    </w:rPr>
  </w:style>
  <w:style w:type="character" w:customStyle="1" w:styleId="WW8Num70z0">
    <w:name w:val="WW8Num70z0"/>
    <w:rsid w:val="00AF78E5"/>
    <w:rPr>
      <w:rFonts w:ascii="Times New Roman CYR" w:hAnsi="Times New Roman CYR" w:cs="Times New Roman CYR"/>
    </w:rPr>
  </w:style>
  <w:style w:type="character" w:customStyle="1" w:styleId="WW8Num53z0">
    <w:name w:val="WW8Num53z0"/>
    <w:rsid w:val="00AF78E5"/>
    <w:rPr>
      <w:rFonts w:ascii="Symbol" w:hAnsi="Symbol"/>
    </w:rPr>
  </w:style>
  <w:style w:type="character" w:customStyle="1" w:styleId="WW8Num43z0">
    <w:name w:val="WW8Num43z0"/>
    <w:rsid w:val="00AF78E5"/>
    <w:rPr>
      <w:rFonts w:ascii="Symbol" w:hAnsi="Symbol"/>
    </w:rPr>
  </w:style>
  <w:style w:type="character" w:customStyle="1" w:styleId="WW8Num31z0">
    <w:name w:val="WW8Num31z0"/>
    <w:rsid w:val="00AF78E5"/>
    <w:rPr>
      <w:rFonts w:ascii="Symbol" w:hAnsi="Symbol"/>
    </w:rPr>
  </w:style>
  <w:style w:type="character" w:customStyle="1" w:styleId="WW8Num48z0">
    <w:name w:val="WW8Num48z0"/>
    <w:rsid w:val="00AF78E5"/>
    <w:rPr>
      <w:rFonts w:ascii="Symbol" w:hAnsi="Symbol"/>
    </w:rPr>
  </w:style>
  <w:style w:type="character" w:customStyle="1" w:styleId="WW8Num57z0">
    <w:name w:val="WW8Num57z0"/>
    <w:rsid w:val="00AF78E5"/>
    <w:rPr>
      <w:rFonts w:ascii="Times New Roman CYR" w:hAnsi="Times New Roman CYR" w:cs="Times New Roman CYR"/>
    </w:rPr>
  </w:style>
  <w:style w:type="character" w:customStyle="1" w:styleId="WW8Num32z0">
    <w:name w:val="WW8Num32z0"/>
    <w:rsid w:val="00AF78E5"/>
    <w:rPr>
      <w:rFonts w:ascii="Symbol" w:hAnsi="Symbol"/>
    </w:rPr>
  </w:style>
  <w:style w:type="character" w:customStyle="1" w:styleId="WW8Num74z0">
    <w:name w:val="WW8Num74z0"/>
    <w:rsid w:val="00AF78E5"/>
    <w:rPr>
      <w:rFonts w:ascii="Symbol" w:hAnsi="Symbol"/>
    </w:rPr>
  </w:style>
  <w:style w:type="character" w:customStyle="1" w:styleId="WW8Num91z0">
    <w:name w:val="WW8Num91z0"/>
    <w:rsid w:val="00AF78E5"/>
    <w:rPr>
      <w:rFonts w:ascii="Symbol" w:hAnsi="Symbol"/>
    </w:rPr>
  </w:style>
  <w:style w:type="character" w:customStyle="1" w:styleId="WW8Num77z0">
    <w:name w:val="WW8Num77z0"/>
    <w:rsid w:val="00AF78E5"/>
    <w:rPr>
      <w:rFonts w:ascii="Symbol" w:hAnsi="Symbol"/>
    </w:rPr>
  </w:style>
  <w:style w:type="character" w:customStyle="1" w:styleId="WW8Num103z0">
    <w:name w:val="WW8Num103z0"/>
    <w:rsid w:val="00AF78E5"/>
    <w:rPr>
      <w:rFonts w:ascii="Arial" w:hAnsi="Arial" w:cs="Arial"/>
    </w:rPr>
  </w:style>
  <w:style w:type="character" w:customStyle="1" w:styleId="WW8Num35z0">
    <w:name w:val="WW8Num35z0"/>
    <w:rsid w:val="00AF78E5"/>
    <w:rPr>
      <w:rFonts w:ascii="Symbol" w:hAnsi="Symbol"/>
    </w:rPr>
  </w:style>
  <w:style w:type="character" w:customStyle="1" w:styleId="WW8Num19z0">
    <w:name w:val="WW8Num19z0"/>
    <w:rsid w:val="00AF78E5"/>
    <w:rPr>
      <w:rFonts w:ascii="Arial" w:hAnsi="Arial" w:cs="Arial"/>
    </w:rPr>
  </w:style>
  <w:style w:type="character" w:customStyle="1" w:styleId="WW8Num99z0">
    <w:name w:val="WW8Num99z0"/>
    <w:rsid w:val="00AF78E5"/>
    <w:rPr>
      <w:rFonts w:ascii="Arial" w:hAnsi="Arial" w:cs="Arial"/>
    </w:rPr>
  </w:style>
  <w:style w:type="character" w:customStyle="1" w:styleId="WW8Num100z0">
    <w:name w:val="WW8Num100z0"/>
    <w:rsid w:val="00AF78E5"/>
    <w:rPr>
      <w:rFonts w:ascii="Arial" w:hAnsi="Arial" w:cs="Arial"/>
    </w:rPr>
  </w:style>
  <w:style w:type="character" w:customStyle="1" w:styleId="WW8Num64z0">
    <w:name w:val="WW8Num64z0"/>
    <w:rsid w:val="00AF78E5"/>
    <w:rPr>
      <w:rFonts w:ascii="Symbol" w:hAnsi="Symbol"/>
    </w:rPr>
  </w:style>
  <w:style w:type="character" w:customStyle="1" w:styleId="WW8Num95z0">
    <w:name w:val="WW8Num95z0"/>
    <w:rsid w:val="00AF78E5"/>
    <w:rPr>
      <w:rFonts w:ascii="Symbol" w:hAnsi="Symbol"/>
    </w:rPr>
  </w:style>
  <w:style w:type="character" w:customStyle="1" w:styleId="WW8Num101z0">
    <w:name w:val="WW8Num101z0"/>
    <w:rsid w:val="00AF78E5"/>
    <w:rPr>
      <w:rFonts w:ascii="Arial" w:hAnsi="Arial" w:cs="Arial"/>
    </w:rPr>
  </w:style>
  <w:style w:type="character" w:customStyle="1" w:styleId="WW8Num104z0">
    <w:name w:val="WW8Num104z0"/>
    <w:rsid w:val="00AF78E5"/>
    <w:rPr>
      <w:rFonts w:ascii="Arial" w:hAnsi="Arial" w:cs="Arial"/>
    </w:rPr>
  </w:style>
  <w:style w:type="character" w:customStyle="1" w:styleId="WW8Num93z0">
    <w:name w:val="WW8Num93z0"/>
    <w:rsid w:val="00AF78E5"/>
    <w:rPr>
      <w:rFonts w:ascii="Symbol" w:hAnsi="Symbol"/>
    </w:rPr>
  </w:style>
  <w:style w:type="character" w:customStyle="1" w:styleId="WW8Num51z0">
    <w:name w:val="WW8Num51z0"/>
    <w:rsid w:val="00AF78E5"/>
    <w:rPr>
      <w:rFonts w:cs="Times New Roman"/>
    </w:rPr>
  </w:style>
  <w:style w:type="character" w:customStyle="1" w:styleId="WW8Num23z0">
    <w:name w:val="WW8Num23z0"/>
    <w:rsid w:val="00AF78E5"/>
    <w:rPr>
      <w:rFonts w:cs="Times New Roman"/>
    </w:rPr>
  </w:style>
  <w:style w:type="character" w:customStyle="1" w:styleId="WW8Num87z0">
    <w:name w:val="WW8Num87z0"/>
    <w:rsid w:val="00AF78E5"/>
    <w:rPr>
      <w:rFonts w:ascii="Symbol" w:hAnsi="Symbol"/>
    </w:rPr>
  </w:style>
  <w:style w:type="character" w:customStyle="1" w:styleId="WW8Num59z0">
    <w:name w:val="WW8Num59z0"/>
    <w:rsid w:val="00AF78E5"/>
    <w:rPr>
      <w:rFonts w:cs="Times New Roman"/>
    </w:rPr>
  </w:style>
  <w:style w:type="character" w:customStyle="1" w:styleId="WW8Num59z1">
    <w:name w:val="WW8Num59z1"/>
    <w:rsid w:val="00AF78E5"/>
    <w:rPr>
      <w:rFonts w:ascii="Symbol" w:hAnsi="Symbol"/>
    </w:rPr>
  </w:style>
  <w:style w:type="character" w:customStyle="1" w:styleId="WW8Num17z0">
    <w:name w:val="WW8Num17z0"/>
    <w:rsid w:val="00AF78E5"/>
    <w:rPr>
      <w:rFonts w:ascii="Symbol" w:hAnsi="Symbol"/>
    </w:rPr>
  </w:style>
  <w:style w:type="character" w:customStyle="1" w:styleId="WW8Num67z0">
    <w:name w:val="WW8Num67z0"/>
    <w:rsid w:val="00AF78E5"/>
    <w:rPr>
      <w:rFonts w:ascii="Symbol" w:hAnsi="Symbol"/>
    </w:rPr>
  </w:style>
  <w:style w:type="character" w:customStyle="1" w:styleId="WW8Num12z0">
    <w:name w:val="WW8Num12z0"/>
    <w:rsid w:val="00AF78E5"/>
    <w:rPr>
      <w:rFonts w:ascii="Symbol" w:hAnsi="Symbol"/>
    </w:rPr>
  </w:style>
  <w:style w:type="character" w:customStyle="1" w:styleId="WW8Num2z0">
    <w:name w:val="WW8Num2z0"/>
    <w:rsid w:val="00AF78E5"/>
    <w:rPr>
      <w:rFonts w:ascii="Symbol" w:hAnsi="Symbol"/>
    </w:rPr>
  </w:style>
  <w:style w:type="character" w:customStyle="1" w:styleId="WW8Num52z0">
    <w:name w:val="WW8Num52z0"/>
    <w:rsid w:val="00AF78E5"/>
    <w:rPr>
      <w:rFonts w:ascii="Symbol" w:hAnsi="Symbol"/>
    </w:rPr>
  </w:style>
  <w:style w:type="character" w:customStyle="1" w:styleId="WW8Num55z0">
    <w:name w:val="WW8Num55z0"/>
    <w:rsid w:val="00AF78E5"/>
    <w:rPr>
      <w:rFonts w:ascii="Symbol" w:hAnsi="Symbol"/>
    </w:rPr>
  </w:style>
  <w:style w:type="character" w:customStyle="1" w:styleId="WW8Num14z0">
    <w:name w:val="WW8Num14z0"/>
    <w:rsid w:val="00AF78E5"/>
    <w:rPr>
      <w:rFonts w:ascii="Symbol" w:hAnsi="Symbol"/>
    </w:rPr>
  </w:style>
  <w:style w:type="paragraph" w:customStyle="1" w:styleId="Heading">
    <w:name w:val="Heading"/>
    <w:basedOn w:val="a3"/>
    <w:next w:val="aff0"/>
    <w:rsid w:val="00AF78E5"/>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f1">
    <w:name w:val="Название объекта1"/>
    <w:basedOn w:val="a3"/>
    <w:rsid w:val="00AF78E5"/>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3"/>
    <w:rsid w:val="00AF78E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f2">
    <w:name w:val="Красная строка1"/>
    <w:basedOn w:val="aff0"/>
    <w:rsid w:val="00AF78E5"/>
    <w:pPr>
      <w:widowControl w:val="0"/>
      <w:suppressAutoHyphens/>
      <w:spacing w:line="240" w:lineRule="auto"/>
      <w:ind w:firstLine="210"/>
    </w:pPr>
    <w:rPr>
      <w:rFonts w:ascii="Times New Roman" w:eastAsia="SimSun" w:hAnsi="Times New Roman" w:cs="Mangal"/>
      <w:kern w:val="1"/>
      <w:sz w:val="24"/>
      <w:szCs w:val="24"/>
      <w:lang w:val="x-none" w:eastAsia="hi-IN" w:bidi="hi-IN"/>
    </w:rPr>
  </w:style>
  <w:style w:type="paragraph" w:customStyle="1" w:styleId="214">
    <w:name w:val="Красная строка 21"/>
    <w:basedOn w:val="aff3"/>
    <w:rsid w:val="00AF78E5"/>
    <w:pPr>
      <w:widowControl w:val="0"/>
      <w:suppressAutoHyphens/>
      <w:spacing w:line="240" w:lineRule="auto"/>
      <w:ind w:firstLine="210"/>
    </w:pPr>
    <w:rPr>
      <w:rFonts w:ascii="Times New Roman" w:eastAsia="SimSun" w:hAnsi="Times New Roman" w:cs="Mangal"/>
      <w:kern w:val="1"/>
      <w:sz w:val="24"/>
      <w:szCs w:val="24"/>
      <w:lang w:val="x-none" w:eastAsia="hi-IN" w:bidi="hi-IN"/>
    </w:rPr>
  </w:style>
  <w:style w:type="paragraph" w:customStyle="1" w:styleId="215">
    <w:name w:val="Список 21"/>
    <w:basedOn w:val="a3"/>
    <w:rsid w:val="00AF78E5"/>
    <w:pPr>
      <w:widowControl w:val="0"/>
      <w:suppressAutoHyphens/>
      <w:spacing w:after="0"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3"/>
    <w:uiPriority w:val="99"/>
    <w:rsid w:val="00AF78E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3"/>
    <w:uiPriority w:val="99"/>
    <w:rsid w:val="00AF78E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3"/>
    <w:uiPriority w:val="99"/>
    <w:rsid w:val="00AF78E5"/>
    <w:pPr>
      <w:widowControl w:val="0"/>
      <w:autoSpaceDE w:val="0"/>
      <w:autoSpaceDN w:val="0"/>
      <w:adjustRightInd w:val="0"/>
      <w:spacing w:after="0" w:line="222" w:lineRule="exact"/>
      <w:jc w:val="center"/>
    </w:pPr>
    <w:rPr>
      <w:rFonts w:ascii="Arial" w:eastAsia="Times New Roman" w:hAnsi="Arial" w:cs="Arial"/>
      <w:sz w:val="24"/>
      <w:szCs w:val="24"/>
      <w:lang w:eastAsia="ru-RU"/>
    </w:rPr>
  </w:style>
  <w:style w:type="paragraph" w:customStyle="1" w:styleId="Style100">
    <w:name w:val="Style10"/>
    <w:basedOn w:val="a3"/>
    <w:uiPriority w:val="99"/>
    <w:rsid w:val="00AF78E5"/>
    <w:pPr>
      <w:widowControl w:val="0"/>
      <w:autoSpaceDE w:val="0"/>
      <w:autoSpaceDN w:val="0"/>
      <w:adjustRightInd w:val="0"/>
      <w:spacing w:after="0" w:line="211" w:lineRule="exact"/>
    </w:pPr>
    <w:rPr>
      <w:rFonts w:ascii="Arial" w:eastAsia="Times New Roman" w:hAnsi="Arial" w:cs="Arial"/>
      <w:sz w:val="24"/>
      <w:szCs w:val="24"/>
      <w:lang w:eastAsia="ru-RU"/>
    </w:rPr>
  </w:style>
  <w:style w:type="paragraph" w:customStyle="1" w:styleId="Style11">
    <w:name w:val="Style11"/>
    <w:basedOn w:val="a3"/>
    <w:uiPriority w:val="99"/>
    <w:rsid w:val="00AF78E5"/>
    <w:pPr>
      <w:widowControl w:val="0"/>
      <w:autoSpaceDE w:val="0"/>
      <w:autoSpaceDN w:val="0"/>
      <w:adjustRightInd w:val="0"/>
      <w:spacing w:after="0" w:line="218" w:lineRule="exact"/>
    </w:pPr>
    <w:rPr>
      <w:rFonts w:ascii="Arial" w:eastAsia="Times New Roman" w:hAnsi="Arial" w:cs="Arial"/>
      <w:sz w:val="24"/>
      <w:szCs w:val="24"/>
      <w:lang w:eastAsia="ru-RU"/>
    </w:rPr>
  </w:style>
  <w:style w:type="paragraph" w:customStyle="1" w:styleId="Style12">
    <w:name w:val="Style12"/>
    <w:basedOn w:val="a3"/>
    <w:uiPriority w:val="99"/>
    <w:rsid w:val="00AF78E5"/>
    <w:pPr>
      <w:widowControl w:val="0"/>
      <w:autoSpaceDE w:val="0"/>
      <w:autoSpaceDN w:val="0"/>
      <w:adjustRightInd w:val="0"/>
      <w:spacing w:after="0" w:line="214" w:lineRule="exact"/>
      <w:ind w:firstLine="82"/>
    </w:pPr>
    <w:rPr>
      <w:rFonts w:ascii="Arial" w:eastAsia="Times New Roman" w:hAnsi="Arial" w:cs="Arial"/>
      <w:sz w:val="24"/>
      <w:szCs w:val="24"/>
      <w:lang w:eastAsia="ru-RU"/>
    </w:rPr>
  </w:style>
  <w:style w:type="paragraph" w:customStyle="1" w:styleId="Style13">
    <w:name w:val="Style13"/>
    <w:basedOn w:val="a3"/>
    <w:uiPriority w:val="99"/>
    <w:rsid w:val="00AF78E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3"/>
    <w:uiPriority w:val="99"/>
    <w:rsid w:val="00AF78E5"/>
    <w:pPr>
      <w:widowControl w:val="0"/>
      <w:autoSpaceDE w:val="0"/>
      <w:autoSpaceDN w:val="0"/>
      <w:adjustRightInd w:val="0"/>
      <w:spacing w:after="0"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AF78E5"/>
    <w:rPr>
      <w:rFonts w:ascii="Arial" w:hAnsi="Arial" w:cs="Arial"/>
      <w:spacing w:val="10"/>
      <w:sz w:val="8"/>
      <w:szCs w:val="8"/>
    </w:rPr>
  </w:style>
  <w:style w:type="character" w:customStyle="1" w:styleId="FontStyle17">
    <w:name w:val="Font Style17"/>
    <w:uiPriority w:val="99"/>
    <w:rsid w:val="00AF78E5"/>
    <w:rPr>
      <w:rFonts w:ascii="Arial" w:hAnsi="Arial" w:cs="Arial"/>
      <w:spacing w:val="-10"/>
      <w:sz w:val="10"/>
      <w:szCs w:val="10"/>
    </w:rPr>
  </w:style>
  <w:style w:type="character" w:customStyle="1" w:styleId="FontStyle18">
    <w:name w:val="Font Style18"/>
    <w:uiPriority w:val="99"/>
    <w:rsid w:val="00AF78E5"/>
    <w:rPr>
      <w:rFonts w:ascii="Franklin Gothic Book" w:hAnsi="Franklin Gothic Book" w:cs="Franklin Gothic Book"/>
      <w:b/>
      <w:bCs/>
      <w:spacing w:val="20"/>
      <w:sz w:val="10"/>
      <w:szCs w:val="10"/>
    </w:rPr>
  </w:style>
  <w:style w:type="character" w:customStyle="1" w:styleId="FontStyle19">
    <w:name w:val="Font Style19"/>
    <w:uiPriority w:val="99"/>
    <w:rsid w:val="00AF78E5"/>
    <w:rPr>
      <w:rFonts w:ascii="Arial Narrow" w:hAnsi="Arial Narrow" w:cs="Arial Narrow"/>
      <w:sz w:val="12"/>
      <w:szCs w:val="12"/>
    </w:rPr>
  </w:style>
  <w:style w:type="character" w:customStyle="1" w:styleId="FontStyle29">
    <w:name w:val="Font Style29"/>
    <w:uiPriority w:val="99"/>
    <w:rsid w:val="00AF78E5"/>
    <w:rPr>
      <w:rFonts w:ascii="Arial" w:hAnsi="Arial" w:cs="Arial"/>
      <w:b/>
      <w:bCs/>
      <w:sz w:val="16"/>
      <w:szCs w:val="16"/>
    </w:rPr>
  </w:style>
  <w:style w:type="character" w:customStyle="1" w:styleId="FontStyle30">
    <w:name w:val="Font Style30"/>
    <w:uiPriority w:val="99"/>
    <w:rsid w:val="00AF78E5"/>
    <w:rPr>
      <w:rFonts w:ascii="Arial" w:hAnsi="Arial" w:cs="Arial"/>
      <w:sz w:val="16"/>
      <w:szCs w:val="16"/>
    </w:rPr>
  </w:style>
  <w:style w:type="paragraph" w:customStyle="1" w:styleId="afffffd">
    <w:name w:val="Новый абзац"/>
    <w:basedOn w:val="a3"/>
    <w:link w:val="2f2"/>
    <w:rsid w:val="00AF78E5"/>
    <w:pPr>
      <w:spacing w:after="120" w:line="240" w:lineRule="auto"/>
      <w:ind w:firstLine="567"/>
      <w:jc w:val="both"/>
    </w:pPr>
    <w:rPr>
      <w:rFonts w:ascii="Arial" w:eastAsia="Times New Roman" w:hAnsi="Arial" w:cs="Times New Roman"/>
      <w:sz w:val="24"/>
      <w:szCs w:val="20"/>
      <w:lang w:eastAsia="ru-RU"/>
    </w:rPr>
  </w:style>
  <w:style w:type="character" w:customStyle="1" w:styleId="2f2">
    <w:name w:val="Новый абзац Знак2"/>
    <w:link w:val="afffffd"/>
    <w:rsid w:val="00AF78E5"/>
    <w:rPr>
      <w:rFonts w:ascii="Arial" w:eastAsia="Times New Roman" w:hAnsi="Arial" w:cs="Times New Roman"/>
      <w:sz w:val="24"/>
      <w:szCs w:val="20"/>
      <w:lang w:eastAsia="ru-RU"/>
    </w:rPr>
  </w:style>
  <w:style w:type="paragraph" w:customStyle="1" w:styleId="1-">
    <w:name w:val="1. Что-то"/>
    <w:basedOn w:val="0"/>
    <w:link w:val="1-0"/>
    <w:qFormat/>
    <w:rsid w:val="00AF78E5"/>
    <w:pPr>
      <w:ind w:hanging="851"/>
    </w:pPr>
  </w:style>
  <w:style w:type="character" w:customStyle="1" w:styleId="1-0">
    <w:name w:val="1. Что-то Знак"/>
    <w:link w:val="1-"/>
    <w:rsid w:val="00AF78E5"/>
    <w:rPr>
      <w:rFonts w:ascii="Arial" w:eastAsia="Times New Roman" w:hAnsi="Arial" w:cs="Arial"/>
      <w:sz w:val="24"/>
      <w:szCs w:val="28"/>
    </w:rPr>
  </w:style>
  <w:style w:type="character" w:customStyle="1" w:styleId="28">
    <w:name w:val="Переч2 Знак"/>
    <w:link w:val="2"/>
    <w:rsid w:val="00AF78E5"/>
    <w:rPr>
      <w:rFonts w:ascii="Arial" w:eastAsia="Times New Roman" w:hAnsi="Arial" w:cs="Arial"/>
      <w:sz w:val="24"/>
      <w:szCs w:val="28"/>
      <w:lang w:val="en-US"/>
    </w:rPr>
  </w:style>
  <w:style w:type="character" w:customStyle="1" w:styleId="910">
    <w:name w:val="Заголовок 9 Знак1"/>
    <w:basedOn w:val="a4"/>
    <w:semiHidden/>
    <w:rsid w:val="00AF78E5"/>
    <w:rPr>
      <w:rFonts w:asciiTheme="majorHAnsi" w:eastAsiaTheme="majorEastAsia" w:hAnsiTheme="majorHAnsi" w:cstheme="majorBidi"/>
      <w:i/>
      <w:iCs/>
      <w:color w:val="404040" w:themeColor="text1" w:themeTint="BF"/>
      <w:sz w:val="20"/>
      <w:szCs w:val="20"/>
    </w:rPr>
  </w:style>
  <w:style w:type="paragraph" w:customStyle="1" w:styleId="xl65">
    <w:name w:val="xl65"/>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0">
    <w:name w:val="Знак Знак18"/>
    <w:rsid w:val="00AF78E5"/>
    <w:rPr>
      <w:rFonts w:eastAsia="Times New Roman"/>
      <w:b/>
      <w:i/>
      <w:smallCaps/>
      <w:spacing w:val="5"/>
      <w:sz w:val="26"/>
      <w:szCs w:val="32"/>
    </w:rPr>
  </w:style>
  <w:style w:type="character" w:customStyle="1" w:styleId="170">
    <w:name w:val="Знак Знак17"/>
    <w:rsid w:val="00AF78E5"/>
    <w:rPr>
      <w:rFonts w:eastAsia="Times New Roman"/>
      <w:b/>
      <w:i/>
      <w:smallCaps/>
      <w:spacing w:val="5"/>
      <w:sz w:val="26"/>
      <w:szCs w:val="28"/>
    </w:rPr>
  </w:style>
  <w:style w:type="character" w:customStyle="1" w:styleId="160">
    <w:name w:val="Знак Знак16"/>
    <w:rsid w:val="00AF78E5"/>
    <w:rPr>
      <w:rFonts w:eastAsia="Times New Roman"/>
      <w:b/>
      <w:smallCaps/>
      <w:spacing w:val="5"/>
      <w:sz w:val="40"/>
      <w:szCs w:val="24"/>
    </w:rPr>
  </w:style>
  <w:style w:type="character" w:customStyle="1" w:styleId="151">
    <w:name w:val="Знак Знак151"/>
    <w:rsid w:val="00AF78E5"/>
    <w:rPr>
      <w:rFonts w:eastAsia="Times New Roman"/>
      <w:b/>
      <w:smallCaps/>
      <w:spacing w:val="10"/>
      <w:sz w:val="48"/>
      <w:szCs w:val="22"/>
    </w:rPr>
  </w:style>
  <w:style w:type="character" w:customStyle="1" w:styleId="140">
    <w:name w:val="Знак Знак14"/>
    <w:rsid w:val="00AF78E5"/>
    <w:rPr>
      <w:rFonts w:ascii="Calibri" w:eastAsia="Calibri" w:hAnsi="Calibri" w:cs="Calibri"/>
      <w:smallCaps/>
      <w:color w:val="943634"/>
      <w:spacing w:val="10"/>
      <w:sz w:val="22"/>
      <w:szCs w:val="26"/>
      <w:lang w:val="en-US" w:eastAsia="en-US" w:bidi="en-US"/>
    </w:rPr>
  </w:style>
  <w:style w:type="character" w:customStyle="1" w:styleId="130">
    <w:name w:val="Знак Знак13"/>
    <w:rsid w:val="00AF78E5"/>
    <w:rPr>
      <w:rFonts w:ascii="Calibri" w:eastAsia="Calibri" w:hAnsi="Calibri" w:cs="Calibri"/>
      <w:smallCaps/>
      <w:color w:val="C0504D"/>
      <w:spacing w:val="5"/>
      <w:sz w:val="22"/>
      <w:lang w:val="en-US" w:eastAsia="en-US" w:bidi="en-US"/>
    </w:rPr>
  </w:style>
  <w:style w:type="character" w:customStyle="1" w:styleId="121">
    <w:name w:val="Знак Знак121"/>
    <w:rsid w:val="00AF78E5"/>
    <w:rPr>
      <w:rFonts w:ascii="Calibri" w:eastAsia="Calibri" w:hAnsi="Calibri" w:cs="Calibri"/>
      <w:b/>
      <w:smallCaps/>
      <w:color w:val="C0504D"/>
      <w:spacing w:val="10"/>
      <w:lang w:val="en-US" w:eastAsia="en-US" w:bidi="en-US"/>
    </w:rPr>
  </w:style>
  <w:style w:type="character" w:customStyle="1" w:styleId="110">
    <w:name w:val="Знак Знак11"/>
    <w:rsid w:val="00AF78E5"/>
    <w:rPr>
      <w:rFonts w:ascii="Calibri" w:eastAsia="Calibri" w:hAnsi="Calibri" w:cs="Calibri"/>
      <w:b/>
      <w:i/>
      <w:smallCaps/>
      <w:color w:val="943634"/>
      <w:lang w:val="en-US" w:eastAsia="en-US" w:bidi="en-US"/>
    </w:rPr>
  </w:style>
  <w:style w:type="character" w:customStyle="1" w:styleId="100">
    <w:name w:val="Знак Знак10"/>
    <w:rsid w:val="00AF78E5"/>
    <w:rPr>
      <w:rFonts w:ascii="Calibri" w:eastAsia="Calibri" w:hAnsi="Calibri" w:cs="Calibri"/>
      <w:b/>
      <w:i/>
      <w:smallCaps/>
      <w:color w:val="622423"/>
      <w:lang w:val="en-US" w:eastAsia="en-US" w:bidi="en-US"/>
    </w:rPr>
  </w:style>
  <w:style w:type="character" w:customStyle="1" w:styleId="92">
    <w:name w:val="Знак Знак9"/>
    <w:rsid w:val="00AF78E5"/>
    <w:rPr>
      <w:rFonts w:ascii="Calibri" w:eastAsia="Calibri" w:hAnsi="Calibri" w:cs="Calibri"/>
      <w:smallCaps/>
      <w:sz w:val="48"/>
      <w:szCs w:val="48"/>
      <w:lang w:val="en-US" w:eastAsia="en-US" w:bidi="en-US"/>
    </w:rPr>
  </w:style>
  <w:style w:type="character" w:customStyle="1" w:styleId="2f3">
    <w:name w:val="Номер таб Знак2"/>
    <w:aliases w:val="Таблица - заголовок Знак Знак Знак1,Подзаголовок Знак Знак Знак1,Номер таб Знак Знак Знак Знак1,Номер таб Знак Знак1,Таблица - заголовок Знак Знак Знак2"/>
    <w:rsid w:val="00AF78E5"/>
    <w:rPr>
      <w:rFonts w:ascii="Cambria" w:hAnsi="Cambria"/>
      <w:szCs w:val="22"/>
      <w:lang w:val="en-US" w:eastAsia="en-US" w:bidi="en-US"/>
    </w:rPr>
  </w:style>
  <w:style w:type="character" w:customStyle="1" w:styleId="1f3">
    <w:name w:val="Слабое выделение1"/>
    <w:aliases w:val="Абзац списка 2"/>
    <w:qFormat/>
    <w:rsid w:val="00AF78E5"/>
    <w:rPr>
      <w:rFonts w:ascii="Times New Roman" w:hAnsi="Times New Roman"/>
      <w:color w:val="auto"/>
      <w:sz w:val="24"/>
    </w:rPr>
  </w:style>
  <w:style w:type="character" w:customStyle="1" w:styleId="82">
    <w:name w:val="Знак Знак8"/>
    <w:rsid w:val="00AF78E5"/>
    <w:rPr>
      <w:rFonts w:eastAsia="Times New Roman" w:cs="Calibri"/>
      <w:sz w:val="24"/>
      <w:lang w:eastAsia="ar-SA"/>
    </w:rPr>
  </w:style>
  <w:style w:type="paragraph" w:customStyle="1" w:styleId="221">
    <w:name w:val="Основной текст 22"/>
    <w:basedOn w:val="a3"/>
    <w:rsid w:val="00AF78E5"/>
    <w:pPr>
      <w:suppressAutoHyphens/>
      <w:spacing w:after="0" w:line="240" w:lineRule="auto"/>
      <w:jc w:val="both"/>
    </w:pPr>
    <w:rPr>
      <w:rFonts w:ascii="Arial" w:eastAsia="Times New Roman" w:hAnsi="Arial" w:cs="Arial"/>
      <w:sz w:val="26"/>
      <w:szCs w:val="24"/>
      <w:lang w:eastAsia="ar-SA"/>
    </w:rPr>
  </w:style>
  <w:style w:type="paragraph" w:customStyle="1" w:styleId="indent">
    <w:name w:val="indent"/>
    <w:basedOn w:val="a3"/>
    <w:rsid w:val="00AF78E5"/>
    <w:pPr>
      <w:suppressAutoHyphens/>
      <w:spacing w:before="75" w:after="75" w:line="240" w:lineRule="auto"/>
      <w:ind w:firstLine="525"/>
    </w:pPr>
    <w:rPr>
      <w:rFonts w:ascii="Times New Roman" w:eastAsia="Times New Roman" w:hAnsi="Times New Roman" w:cs="Times New Roman"/>
      <w:sz w:val="24"/>
      <w:szCs w:val="24"/>
      <w:lang w:eastAsia="ar-SA"/>
    </w:rPr>
  </w:style>
  <w:style w:type="character" w:customStyle="1" w:styleId="72">
    <w:name w:val="Знак Знак7"/>
    <w:semiHidden/>
    <w:rsid w:val="00AF78E5"/>
    <w:rPr>
      <w:rFonts w:ascii="Arial" w:eastAsia="Times New Roman" w:hAnsi="Arial" w:cs="Arial"/>
      <w:color w:val="555555"/>
      <w:sz w:val="26"/>
      <w:szCs w:val="18"/>
    </w:rPr>
  </w:style>
  <w:style w:type="paragraph" w:customStyle="1" w:styleId="text2">
    <w:name w:val="text2"/>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0">
    <w:name w:val="Знак Знак61"/>
    <w:semiHidden/>
    <w:rsid w:val="00AF78E5"/>
    <w:rPr>
      <w:rFonts w:ascii="Arial" w:eastAsia="Times New Roman" w:hAnsi="Arial" w:cs="Arial"/>
      <w:color w:val="555555"/>
      <w:sz w:val="26"/>
      <w:szCs w:val="18"/>
      <w:shd w:val="clear" w:color="auto" w:fill="FFFFFF"/>
    </w:rPr>
  </w:style>
  <w:style w:type="character" w:customStyle="1" w:styleId="54">
    <w:name w:val="Знак Знак5"/>
    <w:semiHidden/>
    <w:rsid w:val="00AF78E5"/>
    <w:rPr>
      <w:rFonts w:ascii="Arial" w:eastAsia="Times New Roman" w:hAnsi="Arial" w:cs="Arial"/>
      <w:sz w:val="26"/>
      <w:szCs w:val="24"/>
    </w:rPr>
  </w:style>
  <w:style w:type="character" w:customStyle="1" w:styleId="42">
    <w:name w:val="Знак Знак4"/>
    <w:semiHidden/>
    <w:rsid w:val="00AF78E5"/>
    <w:rPr>
      <w:rFonts w:ascii="Arial" w:eastAsia="Times New Roman" w:hAnsi="Arial" w:cs="Arial"/>
      <w:sz w:val="26"/>
      <w:szCs w:val="24"/>
    </w:rPr>
  </w:style>
  <w:style w:type="character" w:customStyle="1" w:styleId="3a">
    <w:name w:val="Знак Знак3"/>
    <w:rsid w:val="00AF78E5"/>
    <w:rPr>
      <w:rFonts w:eastAsia="Times New Roman"/>
      <w:sz w:val="24"/>
      <w:szCs w:val="24"/>
    </w:rPr>
  </w:style>
  <w:style w:type="character" w:customStyle="1" w:styleId="2f4">
    <w:name w:val="Знак Знак2"/>
    <w:semiHidden/>
    <w:rsid w:val="00AF78E5"/>
    <w:rPr>
      <w:rFonts w:ascii="Arial" w:eastAsia="Times New Roman" w:hAnsi="Arial" w:cs="Arial"/>
      <w:color w:val="000000"/>
      <w:sz w:val="26"/>
      <w:szCs w:val="24"/>
    </w:rPr>
  </w:style>
  <w:style w:type="character" w:customStyle="1" w:styleId="afffffe">
    <w:name w:val="Без интервала Знак"/>
    <w:rsid w:val="00AF78E5"/>
    <w:rPr>
      <w:rFonts w:eastAsia="Times New Roman"/>
      <w:b/>
      <w:sz w:val="32"/>
      <w:szCs w:val="24"/>
    </w:rPr>
  </w:style>
  <w:style w:type="character" w:customStyle="1" w:styleId="1f4">
    <w:name w:val="Знак Знак1"/>
    <w:semiHidden/>
    <w:rsid w:val="00AF78E5"/>
    <w:rPr>
      <w:rFonts w:ascii="Tahoma" w:eastAsia="Times New Roman" w:hAnsi="Tahoma" w:cs="Tahoma"/>
      <w:sz w:val="16"/>
      <w:szCs w:val="16"/>
    </w:rPr>
  </w:style>
  <w:style w:type="paragraph" w:customStyle="1" w:styleId="1f5">
    <w:name w:val="Заголовок1"/>
    <w:basedOn w:val="a3"/>
    <w:next w:val="aff0"/>
    <w:rsid w:val="00AF78E5"/>
    <w:pPr>
      <w:keepNext/>
      <w:suppressAutoHyphens/>
      <w:spacing w:before="240" w:after="120" w:line="240" w:lineRule="auto"/>
    </w:pPr>
    <w:rPr>
      <w:rFonts w:ascii="Arial" w:eastAsia="Times New Roman" w:hAnsi="Arial" w:cs="Tahoma"/>
      <w:sz w:val="28"/>
      <w:szCs w:val="28"/>
      <w:lang w:eastAsia="ar-SA"/>
    </w:rPr>
  </w:style>
  <w:style w:type="paragraph" w:customStyle="1" w:styleId="2f5">
    <w:name w:val="Обычный2"/>
    <w:rsid w:val="00AF78E5"/>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FR3">
    <w:name w:val="FR3"/>
    <w:rsid w:val="00AF78E5"/>
    <w:pPr>
      <w:widowControl w:val="0"/>
      <w:spacing w:after="0" w:line="340" w:lineRule="auto"/>
      <w:ind w:firstLine="720"/>
    </w:pPr>
    <w:rPr>
      <w:rFonts w:ascii="Arial" w:eastAsia="Times New Roman" w:hAnsi="Arial" w:cs="Times New Roman"/>
      <w:sz w:val="20"/>
      <w:szCs w:val="20"/>
      <w:lang w:eastAsia="ru-RU"/>
    </w:rPr>
  </w:style>
  <w:style w:type="character" w:customStyle="1" w:styleId="affffff">
    <w:name w:val="Символ сноски"/>
    <w:rsid w:val="00AF78E5"/>
    <w:rPr>
      <w:vertAlign w:val="superscript"/>
    </w:rPr>
  </w:style>
  <w:style w:type="character" w:customStyle="1" w:styleId="1f6">
    <w:name w:val="Основной текст Знак1"/>
    <w:rsid w:val="00AF78E5"/>
    <w:rPr>
      <w:sz w:val="24"/>
      <w:szCs w:val="24"/>
    </w:rPr>
  </w:style>
  <w:style w:type="character" w:customStyle="1" w:styleId="FontStyle22">
    <w:name w:val="Font Style22"/>
    <w:uiPriority w:val="99"/>
    <w:rsid w:val="00AF78E5"/>
    <w:rPr>
      <w:rFonts w:ascii="Times New Roman" w:hAnsi="Times New Roman" w:cs="Times New Roman"/>
      <w:spacing w:val="10"/>
      <w:sz w:val="24"/>
      <w:szCs w:val="24"/>
    </w:rPr>
  </w:style>
  <w:style w:type="character" w:customStyle="1" w:styleId="FontStyle11">
    <w:name w:val="Font Style11"/>
    <w:uiPriority w:val="99"/>
    <w:rsid w:val="00AF78E5"/>
    <w:rPr>
      <w:rFonts w:ascii="Times New Roman" w:hAnsi="Times New Roman" w:cs="Times New Roman"/>
      <w:spacing w:val="10"/>
      <w:sz w:val="24"/>
      <w:szCs w:val="24"/>
    </w:rPr>
  </w:style>
  <w:style w:type="character" w:customStyle="1" w:styleId="affffff0">
    <w:name w:val="Знак Знак"/>
    <w:rsid w:val="00AF78E5"/>
    <w:rPr>
      <w:rFonts w:eastAsia="Times New Roman"/>
      <w:sz w:val="24"/>
      <w:szCs w:val="24"/>
    </w:rPr>
  </w:style>
  <w:style w:type="paragraph" w:customStyle="1" w:styleId="3b">
    <w:name w:val="Абзац списка3"/>
    <w:basedOn w:val="a3"/>
    <w:rsid w:val="00AF78E5"/>
    <w:pPr>
      <w:ind w:left="720"/>
    </w:pPr>
    <w:rPr>
      <w:rFonts w:ascii="Calibri" w:eastAsia="Calibri" w:hAnsi="Calibri" w:cs="Times New Roman"/>
      <w:lang w:eastAsia="ru-RU"/>
    </w:rPr>
  </w:style>
  <w:style w:type="paragraph" w:customStyle="1" w:styleId="3c">
    <w:name w:val="Обычный3"/>
    <w:rsid w:val="00AF78E5"/>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Ieinoie">
    <w:name w:val="Ieino?ie"/>
    <w:basedOn w:val="a3"/>
    <w:rsid w:val="00AF78E5"/>
    <w:pPr>
      <w:spacing w:after="0" w:line="240" w:lineRule="auto"/>
      <w:jc w:val="center"/>
    </w:pPr>
    <w:rPr>
      <w:rFonts w:ascii="AGGal" w:eastAsia="Times New Roman" w:hAnsi="AGGal" w:cs="Times New Roman"/>
      <w:szCs w:val="20"/>
      <w:lang w:eastAsia="ru-RU"/>
    </w:rPr>
  </w:style>
  <w:style w:type="paragraph" w:customStyle="1" w:styleId="p8">
    <w:name w:val="p8"/>
    <w:basedOn w:val="a3"/>
    <w:rsid w:val="00AF78E5"/>
    <w:pPr>
      <w:spacing w:before="280" w:after="280" w:line="240" w:lineRule="auto"/>
    </w:pPr>
    <w:rPr>
      <w:rFonts w:ascii="Times New Roman" w:eastAsia="Times New Roman" w:hAnsi="Times New Roman" w:cs="Times New Roman"/>
      <w:sz w:val="24"/>
      <w:szCs w:val="24"/>
      <w:lang w:eastAsia="ar-SA"/>
    </w:rPr>
  </w:style>
  <w:style w:type="paragraph" w:customStyle="1" w:styleId="affffff1">
    <w:name w:val="Табличный_заголовки"/>
    <w:basedOn w:val="a3"/>
    <w:qFormat/>
    <w:rsid w:val="00AF78E5"/>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ff2">
    <w:name w:val="Табличный_центр"/>
    <w:basedOn w:val="a3"/>
    <w:rsid w:val="00AF78E5"/>
    <w:pPr>
      <w:spacing w:after="0" w:line="240" w:lineRule="auto"/>
      <w:jc w:val="center"/>
    </w:pPr>
    <w:rPr>
      <w:rFonts w:ascii="Times New Roman" w:eastAsia="Times New Roman" w:hAnsi="Times New Roman" w:cs="Times New Roman"/>
      <w:lang w:eastAsia="ru-RU"/>
    </w:rPr>
  </w:style>
  <w:style w:type="paragraph" w:customStyle="1" w:styleId="S4">
    <w:name w:val="S_Заголовок 4"/>
    <w:basedOn w:val="4"/>
    <w:link w:val="S40"/>
    <w:rsid w:val="00AF78E5"/>
    <w:pPr>
      <w:keepNext w:val="0"/>
      <w:keepLines w:val="0"/>
      <w:numPr>
        <w:ilvl w:val="3"/>
      </w:numPr>
      <w:tabs>
        <w:tab w:val="num" w:pos="1701"/>
      </w:tabs>
      <w:snapToGrid/>
      <w:spacing w:after="0" w:line="240" w:lineRule="auto"/>
      <w:ind w:left="1800" w:hanging="949"/>
      <w:jc w:val="left"/>
    </w:pPr>
    <w:rPr>
      <w:rFonts w:eastAsia="Times New Roman" w:cs="Times New Roman"/>
      <w:iCs w:val="0"/>
      <w:smallCaps w:val="0"/>
      <w:snapToGrid/>
      <w:spacing w:val="0"/>
      <w:sz w:val="24"/>
      <w:szCs w:val="24"/>
      <w:lang w:val="x-none" w:eastAsia="x-none"/>
    </w:rPr>
  </w:style>
  <w:style w:type="character" w:customStyle="1" w:styleId="S40">
    <w:name w:val="S_Заголовок 4 Знак"/>
    <w:link w:val="S4"/>
    <w:rsid w:val="00AF78E5"/>
    <w:rPr>
      <w:rFonts w:ascii="Times New Roman" w:eastAsia="Times New Roman" w:hAnsi="Times New Roman" w:cs="Times New Roman"/>
      <w:b/>
      <w:sz w:val="24"/>
      <w:szCs w:val="24"/>
      <w:lang w:val="x-none" w:eastAsia="x-none"/>
    </w:rPr>
  </w:style>
  <w:style w:type="paragraph" w:customStyle="1" w:styleId="affffff3">
    <w:name w:val="Табл название"/>
    <w:basedOn w:val="afff"/>
    <w:link w:val="affffff4"/>
    <w:qFormat/>
    <w:rsid w:val="00AF78E5"/>
    <w:pPr>
      <w:keepNext/>
      <w:spacing w:before="240" w:after="240" w:line="360" w:lineRule="auto"/>
      <w:ind w:left="1417" w:hanging="1559"/>
      <w:outlineLvl w:val="5"/>
    </w:pPr>
    <w:rPr>
      <w:rFonts w:ascii="Arial" w:hAnsi="Arial"/>
      <w:bCs w:val="0"/>
      <w:i w:val="0"/>
    </w:rPr>
  </w:style>
  <w:style w:type="character" w:customStyle="1" w:styleId="affffff4">
    <w:name w:val="Табл название Знак"/>
    <w:link w:val="affffff3"/>
    <w:rsid w:val="00AF78E5"/>
    <w:rPr>
      <w:rFonts w:ascii="Arial" w:eastAsia="Times New Roman" w:hAnsi="Arial" w:cs="Times New Roman"/>
      <w:b/>
      <w:sz w:val="20"/>
      <w:szCs w:val="20"/>
      <w:lang w:eastAsia="ru-RU"/>
    </w:rPr>
  </w:style>
  <w:style w:type="paragraph" w:customStyle="1" w:styleId="2f6">
    <w:name w:val="Таблица 2"/>
    <w:basedOn w:val="a3"/>
    <w:autoRedefine/>
    <w:uiPriority w:val="99"/>
    <w:rsid w:val="00AF78E5"/>
    <w:pPr>
      <w:widowControl w:val="0"/>
      <w:spacing w:after="0" w:line="240" w:lineRule="auto"/>
      <w:jc w:val="center"/>
    </w:pPr>
    <w:rPr>
      <w:rFonts w:ascii="Arial" w:eastAsia="Times New Roman" w:hAnsi="Arial" w:cs="Times New Roman"/>
      <w:sz w:val="16"/>
      <w:szCs w:val="16"/>
    </w:rPr>
  </w:style>
  <w:style w:type="paragraph" w:customStyle="1" w:styleId="affffff5">
    <w:name w:val="Табличный_слева"/>
    <w:basedOn w:val="a3"/>
    <w:rsid w:val="00AF78E5"/>
    <w:pPr>
      <w:spacing w:after="0" w:line="240" w:lineRule="auto"/>
    </w:pPr>
    <w:rPr>
      <w:rFonts w:ascii="Times New Roman" w:eastAsia="Times New Roman" w:hAnsi="Times New Roman" w:cs="Times New Roman"/>
      <w:lang w:eastAsia="ru-RU"/>
    </w:rPr>
  </w:style>
  <w:style w:type="paragraph" w:customStyle="1" w:styleId="affffff6">
    <w:name w:val="Табличный_по ширине"/>
    <w:basedOn w:val="affffff5"/>
    <w:rsid w:val="00AF78E5"/>
    <w:pPr>
      <w:jc w:val="both"/>
    </w:pPr>
  </w:style>
  <w:style w:type="character" w:customStyle="1" w:styleId="ccardcompanydescription-daughter">
    <w:name w:val="ccard__companydescription-daughter"/>
    <w:basedOn w:val="a4"/>
    <w:rsid w:val="00AF78E5"/>
  </w:style>
  <w:style w:type="paragraph" w:customStyle="1" w:styleId="affffff7">
    <w:name w:val="[Основной абзац]"/>
    <w:basedOn w:val="a3"/>
    <w:rsid w:val="00AF78E5"/>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paragraph" w:customStyle="1" w:styleId="141">
    <w:name w:val="Стиль Основной текст с отступом + 14 пт"/>
    <w:basedOn w:val="aff3"/>
    <w:link w:val="142"/>
    <w:rsid w:val="00AF78E5"/>
    <w:pPr>
      <w:spacing w:line="360" w:lineRule="auto"/>
      <w:jc w:val="both"/>
    </w:pPr>
    <w:rPr>
      <w:rFonts w:ascii="Calibri" w:eastAsia="Calibri" w:hAnsi="Calibri" w:cs="Times New Roman"/>
      <w:sz w:val="28"/>
      <w:szCs w:val="28"/>
      <w:lang w:eastAsia="ru-RU"/>
    </w:rPr>
  </w:style>
  <w:style w:type="character" w:customStyle="1" w:styleId="142">
    <w:name w:val="Стиль Основной текст с отступом + 14 пт Знак"/>
    <w:link w:val="141"/>
    <w:rsid w:val="00AF78E5"/>
    <w:rPr>
      <w:rFonts w:ascii="Calibri" w:eastAsia="Calibri" w:hAnsi="Calibri" w:cs="Times New Roman"/>
      <w:sz w:val="28"/>
      <w:szCs w:val="28"/>
      <w:lang w:eastAsia="ru-RU"/>
    </w:rPr>
  </w:style>
  <w:style w:type="character" w:customStyle="1" w:styleId="header-user-name">
    <w:name w:val="header-user-name"/>
    <w:basedOn w:val="a4"/>
    <w:rsid w:val="00AF78E5"/>
  </w:style>
  <w:style w:type="paragraph" w:customStyle="1" w:styleId="msonormalmailrucssattributepostfix">
    <w:name w:val="msonormal_mailru_css_attribute_postfix"/>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4"/>
    <w:rsid w:val="00AF78E5"/>
  </w:style>
  <w:style w:type="table" w:customStyle="1" w:styleId="3d">
    <w:name w:val="Сетка таблицы3"/>
    <w:basedOn w:val="a5"/>
    <w:next w:val="a7"/>
    <w:rsid w:val="00AF78E5"/>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3"/>
    <w:rsid w:val="00AF7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satz-Standardschriftart">
    <w:name w:val="Absatz-Standardschriftart"/>
    <w:rsid w:val="00AF78E5"/>
  </w:style>
  <w:style w:type="paragraph" w:customStyle="1" w:styleId="1f7">
    <w:name w:val="Название1"/>
    <w:basedOn w:val="a3"/>
    <w:rsid w:val="00AF78E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f8">
    <w:name w:val="Указатель1"/>
    <w:basedOn w:val="a3"/>
    <w:rsid w:val="00AF78E5"/>
    <w:pPr>
      <w:suppressLineNumbers/>
      <w:suppressAutoHyphens/>
      <w:spacing w:after="0" w:line="240" w:lineRule="auto"/>
    </w:pPr>
    <w:rPr>
      <w:rFonts w:ascii="Arial" w:eastAsia="Times New Roman" w:hAnsi="Arial" w:cs="Tahoma"/>
      <w:sz w:val="24"/>
      <w:szCs w:val="24"/>
      <w:lang w:eastAsia="ar-SA"/>
    </w:rPr>
  </w:style>
  <w:style w:type="paragraph" w:customStyle="1" w:styleId="1f9">
    <w:name w:val="Схема документа1"/>
    <w:basedOn w:val="a3"/>
    <w:rsid w:val="00AF78E5"/>
    <w:pPr>
      <w:shd w:val="clear" w:color="auto" w:fill="000080"/>
      <w:suppressAutoHyphens/>
      <w:spacing w:after="0" w:line="240" w:lineRule="auto"/>
    </w:pPr>
    <w:rPr>
      <w:rFonts w:ascii="Tahoma" w:eastAsia="Times New Roman" w:hAnsi="Tahoma" w:cs="Tahoma"/>
      <w:sz w:val="24"/>
      <w:szCs w:val="24"/>
      <w:lang w:eastAsia="ar-SA"/>
    </w:rPr>
  </w:style>
  <w:style w:type="paragraph" w:customStyle="1" w:styleId="affffff8">
    <w:name w:val="Заголовок таблицы"/>
    <w:basedOn w:val="affa"/>
    <w:rsid w:val="00AF78E5"/>
    <w:pPr>
      <w:widowControl/>
      <w:jc w:val="center"/>
    </w:pPr>
    <w:rPr>
      <w:rFonts w:ascii="Times New Roman" w:eastAsia="Times New Roman" w:hAnsi="Times New Roman" w:cs="Times New Roman"/>
      <w:b/>
      <w:bCs/>
      <w:i/>
      <w:iCs/>
      <w:lang w:eastAsia="ar-SA" w:bidi="ar-SA"/>
    </w:rPr>
  </w:style>
  <w:style w:type="paragraph" w:customStyle="1" w:styleId="affffff9">
    <w:name w:val="Содержимое врезки"/>
    <w:basedOn w:val="aff0"/>
    <w:rsid w:val="00AF78E5"/>
    <w:pPr>
      <w:suppressAutoHyphens/>
      <w:spacing w:line="240" w:lineRule="auto"/>
    </w:pPr>
    <w:rPr>
      <w:rFonts w:ascii="Times New Roman" w:eastAsia="Times New Roman" w:hAnsi="Times New Roman" w:cs="Times New Roman"/>
      <w:sz w:val="24"/>
      <w:szCs w:val="24"/>
      <w:lang w:eastAsia="ar-SA"/>
    </w:rPr>
  </w:style>
  <w:style w:type="character" w:customStyle="1" w:styleId="FontStyle15">
    <w:name w:val="Font Style15"/>
    <w:rsid w:val="00AF78E5"/>
    <w:rPr>
      <w:rFonts w:ascii="Times New Roman" w:hAnsi="Times New Roman" w:cs="Times New Roman"/>
      <w:sz w:val="26"/>
      <w:szCs w:val="26"/>
    </w:rPr>
  </w:style>
  <w:style w:type="paragraph" w:customStyle="1" w:styleId="Style6">
    <w:name w:val="Style6"/>
    <w:basedOn w:val="a3"/>
    <w:rsid w:val="00AF78E5"/>
    <w:pPr>
      <w:widowControl w:val="0"/>
      <w:autoSpaceDE w:val="0"/>
      <w:autoSpaceDN w:val="0"/>
      <w:adjustRightInd w:val="0"/>
      <w:spacing w:after="0" w:line="356" w:lineRule="exact"/>
    </w:pPr>
    <w:rPr>
      <w:rFonts w:ascii="Trebuchet MS" w:eastAsia="Times New Roman" w:hAnsi="Trebuchet MS" w:cs="Times New Roman"/>
      <w:sz w:val="24"/>
      <w:szCs w:val="24"/>
      <w:lang w:eastAsia="ru-RU"/>
    </w:rPr>
  </w:style>
  <w:style w:type="paragraph" w:customStyle="1" w:styleId="Style40">
    <w:name w:val="Style4"/>
    <w:basedOn w:val="a3"/>
    <w:rsid w:val="00AF78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rsid w:val="00AF78E5"/>
    <w:rPr>
      <w:rFonts w:ascii="Times New Roman" w:hAnsi="Times New Roman" w:cs="Times New Roman"/>
      <w:b/>
      <w:bCs/>
      <w:spacing w:val="10"/>
      <w:sz w:val="16"/>
      <w:szCs w:val="16"/>
    </w:rPr>
  </w:style>
  <w:style w:type="character" w:customStyle="1" w:styleId="FontStyle24">
    <w:name w:val="Font Style24"/>
    <w:rsid w:val="00AF78E5"/>
    <w:rPr>
      <w:rFonts w:ascii="Times New Roman" w:hAnsi="Times New Roman" w:cs="Times New Roman"/>
      <w:b/>
      <w:bCs/>
      <w:sz w:val="18"/>
      <w:szCs w:val="18"/>
    </w:rPr>
  </w:style>
  <w:style w:type="character" w:customStyle="1" w:styleId="Normal">
    <w:name w:val="Normal Знак"/>
    <w:link w:val="17"/>
    <w:rsid w:val="00AF78E5"/>
    <w:rPr>
      <w:rFonts w:ascii="Times New Roman" w:eastAsia="Times New Roman" w:hAnsi="Times New Roman" w:cs="Times New Roman"/>
      <w:snapToGrid w:val="0"/>
      <w:sz w:val="24"/>
      <w:szCs w:val="20"/>
      <w:lang w:eastAsia="ru-RU"/>
    </w:rPr>
  </w:style>
  <w:style w:type="paragraph" w:customStyle="1" w:styleId="1fa">
    <w:name w:val="Основной текст с отступом1"/>
    <w:basedOn w:val="a3"/>
    <w:rsid w:val="00AF78E5"/>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table" w:customStyle="1" w:styleId="216">
    <w:name w:val="Сетка таблицы21"/>
    <w:basedOn w:val="a5"/>
    <w:next w:val="a7"/>
    <w:uiPriority w:val="59"/>
    <w:rsid w:val="00AF78E5"/>
    <w:pPr>
      <w:spacing w:after="0" w:line="240" w:lineRule="auto"/>
      <w:ind w:firstLine="851"/>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5"/>
    <w:next w:val="a7"/>
    <w:uiPriority w:val="59"/>
    <w:rsid w:val="00AF78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5"/>
    <w:next w:val="a7"/>
    <w:uiPriority w:val="59"/>
    <w:rsid w:val="00AF78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6"/>
    <w:uiPriority w:val="99"/>
    <w:semiHidden/>
    <w:unhideWhenUsed/>
    <w:rsid w:val="00AF78E5"/>
  </w:style>
  <w:style w:type="table" w:customStyle="1" w:styleId="63">
    <w:name w:val="Сетка таблицы6"/>
    <w:basedOn w:val="a5"/>
    <w:next w:val="a7"/>
    <w:uiPriority w:val="59"/>
    <w:rsid w:val="00AF78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3"/>
    <w:rsid w:val="00AF78E5"/>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3"/>
    <w:rsid w:val="00AF78E5"/>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3"/>
    <w:rsid w:val="00AF78E5"/>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3"/>
    <w:rsid w:val="00AF78E5"/>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3"/>
    <w:rsid w:val="00AF78E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3"/>
    <w:rsid w:val="00AF78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3"/>
    <w:rsid w:val="00AF78E5"/>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3"/>
    <w:rsid w:val="00AF78E5"/>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3"/>
    <w:rsid w:val="00AF78E5"/>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3"/>
    <w:rsid w:val="00AF78E5"/>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3"/>
    <w:rsid w:val="00AF78E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3"/>
    <w:rsid w:val="00AF78E5"/>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3"/>
    <w:rsid w:val="00AF78E5"/>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3"/>
    <w:rsid w:val="00AF78E5"/>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3"/>
    <w:rsid w:val="00AF78E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3"/>
    <w:rsid w:val="00AF78E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3"/>
    <w:rsid w:val="00AF78E5"/>
    <w:pPr>
      <w:pBdr>
        <w:top w:val="single" w:sz="4" w:space="0" w:color="auto"/>
        <w:left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3"/>
    <w:rsid w:val="00AF78E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3"/>
    <w:rsid w:val="00AF78E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3"/>
    <w:rsid w:val="00AF78E5"/>
    <w:pPr>
      <w:pBdr>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3"/>
    <w:rsid w:val="00AF78E5"/>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3"/>
    <w:rsid w:val="00AF78E5"/>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3"/>
    <w:rsid w:val="00AF78E5"/>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3"/>
    <w:rsid w:val="00AF78E5"/>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3"/>
    <w:rsid w:val="00AF78E5"/>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numbering" w:customStyle="1" w:styleId="3e">
    <w:name w:val="Нет списка3"/>
    <w:next w:val="a6"/>
    <w:semiHidden/>
    <w:rsid w:val="00AF78E5"/>
  </w:style>
  <w:style w:type="paragraph" w:customStyle="1" w:styleId="affffffa">
    <w:name w:val="Знак Знак Знак Знак Знак Знак"/>
    <w:basedOn w:val="a3"/>
    <w:rsid w:val="00AF78E5"/>
    <w:pPr>
      <w:spacing w:after="160" w:line="240" w:lineRule="exact"/>
    </w:pPr>
    <w:rPr>
      <w:rFonts w:ascii="Verdana" w:eastAsia="Times New Roman" w:hAnsi="Verdana" w:cs="Times New Roman"/>
      <w:sz w:val="20"/>
      <w:szCs w:val="20"/>
      <w:lang w:val="en-US"/>
    </w:rPr>
  </w:style>
  <w:style w:type="numbering" w:customStyle="1" w:styleId="44">
    <w:name w:val="Нет списка4"/>
    <w:next w:val="a6"/>
    <w:semiHidden/>
    <w:rsid w:val="00AF78E5"/>
  </w:style>
  <w:style w:type="paragraph" w:customStyle="1" w:styleId="03">
    <w:name w:val="0"/>
    <w:basedOn w:val="a3"/>
    <w:uiPriority w:val="99"/>
    <w:rsid w:val="00AF78E5"/>
    <w:pPr>
      <w:tabs>
        <w:tab w:val="left" w:pos="567"/>
      </w:tabs>
      <w:autoSpaceDE w:val="0"/>
      <w:autoSpaceDN w:val="0"/>
      <w:adjustRightInd w:val="0"/>
      <w:spacing w:after="0" w:line="280" w:lineRule="atLeast"/>
      <w:ind w:firstLine="283"/>
      <w:jc w:val="both"/>
      <w:textAlignment w:val="center"/>
    </w:pPr>
    <w:rPr>
      <w:rFonts w:ascii="Arial Narrow" w:hAnsi="Arial Narrow" w:cs="Arial Narro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41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3.jpeg"/><Relationship Id="rId21" Type="http://schemas.openxmlformats.org/officeDocument/2006/relationships/image" Target="media/image14.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hyperlink" Target="http://docs.cntd.ru/document/901821334" TargetMode="External"/><Relationship Id="rId55" Type="http://schemas.openxmlformats.org/officeDocument/2006/relationships/hyperlink" Target="http://www.consultant.ru/document/cons_doc_LAW_157044/?dst=35" TargetMode="External"/><Relationship Id="rId63" Type="http://schemas.openxmlformats.org/officeDocument/2006/relationships/image" Target="media/image39.jpeg"/><Relationship Id="rId68"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chart" Target="charts/chart5.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3.xml"/><Relationship Id="rId53" Type="http://schemas.openxmlformats.org/officeDocument/2006/relationships/image" Target="media/image32.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1.xml"/><Relationship Id="rId36" Type="http://schemas.openxmlformats.org/officeDocument/2006/relationships/chart" Target="charts/chart7.xml"/><Relationship Id="rId49" Type="http://schemas.openxmlformats.org/officeDocument/2006/relationships/hyperlink" Target="http://docs.cntd.ru/document/901821334" TargetMode="External"/><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4.xml"/><Relationship Id="rId44" Type="http://schemas.openxmlformats.org/officeDocument/2006/relationships/image" Target="media/image28.jpeg"/><Relationship Id="rId52" Type="http://schemas.openxmlformats.org/officeDocument/2006/relationships/hyperlink" Target="http://docs.cntd.ru/document/901821334" TargetMode="External"/><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chart" Target="charts/chart3.xml"/><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hyperlink" Target="https://www.zemvopros.ru/go/legalacts.ru/doc/postanovlenie-pravitelstva-rf-ot-24022009-n-160/" TargetMode="External"/><Relationship Id="rId64" Type="http://schemas.openxmlformats.org/officeDocument/2006/relationships/image" Target="media/image40.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docs.cntd.ru/document/901821334"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chart" Target="charts/chart6.xml"/><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hyperlink" Target="consultantplus://offline/ref=7A22EF5AE5515DCF60E9E18DDC2E87F3239DCB970B027EFD00A3A2t7S3F" TargetMode="External"/><Relationship Id="rId62" Type="http://schemas.openxmlformats.org/officeDocument/2006/relationships/image" Target="media/image38.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yberleninka.ru/article/n/printsipy-proektirovaniya-obschestvennyh-prostranstv-v-generalnyh-planah-gorodov-rossi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1\Desktop\&#1048;&#1079;&#1086;&#1073;&#1080;&#1083;&#1100;&#1085;&#1077;&#1085;&#1089;&#1082;&#1080;&#1081;%20&#1043;&#1054;%20&#1057;&#1050;\&#1048;&#1079;&#1086;&#1073;%20&#1043;&#105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3;&#1072;&#1103;&#1085;&#1101;\Desktop\&#1048;&#1079;&#1086;&#1073;&#1080;&#1083;&#1100;&#1085;&#1077;&#1085;&#1089;&#1082;&#1080;&#1081;%20&#1043;&#1054;%20&#1057;&#1050;\&#1048;&#1079;&#1086;&#1073;%20&#1043;&#105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1\Desktop\&#1048;&#1079;&#1086;&#1073;&#1080;&#1083;&#1100;&#1085;&#1077;&#1085;&#1089;&#1082;&#1080;&#1081;%20&#1043;&#1054;%20&#1057;&#1050;\&#1048;&#1079;&#1086;&#1073;%20&#1043;&#105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1\Desktop\&#1048;&#1079;&#1086;&#1073;&#1080;&#1083;&#1100;&#1085;&#1077;&#1085;&#1089;&#1082;&#1080;&#1081;%20&#1043;&#1054;%20&#1057;&#1050;\&#1048;&#1079;&#1086;&#1073;%20&#1043;&#105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1\Desktop\&#1048;&#1079;&#1086;&#1073;&#1080;&#1083;&#1100;&#1085;&#1077;&#1085;&#1089;&#1082;&#1080;&#1081;%20&#1043;&#1054;%20&#1057;&#1050;\&#1048;&#1079;&#1086;&#1073;%20&#1043;&#105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1\Desktop\&#1048;&#1079;&#1086;&#1073;&#1080;&#1083;&#1100;&#1085;&#1077;&#1085;&#1089;&#1082;&#1080;&#1081;%20&#1043;&#1054;%20&#1057;&#1050;\&#1048;&#1079;&#1086;&#1073;%20&#1043;&#1054;.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3;&#1072;&#1103;&#1085;&#1101;\AppData\Roaming\Microsoft\Excel\&#1048;&#1079;&#1086;&#1073;%20&#1043;&#1054;%20(version%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6.9240763509212516E-2"/>
          <c:w val="1"/>
          <c:h val="0.7331041759314969"/>
        </c:manualLayout>
      </c:layout>
      <c:pie3DChart>
        <c:varyColors val="1"/>
        <c:ser>
          <c:idx val="0"/>
          <c:order val="0"/>
          <c:tx>
            <c:strRef>
              <c:f>'раст-во'!$B$86</c:f>
              <c:strCache>
                <c:ptCount val="1"/>
                <c:pt idx="0">
                  <c:v>2017 г.</c:v>
                </c:pt>
              </c:strCache>
            </c:strRef>
          </c:tx>
          <c:explosion val="25"/>
          <c:dPt>
            <c:idx val="0"/>
            <c:bubble3D val="0"/>
            <c:extLst>
              <c:ext xmlns:c16="http://schemas.microsoft.com/office/drawing/2014/chart" uri="{C3380CC4-5D6E-409C-BE32-E72D297353CC}">
                <c16:uniqueId val="{00000000-6C66-401B-A16B-6842F4119615}"/>
              </c:ext>
            </c:extLst>
          </c:dPt>
          <c:dPt>
            <c:idx val="1"/>
            <c:bubble3D val="0"/>
            <c:extLst>
              <c:ext xmlns:c16="http://schemas.microsoft.com/office/drawing/2014/chart" uri="{C3380CC4-5D6E-409C-BE32-E72D297353CC}">
                <c16:uniqueId val="{00000001-6C66-401B-A16B-6842F4119615}"/>
              </c:ext>
            </c:extLst>
          </c:dPt>
          <c:dPt>
            <c:idx val="2"/>
            <c:bubble3D val="0"/>
            <c:extLst>
              <c:ext xmlns:c16="http://schemas.microsoft.com/office/drawing/2014/chart" uri="{C3380CC4-5D6E-409C-BE32-E72D297353CC}">
                <c16:uniqueId val="{00000002-6C66-401B-A16B-6842F4119615}"/>
              </c:ext>
            </c:extLst>
          </c:dPt>
          <c:dLbls>
            <c:dLbl>
              <c:idx val="0"/>
              <c:layout>
                <c:manualLayout>
                  <c:x val="-0.10040724959255405"/>
                  <c:y val="-0.39254837331380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66-401B-A16B-6842F4119615}"/>
                </c:ext>
              </c:extLst>
            </c:dLbl>
            <c:dLbl>
              <c:idx val="1"/>
              <c:layout>
                <c:manualLayout>
                  <c:x val="0"/>
                  <c:y val="0.1804180418041804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6-401B-A16B-6842F4119615}"/>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'раст-во'!$A$87:$A$89</c:f>
              <c:strCache>
                <c:ptCount val="3"/>
                <c:pt idx="0">
                  <c:v>Сельскохозяйственные организации</c:v>
                </c:pt>
                <c:pt idx="1">
                  <c:v>Хозяйства населения</c:v>
                </c:pt>
                <c:pt idx="2">
                  <c:v>Крестьянские (фермерские) хозяйства </c:v>
                </c:pt>
              </c:strCache>
            </c:strRef>
          </c:cat>
          <c:val>
            <c:numRef>
              <c:f>'раст-во'!$B$87:$B$89</c:f>
              <c:numCache>
                <c:formatCode>0.0%</c:formatCode>
                <c:ptCount val="3"/>
                <c:pt idx="0">
                  <c:v>0.61699999999999999</c:v>
                </c:pt>
                <c:pt idx="1">
                  <c:v>0.21</c:v>
                </c:pt>
                <c:pt idx="2">
                  <c:v>0.17299999999999999</c:v>
                </c:pt>
              </c:numCache>
            </c:numRef>
          </c:val>
          <c:extLst>
            <c:ext xmlns:c16="http://schemas.microsoft.com/office/drawing/2014/chart" uri="{C3380CC4-5D6E-409C-BE32-E72D297353CC}">
              <c16:uniqueId val="{00000003-6C66-401B-A16B-6842F411961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1.5015059048479286E-2"/>
          <c:y val="0.8052831234630371"/>
          <c:w val="0.99699992081902455"/>
          <c:h val="0.17491805550631545"/>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7126686872955763E-2"/>
          <c:y val="7.0906537718646925E-2"/>
          <c:w val="0.90768699372885298"/>
          <c:h val="0.84907513689834091"/>
        </c:manualLayout>
      </c:layout>
      <c:bar3DChart>
        <c:barDir val="col"/>
        <c:grouping val="clustered"/>
        <c:varyColors val="0"/>
        <c:ser>
          <c:idx val="0"/>
          <c:order val="0"/>
          <c:tx>
            <c:strRef>
              <c:f>'раст-во'!$A$11</c:f>
              <c:strCache>
                <c:ptCount val="1"/>
                <c:pt idx="0">
                  <c:v>Пшеница озимая</c:v>
                </c:pt>
              </c:strCache>
            </c:strRef>
          </c:tx>
          <c:invertIfNegative val="0"/>
          <c:cat>
            <c:numRef>
              <c:f>'раст-во'!$C$10:$I$10</c:f>
              <c:numCache>
                <c:formatCode>General</c:formatCode>
                <c:ptCount val="7"/>
                <c:pt idx="0">
                  <c:v>2011</c:v>
                </c:pt>
                <c:pt idx="1">
                  <c:v>2012</c:v>
                </c:pt>
                <c:pt idx="2">
                  <c:v>2013</c:v>
                </c:pt>
                <c:pt idx="3">
                  <c:v>2014</c:v>
                </c:pt>
                <c:pt idx="4">
                  <c:v>2015</c:v>
                </c:pt>
                <c:pt idx="5">
                  <c:v>2016</c:v>
                </c:pt>
                <c:pt idx="6">
                  <c:v>2017</c:v>
                </c:pt>
              </c:numCache>
            </c:numRef>
          </c:cat>
          <c:val>
            <c:numRef>
              <c:f>'раст-во'!$C$11:$I$11</c:f>
              <c:numCache>
                <c:formatCode>0.0</c:formatCode>
                <c:ptCount val="7"/>
                <c:pt idx="0">
                  <c:v>210.91770000000002</c:v>
                </c:pt>
                <c:pt idx="1">
                  <c:v>88.914249999999996</c:v>
                </c:pt>
                <c:pt idx="2">
                  <c:v>167.90450000000001</c:v>
                </c:pt>
                <c:pt idx="3">
                  <c:v>224.14715000000001</c:v>
                </c:pt>
                <c:pt idx="4">
                  <c:v>197.45887999999999</c:v>
                </c:pt>
                <c:pt idx="5">
                  <c:v>278.66564</c:v>
                </c:pt>
                <c:pt idx="6">
                  <c:v>226.00297999999998</c:v>
                </c:pt>
              </c:numCache>
            </c:numRef>
          </c:val>
          <c:extLst>
            <c:ext xmlns:c16="http://schemas.microsoft.com/office/drawing/2014/chart" uri="{C3380CC4-5D6E-409C-BE32-E72D297353CC}">
              <c16:uniqueId val="{00000000-703E-49C9-8F4F-4A022DA5B5C4}"/>
            </c:ext>
          </c:extLst>
        </c:ser>
        <c:ser>
          <c:idx val="1"/>
          <c:order val="1"/>
          <c:tx>
            <c:strRef>
              <c:f>'раст-во'!$A$12</c:f>
              <c:strCache>
                <c:ptCount val="1"/>
                <c:pt idx="0">
                  <c:v>Ячмень озимый</c:v>
                </c:pt>
              </c:strCache>
            </c:strRef>
          </c:tx>
          <c:invertIfNegative val="0"/>
          <c:cat>
            <c:numRef>
              <c:f>'раст-во'!$C$10:$I$10</c:f>
              <c:numCache>
                <c:formatCode>General</c:formatCode>
                <c:ptCount val="7"/>
                <c:pt idx="0">
                  <c:v>2011</c:v>
                </c:pt>
                <c:pt idx="1">
                  <c:v>2012</c:v>
                </c:pt>
                <c:pt idx="2">
                  <c:v>2013</c:v>
                </c:pt>
                <c:pt idx="3">
                  <c:v>2014</c:v>
                </c:pt>
                <c:pt idx="4">
                  <c:v>2015</c:v>
                </c:pt>
                <c:pt idx="5">
                  <c:v>2016</c:v>
                </c:pt>
                <c:pt idx="6">
                  <c:v>2017</c:v>
                </c:pt>
              </c:numCache>
            </c:numRef>
          </c:cat>
          <c:val>
            <c:numRef>
              <c:f>'раст-во'!$C$12:$I$12</c:f>
              <c:numCache>
                <c:formatCode>0.0</c:formatCode>
                <c:ptCount val="7"/>
                <c:pt idx="0">
                  <c:v>17.855</c:v>
                </c:pt>
                <c:pt idx="1">
                  <c:v>6.0205500000000001</c:v>
                </c:pt>
                <c:pt idx="2">
                  <c:v>22.469200000000001</c:v>
                </c:pt>
                <c:pt idx="3">
                  <c:v>27.891059999999996</c:v>
                </c:pt>
                <c:pt idx="4">
                  <c:v>31.864799999999999</c:v>
                </c:pt>
                <c:pt idx="5">
                  <c:v>43.171500000000002</c:v>
                </c:pt>
                <c:pt idx="6">
                  <c:v>32.179000000000002</c:v>
                </c:pt>
              </c:numCache>
            </c:numRef>
          </c:val>
          <c:extLst>
            <c:ext xmlns:c16="http://schemas.microsoft.com/office/drawing/2014/chart" uri="{C3380CC4-5D6E-409C-BE32-E72D297353CC}">
              <c16:uniqueId val="{00000001-703E-49C9-8F4F-4A022DA5B5C4}"/>
            </c:ext>
          </c:extLst>
        </c:ser>
        <c:ser>
          <c:idx val="2"/>
          <c:order val="2"/>
          <c:tx>
            <c:strRef>
              <c:f>'раст-во'!$A$13</c:f>
              <c:strCache>
                <c:ptCount val="1"/>
                <c:pt idx="0">
                  <c:v>Кукуруза на зерно</c:v>
                </c:pt>
              </c:strCache>
            </c:strRef>
          </c:tx>
          <c:invertIfNegative val="0"/>
          <c:cat>
            <c:numRef>
              <c:f>'раст-во'!$C$10:$I$10</c:f>
              <c:numCache>
                <c:formatCode>General</c:formatCode>
                <c:ptCount val="7"/>
                <c:pt idx="0">
                  <c:v>2011</c:v>
                </c:pt>
                <c:pt idx="1">
                  <c:v>2012</c:v>
                </c:pt>
                <c:pt idx="2">
                  <c:v>2013</c:v>
                </c:pt>
                <c:pt idx="3">
                  <c:v>2014</c:v>
                </c:pt>
                <c:pt idx="4">
                  <c:v>2015</c:v>
                </c:pt>
                <c:pt idx="5">
                  <c:v>2016</c:v>
                </c:pt>
                <c:pt idx="6">
                  <c:v>2017</c:v>
                </c:pt>
              </c:numCache>
            </c:numRef>
          </c:cat>
          <c:val>
            <c:numRef>
              <c:f>'раст-во'!$C$13:$I$13</c:f>
              <c:numCache>
                <c:formatCode>0.0</c:formatCode>
                <c:ptCount val="7"/>
                <c:pt idx="0">
                  <c:v>53.698999999999998</c:v>
                </c:pt>
                <c:pt idx="1">
                  <c:v>84.523510000000002</c:v>
                </c:pt>
                <c:pt idx="2">
                  <c:v>99.519099999999995</c:v>
                </c:pt>
                <c:pt idx="3">
                  <c:v>85.113109999999992</c:v>
                </c:pt>
                <c:pt idx="4">
                  <c:v>92.95008</c:v>
                </c:pt>
                <c:pt idx="5">
                  <c:v>148.17216999999999</c:v>
                </c:pt>
                <c:pt idx="6">
                  <c:v>130.82169999999999</c:v>
                </c:pt>
              </c:numCache>
            </c:numRef>
          </c:val>
          <c:extLst>
            <c:ext xmlns:c16="http://schemas.microsoft.com/office/drawing/2014/chart" uri="{C3380CC4-5D6E-409C-BE32-E72D297353CC}">
              <c16:uniqueId val="{00000002-703E-49C9-8F4F-4A022DA5B5C4}"/>
            </c:ext>
          </c:extLst>
        </c:ser>
        <c:ser>
          <c:idx val="3"/>
          <c:order val="3"/>
          <c:tx>
            <c:strRef>
              <c:f>'раст-во'!$A$14</c:f>
              <c:strCache>
                <c:ptCount val="1"/>
                <c:pt idx="0">
                  <c:v>Подсолнечник на зерно</c:v>
                </c:pt>
              </c:strCache>
            </c:strRef>
          </c:tx>
          <c:invertIfNegative val="0"/>
          <c:cat>
            <c:numRef>
              <c:f>'раст-во'!$C$10:$I$10</c:f>
              <c:numCache>
                <c:formatCode>General</c:formatCode>
                <c:ptCount val="7"/>
                <c:pt idx="0">
                  <c:v>2011</c:v>
                </c:pt>
                <c:pt idx="1">
                  <c:v>2012</c:v>
                </c:pt>
                <c:pt idx="2">
                  <c:v>2013</c:v>
                </c:pt>
                <c:pt idx="3">
                  <c:v>2014</c:v>
                </c:pt>
                <c:pt idx="4">
                  <c:v>2015</c:v>
                </c:pt>
                <c:pt idx="5">
                  <c:v>2016</c:v>
                </c:pt>
                <c:pt idx="6">
                  <c:v>2017</c:v>
                </c:pt>
              </c:numCache>
            </c:numRef>
          </c:cat>
          <c:val>
            <c:numRef>
              <c:f>'раст-во'!$C$14:$I$14</c:f>
              <c:numCache>
                <c:formatCode>0.0</c:formatCode>
                <c:ptCount val="7"/>
                <c:pt idx="0">
                  <c:v>34.767600000000002</c:v>
                </c:pt>
                <c:pt idx="1">
                  <c:v>31.312809999999999</c:v>
                </c:pt>
                <c:pt idx="2">
                  <c:v>31.784099999999999</c:v>
                </c:pt>
                <c:pt idx="3">
                  <c:v>27.817590000000003</c:v>
                </c:pt>
                <c:pt idx="4">
                  <c:v>27.63185</c:v>
                </c:pt>
                <c:pt idx="5">
                  <c:v>34.420299999999997</c:v>
                </c:pt>
                <c:pt idx="6">
                  <c:v>39.963259999999998</c:v>
                </c:pt>
              </c:numCache>
            </c:numRef>
          </c:val>
          <c:extLst>
            <c:ext xmlns:c16="http://schemas.microsoft.com/office/drawing/2014/chart" uri="{C3380CC4-5D6E-409C-BE32-E72D297353CC}">
              <c16:uniqueId val="{00000003-703E-49C9-8F4F-4A022DA5B5C4}"/>
            </c:ext>
          </c:extLst>
        </c:ser>
        <c:ser>
          <c:idx val="4"/>
          <c:order val="4"/>
          <c:tx>
            <c:strRef>
              <c:f>'раст-во'!$A$15</c:f>
              <c:strCache>
                <c:ptCount val="1"/>
                <c:pt idx="0">
                  <c:v>Сахарная свекла</c:v>
                </c:pt>
              </c:strCache>
            </c:strRef>
          </c:tx>
          <c:invertIfNegative val="0"/>
          <c:cat>
            <c:numRef>
              <c:f>'раст-во'!$C$10:$I$10</c:f>
              <c:numCache>
                <c:formatCode>General</c:formatCode>
                <c:ptCount val="7"/>
                <c:pt idx="0">
                  <c:v>2011</c:v>
                </c:pt>
                <c:pt idx="1">
                  <c:v>2012</c:v>
                </c:pt>
                <c:pt idx="2">
                  <c:v>2013</c:v>
                </c:pt>
                <c:pt idx="3">
                  <c:v>2014</c:v>
                </c:pt>
                <c:pt idx="4">
                  <c:v>2015</c:v>
                </c:pt>
                <c:pt idx="5">
                  <c:v>2016</c:v>
                </c:pt>
                <c:pt idx="6">
                  <c:v>2017</c:v>
                </c:pt>
              </c:numCache>
            </c:numRef>
          </c:cat>
          <c:val>
            <c:numRef>
              <c:f>'раст-во'!$C$15:$I$15</c:f>
              <c:numCache>
                <c:formatCode>0.0</c:formatCode>
                <c:ptCount val="7"/>
                <c:pt idx="0">
                  <c:v>222.41515000000001</c:v>
                </c:pt>
                <c:pt idx="1">
                  <c:v>262.14370000000002</c:v>
                </c:pt>
                <c:pt idx="2">
                  <c:v>317.27350000000001</c:v>
                </c:pt>
                <c:pt idx="3">
                  <c:v>329.58600000000001</c:v>
                </c:pt>
                <c:pt idx="4">
                  <c:v>241.59620000000001</c:v>
                </c:pt>
                <c:pt idx="5">
                  <c:v>454.29</c:v>
                </c:pt>
                <c:pt idx="6">
                  <c:v>313.1035</c:v>
                </c:pt>
              </c:numCache>
            </c:numRef>
          </c:val>
          <c:extLst>
            <c:ext xmlns:c16="http://schemas.microsoft.com/office/drawing/2014/chart" uri="{C3380CC4-5D6E-409C-BE32-E72D297353CC}">
              <c16:uniqueId val="{00000004-703E-49C9-8F4F-4A022DA5B5C4}"/>
            </c:ext>
          </c:extLst>
        </c:ser>
        <c:ser>
          <c:idx val="5"/>
          <c:order val="5"/>
          <c:tx>
            <c:strRef>
              <c:f>'раст-во'!$A$16</c:f>
              <c:strCache>
                <c:ptCount val="1"/>
                <c:pt idx="0">
                  <c:v>Овощи</c:v>
                </c:pt>
              </c:strCache>
            </c:strRef>
          </c:tx>
          <c:invertIfNegative val="0"/>
          <c:cat>
            <c:numRef>
              <c:f>'раст-во'!$C$10:$I$10</c:f>
              <c:numCache>
                <c:formatCode>General</c:formatCode>
                <c:ptCount val="7"/>
                <c:pt idx="0">
                  <c:v>2011</c:v>
                </c:pt>
                <c:pt idx="1">
                  <c:v>2012</c:v>
                </c:pt>
                <c:pt idx="2">
                  <c:v>2013</c:v>
                </c:pt>
                <c:pt idx="3">
                  <c:v>2014</c:v>
                </c:pt>
                <c:pt idx="4">
                  <c:v>2015</c:v>
                </c:pt>
                <c:pt idx="5">
                  <c:v>2016</c:v>
                </c:pt>
                <c:pt idx="6">
                  <c:v>2017</c:v>
                </c:pt>
              </c:numCache>
            </c:numRef>
          </c:cat>
          <c:val>
            <c:numRef>
              <c:f>'раст-во'!$C$16:$I$16</c:f>
              <c:numCache>
                <c:formatCode>0.0</c:formatCode>
                <c:ptCount val="7"/>
                <c:pt idx="0">
                  <c:v>49.404609999999998</c:v>
                </c:pt>
                <c:pt idx="1">
                  <c:v>79.737200000000001</c:v>
                </c:pt>
                <c:pt idx="2">
                  <c:v>112.9393</c:v>
                </c:pt>
                <c:pt idx="3">
                  <c:v>44.563600000000001</c:v>
                </c:pt>
                <c:pt idx="4">
                  <c:v>57.127099999999999</c:v>
                </c:pt>
                <c:pt idx="5">
                  <c:v>43.514400000000002</c:v>
                </c:pt>
                <c:pt idx="6">
                  <c:v>49.469250000000002</c:v>
                </c:pt>
              </c:numCache>
            </c:numRef>
          </c:val>
          <c:extLst>
            <c:ext xmlns:c16="http://schemas.microsoft.com/office/drawing/2014/chart" uri="{C3380CC4-5D6E-409C-BE32-E72D297353CC}">
              <c16:uniqueId val="{00000005-703E-49C9-8F4F-4A022DA5B5C4}"/>
            </c:ext>
          </c:extLst>
        </c:ser>
        <c:dLbls>
          <c:showLegendKey val="0"/>
          <c:showVal val="0"/>
          <c:showCatName val="0"/>
          <c:showSerName val="0"/>
          <c:showPercent val="0"/>
          <c:showBubbleSize val="0"/>
        </c:dLbls>
        <c:gapWidth val="150"/>
        <c:shape val="cylinder"/>
        <c:axId val="140678144"/>
        <c:axId val="174381824"/>
        <c:axId val="0"/>
      </c:bar3DChart>
      <c:catAx>
        <c:axId val="140678144"/>
        <c:scaling>
          <c:orientation val="minMax"/>
        </c:scaling>
        <c:delete val="0"/>
        <c:axPos val="b"/>
        <c:numFmt formatCode="General" sourceLinked="1"/>
        <c:majorTickMark val="out"/>
        <c:minorTickMark val="none"/>
        <c:tickLblPos val="nextTo"/>
        <c:crossAx val="174381824"/>
        <c:crosses val="autoZero"/>
        <c:auto val="1"/>
        <c:lblAlgn val="ctr"/>
        <c:lblOffset val="100"/>
        <c:noMultiLvlLbl val="0"/>
      </c:catAx>
      <c:valAx>
        <c:axId val="174381824"/>
        <c:scaling>
          <c:orientation val="minMax"/>
          <c:max val="460"/>
          <c:min val="0"/>
        </c:scaling>
        <c:delete val="0"/>
        <c:axPos val="l"/>
        <c:majorGridlines/>
        <c:numFmt formatCode="0.0" sourceLinked="1"/>
        <c:majorTickMark val="out"/>
        <c:minorTickMark val="none"/>
        <c:tickLblPos val="nextTo"/>
        <c:crossAx val="140678144"/>
        <c:crosses val="autoZero"/>
        <c:crossBetween val="between"/>
      </c:valAx>
    </c:plotArea>
    <c:legend>
      <c:legendPos val="t"/>
      <c:layout>
        <c:manualLayout>
          <c:xMode val="edge"/>
          <c:yMode val="edge"/>
          <c:x val="0.10847370998708053"/>
          <c:y val="1.1670177041676118E-3"/>
          <c:w val="0.88781922232720356"/>
          <c:h val="9.1841528171034401E-2"/>
        </c:manualLayout>
      </c:layout>
      <c:overlay val="1"/>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02405949256337E-2"/>
          <c:y val="0.19337197433654127"/>
          <c:w val="0.87750567856637174"/>
          <c:h val="0.69064814814814812"/>
        </c:manualLayout>
      </c:layout>
      <c:lineChart>
        <c:grouping val="standard"/>
        <c:varyColors val="0"/>
        <c:ser>
          <c:idx val="0"/>
          <c:order val="0"/>
          <c:tx>
            <c:strRef>
              <c:f>'раст-во'!$B$57</c:f>
              <c:strCache>
                <c:ptCount val="1"/>
                <c:pt idx="0">
                  <c:v>Пшеница озимая</c:v>
                </c:pt>
              </c:strCache>
            </c:strRef>
          </c:tx>
          <c:cat>
            <c:numRef>
              <c:f>'раст-во'!$A$58:$A$64</c:f>
              <c:numCache>
                <c:formatCode>General</c:formatCode>
                <c:ptCount val="7"/>
                <c:pt idx="0">
                  <c:v>2011</c:v>
                </c:pt>
                <c:pt idx="1">
                  <c:v>2012</c:v>
                </c:pt>
                <c:pt idx="2">
                  <c:v>2013</c:v>
                </c:pt>
                <c:pt idx="3">
                  <c:v>2014</c:v>
                </c:pt>
                <c:pt idx="4">
                  <c:v>2015</c:v>
                </c:pt>
                <c:pt idx="5">
                  <c:v>2016</c:v>
                </c:pt>
                <c:pt idx="6">
                  <c:v>2017</c:v>
                </c:pt>
              </c:numCache>
            </c:numRef>
          </c:cat>
          <c:val>
            <c:numRef>
              <c:f>'раст-во'!$B$58:$B$64</c:f>
              <c:numCache>
                <c:formatCode>0.0</c:formatCode>
                <c:ptCount val="7"/>
                <c:pt idx="0">
                  <c:v>44.84</c:v>
                </c:pt>
                <c:pt idx="1">
                  <c:v>24.79</c:v>
                </c:pt>
                <c:pt idx="2">
                  <c:v>36.4</c:v>
                </c:pt>
                <c:pt idx="3">
                  <c:v>45.3</c:v>
                </c:pt>
                <c:pt idx="4">
                  <c:v>40.5</c:v>
                </c:pt>
                <c:pt idx="5">
                  <c:v>56.7</c:v>
                </c:pt>
                <c:pt idx="6">
                  <c:v>50.2</c:v>
                </c:pt>
              </c:numCache>
            </c:numRef>
          </c:val>
          <c:smooth val="1"/>
          <c:extLst>
            <c:ext xmlns:c16="http://schemas.microsoft.com/office/drawing/2014/chart" uri="{C3380CC4-5D6E-409C-BE32-E72D297353CC}">
              <c16:uniqueId val="{00000000-B502-4634-9955-54D8DA4EA6F4}"/>
            </c:ext>
          </c:extLst>
        </c:ser>
        <c:ser>
          <c:idx val="1"/>
          <c:order val="1"/>
          <c:tx>
            <c:strRef>
              <c:f>'раст-во'!$C$57</c:f>
              <c:strCache>
                <c:ptCount val="1"/>
                <c:pt idx="0">
                  <c:v>Ячмень озимый</c:v>
                </c:pt>
              </c:strCache>
            </c:strRef>
          </c:tx>
          <c:cat>
            <c:numRef>
              <c:f>'раст-во'!$A$58:$A$64</c:f>
              <c:numCache>
                <c:formatCode>General</c:formatCode>
                <c:ptCount val="7"/>
                <c:pt idx="0">
                  <c:v>2011</c:v>
                </c:pt>
                <c:pt idx="1">
                  <c:v>2012</c:v>
                </c:pt>
                <c:pt idx="2">
                  <c:v>2013</c:v>
                </c:pt>
                <c:pt idx="3">
                  <c:v>2014</c:v>
                </c:pt>
                <c:pt idx="4">
                  <c:v>2015</c:v>
                </c:pt>
                <c:pt idx="5">
                  <c:v>2016</c:v>
                </c:pt>
                <c:pt idx="6">
                  <c:v>2017</c:v>
                </c:pt>
              </c:numCache>
            </c:numRef>
          </c:cat>
          <c:val>
            <c:numRef>
              <c:f>'раст-во'!$C$58:$C$64</c:f>
              <c:numCache>
                <c:formatCode>0.0</c:formatCode>
                <c:ptCount val="7"/>
                <c:pt idx="0">
                  <c:v>45.94</c:v>
                </c:pt>
                <c:pt idx="1">
                  <c:v>24.87</c:v>
                </c:pt>
                <c:pt idx="2">
                  <c:v>48.4</c:v>
                </c:pt>
                <c:pt idx="3">
                  <c:v>42.3</c:v>
                </c:pt>
                <c:pt idx="4">
                  <c:v>49.6</c:v>
                </c:pt>
                <c:pt idx="5">
                  <c:v>56.5</c:v>
                </c:pt>
                <c:pt idx="6">
                  <c:v>49</c:v>
                </c:pt>
              </c:numCache>
            </c:numRef>
          </c:val>
          <c:smooth val="1"/>
          <c:extLst>
            <c:ext xmlns:c16="http://schemas.microsoft.com/office/drawing/2014/chart" uri="{C3380CC4-5D6E-409C-BE32-E72D297353CC}">
              <c16:uniqueId val="{00000001-B502-4634-9955-54D8DA4EA6F4}"/>
            </c:ext>
          </c:extLst>
        </c:ser>
        <c:ser>
          <c:idx val="2"/>
          <c:order val="2"/>
          <c:tx>
            <c:strRef>
              <c:f>'раст-во'!$D$57</c:f>
              <c:strCache>
                <c:ptCount val="1"/>
                <c:pt idx="0">
                  <c:v>Кукуруза на зерно</c:v>
                </c:pt>
              </c:strCache>
            </c:strRef>
          </c:tx>
          <c:cat>
            <c:numRef>
              <c:f>'раст-во'!$A$58:$A$64</c:f>
              <c:numCache>
                <c:formatCode>General</c:formatCode>
                <c:ptCount val="7"/>
                <c:pt idx="0">
                  <c:v>2011</c:v>
                </c:pt>
                <c:pt idx="1">
                  <c:v>2012</c:v>
                </c:pt>
                <c:pt idx="2">
                  <c:v>2013</c:v>
                </c:pt>
                <c:pt idx="3">
                  <c:v>2014</c:v>
                </c:pt>
                <c:pt idx="4">
                  <c:v>2015</c:v>
                </c:pt>
                <c:pt idx="5">
                  <c:v>2016</c:v>
                </c:pt>
                <c:pt idx="6">
                  <c:v>2017</c:v>
                </c:pt>
              </c:numCache>
            </c:numRef>
          </c:cat>
          <c:val>
            <c:numRef>
              <c:f>'раст-во'!$D$58:$D$64</c:f>
              <c:numCache>
                <c:formatCode>0.0</c:formatCode>
                <c:ptCount val="7"/>
                <c:pt idx="0">
                  <c:v>44.74</c:v>
                </c:pt>
                <c:pt idx="1">
                  <c:v>39.799999999999997</c:v>
                </c:pt>
                <c:pt idx="2">
                  <c:v>49.3</c:v>
                </c:pt>
                <c:pt idx="3">
                  <c:v>40.9</c:v>
                </c:pt>
                <c:pt idx="4">
                  <c:v>41.1</c:v>
                </c:pt>
                <c:pt idx="5">
                  <c:v>73.400000000000006</c:v>
                </c:pt>
                <c:pt idx="6">
                  <c:v>49.7</c:v>
                </c:pt>
              </c:numCache>
            </c:numRef>
          </c:val>
          <c:smooth val="1"/>
          <c:extLst>
            <c:ext xmlns:c16="http://schemas.microsoft.com/office/drawing/2014/chart" uri="{C3380CC4-5D6E-409C-BE32-E72D297353CC}">
              <c16:uniqueId val="{00000002-B502-4634-9955-54D8DA4EA6F4}"/>
            </c:ext>
          </c:extLst>
        </c:ser>
        <c:ser>
          <c:idx val="3"/>
          <c:order val="3"/>
          <c:tx>
            <c:strRef>
              <c:f>'раст-во'!$E$57</c:f>
              <c:strCache>
                <c:ptCount val="1"/>
                <c:pt idx="0">
                  <c:v>Подсолнечник на зерно</c:v>
                </c:pt>
              </c:strCache>
            </c:strRef>
          </c:tx>
          <c:cat>
            <c:numRef>
              <c:f>'раст-во'!$A$58:$A$64</c:f>
              <c:numCache>
                <c:formatCode>General</c:formatCode>
                <c:ptCount val="7"/>
                <c:pt idx="0">
                  <c:v>2011</c:v>
                </c:pt>
                <c:pt idx="1">
                  <c:v>2012</c:v>
                </c:pt>
                <c:pt idx="2">
                  <c:v>2013</c:v>
                </c:pt>
                <c:pt idx="3">
                  <c:v>2014</c:v>
                </c:pt>
                <c:pt idx="4">
                  <c:v>2015</c:v>
                </c:pt>
                <c:pt idx="5">
                  <c:v>2016</c:v>
                </c:pt>
                <c:pt idx="6">
                  <c:v>2017</c:v>
                </c:pt>
              </c:numCache>
            </c:numRef>
          </c:cat>
          <c:val>
            <c:numRef>
              <c:f>'раст-во'!$E$58:$E$64</c:f>
              <c:numCache>
                <c:formatCode>0.0</c:formatCode>
                <c:ptCount val="7"/>
                <c:pt idx="0">
                  <c:v>17.899999999999999</c:v>
                </c:pt>
                <c:pt idx="1">
                  <c:v>17.45</c:v>
                </c:pt>
                <c:pt idx="2">
                  <c:v>20.3</c:v>
                </c:pt>
                <c:pt idx="3">
                  <c:v>20.6</c:v>
                </c:pt>
                <c:pt idx="4">
                  <c:v>19.399999999999999</c:v>
                </c:pt>
                <c:pt idx="5">
                  <c:v>23.9</c:v>
                </c:pt>
                <c:pt idx="6">
                  <c:v>25.6</c:v>
                </c:pt>
              </c:numCache>
            </c:numRef>
          </c:val>
          <c:smooth val="1"/>
          <c:extLst>
            <c:ext xmlns:c16="http://schemas.microsoft.com/office/drawing/2014/chart" uri="{C3380CC4-5D6E-409C-BE32-E72D297353CC}">
              <c16:uniqueId val="{00000003-B502-4634-9955-54D8DA4EA6F4}"/>
            </c:ext>
          </c:extLst>
        </c:ser>
        <c:dLbls>
          <c:showLegendKey val="0"/>
          <c:showVal val="0"/>
          <c:showCatName val="0"/>
          <c:showSerName val="0"/>
          <c:showPercent val="0"/>
          <c:showBubbleSize val="0"/>
        </c:dLbls>
        <c:marker val="1"/>
        <c:smooth val="0"/>
        <c:axId val="140677120"/>
        <c:axId val="174383680"/>
      </c:lineChart>
      <c:catAx>
        <c:axId val="140677120"/>
        <c:scaling>
          <c:orientation val="minMax"/>
        </c:scaling>
        <c:delete val="0"/>
        <c:axPos val="b"/>
        <c:numFmt formatCode="General" sourceLinked="1"/>
        <c:majorTickMark val="out"/>
        <c:minorTickMark val="none"/>
        <c:tickLblPos val="nextTo"/>
        <c:crossAx val="174383680"/>
        <c:crosses val="autoZero"/>
        <c:auto val="1"/>
        <c:lblAlgn val="ctr"/>
        <c:lblOffset val="100"/>
        <c:noMultiLvlLbl val="0"/>
      </c:catAx>
      <c:valAx>
        <c:axId val="174383680"/>
        <c:scaling>
          <c:orientation val="minMax"/>
          <c:min val="10"/>
        </c:scaling>
        <c:delete val="0"/>
        <c:axPos val="l"/>
        <c:majorGridlines/>
        <c:numFmt formatCode="0.0" sourceLinked="1"/>
        <c:majorTickMark val="out"/>
        <c:minorTickMark val="none"/>
        <c:tickLblPos val="nextTo"/>
        <c:crossAx val="140677120"/>
        <c:crosses val="autoZero"/>
        <c:crossBetween val="between"/>
      </c:valAx>
    </c:plotArea>
    <c:legend>
      <c:legendPos val="t"/>
      <c:layout>
        <c:manualLayout>
          <c:xMode val="edge"/>
          <c:yMode val="edge"/>
          <c:x val="8.8471128608923876E-3"/>
          <c:y val="9.2592592592592587E-3"/>
          <c:w val="0.98737508046370892"/>
          <c:h val="0.11882327209098863"/>
        </c:manualLayout>
      </c:layout>
      <c:overlay val="0"/>
    </c:legend>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907261592301"/>
          <c:y val="0.16289552347623215"/>
          <c:w val="0.85854799436955231"/>
          <c:h val="0.72112459900845727"/>
        </c:manualLayout>
      </c:layout>
      <c:lineChart>
        <c:grouping val="stacked"/>
        <c:varyColors val="0"/>
        <c:ser>
          <c:idx val="1"/>
          <c:order val="0"/>
          <c:tx>
            <c:strRef>
              <c:f>'раст-во'!$E$57</c:f>
              <c:strCache>
                <c:ptCount val="1"/>
                <c:pt idx="0">
                  <c:v>Подсолнечник на зерно</c:v>
                </c:pt>
              </c:strCache>
            </c:strRef>
          </c:tx>
          <c:spPr>
            <a:effectLst/>
          </c:spPr>
          <c:marker>
            <c:spPr>
              <a:effectLst/>
            </c:spPr>
          </c:marker>
          <c:cat>
            <c:numRef>
              <c:f>'раст-во'!$A$58:$A$64</c:f>
              <c:numCache>
                <c:formatCode>General</c:formatCode>
                <c:ptCount val="7"/>
                <c:pt idx="0">
                  <c:v>2011</c:v>
                </c:pt>
                <c:pt idx="1">
                  <c:v>2012</c:v>
                </c:pt>
                <c:pt idx="2">
                  <c:v>2013</c:v>
                </c:pt>
                <c:pt idx="3">
                  <c:v>2014</c:v>
                </c:pt>
                <c:pt idx="4">
                  <c:v>2015</c:v>
                </c:pt>
                <c:pt idx="5">
                  <c:v>2016</c:v>
                </c:pt>
                <c:pt idx="6">
                  <c:v>2017</c:v>
                </c:pt>
              </c:numCache>
            </c:numRef>
          </c:cat>
          <c:val>
            <c:numRef>
              <c:f>'раст-во'!$F$58:$F$64</c:f>
              <c:numCache>
                <c:formatCode>0.0</c:formatCode>
                <c:ptCount val="7"/>
                <c:pt idx="0">
                  <c:v>535.54999999999995</c:v>
                </c:pt>
                <c:pt idx="1">
                  <c:v>451.49</c:v>
                </c:pt>
                <c:pt idx="2">
                  <c:v>579.70000000000005</c:v>
                </c:pt>
                <c:pt idx="3">
                  <c:v>565.70000000000005</c:v>
                </c:pt>
                <c:pt idx="4">
                  <c:v>407.6</c:v>
                </c:pt>
                <c:pt idx="5">
                  <c:v>770.4</c:v>
                </c:pt>
                <c:pt idx="6">
                  <c:v>612.1</c:v>
                </c:pt>
              </c:numCache>
            </c:numRef>
          </c:val>
          <c:smooth val="1"/>
          <c:extLst>
            <c:ext xmlns:c16="http://schemas.microsoft.com/office/drawing/2014/chart" uri="{C3380CC4-5D6E-409C-BE32-E72D297353CC}">
              <c16:uniqueId val="{00000000-81A2-4559-B02B-23A97D26A8EC}"/>
            </c:ext>
          </c:extLst>
        </c:ser>
        <c:ser>
          <c:idx val="2"/>
          <c:order val="1"/>
          <c:tx>
            <c:strRef>
              <c:f>'раст-во'!$G$57</c:f>
              <c:strCache>
                <c:ptCount val="1"/>
                <c:pt idx="0">
                  <c:v>Овощи</c:v>
                </c:pt>
              </c:strCache>
            </c:strRef>
          </c:tx>
          <c:cat>
            <c:numRef>
              <c:f>'раст-во'!$A$58:$A$64</c:f>
              <c:numCache>
                <c:formatCode>General</c:formatCode>
                <c:ptCount val="7"/>
                <c:pt idx="0">
                  <c:v>2011</c:v>
                </c:pt>
                <c:pt idx="1">
                  <c:v>2012</c:v>
                </c:pt>
                <c:pt idx="2">
                  <c:v>2013</c:v>
                </c:pt>
                <c:pt idx="3">
                  <c:v>2014</c:v>
                </c:pt>
                <c:pt idx="4">
                  <c:v>2015</c:v>
                </c:pt>
                <c:pt idx="5">
                  <c:v>2016</c:v>
                </c:pt>
                <c:pt idx="6">
                  <c:v>2017</c:v>
                </c:pt>
              </c:numCache>
            </c:numRef>
          </c:cat>
          <c:val>
            <c:numRef>
              <c:f>'раст-во'!$G$58:$G$64</c:f>
              <c:numCache>
                <c:formatCode>0.0</c:formatCode>
                <c:ptCount val="7"/>
                <c:pt idx="0">
                  <c:v>206.59</c:v>
                </c:pt>
                <c:pt idx="1">
                  <c:v>338.83</c:v>
                </c:pt>
                <c:pt idx="2">
                  <c:v>417.1</c:v>
                </c:pt>
                <c:pt idx="3">
                  <c:v>323.2</c:v>
                </c:pt>
                <c:pt idx="4">
                  <c:v>330.6</c:v>
                </c:pt>
                <c:pt idx="5">
                  <c:v>253.2</c:v>
                </c:pt>
                <c:pt idx="6">
                  <c:v>309.7</c:v>
                </c:pt>
              </c:numCache>
            </c:numRef>
          </c:val>
          <c:smooth val="1"/>
          <c:extLst>
            <c:ext xmlns:c16="http://schemas.microsoft.com/office/drawing/2014/chart" uri="{C3380CC4-5D6E-409C-BE32-E72D297353CC}">
              <c16:uniqueId val="{00000001-81A2-4559-B02B-23A97D26A8EC}"/>
            </c:ext>
          </c:extLst>
        </c:ser>
        <c:dLbls>
          <c:showLegendKey val="0"/>
          <c:showVal val="0"/>
          <c:showCatName val="0"/>
          <c:showSerName val="0"/>
          <c:showPercent val="0"/>
          <c:showBubbleSize val="0"/>
        </c:dLbls>
        <c:marker val="1"/>
        <c:smooth val="0"/>
        <c:axId val="140677632"/>
        <c:axId val="174385408"/>
      </c:lineChart>
      <c:catAx>
        <c:axId val="140677632"/>
        <c:scaling>
          <c:orientation val="minMax"/>
        </c:scaling>
        <c:delete val="0"/>
        <c:axPos val="b"/>
        <c:numFmt formatCode="General" sourceLinked="1"/>
        <c:majorTickMark val="out"/>
        <c:minorTickMark val="none"/>
        <c:tickLblPos val="nextTo"/>
        <c:crossAx val="174385408"/>
        <c:crosses val="autoZero"/>
        <c:auto val="1"/>
        <c:lblAlgn val="ctr"/>
        <c:lblOffset val="100"/>
        <c:noMultiLvlLbl val="0"/>
      </c:catAx>
      <c:valAx>
        <c:axId val="174385408"/>
        <c:scaling>
          <c:orientation val="minMax"/>
          <c:min val="100"/>
        </c:scaling>
        <c:delete val="0"/>
        <c:axPos val="l"/>
        <c:majorGridlines/>
        <c:numFmt formatCode="0.0" sourceLinked="1"/>
        <c:majorTickMark val="out"/>
        <c:minorTickMark val="none"/>
        <c:tickLblPos val="nextTo"/>
        <c:crossAx val="140677632"/>
        <c:crosses val="autoZero"/>
        <c:crossBetween val="between"/>
      </c:valAx>
    </c:plotArea>
    <c:legend>
      <c:legendPos val="t"/>
      <c:layout>
        <c:manualLayout>
          <c:xMode val="edge"/>
          <c:yMode val="edge"/>
          <c:x val="2.9516932930231922E-2"/>
          <c:y val="1.3888706530501846E-2"/>
          <c:w val="0.89999985778667713"/>
          <c:h val="0.10050996158219389"/>
        </c:manualLayout>
      </c:layout>
      <c:overlay val="0"/>
    </c:legend>
    <c:plotVisOnly val="1"/>
    <c:dispBlanksAs val="zero"/>
    <c:showDLblsOverMax val="0"/>
  </c:chart>
  <c:spPr>
    <a:solidFill>
      <a:schemeClr val="bg1"/>
    </a:solid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'раст-во'!$A$101</c:f>
              <c:strCache>
                <c:ptCount val="1"/>
                <c:pt idx="0">
                  <c:v>Внесено минеральных удобрений, ц</c:v>
                </c:pt>
              </c:strCache>
            </c:strRef>
          </c:tx>
          <c:cat>
            <c:numRef>
              <c:f>'раст-во'!$B$100:$H$100</c:f>
              <c:numCache>
                <c:formatCode>General</c:formatCode>
                <c:ptCount val="7"/>
                <c:pt idx="0">
                  <c:v>2011</c:v>
                </c:pt>
                <c:pt idx="1">
                  <c:v>2012</c:v>
                </c:pt>
                <c:pt idx="2">
                  <c:v>2013</c:v>
                </c:pt>
                <c:pt idx="3">
                  <c:v>2014</c:v>
                </c:pt>
                <c:pt idx="4">
                  <c:v>2015</c:v>
                </c:pt>
                <c:pt idx="5">
                  <c:v>2016</c:v>
                </c:pt>
                <c:pt idx="6">
                  <c:v>2017</c:v>
                </c:pt>
              </c:numCache>
            </c:numRef>
          </c:cat>
          <c:val>
            <c:numRef>
              <c:f>'раст-во'!$B$101:$H$101</c:f>
              <c:numCache>
                <c:formatCode>General</c:formatCode>
                <c:ptCount val="7"/>
                <c:pt idx="0">
                  <c:v>86401</c:v>
                </c:pt>
                <c:pt idx="1">
                  <c:v>92136</c:v>
                </c:pt>
                <c:pt idx="2">
                  <c:v>99133</c:v>
                </c:pt>
                <c:pt idx="3">
                  <c:v>115240</c:v>
                </c:pt>
                <c:pt idx="4">
                  <c:v>105335</c:v>
                </c:pt>
                <c:pt idx="5">
                  <c:v>115860</c:v>
                </c:pt>
                <c:pt idx="6">
                  <c:v>139410</c:v>
                </c:pt>
              </c:numCache>
            </c:numRef>
          </c:val>
          <c:smooth val="1"/>
          <c:extLst>
            <c:ext xmlns:c16="http://schemas.microsoft.com/office/drawing/2014/chart" uri="{C3380CC4-5D6E-409C-BE32-E72D297353CC}">
              <c16:uniqueId val="{00000000-2914-4024-B31E-6D3BEDC859DA}"/>
            </c:ext>
          </c:extLst>
        </c:ser>
        <c:dLbls>
          <c:showLegendKey val="0"/>
          <c:showVal val="0"/>
          <c:showCatName val="0"/>
          <c:showSerName val="0"/>
          <c:showPercent val="0"/>
          <c:showBubbleSize val="0"/>
        </c:dLbls>
        <c:marker val="1"/>
        <c:smooth val="0"/>
        <c:axId val="140679680"/>
        <c:axId val="174387136"/>
      </c:lineChart>
      <c:catAx>
        <c:axId val="140679680"/>
        <c:scaling>
          <c:orientation val="minMax"/>
        </c:scaling>
        <c:delete val="0"/>
        <c:axPos val="b"/>
        <c:numFmt formatCode="General" sourceLinked="1"/>
        <c:majorTickMark val="out"/>
        <c:minorTickMark val="none"/>
        <c:tickLblPos val="nextTo"/>
        <c:crossAx val="174387136"/>
        <c:crosses val="autoZero"/>
        <c:auto val="1"/>
        <c:lblAlgn val="ctr"/>
        <c:lblOffset val="100"/>
        <c:noMultiLvlLbl val="0"/>
      </c:catAx>
      <c:valAx>
        <c:axId val="174387136"/>
        <c:scaling>
          <c:orientation val="minMax"/>
        </c:scaling>
        <c:delete val="0"/>
        <c:axPos val="l"/>
        <c:majorGridlines/>
        <c:numFmt formatCode="General" sourceLinked="1"/>
        <c:majorTickMark val="out"/>
        <c:minorTickMark val="none"/>
        <c:tickLblPos val="nextTo"/>
        <c:crossAx val="140679680"/>
        <c:crosses val="autoZero"/>
        <c:crossBetween val="between"/>
      </c:valAx>
    </c:plotArea>
    <c:legend>
      <c:legendPos val="t"/>
      <c:overlay val="0"/>
    </c:legend>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0983582825365894E-2"/>
          <c:y val="9.9815358149216951E-2"/>
          <c:w val="0.90901641717463411"/>
          <c:h val="0.80996945544824539"/>
        </c:manualLayout>
      </c:layout>
      <c:bar3DChart>
        <c:barDir val="col"/>
        <c:grouping val="clustered"/>
        <c:varyColors val="0"/>
        <c:ser>
          <c:idx val="0"/>
          <c:order val="0"/>
          <c:tx>
            <c:strRef>
              <c:f>'раст-во'!$A$84</c:f>
              <c:strCache>
                <c:ptCount val="1"/>
                <c:pt idx="0">
                  <c:v>Мясо</c:v>
                </c:pt>
              </c:strCache>
            </c:strRef>
          </c:tx>
          <c:invertIfNegative val="0"/>
          <c:dLbls>
            <c:spPr>
              <a:noFill/>
              <a:ln>
                <a:noFill/>
              </a:ln>
              <a:effectLst/>
            </c:spPr>
            <c:txPr>
              <a:bodyPr/>
              <a:lstStyle/>
              <a:p>
                <a:pPr>
                  <a:defRPr b="1">
                    <a:latin typeface="Arial Narrow"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'раст-во'!$B$83:$G$83</c:f>
              <c:numCache>
                <c:formatCode>General</c:formatCode>
                <c:ptCount val="6"/>
                <c:pt idx="0">
                  <c:v>2012</c:v>
                </c:pt>
                <c:pt idx="1">
                  <c:v>2013</c:v>
                </c:pt>
                <c:pt idx="2">
                  <c:v>2014</c:v>
                </c:pt>
                <c:pt idx="3">
                  <c:v>2015</c:v>
                </c:pt>
                <c:pt idx="4">
                  <c:v>2016</c:v>
                </c:pt>
                <c:pt idx="5">
                  <c:v>2017</c:v>
                </c:pt>
              </c:numCache>
            </c:numRef>
          </c:cat>
          <c:val>
            <c:numRef>
              <c:f>'раст-во'!$B$84:$G$84</c:f>
              <c:numCache>
                <c:formatCode>General</c:formatCode>
                <c:ptCount val="6"/>
                <c:pt idx="0">
                  <c:v>9457</c:v>
                </c:pt>
                <c:pt idx="1">
                  <c:v>12061</c:v>
                </c:pt>
                <c:pt idx="2">
                  <c:v>11339</c:v>
                </c:pt>
                <c:pt idx="3">
                  <c:v>12851</c:v>
                </c:pt>
                <c:pt idx="4">
                  <c:v>15947</c:v>
                </c:pt>
                <c:pt idx="5">
                  <c:v>20997</c:v>
                </c:pt>
              </c:numCache>
            </c:numRef>
          </c:val>
          <c:extLst>
            <c:ext xmlns:c16="http://schemas.microsoft.com/office/drawing/2014/chart" uri="{C3380CC4-5D6E-409C-BE32-E72D297353CC}">
              <c16:uniqueId val="{00000000-6AD5-462F-9F37-BFCFFDC84D9F}"/>
            </c:ext>
          </c:extLst>
        </c:ser>
        <c:ser>
          <c:idx val="1"/>
          <c:order val="1"/>
          <c:tx>
            <c:strRef>
              <c:f>'раст-во'!$A$85</c:f>
              <c:strCache>
                <c:ptCount val="1"/>
                <c:pt idx="0">
                  <c:v>Молоко</c:v>
                </c:pt>
              </c:strCache>
            </c:strRef>
          </c:tx>
          <c:invertIfNegative val="0"/>
          <c:dLbls>
            <c:spPr>
              <a:noFill/>
              <a:ln>
                <a:noFill/>
              </a:ln>
              <a:effectLst/>
            </c:spPr>
            <c:txPr>
              <a:bodyPr/>
              <a:lstStyle/>
              <a:p>
                <a:pPr>
                  <a:defRPr b="1">
                    <a:latin typeface="Arial Narrow"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'раст-во'!$B$83:$G$83</c:f>
              <c:numCache>
                <c:formatCode>General</c:formatCode>
                <c:ptCount val="6"/>
                <c:pt idx="0">
                  <c:v>2012</c:v>
                </c:pt>
                <c:pt idx="1">
                  <c:v>2013</c:v>
                </c:pt>
                <c:pt idx="2">
                  <c:v>2014</c:v>
                </c:pt>
                <c:pt idx="3">
                  <c:v>2015</c:v>
                </c:pt>
                <c:pt idx="4">
                  <c:v>2016</c:v>
                </c:pt>
                <c:pt idx="5">
                  <c:v>2017</c:v>
                </c:pt>
              </c:numCache>
            </c:numRef>
          </c:cat>
          <c:val>
            <c:numRef>
              <c:f>'раст-во'!$B$85:$G$85</c:f>
              <c:numCache>
                <c:formatCode>General</c:formatCode>
                <c:ptCount val="6"/>
                <c:pt idx="0">
                  <c:v>29972</c:v>
                </c:pt>
                <c:pt idx="1">
                  <c:v>30063</c:v>
                </c:pt>
                <c:pt idx="2">
                  <c:v>30504</c:v>
                </c:pt>
                <c:pt idx="3">
                  <c:v>30484</c:v>
                </c:pt>
                <c:pt idx="4">
                  <c:v>30697</c:v>
                </c:pt>
                <c:pt idx="5">
                  <c:v>30167</c:v>
                </c:pt>
              </c:numCache>
            </c:numRef>
          </c:val>
          <c:extLst>
            <c:ext xmlns:c16="http://schemas.microsoft.com/office/drawing/2014/chart" uri="{C3380CC4-5D6E-409C-BE32-E72D297353CC}">
              <c16:uniqueId val="{00000001-6AD5-462F-9F37-BFCFFDC84D9F}"/>
            </c:ext>
          </c:extLst>
        </c:ser>
        <c:dLbls>
          <c:showLegendKey val="0"/>
          <c:showVal val="0"/>
          <c:showCatName val="0"/>
          <c:showSerName val="0"/>
          <c:showPercent val="0"/>
          <c:showBubbleSize val="0"/>
        </c:dLbls>
        <c:gapWidth val="150"/>
        <c:shape val="cylinder"/>
        <c:axId val="154731008"/>
        <c:axId val="174388288"/>
        <c:axId val="0"/>
      </c:bar3DChart>
      <c:catAx>
        <c:axId val="154731008"/>
        <c:scaling>
          <c:orientation val="minMax"/>
        </c:scaling>
        <c:delete val="0"/>
        <c:axPos val="b"/>
        <c:numFmt formatCode="General" sourceLinked="1"/>
        <c:majorTickMark val="out"/>
        <c:minorTickMark val="none"/>
        <c:tickLblPos val="nextTo"/>
        <c:crossAx val="174388288"/>
        <c:crosses val="autoZero"/>
        <c:auto val="1"/>
        <c:lblAlgn val="ctr"/>
        <c:lblOffset val="100"/>
        <c:noMultiLvlLbl val="0"/>
      </c:catAx>
      <c:valAx>
        <c:axId val="174388288"/>
        <c:scaling>
          <c:orientation val="minMax"/>
        </c:scaling>
        <c:delete val="0"/>
        <c:axPos val="l"/>
        <c:majorGridlines/>
        <c:numFmt formatCode="General" sourceLinked="1"/>
        <c:majorTickMark val="out"/>
        <c:minorTickMark val="none"/>
        <c:tickLblPos val="nextTo"/>
        <c:crossAx val="154731008"/>
        <c:crosses val="autoZero"/>
        <c:crossBetween val="between"/>
      </c:valAx>
    </c:plotArea>
    <c:legend>
      <c:legendPos val="t"/>
      <c:layout>
        <c:manualLayout>
          <c:xMode val="edge"/>
          <c:yMode val="edge"/>
          <c:x val="0.1373348436515274"/>
          <c:y val="1.3497418485865971E-2"/>
          <c:w val="0.77066365554909066"/>
          <c:h val="8.1357549804057155E-2"/>
        </c:manualLayout>
      </c:layout>
      <c:overlay val="0"/>
    </c:legend>
    <c:plotVisOnly val="1"/>
    <c:dispBlanksAs val="gap"/>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dLbl>
              <c:idx val="0"/>
              <c:layout>
                <c:manualLayout>
                  <c:x val="2.1683673711362796E-2"/>
                  <c:y val="-5.9027781236004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CF-4EE7-BB26-6B36D7D206E5}"/>
                </c:ext>
              </c:extLst>
            </c:dLbl>
            <c:dLbl>
              <c:idx val="1"/>
              <c:layout>
                <c:manualLayout>
                  <c:x val="1.9274376632322485E-2"/>
                  <c:y val="-3.794643079457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CF-4EE7-BB26-6B36D7D206E5}"/>
                </c:ext>
              </c:extLst>
            </c:dLbl>
            <c:dLbl>
              <c:idx val="2"/>
              <c:layout>
                <c:manualLayout>
                  <c:x val="1.2046485395201553E-2"/>
                  <c:y val="-3.794643079457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CF-4EE7-BB26-6B36D7D206E5}"/>
                </c:ext>
              </c:extLst>
            </c:dLbl>
            <c:spPr>
              <a:noFill/>
              <a:ln>
                <a:noFill/>
              </a:ln>
              <a:effectLst/>
            </c:spPr>
            <c:txPr>
              <a:bodyPr/>
              <a:lstStyle/>
              <a:p>
                <a:pPr>
                  <a:defRPr b="1">
                    <a:latin typeface="Arial Narrow"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'раст-во'!$B$130:$D$130</c:f>
              <c:numCache>
                <c:formatCode>General</c:formatCode>
                <c:ptCount val="3"/>
                <c:pt idx="0">
                  <c:v>2015</c:v>
                </c:pt>
                <c:pt idx="1">
                  <c:v>2016</c:v>
                </c:pt>
                <c:pt idx="2">
                  <c:v>2017</c:v>
                </c:pt>
              </c:numCache>
            </c:numRef>
          </c:cat>
          <c:val>
            <c:numRef>
              <c:f>'раст-во'!$B$131:$D$131</c:f>
              <c:numCache>
                <c:formatCode>General</c:formatCode>
                <c:ptCount val="3"/>
                <c:pt idx="0">
                  <c:v>4090.17</c:v>
                </c:pt>
                <c:pt idx="1">
                  <c:v>4470.4400000000005</c:v>
                </c:pt>
                <c:pt idx="2">
                  <c:v>10427.370000000001</c:v>
                </c:pt>
              </c:numCache>
            </c:numRef>
          </c:val>
          <c:extLst>
            <c:ext xmlns:c16="http://schemas.microsoft.com/office/drawing/2014/chart" uri="{C3380CC4-5D6E-409C-BE32-E72D297353CC}">
              <c16:uniqueId val="{00000003-88CF-4EE7-BB26-6B36D7D206E5}"/>
            </c:ext>
          </c:extLst>
        </c:ser>
        <c:dLbls>
          <c:showLegendKey val="0"/>
          <c:showVal val="0"/>
          <c:showCatName val="0"/>
          <c:showSerName val="0"/>
          <c:showPercent val="0"/>
          <c:showBubbleSize val="0"/>
        </c:dLbls>
        <c:gapWidth val="150"/>
        <c:shape val="cone"/>
        <c:axId val="154732544"/>
        <c:axId val="174390016"/>
        <c:axId val="0"/>
      </c:bar3DChart>
      <c:catAx>
        <c:axId val="154732544"/>
        <c:scaling>
          <c:orientation val="minMax"/>
        </c:scaling>
        <c:delete val="0"/>
        <c:axPos val="b"/>
        <c:numFmt formatCode="General" sourceLinked="1"/>
        <c:majorTickMark val="out"/>
        <c:minorTickMark val="none"/>
        <c:tickLblPos val="nextTo"/>
        <c:crossAx val="174390016"/>
        <c:crosses val="autoZero"/>
        <c:auto val="1"/>
        <c:lblAlgn val="ctr"/>
        <c:lblOffset val="100"/>
        <c:noMultiLvlLbl val="0"/>
      </c:catAx>
      <c:valAx>
        <c:axId val="174390016"/>
        <c:scaling>
          <c:orientation val="minMax"/>
        </c:scaling>
        <c:delete val="0"/>
        <c:axPos val="l"/>
        <c:majorGridlines/>
        <c:numFmt formatCode="General" sourceLinked="1"/>
        <c:majorTickMark val="out"/>
        <c:minorTickMark val="none"/>
        <c:tickLblPos val="nextTo"/>
        <c:crossAx val="154732544"/>
        <c:crosses val="autoZero"/>
        <c:crossBetween val="between"/>
      </c:valAx>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1393</TotalTime>
  <Pages>1</Pages>
  <Words>112844</Words>
  <Characters>643211</Characters>
  <Application>Microsoft Office Word</Application>
  <DocSecurity>0</DocSecurity>
  <Lines>5360</Lines>
  <Paragraphs>1509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Олег Кузьменко</cp:lastModifiedBy>
  <cp:revision>78</cp:revision>
  <cp:lastPrinted>2020-03-04T14:45:00Z</cp:lastPrinted>
  <dcterms:created xsi:type="dcterms:W3CDTF">2018-09-24T09:12:00Z</dcterms:created>
  <dcterms:modified xsi:type="dcterms:W3CDTF">2020-03-13T06:50:00Z</dcterms:modified>
</cp:coreProperties>
</file>