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0A121" w14:textId="6927B26A" w:rsidR="00405140" w:rsidRDefault="00405140" w:rsidP="00405140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078E274D" wp14:editId="73867602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48944" w14:textId="77777777" w:rsidR="00405140" w:rsidRPr="000445EF" w:rsidRDefault="00405140" w:rsidP="00405140">
      <w:pPr>
        <w:ind w:left="567" w:right="-850" w:hanging="1417"/>
        <w:jc w:val="center"/>
      </w:pPr>
    </w:p>
    <w:p w14:paraId="24C26EBE" w14:textId="77777777" w:rsidR="00405140" w:rsidRPr="000445EF" w:rsidRDefault="00405140" w:rsidP="00405140">
      <w:pPr>
        <w:pStyle w:val="ConsPlusNormal"/>
        <w:ind w:left="1701" w:hanging="1701"/>
        <w:jc w:val="center"/>
        <w:rPr>
          <w:b/>
          <w:caps/>
          <w:szCs w:val="28"/>
        </w:rPr>
      </w:pPr>
      <w:r w:rsidRPr="000445EF">
        <w:rPr>
          <w:b/>
          <w:caps/>
          <w:szCs w:val="28"/>
        </w:rPr>
        <w:t>ДУМА ИЗОБИЛЬНЕНСКОГО городского округа</w:t>
      </w:r>
    </w:p>
    <w:p w14:paraId="521F3D53" w14:textId="77777777" w:rsidR="00405140" w:rsidRPr="000445EF" w:rsidRDefault="00405140" w:rsidP="00405140">
      <w:pPr>
        <w:pStyle w:val="ConsPlusNormal"/>
        <w:jc w:val="center"/>
        <w:rPr>
          <w:b/>
          <w:caps/>
          <w:szCs w:val="28"/>
        </w:rPr>
      </w:pPr>
      <w:r w:rsidRPr="000445EF">
        <w:rPr>
          <w:b/>
          <w:caps/>
          <w:szCs w:val="28"/>
        </w:rPr>
        <w:t>СТАВРОПОЛЬСКОГО КРАЯ</w:t>
      </w:r>
    </w:p>
    <w:p w14:paraId="13806BE0" w14:textId="77777777" w:rsidR="00405140" w:rsidRPr="00405140" w:rsidRDefault="00405140" w:rsidP="00405140">
      <w:pPr>
        <w:pStyle w:val="ConsPlusNormal"/>
        <w:jc w:val="center"/>
        <w:rPr>
          <w:b/>
          <w:sz w:val="20"/>
        </w:rPr>
      </w:pPr>
      <w:r w:rsidRPr="00405140">
        <w:rPr>
          <w:b/>
          <w:sz w:val="20"/>
        </w:rPr>
        <w:t>ПЕРВОГО СОЗЫВА</w:t>
      </w:r>
    </w:p>
    <w:p w14:paraId="40B7383B" w14:textId="77777777" w:rsidR="00405140" w:rsidRDefault="00405140" w:rsidP="00405140">
      <w:pPr>
        <w:jc w:val="center"/>
        <w:rPr>
          <w:b/>
          <w:sz w:val="28"/>
          <w:szCs w:val="28"/>
        </w:rPr>
      </w:pPr>
    </w:p>
    <w:p w14:paraId="4FF510B1" w14:textId="77777777" w:rsidR="00405140" w:rsidRPr="00E62DCE" w:rsidRDefault="00405140" w:rsidP="00405140">
      <w:pPr>
        <w:pStyle w:val="ConsPlusNormal"/>
        <w:jc w:val="center"/>
        <w:rPr>
          <w:b/>
          <w:spacing w:val="20"/>
          <w:szCs w:val="28"/>
        </w:rPr>
      </w:pPr>
      <w:r w:rsidRPr="00E62DCE">
        <w:rPr>
          <w:b/>
          <w:spacing w:val="20"/>
          <w:szCs w:val="28"/>
        </w:rPr>
        <w:t>РЕШЕНИЕ</w:t>
      </w:r>
    </w:p>
    <w:p w14:paraId="40739B5E" w14:textId="77777777" w:rsidR="008D56C1" w:rsidRDefault="008D56C1" w:rsidP="008D56C1">
      <w:pPr>
        <w:spacing w:line="228" w:lineRule="auto"/>
        <w:rPr>
          <w:sz w:val="28"/>
          <w:szCs w:val="28"/>
        </w:rPr>
      </w:pPr>
    </w:p>
    <w:p w14:paraId="0BBD8C31" w14:textId="77777777" w:rsidR="008D56C1" w:rsidRDefault="008D56C1" w:rsidP="008D56C1">
      <w:pPr>
        <w:spacing w:line="228" w:lineRule="auto"/>
        <w:rPr>
          <w:sz w:val="28"/>
          <w:szCs w:val="28"/>
        </w:rPr>
      </w:pPr>
    </w:p>
    <w:p w14:paraId="1CCF610A" w14:textId="5AC90FE3" w:rsidR="008D56C1" w:rsidRPr="006B20AB" w:rsidRDefault="008D56C1" w:rsidP="008D56C1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14 мая 2020 года                    </w:t>
      </w:r>
      <w:r w:rsidR="008709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г. Изобильный                                      №397</w:t>
      </w:r>
    </w:p>
    <w:p w14:paraId="5ACA7BF2" w14:textId="77777777" w:rsidR="008D56C1" w:rsidRDefault="008D56C1" w:rsidP="008D56C1">
      <w:pPr>
        <w:rPr>
          <w:sz w:val="28"/>
          <w:szCs w:val="28"/>
        </w:rPr>
      </w:pPr>
    </w:p>
    <w:p w14:paraId="7B61B851" w14:textId="77777777" w:rsidR="00C67675" w:rsidRDefault="00C67675" w:rsidP="00C67675">
      <w:pPr>
        <w:rPr>
          <w:b/>
          <w:sz w:val="28"/>
          <w:szCs w:val="28"/>
        </w:rPr>
      </w:pPr>
    </w:p>
    <w:p w14:paraId="76BF1547" w14:textId="3B62D59B" w:rsidR="001C7255" w:rsidRPr="001C7255" w:rsidRDefault="00C67675" w:rsidP="001C72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10648260"/>
      <w:r w:rsidRPr="00C67675">
        <w:rPr>
          <w:b/>
          <w:sz w:val="28"/>
          <w:szCs w:val="28"/>
        </w:rPr>
        <w:t>О внесении изменени</w:t>
      </w:r>
      <w:r w:rsidR="00A50283">
        <w:rPr>
          <w:b/>
          <w:sz w:val="28"/>
          <w:szCs w:val="28"/>
        </w:rPr>
        <w:t xml:space="preserve">й </w:t>
      </w:r>
      <w:r w:rsidRPr="00C67675">
        <w:rPr>
          <w:b/>
          <w:sz w:val="28"/>
          <w:szCs w:val="28"/>
        </w:rPr>
        <w:t xml:space="preserve">в </w:t>
      </w:r>
      <w:r w:rsidR="00571EFA">
        <w:rPr>
          <w:b/>
          <w:sz w:val="28"/>
          <w:szCs w:val="28"/>
        </w:rPr>
        <w:t xml:space="preserve">некоторые </w:t>
      </w:r>
      <w:r w:rsidR="00B5743F">
        <w:rPr>
          <w:b/>
          <w:sz w:val="28"/>
          <w:szCs w:val="28"/>
        </w:rPr>
        <w:t xml:space="preserve">решения Думы </w:t>
      </w:r>
    </w:p>
    <w:p w14:paraId="0F709343" w14:textId="44D1957D" w:rsidR="001C7255" w:rsidRDefault="001C7255" w:rsidP="001C72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255">
        <w:rPr>
          <w:b/>
          <w:sz w:val="28"/>
          <w:szCs w:val="28"/>
        </w:rPr>
        <w:t>Изобильненско</w:t>
      </w:r>
      <w:r w:rsidR="00B5743F">
        <w:rPr>
          <w:b/>
          <w:sz w:val="28"/>
          <w:szCs w:val="28"/>
        </w:rPr>
        <w:t>го</w:t>
      </w:r>
      <w:r w:rsidRPr="001C7255">
        <w:rPr>
          <w:b/>
          <w:sz w:val="28"/>
          <w:szCs w:val="28"/>
        </w:rPr>
        <w:t xml:space="preserve"> городско</w:t>
      </w:r>
      <w:r w:rsidR="00B5743F">
        <w:rPr>
          <w:b/>
          <w:sz w:val="28"/>
          <w:szCs w:val="28"/>
        </w:rPr>
        <w:t>го</w:t>
      </w:r>
      <w:r w:rsidRPr="001C7255">
        <w:rPr>
          <w:b/>
          <w:sz w:val="28"/>
          <w:szCs w:val="28"/>
        </w:rPr>
        <w:t xml:space="preserve"> округ</w:t>
      </w:r>
      <w:r w:rsidR="00B5743F">
        <w:rPr>
          <w:b/>
          <w:sz w:val="28"/>
          <w:szCs w:val="28"/>
        </w:rPr>
        <w:t>а</w:t>
      </w:r>
      <w:r w:rsidRPr="001C7255">
        <w:rPr>
          <w:b/>
          <w:sz w:val="28"/>
          <w:szCs w:val="28"/>
        </w:rPr>
        <w:t xml:space="preserve"> Ставропольского края</w:t>
      </w:r>
    </w:p>
    <w:bookmarkEnd w:id="0"/>
    <w:p w14:paraId="0FCC0337" w14:textId="01B7DF7D" w:rsidR="00C67675" w:rsidRPr="00AF4DDD" w:rsidRDefault="00C67675" w:rsidP="00C676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0F95A5D" w14:textId="31AA06DA" w:rsidR="00C67675" w:rsidRDefault="00C67675" w:rsidP="00B61F66">
      <w:pPr>
        <w:pStyle w:val="ConsPlusNormal"/>
        <w:ind w:firstLine="540"/>
        <w:jc w:val="both"/>
      </w:pPr>
      <w:r>
        <w:t xml:space="preserve">В соответствии с </w:t>
      </w:r>
      <w:r w:rsidR="00A65CCB" w:rsidRPr="007C1D80">
        <w:t>Конституцией Российской Федерации, федеральными законами от 21 декабря 1994 года №68-ФЗ</w:t>
      </w:r>
      <w:r w:rsidR="00B61F66" w:rsidRPr="007C1D80">
        <w:t xml:space="preserve"> </w:t>
      </w:r>
      <w:r w:rsidR="00A65CCB" w:rsidRPr="007C1D80">
        <w:t xml:space="preserve">«О защите населения и территорий от чрезвычайных ситуаций природного и техногенного характера», от </w:t>
      </w:r>
      <w:r w:rsidR="00FC575C">
        <w:t xml:space="preserve">                    </w:t>
      </w:r>
      <w:r w:rsidR="00A65CCB" w:rsidRPr="007C1D80">
        <w:t>30</w:t>
      </w:r>
      <w:r w:rsidR="00B61F66" w:rsidRPr="007C1D80">
        <w:t xml:space="preserve"> марта </w:t>
      </w:r>
      <w:r w:rsidR="00A65CCB" w:rsidRPr="007C1D80">
        <w:t>1999</w:t>
      </w:r>
      <w:r w:rsidR="00B61F66" w:rsidRPr="007C1D80">
        <w:t xml:space="preserve"> года </w:t>
      </w:r>
      <w:r w:rsidR="001B25E6" w:rsidRPr="007C1D80">
        <w:t>№</w:t>
      </w:r>
      <w:r w:rsidR="00A65CCB" w:rsidRPr="007C1D80">
        <w:t>52-ФЗ</w:t>
      </w:r>
      <w:r w:rsidR="00B61F66" w:rsidRPr="007C1D80">
        <w:t xml:space="preserve"> «</w:t>
      </w:r>
      <w:r w:rsidR="00A65CCB" w:rsidRPr="007C1D80">
        <w:t>О санитарно-эпидемиологическом благополучии населения</w:t>
      </w:r>
      <w:r w:rsidR="00B61F66" w:rsidRPr="007C1D80">
        <w:t>»</w:t>
      </w:r>
      <w:r w:rsidR="00B61F66">
        <w:t xml:space="preserve">, </w:t>
      </w:r>
      <w:r w:rsidRPr="00451F0F">
        <w:t>пунк</w:t>
      </w:r>
      <w:r w:rsidR="0088793B">
        <w:t xml:space="preserve">том </w:t>
      </w:r>
      <w:r w:rsidRPr="00451F0F">
        <w:t>47 части 2 статьи 30</w:t>
      </w:r>
      <w:r w:rsidR="00853240">
        <w:t xml:space="preserve"> </w:t>
      </w:r>
      <w:r>
        <w:t xml:space="preserve">Устава Изобильненского городского округа Ставропольского края </w:t>
      </w:r>
    </w:p>
    <w:p w14:paraId="690C61FF" w14:textId="77777777" w:rsidR="00C67675" w:rsidRDefault="00C67675" w:rsidP="00C67675">
      <w:pPr>
        <w:pStyle w:val="ConsPlusNormal"/>
        <w:ind w:firstLine="540"/>
        <w:jc w:val="both"/>
      </w:pPr>
      <w:r w:rsidRPr="00CE4E91">
        <w:t>Дума Изобильненского городского округа Ставропольского края</w:t>
      </w:r>
      <w:r>
        <w:t xml:space="preserve"> </w:t>
      </w:r>
    </w:p>
    <w:p w14:paraId="1B186707" w14:textId="77777777" w:rsidR="00C67675" w:rsidRDefault="00C67675" w:rsidP="00C67675">
      <w:pPr>
        <w:pStyle w:val="ConsPlusNormal"/>
        <w:jc w:val="both"/>
      </w:pPr>
    </w:p>
    <w:p w14:paraId="123546E5" w14:textId="77777777" w:rsidR="00C67675" w:rsidRPr="00F93B3D" w:rsidRDefault="00C67675" w:rsidP="00C67675">
      <w:pPr>
        <w:pStyle w:val="ConsPlusNormal"/>
        <w:jc w:val="both"/>
        <w:rPr>
          <w:caps/>
        </w:rPr>
      </w:pPr>
      <w:r w:rsidRPr="00F93B3D">
        <w:rPr>
          <w:caps/>
        </w:rPr>
        <w:t>решила:</w:t>
      </w:r>
    </w:p>
    <w:p w14:paraId="20ED8062" w14:textId="77777777" w:rsidR="00C67675" w:rsidRPr="00CE4E91" w:rsidRDefault="00C67675" w:rsidP="00C67675">
      <w:pPr>
        <w:pStyle w:val="ConsPlusNormal"/>
        <w:ind w:firstLine="540"/>
        <w:jc w:val="both"/>
      </w:pPr>
      <w:bookmarkStart w:id="1" w:name="P15"/>
      <w:bookmarkEnd w:id="1"/>
    </w:p>
    <w:p w14:paraId="5262E420" w14:textId="3A829392" w:rsidR="00C67675" w:rsidRDefault="00C67675" w:rsidP="005E17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858">
        <w:rPr>
          <w:sz w:val="28"/>
          <w:szCs w:val="28"/>
        </w:rPr>
        <w:t>1.</w:t>
      </w:r>
      <w:r w:rsidRPr="00CE4E91">
        <w:t xml:space="preserve"> </w:t>
      </w:r>
      <w:r w:rsidRPr="0040734C">
        <w:rPr>
          <w:sz w:val="28"/>
          <w:szCs w:val="28"/>
        </w:rPr>
        <w:t xml:space="preserve">Внести </w:t>
      </w:r>
      <w:r w:rsidR="00F812F4" w:rsidRPr="00F812F4">
        <w:rPr>
          <w:sz w:val="28"/>
          <w:szCs w:val="28"/>
        </w:rPr>
        <w:t>в</w:t>
      </w:r>
      <w:r w:rsidR="00746AFF" w:rsidRPr="00746AFF">
        <w:rPr>
          <w:sz w:val="28"/>
          <w:szCs w:val="28"/>
        </w:rPr>
        <w:t xml:space="preserve"> </w:t>
      </w:r>
      <w:r w:rsidR="005E17D3" w:rsidRPr="005E17D3">
        <w:rPr>
          <w:sz w:val="28"/>
          <w:szCs w:val="28"/>
        </w:rPr>
        <w:t>Порядок проведения публичных слушаний в Изобильненском городском округе Ставропольского края, утвержденный решением Думы Изобильненского городского округа Ставропольского края от 26 сентября 2017 года №10</w:t>
      </w:r>
      <w:r w:rsidR="005E17D3">
        <w:rPr>
          <w:sz w:val="28"/>
          <w:szCs w:val="28"/>
        </w:rPr>
        <w:t xml:space="preserve"> (с изменениями, внесенными решением Думы Изобильненского городского округа Ставропольского края от</w:t>
      </w:r>
      <w:r w:rsidR="005E17D3" w:rsidRPr="005E17D3">
        <w:t xml:space="preserve"> </w:t>
      </w:r>
      <w:r w:rsidR="005E17D3" w:rsidRPr="005E17D3">
        <w:rPr>
          <w:sz w:val="28"/>
          <w:szCs w:val="28"/>
        </w:rPr>
        <w:t>30</w:t>
      </w:r>
      <w:r w:rsidR="005E17D3">
        <w:rPr>
          <w:sz w:val="28"/>
          <w:szCs w:val="28"/>
        </w:rPr>
        <w:t xml:space="preserve"> октября </w:t>
      </w:r>
      <w:r w:rsidR="005E17D3" w:rsidRPr="005E17D3">
        <w:rPr>
          <w:sz w:val="28"/>
          <w:szCs w:val="28"/>
        </w:rPr>
        <w:t>2018 г</w:t>
      </w:r>
      <w:r w:rsidR="005E17D3">
        <w:rPr>
          <w:sz w:val="28"/>
          <w:szCs w:val="28"/>
        </w:rPr>
        <w:t>ода</w:t>
      </w:r>
      <w:r w:rsidR="005E17D3" w:rsidRPr="005E17D3">
        <w:rPr>
          <w:sz w:val="28"/>
          <w:szCs w:val="28"/>
        </w:rPr>
        <w:t xml:space="preserve"> №198</w:t>
      </w:r>
      <w:r w:rsidR="005E17D3">
        <w:rPr>
          <w:sz w:val="28"/>
          <w:szCs w:val="28"/>
        </w:rPr>
        <w:t>)</w:t>
      </w:r>
      <w:r w:rsidR="00541205">
        <w:rPr>
          <w:sz w:val="28"/>
          <w:szCs w:val="28"/>
        </w:rPr>
        <w:t xml:space="preserve">, </w:t>
      </w:r>
      <w:r w:rsidR="00DD41D4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DD41D4">
        <w:rPr>
          <w:sz w:val="28"/>
          <w:szCs w:val="28"/>
        </w:rPr>
        <w:t>я</w:t>
      </w:r>
      <w:r w:rsidR="00F812F4">
        <w:rPr>
          <w:sz w:val="28"/>
          <w:szCs w:val="28"/>
        </w:rPr>
        <w:t>:</w:t>
      </w:r>
    </w:p>
    <w:p w14:paraId="54F484FE" w14:textId="275BA7BB" w:rsidR="00571EFA" w:rsidRDefault="00510602" w:rsidP="004C7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71EFA">
        <w:rPr>
          <w:sz w:val="28"/>
          <w:szCs w:val="28"/>
        </w:rPr>
        <w:t xml:space="preserve"> пункт 1.2. дополнить абзацем в</w:t>
      </w:r>
      <w:r w:rsidR="003005D9">
        <w:rPr>
          <w:sz w:val="28"/>
          <w:szCs w:val="28"/>
        </w:rPr>
        <w:t>осьмым</w:t>
      </w:r>
      <w:r w:rsidR="00571EFA">
        <w:rPr>
          <w:sz w:val="28"/>
          <w:szCs w:val="28"/>
        </w:rPr>
        <w:t xml:space="preserve"> следующего содержания:</w:t>
      </w:r>
    </w:p>
    <w:p w14:paraId="7AEAB45E" w14:textId="68501181" w:rsidR="00571EFA" w:rsidRDefault="00571EFA" w:rsidP="004C7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1EFA">
        <w:rPr>
          <w:sz w:val="28"/>
          <w:szCs w:val="28"/>
        </w:rPr>
        <w:t>форма проведения публичных слушаний – очная, предполагающая непо</w:t>
      </w:r>
      <w:r>
        <w:rPr>
          <w:sz w:val="28"/>
          <w:szCs w:val="28"/>
        </w:rPr>
        <w:t>с</w:t>
      </w:r>
      <w:r w:rsidRPr="00571EFA">
        <w:rPr>
          <w:sz w:val="28"/>
          <w:szCs w:val="28"/>
        </w:rPr>
        <w:t xml:space="preserve">редственное присутствие участников </w:t>
      </w:r>
      <w:r w:rsidR="00AA7044">
        <w:rPr>
          <w:sz w:val="28"/>
          <w:szCs w:val="28"/>
        </w:rPr>
        <w:t xml:space="preserve">на </w:t>
      </w:r>
      <w:r w:rsidRPr="00571EFA">
        <w:rPr>
          <w:sz w:val="28"/>
          <w:szCs w:val="28"/>
        </w:rPr>
        <w:t>публичных слушани</w:t>
      </w:r>
      <w:r w:rsidR="00522175">
        <w:rPr>
          <w:sz w:val="28"/>
          <w:szCs w:val="28"/>
        </w:rPr>
        <w:t>ях</w:t>
      </w:r>
      <w:r w:rsidRPr="00571EFA">
        <w:rPr>
          <w:sz w:val="28"/>
          <w:szCs w:val="28"/>
        </w:rPr>
        <w:t>, и дистанционная (заочная) с использованием средств видео</w:t>
      </w:r>
      <w:r w:rsidR="00E33FF1">
        <w:rPr>
          <w:sz w:val="28"/>
          <w:szCs w:val="28"/>
        </w:rPr>
        <w:t>-</w:t>
      </w:r>
      <w:r w:rsidRPr="00571EFA">
        <w:rPr>
          <w:sz w:val="28"/>
          <w:szCs w:val="28"/>
        </w:rPr>
        <w:t>конференц-связи</w:t>
      </w:r>
      <w:r w:rsidR="0052217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6A88C6E0" w14:textId="6C9911EB" w:rsidR="00EC5C3A" w:rsidRDefault="00571EFA" w:rsidP="002C4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C5C3A">
        <w:rPr>
          <w:sz w:val="28"/>
          <w:szCs w:val="28"/>
        </w:rPr>
        <w:t xml:space="preserve">дополнить </w:t>
      </w:r>
      <w:r w:rsidR="00590977">
        <w:rPr>
          <w:sz w:val="28"/>
          <w:szCs w:val="28"/>
        </w:rPr>
        <w:t xml:space="preserve">пунктом 1.9. </w:t>
      </w:r>
      <w:r w:rsidR="00EC5C3A">
        <w:rPr>
          <w:sz w:val="28"/>
          <w:szCs w:val="28"/>
        </w:rPr>
        <w:t xml:space="preserve">следующего содержания: </w:t>
      </w:r>
    </w:p>
    <w:p w14:paraId="5388AC69" w14:textId="0591DDEA" w:rsidR="002C4D58" w:rsidRDefault="00EC5C3A" w:rsidP="006E2F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4D58" w:rsidRPr="002C4D58">
        <w:rPr>
          <w:sz w:val="28"/>
          <w:szCs w:val="28"/>
        </w:rPr>
        <w:t>1.9. В период введения уполномоченными органами на территории городского округа режима повышенной готовности или режима чрезвычайной ситуации, ограничительных мероприятий (карантина), чрезвычайного или военного положения, по решению Думы</w:t>
      </w:r>
      <w:r w:rsidR="00A54B2E">
        <w:rPr>
          <w:sz w:val="28"/>
          <w:szCs w:val="28"/>
        </w:rPr>
        <w:t xml:space="preserve"> Изобильненского</w:t>
      </w:r>
      <w:r w:rsidR="002C4D58" w:rsidRPr="002C4D58">
        <w:rPr>
          <w:sz w:val="28"/>
          <w:szCs w:val="28"/>
        </w:rPr>
        <w:t xml:space="preserve"> городского округа </w:t>
      </w:r>
      <w:r w:rsidR="00A54B2E">
        <w:rPr>
          <w:sz w:val="28"/>
          <w:szCs w:val="28"/>
        </w:rPr>
        <w:t xml:space="preserve">Ставропольского края </w:t>
      </w:r>
      <w:r w:rsidR="00A54B2E" w:rsidRPr="00A54B2E">
        <w:rPr>
          <w:sz w:val="28"/>
          <w:szCs w:val="28"/>
        </w:rPr>
        <w:t xml:space="preserve">(далее – Дума городского округа) </w:t>
      </w:r>
      <w:r w:rsidR="002C4D58" w:rsidRPr="002C4D58">
        <w:rPr>
          <w:sz w:val="28"/>
          <w:szCs w:val="28"/>
        </w:rPr>
        <w:t xml:space="preserve">или Главы </w:t>
      </w:r>
      <w:r w:rsidR="00A54B2E">
        <w:rPr>
          <w:sz w:val="28"/>
          <w:szCs w:val="28"/>
        </w:rPr>
        <w:t xml:space="preserve">Изобильненского </w:t>
      </w:r>
      <w:r w:rsidR="002C4D58" w:rsidRPr="002C4D58">
        <w:rPr>
          <w:sz w:val="28"/>
          <w:szCs w:val="28"/>
        </w:rPr>
        <w:t xml:space="preserve">городского округа </w:t>
      </w:r>
      <w:r w:rsidR="00A54B2E">
        <w:rPr>
          <w:sz w:val="28"/>
          <w:szCs w:val="28"/>
        </w:rPr>
        <w:t xml:space="preserve">Ставропольского края </w:t>
      </w:r>
      <w:r w:rsidR="00A54B2E" w:rsidRPr="00A54B2E">
        <w:rPr>
          <w:sz w:val="28"/>
          <w:szCs w:val="28"/>
        </w:rPr>
        <w:t>(далее – Глава городского округа)</w:t>
      </w:r>
      <w:r w:rsidR="002C4D58" w:rsidRPr="002C4D58">
        <w:rPr>
          <w:sz w:val="28"/>
          <w:szCs w:val="28"/>
        </w:rPr>
        <w:t xml:space="preserve"> публичные слушания провод</w:t>
      </w:r>
      <w:r w:rsidR="002F55C1">
        <w:rPr>
          <w:sz w:val="28"/>
          <w:szCs w:val="28"/>
        </w:rPr>
        <w:t>я</w:t>
      </w:r>
      <w:r w:rsidR="002C4D58" w:rsidRPr="002C4D58">
        <w:rPr>
          <w:sz w:val="28"/>
          <w:szCs w:val="28"/>
        </w:rPr>
        <w:t>тся в дистанционной форме с использованием средств видео</w:t>
      </w:r>
      <w:r w:rsidR="00473793">
        <w:rPr>
          <w:sz w:val="28"/>
          <w:szCs w:val="28"/>
        </w:rPr>
        <w:t>-</w:t>
      </w:r>
      <w:r w:rsidR="002C4D58" w:rsidRPr="002C4D58">
        <w:rPr>
          <w:sz w:val="28"/>
          <w:szCs w:val="28"/>
        </w:rPr>
        <w:t xml:space="preserve">конференц-связи. Организация и процедура проведения </w:t>
      </w:r>
      <w:r w:rsidR="002C4D58" w:rsidRPr="002C4D58">
        <w:rPr>
          <w:sz w:val="28"/>
          <w:szCs w:val="28"/>
        </w:rPr>
        <w:lastRenderedPageBreak/>
        <w:t>публичных слушаний в дистанционной форме осуществляется в соответствии с настоящим Порядком с</w:t>
      </w:r>
      <w:r w:rsidR="00473793">
        <w:rPr>
          <w:sz w:val="28"/>
          <w:szCs w:val="28"/>
        </w:rPr>
        <w:t xml:space="preserve"> учетом</w:t>
      </w:r>
      <w:r w:rsidR="002C4D58" w:rsidRPr="002C4D58">
        <w:rPr>
          <w:sz w:val="28"/>
          <w:szCs w:val="28"/>
        </w:rPr>
        <w:t xml:space="preserve"> </w:t>
      </w:r>
      <w:r w:rsidR="00473793" w:rsidRPr="002C4D58">
        <w:rPr>
          <w:sz w:val="28"/>
          <w:szCs w:val="28"/>
        </w:rPr>
        <w:t>особеннос</w:t>
      </w:r>
      <w:r w:rsidR="00473793">
        <w:rPr>
          <w:sz w:val="28"/>
          <w:szCs w:val="28"/>
        </w:rPr>
        <w:t>тей</w:t>
      </w:r>
      <w:r w:rsidR="002C4D58" w:rsidRPr="002C4D58">
        <w:rPr>
          <w:sz w:val="28"/>
          <w:szCs w:val="28"/>
        </w:rPr>
        <w:t>, установленн</w:t>
      </w:r>
      <w:r w:rsidR="00473793">
        <w:rPr>
          <w:sz w:val="28"/>
          <w:szCs w:val="28"/>
        </w:rPr>
        <w:t>ых</w:t>
      </w:r>
      <w:r w:rsidR="002C4D58" w:rsidRPr="002C4D58">
        <w:rPr>
          <w:sz w:val="28"/>
          <w:szCs w:val="28"/>
        </w:rPr>
        <w:t xml:space="preserve"> частью 4 настоящего Порядка.</w:t>
      </w:r>
      <w:r w:rsidR="00473793">
        <w:rPr>
          <w:sz w:val="28"/>
          <w:szCs w:val="28"/>
        </w:rPr>
        <w:t>»;</w:t>
      </w:r>
    </w:p>
    <w:p w14:paraId="7A5FC974" w14:textId="0DBE6898" w:rsidR="00473793" w:rsidRDefault="00473793" w:rsidP="006E2F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33FF1">
        <w:rPr>
          <w:sz w:val="28"/>
          <w:szCs w:val="28"/>
        </w:rPr>
        <w:t>абзац первый пункта 2.1. изложить в следующей редакции:</w:t>
      </w:r>
    </w:p>
    <w:p w14:paraId="5CBF4949" w14:textId="1435621C" w:rsidR="00E33FF1" w:rsidRDefault="00E33FF1" w:rsidP="006E2F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3FF1">
        <w:rPr>
          <w:sz w:val="28"/>
          <w:szCs w:val="28"/>
        </w:rPr>
        <w:t>2.1. Публичные слушания проводятся по инициативе населения городского округа, Думы городского округа или Главы городского округа.</w:t>
      </w:r>
      <w:r>
        <w:rPr>
          <w:sz w:val="28"/>
          <w:szCs w:val="28"/>
        </w:rPr>
        <w:t>»;</w:t>
      </w:r>
    </w:p>
    <w:p w14:paraId="3D69A88D" w14:textId="4EA40648" w:rsidR="00A45B6F" w:rsidRDefault="00A708F5" w:rsidP="00687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3CE9">
        <w:rPr>
          <w:sz w:val="28"/>
          <w:szCs w:val="28"/>
        </w:rPr>
        <w:t>.4</w:t>
      </w:r>
      <w:r>
        <w:rPr>
          <w:sz w:val="28"/>
          <w:szCs w:val="28"/>
        </w:rPr>
        <w:t xml:space="preserve">. </w:t>
      </w:r>
      <w:r w:rsidR="00A65DA2">
        <w:rPr>
          <w:sz w:val="28"/>
          <w:szCs w:val="28"/>
        </w:rPr>
        <w:t>абзац перв</w:t>
      </w:r>
      <w:r w:rsidR="00A45B6F">
        <w:rPr>
          <w:sz w:val="28"/>
          <w:szCs w:val="28"/>
        </w:rPr>
        <w:t>ый</w:t>
      </w:r>
      <w:r w:rsidR="00687FC5" w:rsidRPr="00687FC5">
        <w:rPr>
          <w:sz w:val="28"/>
          <w:szCs w:val="28"/>
        </w:rPr>
        <w:t xml:space="preserve"> пункт</w:t>
      </w:r>
      <w:r w:rsidR="00687FC5">
        <w:rPr>
          <w:sz w:val="28"/>
          <w:szCs w:val="28"/>
        </w:rPr>
        <w:t>а</w:t>
      </w:r>
      <w:r w:rsidR="00687FC5" w:rsidRPr="00687FC5">
        <w:rPr>
          <w:sz w:val="28"/>
          <w:szCs w:val="28"/>
        </w:rPr>
        <w:t xml:space="preserve"> 2.11.</w:t>
      </w:r>
      <w:r w:rsidR="00A45B6F">
        <w:rPr>
          <w:sz w:val="28"/>
          <w:szCs w:val="28"/>
        </w:rPr>
        <w:t xml:space="preserve"> изложить в следующей редакции:</w:t>
      </w:r>
    </w:p>
    <w:p w14:paraId="58378C12" w14:textId="02ABA14A" w:rsidR="00A45B6F" w:rsidRDefault="00A45B6F" w:rsidP="00687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5B6F">
        <w:rPr>
          <w:sz w:val="28"/>
          <w:szCs w:val="28"/>
        </w:rPr>
        <w:t xml:space="preserve">2.11. Решение Думы городского округа или распоряжение </w:t>
      </w:r>
      <w:r w:rsidR="00CC74A2">
        <w:rPr>
          <w:sz w:val="28"/>
          <w:szCs w:val="28"/>
        </w:rPr>
        <w:t>Г</w:t>
      </w:r>
      <w:r w:rsidRPr="00A45B6F">
        <w:rPr>
          <w:sz w:val="28"/>
          <w:szCs w:val="28"/>
        </w:rPr>
        <w:t xml:space="preserve">лавы городского округа, либо информация о назначении публичных слушаний, а также полный текст проекта муниципального правового акта, выносимого на публичные слушания, подлежат официальному опубликованию (обнародованию) и размещению в информационно-телекоммуникационной сети «Интернет» на официальном портале органов местного самоуправления Изобильненского городского округа Ставропольского края </w:t>
      </w:r>
      <w:r w:rsidR="008832B0">
        <w:rPr>
          <w:sz w:val="28"/>
          <w:szCs w:val="28"/>
        </w:rPr>
        <w:t>и (</w:t>
      </w:r>
      <w:r w:rsidRPr="00A45B6F">
        <w:rPr>
          <w:sz w:val="28"/>
          <w:szCs w:val="28"/>
        </w:rPr>
        <w:t>или</w:t>
      </w:r>
      <w:r w:rsidR="008832B0">
        <w:rPr>
          <w:sz w:val="28"/>
          <w:szCs w:val="28"/>
        </w:rPr>
        <w:t>)</w:t>
      </w:r>
      <w:r w:rsidRPr="00A45B6F">
        <w:rPr>
          <w:sz w:val="28"/>
          <w:szCs w:val="28"/>
        </w:rPr>
        <w:t xml:space="preserve"> официальном сайте Думы Изобильненского городского округа Ставропольского края соответственно (далее – сеть «Интернет», официальный портал (сайт)), не менее чем за 7 дней до дня проведения публичных слушаний, если иной срок не установлен законодательством.</w:t>
      </w:r>
      <w:r w:rsidR="00A20D3D">
        <w:rPr>
          <w:sz w:val="28"/>
          <w:szCs w:val="28"/>
        </w:rPr>
        <w:t>»;</w:t>
      </w:r>
    </w:p>
    <w:p w14:paraId="26236200" w14:textId="425959B6" w:rsidR="00561A8A" w:rsidRDefault="0009630C" w:rsidP="00A45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3CE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61A8A">
        <w:rPr>
          <w:sz w:val="28"/>
          <w:szCs w:val="28"/>
        </w:rPr>
        <w:t xml:space="preserve">в </w:t>
      </w:r>
      <w:r w:rsidR="00561A8A" w:rsidRPr="00561A8A">
        <w:rPr>
          <w:sz w:val="28"/>
          <w:szCs w:val="28"/>
        </w:rPr>
        <w:t>пункт</w:t>
      </w:r>
      <w:r w:rsidR="00561A8A">
        <w:rPr>
          <w:sz w:val="28"/>
          <w:szCs w:val="28"/>
        </w:rPr>
        <w:t>е</w:t>
      </w:r>
      <w:r w:rsidR="00561A8A" w:rsidRPr="00561A8A">
        <w:rPr>
          <w:sz w:val="28"/>
          <w:szCs w:val="28"/>
        </w:rPr>
        <w:t xml:space="preserve"> 2.15</w:t>
      </w:r>
      <w:r w:rsidR="00561A8A">
        <w:rPr>
          <w:sz w:val="28"/>
          <w:szCs w:val="28"/>
        </w:rPr>
        <w:t>.:</w:t>
      </w:r>
    </w:p>
    <w:p w14:paraId="5A403263" w14:textId="36061CC7" w:rsidR="00522175" w:rsidRDefault="00561A8A" w:rsidP="00A7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6DAF">
        <w:rPr>
          <w:sz w:val="28"/>
          <w:szCs w:val="28"/>
        </w:rPr>
        <w:t>.5.1.</w:t>
      </w:r>
      <w:r>
        <w:rPr>
          <w:sz w:val="28"/>
          <w:szCs w:val="28"/>
        </w:rPr>
        <w:t xml:space="preserve"> </w:t>
      </w:r>
      <w:r w:rsidR="00522175">
        <w:rPr>
          <w:sz w:val="28"/>
          <w:szCs w:val="28"/>
        </w:rPr>
        <w:t>в абзаце втором после слов «и размещение» дополнить словами «</w:t>
      </w:r>
      <w:r w:rsidR="00522175" w:rsidRPr="00602F9D">
        <w:rPr>
          <w:sz w:val="28"/>
          <w:szCs w:val="28"/>
        </w:rPr>
        <w:t>на официальном портале (сайте)</w:t>
      </w:r>
      <w:r w:rsidR="00522175">
        <w:rPr>
          <w:sz w:val="28"/>
          <w:szCs w:val="28"/>
        </w:rPr>
        <w:t>»;</w:t>
      </w:r>
    </w:p>
    <w:p w14:paraId="521DA75D" w14:textId="122BB4F5" w:rsidR="0009630C" w:rsidRDefault="00522175" w:rsidP="00A7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="0079512F">
        <w:rPr>
          <w:sz w:val="28"/>
          <w:szCs w:val="28"/>
        </w:rPr>
        <w:t>в абзаце пятом после слов «</w:t>
      </w:r>
      <w:r w:rsidR="0079512F" w:rsidRPr="0079512F">
        <w:rPr>
          <w:sz w:val="28"/>
          <w:szCs w:val="28"/>
        </w:rPr>
        <w:t>выносимых на публичные слушания</w:t>
      </w:r>
      <w:r w:rsidR="0079512F">
        <w:rPr>
          <w:sz w:val="28"/>
          <w:szCs w:val="28"/>
        </w:rPr>
        <w:t>» дополнить словами «,</w:t>
      </w:r>
      <w:r w:rsidR="000413BA">
        <w:rPr>
          <w:sz w:val="28"/>
          <w:szCs w:val="28"/>
        </w:rPr>
        <w:t xml:space="preserve"> </w:t>
      </w:r>
      <w:r w:rsidR="0079512F" w:rsidRPr="0079512F">
        <w:rPr>
          <w:sz w:val="28"/>
          <w:szCs w:val="28"/>
        </w:rPr>
        <w:t>размещает проект итогового документа на официальном портале (сайте)</w:t>
      </w:r>
      <w:r w:rsidR="00602F9D" w:rsidRPr="00602F9D">
        <w:t xml:space="preserve"> </w:t>
      </w:r>
      <w:r w:rsidR="00602F9D" w:rsidRPr="00602F9D">
        <w:rPr>
          <w:sz w:val="28"/>
          <w:szCs w:val="28"/>
        </w:rPr>
        <w:t>в сети «Интернет»</w:t>
      </w:r>
      <w:r w:rsidR="0079512F">
        <w:rPr>
          <w:sz w:val="28"/>
          <w:szCs w:val="28"/>
        </w:rPr>
        <w:t>;</w:t>
      </w:r>
    </w:p>
    <w:p w14:paraId="1E61534E" w14:textId="43D1BEAF" w:rsidR="00561A8A" w:rsidRDefault="00FB6DAF" w:rsidP="00A7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52217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61A8A">
        <w:rPr>
          <w:sz w:val="28"/>
          <w:szCs w:val="28"/>
        </w:rPr>
        <w:t xml:space="preserve"> </w:t>
      </w:r>
      <w:r w:rsidR="00602F9D">
        <w:rPr>
          <w:sz w:val="28"/>
          <w:szCs w:val="28"/>
        </w:rPr>
        <w:t>в абзаце девятом после слов «</w:t>
      </w:r>
      <w:r w:rsidR="00602F9D" w:rsidRPr="00602F9D">
        <w:rPr>
          <w:sz w:val="28"/>
          <w:szCs w:val="28"/>
        </w:rPr>
        <w:t>и размещение</w:t>
      </w:r>
      <w:r w:rsidR="00602F9D">
        <w:rPr>
          <w:sz w:val="28"/>
          <w:szCs w:val="28"/>
        </w:rPr>
        <w:t>» дополнить словами «</w:t>
      </w:r>
      <w:r w:rsidR="00602F9D" w:rsidRPr="00602F9D">
        <w:rPr>
          <w:sz w:val="28"/>
          <w:szCs w:val="28"/>
        </w:rPr>
        <w:t>на официальном портале (сайте)</w:t>
      </w:r>
      <w:r w:rsidR="00602F9D">
        <w:rPr>
          <w:sz w:val="28"/>
          <w:szCs w:val="28"/>
        </w:rPr>
        <w:t>»;</w:t>
      </w:r>
    </w:p>
    <w:p w14:paraId="79B51F3F" w14:textId="035875B5" w:rsidR="0079512F" w:rsidRDefault="0079512F" w:rsidP="00A7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3CE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F7C98">
        <w:rPr>
          <w:sz w:val="28"/>
          <w:szCs w:val="28"/>
        </w:rPr>
        <w:t>в пункте 3.10. после слов «</w:t>
      </w:r>
      <w:r w:rsidR="005F7C98" w:rsidRPr="005F7C98">
        <w:rPr>
          <w:sz w:val="28"/>
          <w:szCs w:val="28"/>
        </w:rPr>
        <w:t>размещение его</w:t>
      </w:r>
      <w:r w:rsidR="005F7C98">
        <w:rPr>
          <w:sz w:val="28"/>
          <w:szCs w:val="28"/>
        </w:rPr>
        <w:t xml:space="preserve">» дополнить словами </w:t>
      </w:r>
      <w:r w:rsidR="005F7C98" w:rsidRPr="005F7C98">
        <w:rPr>
          <w:sz w:val="28"/>
          <w:szCs w:val="28"/>
        </w:rPr>
        <w:t>«на официальном портале (сайте)»;</w:t>
      </w:r>
    </w:p>
    <w:p w14:paraId="444A0B95" w14:textId="1D241C8E" w:rsidR="005F7C98" w:rsidRDefault="005F7C98" w:rsidP="00A7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3CE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B4E0F">
        <w:rPr>
          <w:sz w:val="28"/>
          <w:szCs w:val="28"/>
        </w:rPr>
        <w:t xml:space="preserve"> в</w:t>
      </w:r>
      <w:r w:rsidR="00475D27">
        <w:rPr>
          <w:sz w:val="28"/>
          <w:szCs w:val="28"/>
        </w:rPr>
        <w:t xml:space="preserve"> абзаце первом </w:t>
      </w:r>
      <w:r w:rsidR="001B4E0F">
        <w:rPr>
          <w:sz w:val="28"/>
          <w:szCs w:val="28"/>
        </w:rPr>
        <w:t>пункт</w:t>
      </w:r>
      <w:r w:rsidR="00475D27">
        <w:rPr>
          <w:sz w:val="28"/>
          <w:szCs w:val="28"/>
        </w:rPr>
        <w:t>а</w:t>
      </w:r>
      <w:r w:rsidR="001B4E0F">
        <w:rPr>
          <w:sz w:val="28"/>
          <w:szCs w:val="28"/>
        </w:rPr>
        <w:t xml:space="preserve"> 3.16. </w:t>
      </w:r>
      <w:r w:rsidR="00A1193F">
        <w:rPr>
          <w:sz w:val="28"/>
          <w:szCs w:val="28"/>
        </w:rPr>
        <w:t xml:space="preserve">после слов </w:t>
      </w:r>
      <w:r w:rsidR="001B4E0F">
        <w:rPr>
          <w:sz w:val="28"/>
          <w:szCs w:val="28"/>
        </w:rPr>
        <w:t>«</w:t>
      </w:r>
      <w:r w:rsidR="001B4E0F" w:rsidRPr="001B4E0F">
        <w:rPr>
          <w:sz w:val="28"/>
          <w:szCs w:val="28"/>
        </w:rPr>
        <w:t>и размещению</w:t>
      </w:r>
      <w:r w:rsidR="001B4E0F">
        <w:rPr>
          <w:sz w:val="28"/>
          <w:szCs w:val="28"/>
        </w:rPr>
        <w:t>»</w:t>
      </w:r>
      <w:r w:rsidR="001B4E0F" w:rsidRPr="001B4E0F">
        <w:t xml:space="preserve"> </w:t>
      </w:r>
      <w:r w:rsidR="001B4E0F" w:rsidRPr="001B4E0F">
        <w:rPr>
          <w:sz w:val="28"/>
          <w:szCs w:val="28"/>
        </w:rPr>
        <w:t>дополнить словами «на официальном портале (сайте)»;</w:t>
      </w:r>
    </w:p>
    <w:p w14:paraId="196F4884" w14:textId="536A3C04" w:rsidR="003B2042" w:rsidRDefault="001B4E0F" w:rsidP="003B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3CE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B2042">
        <w:rPr>
          <w:sz w:val="28"/>
          <w:szCs w:val="28"/>
        </w:rPr>
        <w:t xml:space="preserve"> дополнить частью 4 </w:t>
      </w:r>
      <w:r w:rsidR="00C201CB">
        <w:rPr>
          <w:sz w:val="28"/>
          <w:szCs w:val="28"/>
        </w:rPr>
        <w:t>следующего содержания:</w:t>
      </w:r>
    </w:p>
    <w:p w14:paraId="2AEFCD80" w14:textId="19FED464" w:rsidR="003B2042" w:rsidRPr="00C201CB" w:rsidRDefault="00C201CB" w:rsidP="003B169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B2042" w:rsidRPr="00C201CB">
        <w:rPr>
          <w:b/>
          <w:bCs/>
          <w:sz w:val="28"/>
          <w:szCs w:val="28"/>
        </w:rPr>
        <w:t>4. Особенности проведения публичных слушаний</w:t>
      </w:r>
      <w:r w:rsidR="003B169D">
        <w:rPr>
          <w:b/>
          <w:bCs/>
          <w:sz w:val="28"/>
          <w:szCs w:val="28"/>
        </w:rPr>
        <w:t xml:space="preserve"> </w:t>
      </w:r>
      <w:r w:rsidR="003B2042" w:rsidRPr="00C201CB">
        <w:rPr>
          <w:b/>
          <w:bCs/>
          <w:sz w:val="28"/>
          <w:szCs w:val="28"/>
        </w:rPr>
        <w:t>в дистанционной форме</w:t>
      </w:r>
    </w:p>
    <w:p w14:paraId="4CAB7F2A" w14:textId="4BBF7309" w:rsidR="003B2042" w:rsidRPr="003B2042" w:rsidRDefault="003B2042" w:rsidP="003B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042">
        <w:rPr>
          <w:sz w:val="28"/>
          <w:szCs w:val="28"/>
        </w:rPr>
        <w:t>4.1. Публичные слушания в дистанционной форме проводятся в случаях, установленных в пункте 1.9. настоящего Порядка, с использованием средств видео</w:t>
      </w:r>
      <w:r>
        <w:rPr>
          <w:sz w:val="28"/>
          <w:szCs w:val="28"/>
        </w:rPr>
        <w:t>-</w:t>
      </w:r>
      <w:r w:rsidRPr="003B2042">
        <w:rPr>
          <w:sz w:val="28"/>
          <w:szCs w:val="28"/>
        </w:rPr>
        <w:t>конференц-связи.</w:t>
      </w:r>
    </w:p>
    <w:p w14:paraId="6A3A5C07" w14:textId="2D76EAF9" w:rsidR="003B2042" w:rsidRPr="003B2042" w:rsidRDefault="003B2042" w:rsidP="003B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042">
        <w:rPr>
          <w:sz w:val="28"/>
          <w:szCs w:val="28"/>
        </w:rPr>
        <w:t>4.2. Регистрация участников публичных слушаний в дистанционной форме пр</w:t>
      </w:r>
      <w:r w:rsidR="000035F2">
        <w:rPr>
          <w:sz w:val="28"/>
          <w:szCs w:val="28"/>
        </w:rPr>
        <w:t>о</w:t>
      </w:r>
      <w:r w:rsidRPr="003B2042">
        <w:rPr>
          <w:sz w:val="28"/>
          <w:szCs w:val="28"/>
        </w:rPr>
        <w:t xml:space="preserve">водится рабочим органом перед открытием публичных слушаний, перерегистрация </w:t>
      </w:r>
      <w:r w:rsidR="00592F95">
        <w:rPr>
          <w:sz w:val="28"/>
          <w:szCs w:val="28"/>
        </w:rPr>
        <w:t xml:space="preserve">- </w:t>
      </w:r>
      <w:r w:rsidRPr="003B2042">
        <w:rPr>
          <w:sz w:val="28"/>
          <w:szCs w:val="28"/>
        </w:rPr>
        <w:t>перед проведением голосования по проекту итогового документа в целом (по каждому пункту проекта итогового документа).</w:t>
      </w:r>
    </w:p>
    <w:p w14:paraId="5BE9565A" w14:textId="475149E6" w:rsidR="003B2042" w:rsidRDefault="003B2042" w:rsidP="003B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042">
        <w:rPr>
          <w:sz w:val="28"/>
          <w:szCs w:val="28"/>
        </w:rPr>
        <w:t xml:space="preserve">Участник публичных слушаний считается присутствующим на публичных слушаниях </w:t>
      </w:r>
      <w:r w:rsidR="00592F95" w:rsidRPr="00592F95">
        <w:rPr>
          <w:sz w:val="28"/>
          <w:szCs w:val="28"/>
        </w:rPr>
        <w:t xml:space="preserve">после регистрации </w:t>
      </w:r>
      <w:r w:rsidRPr="003B2042">
        <w:rPr>
          <w:sz w:val="28"/>
          <w:szCs w:val="28"/>
        </w:rPr>
        <w:t>и принимает участие в обсуждении вопросов и голосовании в соответствии с условиями режима видео-конференц-связи.</w:t>
      </w:r>
      <w:r w:rsidR="00C201CB">
        <w:rPr>
          <w:sz w:val="28"/>
          <w:szCs w:val="28"/>
        </w:rPr>
        <w:t>».</w:t>
      </w:r>
    </w:p>
    <w:p w14:paraId="0F318761" w14:textId="53499823" w:rsidR="009B3B5D" w:rsidRDefault="00B812BE" w:rsidP="009B3B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 xml:space="preserve">2. </w:t>
      </w:r>
      <w:r w:rsidR="005059FB">
        <w:rPr>
          <w:sz w:val="28"/>
          <w:szCs w:val="28"/>
        </w:rPr>
        <w:t xml:space="preserve">Внести в </w:t>
      </w:r>
      <w:r w:rsidR="00011B2F" w:rsidRPr="00011B2F">
        <w:rPr>
          <w:sz w:val="28"/>
          <w:szCs w:val="28"/>
        </w:rPr>
        <w:t xml:space="preserve">пункт 4.10. </w:t>
      </w:r>
      <w:r w:rsidRPr="00B812BE">
        <w:rPr>
          <w:sz w:val="28"/>
          <w:szCs w:val="28"/>
        </w:rPr>
        <w:t>Положени</w:t>
      </w:r>
      <w:r w:rsidR="00011B2F">
        <w:rPr>
          <w:sz w:val="28"/>
          <w:szCs w:val="28"/>
        </w:rPr>
        <w:t>я</w:t>
      </w:r>
      <w:r w:rsidRPr="00B812BE">
        <w:rPr>
          <w:sz w:val="28"/>
          <w:szCs w:val="28"/>
        </w:rPr>
        <w:t xml:space="preserve"> о Президиуме Думы Изобильненского городского округа Ставропольского края, утвержденно</w:t>
      </w:r>
      <w:r w:rsidR="00011B2F">
        <w:rPr>
          <w:sz w:val="28"/>
          <w:szCs w:val="28"/>
        </w:rPr>
        <w:t>го</w:t>
      </w:r>
      <w:r w:rsidRPr="00B812BE">
        <w:rPr>
          <w:sz w:val="28"/>
          <w:szCs w:val="28"/>
        </w:rPr>
        <w:t xml:space="preserve"> решением Думы Изобильненского городского округа Ставропольского края от 22 декабря 2017 года №68</w:t>
      </w:r>
      <w:r w:rsidR="005059FB">
        <w:rPr>
          <w:sz w:val="28"/>
          <w:szCs w:val="28"/>
        </w:rPr>
        <w:t xml:space="preserve"> </w:t>
      </w:r>
      <w:r w:rsidR="00AD434F">
        <w:rPr>
          <w:sz w:val="28"/>
          <w:szCs w:val="28"/>
        </w:rPr>
        <w:t>изменени</w:t>
      </w:r>
      <w:r w:rsidR="000E2D9B">
        <w:rPr>
          <w:sz w:val="28"/>
          <w:szCs w:val="28"/>
        </w:rPr>
        <w:t xml:space="preserve">е, изложив </w:t>
      </w:r>
      <w:r w:rsidR="00011B2F">
        <w:rPr>
          <w:sz w:val="28"/>
          <w:szCs w:val="28"/>
        </w:rPr>
        <w:t xml:space="preserve">его </w:t>
      </w:r>
      <w:r w:rsidR="000E2D9B">
        <w:rPr>
          <w:sz w:val="28"/>
          <w:szCs w:val="28"/>
        </w:rPr>
        <w:t>в следующей редакции:</w:t>
      </w:r>
      <w:r w:rsidR="009B3B5D">
        <w:rPr>
          <w:sz w:val="28"/>
          <w:szCs w:val="28"/>
        </w:rPr>
        <w:t xml:space="preserve"> </w:t>
      </w:r>
    </w:p>
    <w:p w14:paraId="429F9A7F" w14:textId="129FFDC1" w:rsidR="000E2D9B" w:rsidRPr="000E2D9B" w:rsidRDefault="000E2D9B" w:rsidP="009B3B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2D9B">
        <w:rPr>
          <w:sz w:val="28"/>
          <w:szCs w:val="28"/>
        </w:rPr>
        <w:t>4.10. В особых случаях заседание Президиума</w:t>
      </w:r>
      <w:r w:rsidR="007B7836">
        <w:rPr>
          <w:sz w:val="28"/>
          <w:szCs w:val="28"/>
        </w:rPr>
        <w:t xml:space="preserve"> и принятие им решений осуществляется</w:t>
      </w:r>
      <w:r w:rsidRPr="000E2D9B">
        <w:rPr>
          <w:sz w:val="28"/>
          <w:szCs w:val="28"/>
        </w:rPr>
        <w:t xml:space="preserve"> в следующем порядке:</w:t>
      </w:r>
    </w:p>
    <w:p w14:paraId="7FF6D5C5" w14:textId="495E5F17" w:rsidR="000E2D9B" w:rsidRPr="000E2D9B" w:rsidRDefault="000E2D9B" w:rsidP="000E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D9B">
        <w:rPr>
          <w:sz w:val="28"/>
          <w:szCs w:val="28"/>
        </w:rPr>
        <w:t xml:space="preserve">1) </w:t>
      </w:r>
      <w:r w:rsidR="00BC14AF">
        <w:rPr>
          <w:sz w:val="28"/>
          <w:szCs w:val="28"/>
        </w:rPr>
        <w:t>П</w:t>
      </w:r>
      <w:r w:rsidRPr="000E2D9B">
        <w:rPr>
          <w:sz w:val="28"/>
          <w:szCs w:val="28"/>
        </w:rPr>
        <w:t>ри наличии обстоятельств, препятствующих проведению очного заседания Президиума,</w:t>
      </w:r>
      <w:r w:rsidR="00643836">
        <w:rPr>
          <w:sz w:val="28"/>
          <w:szCs w:val="28"/>
        </w:rPr>
        <w:t xml:space="preserve"> председатель Думы городского округа </w:t>
      </w:r>
      <w:r w:rsidRPr="000E2D9B">
        <w:rPr>
          <w:sz w:val="28"/>
          <w:szCs w:val="28"/>
        </w:rPr>
        <w:t>пров</w:t>
      </w:r>
      <w:r w:rsidR="00643836">
        <w:rPr>
          <w:sz w:val="28"/>
          <w:szCs w:val="28"/>
        </w:rPr>
        <w:t>одит его</w:t>
      </w:r>
      <w:r w:rsidRPr="000E2D9B">
        <w:rPr>
          <w:sz w:val="28"/>
          <w:szCs w:val="28"/>
        </w:rPr>
        <w:t xml:space="preserve"> с использованием средств видео-конференц-связи. Член Президиума считается присутствующим на данном заседании и принимает участие в голосовании </w:t>
      </w:r>
      <w:r w:rsidR="008A56FA">
        <w:rPr>
          <w:sz w:val="28"/>
          <w:szCs w:val="28"/>
        </w:rPr>
        <w:t>в</w:t>
      </w:r>
      <w:r w:rsidRPr="000E2D9B">
        <w:rPr>
          <w:sz w:val="28"/>
          <w:szCs w:val="28"/>
        </w:rPr>
        <w:t xml:space="preserve"> соответствии с условиями режима видео-конференц-связи</w:t>
      </w:r>
      <w:r w:rsidR="00BC14AF">
        <w:rPr>
          <w:sz w:val="28"/>
          <w:szCs w:val="28"/>
        </w:rPr>
        <w:t>.</w:t>
      </w:r>
    </w:p>
    <w:p w14:paraId="67D5B165" w14:textId="63CD126E" w:rsidR="00433AA2" w:rsidRDefault="000E2D9B" w:rsidP="000E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D9B">
        <w:rPr>
          <w:sz w:val="28"/>
          <w:szCs w:val="28"/>
        </w:rPr>
        <w:t xml:space="preserve">2) </w:t>
      </w:r>
      <w:r w:rsidR="00BC14AF">
        <w:rPr>
          <w:sz w:val="28"/>
          <w:szCs w:val="28"/>
        </w:rPr>
        <w:t>В</w:t>
      </w:r>
      <w:r w:rsidRPr="000E2D9B">
        <w:rPr>
          <w:sz w:val="28"/>
          <w:szCs w:val="28"/>
        </w:rPr>
        <w:t xml:space="preserve"> случаях, требующих безотлагательного принятия решения Президиума по вопросам, не вызывающим особой необходимости коллегиального их обсуждения, оно может быть принято голосованием путем опроса членов Президиума (в том числе по техническим средствам связи) с последующим письменным закреплением их мнения в опросном листе.</w:t>
      </w:r>
      <w:r w:rsidR="005135FC">
        <w:rPr>
          <w:sz w:val="28"/>
          <w:szCs w:val="28"/>
        </w:rPr>
        <w:t>».</w:t>
      </w:r>
      <w:r w:rsidRPr="000E2D9B">
        <w:rPr>
          <w:sz w:val="28"/>
          <w:szCs w:val="28"/>
        </w:rPr>
        <w:t xml:space="preserve"> </w:t>
      </w:r>
    </w:p>
    <w:p w14:paraId="033E30F2" w14:textId="77777777" w:rsidR="000E2D9B" w:rsidRPr="004C7054" w:rsidRDefault="000E2D9B" w:rsidP="000E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4AF28D4" w14:textId="138A9EB4" w:rsidR="00690A9C" w:rsidRDefault="00B812BE" w:rsidP="00690A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A9C" w:rsidRPr="006C552E">
        <w:rPr>
          <w:sz w:val="28"/>
          <w:szCs w:val="28"/>
        </w:rPr>
        <w:t>. Настоящее решение вступает в силу со дня его официально</w:t>
      </w:r>
      <w:r w:rsidR="00433AA2">
        <w:rPr>
          <w:sz w:val="28"/>
          <w:szCs w:val="28"/>
        </w:rPr>
        <w:t>го</w:t>
      </w:r>
      <w:r w:rsidR="00690A9C" w:rsidRPr="006C552E">
        <w:rPr>
          <w:sz w:val="28"/>
          <w:szCs w:val="28"/>
        </w:rPr>
        <w:t xml:space="preserve"> опубликовани</w:t>
      </w:r>
      <w:r w:rsidR="00433AA2">
        <w:rPr>
          <w:sz w:val="28"/>
          <w:szCs w:val="28"/>
        </w:rPr>
        <w:t>я</w:t>
      </w:r>
      <w:r w:rsidR="00510602">
        <w:rPr>
          <w:sz w:val="28"/>
          <w:szCs w:val="28"/>
        </w:rPr>
        <w:t xml:space="preserve"> (обнародовани</w:t>
      </w:r>
      <w:r w:rsidR="00433AA2">
        <w:rPr>
          <w:sz w:val="28"/>
          <w:szCs w:val="28"/>
        </w:rPr>
        <w:t>я</w:t>
      </w:r>
      <w:r w:rsidR="00510602">
        <w:rPr>
          <w:sz w:val="28"/>
          <w:szCs w:val="28"/>
        </w:rPr>
        <w:t>)</w:t>
      </w:r>
      <w:r w:rsidR="00690A9C" w:rsidRPr="006C552E">
        <w:rPr>
          <w:sz w:val="28"/>
          <w:szCs w:val="28"/>
        </w:rPr>
        <w:t>.</w:t>
      </w:r>
      <w:r w:rsidR="00690A9C">
        <w:rPr>
          <w:sz w:val="28"/>
          <w:szCs w:val="28"/>
        </w:rPr>
        <w:t xml:space="preserve"> </w:t>
      </w:r>
    </w:p>
    <w:p w14:paraId="6EBE16BE" w14:textId="4472D02B" w:rsidR="00690A9C" w:rsidRDefault="00690A9C" w:rsidP="00690A9C">
      <w:pPr>
        <w:jc w:val="both"/>
        <w:rPr>
          <w:bCs/>
          <w:smallCaps/>
          <w:sz w:val="28"/>
          <w:szCs w:val="28"/>
        </w:rPr>
      </w:pPr>
    </w:p>
    <w:p w14:paraId="03A8E129" w14:textId="77777777" w:rsidR="003B169D" w:rsidRDefault="003B169D" w:rsidP="00690A9C">
      <w:pPr>
        <w:jc w:val="both"/>
        <w:rPr>
          <w:bCs/>
          <w:smallCaps/>
          <w:sz w:val="28"/>
          <w:szCs w:val="28"/>
        </w:rPr>
      </w:pPr>
    </w:p>
    <w:p w14:paraId="0D7B6D0A" w14:textId="32F89AFF" w:rsidR="00690A9C" w:rsidRDefault="00690A9C" w:rsidP="00690A9C">
      <w:pPr>
        <w:jc w:val="both"/>
        <w:rPr>
          <w:bCs/>
          <w:smallCap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  <w:gridCol w:w="542"/>
        <w:gridCol w:w="4668"/>
      </w:tblGrid>
      <w:tr w:rsidR="00FA3EEB" w:rsidRPr="00A9656E" w14:paraId="54D870E6" w14:textId="77777777" w:rsidTr="000E35C9">
        <w:tc>
          <w:tcPr>
            <w:tcW w:w="4361" w:type="dxa"/>
          </w:tcPr>
          <w:p w14:paraId="3E6A55F5" w14:textId="77777777" w:rsidR="00FA3EEB" w:rsidRPr="00A9656E" w:rsidRDefault="00FA3EEB" w:rsidP="000E35C9">
            <w:pPr>
              <w:rPr>
                <w:bCs/>
                <w:sz w:val="28"/>
                <w:szCs w:val="28"/>
              </w:rPr>
            </w:pPr>
            <w:r w:rsidRPr="00A9656E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10705FDD" w14:textId="77777777" w:rsidR="00FA3EEB" w:rsidRPr="00A9656E" w:rsidRDefault="00FA3EEB" w:rsidP="000E35C9">
            <w:pPr>
              <w:rPr>
                <w:bCs/>
                <w:sz w:val="28"/>
                <w:szCs w:val="28"/>
              </w:rPr>
            </w:pPr>
            <w:r w:rsidRPr="00A9656E">
              <w:rPr>
                <w:bCs/>
                <w:sz w:val="28"/>
                <w:szCs w:val="28"/>
              </w:rPr>
              <w:t xml:space="preserve">Изобильненского городского округа Ставропольского края </w:t>
            </w:r>
          </w:p>
          <w:p w14:paraId="421A5C2E" w14:textId="77777777" w:rsidR="00FA3EEB" w:rsidRPr="00A9656E" w:rsidRDefault="00FA3EEB" w:rsidP="000E35C9">
            <w:pPr>
              <w:rPr>
                <w:bCs/>
                <w:sz w:val="28"/>
                <w:szCs w:val="28"/>
              </w:rPr>
            </w:pPr>
          </w:p>
          <w:p w14:paraId="084F21B6" w14:textId="77777777" w:rsidR="00FA3EEB" w:rsidRPr="00A9656E" w:rsidRDefault="00FA3EEB" w:rsidP="000E35C9">
            <w:pPr>
              <w:jc w:val="right"/>
              <w:rPr>
                <w:bCs/>
                <w:sz w:val="28"/>
                <w:szCs w:val="28"/>
              </w:rPr>
            </w:pPr>
            <w:r w:rsidRPr="00A9656E">
              <w:rPr>
                <w:bCs/>
                <w:sz w:val="28"/>
                <w:szCs w:val="28"/>
              </w:rPr>
              <w:t>А.М. Рогов</w:t>
            </w:r>
          </w:p>
          <w:p w14:paraId="5ECD0427" w14:textId="77777777" w:rsidR="00FA3EEB" w:rsidRPr="00A9656E" w:rsidRDefault="00FA3EEB" w:rsidP="000E35C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A253F7B" w14:textId="77777777" w:rsidR="00FA3EEB" w:rsidRPr="00A9656E" w:rsidRDefault="00FA3EEB" w:rsidP="000E35C9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0201406F" w14:textId="77777777" w:rsidR="00FA3EEB" w:rsidRPr="00A9656E" w:rsidRDefault="00FA3EEB" w:rsidP="000E35C9">
            <w:pPr>
              <w:rPr>
                <w:sz w:val="28"/>
                <w:szCs w:val="28"/>
              </w:rPr>
            </w:pPr>
            <w:r w:rsidRPr="00A9656E">
              <w:rPr>
                <w:sz w:val="28"/>
                <w:szCs w:val="28"/>
              </w:rPr>
              <w:t xml:space="preserve">Глава Изобильненского </w:t>
            </w:r>
          </w:p>
          <w:p w14:paraId="0511816C" w14:textId="0A14F570" w:rsidR="00FA3EEB" w:rsidRPr="00A9656E" w:rsidRDefault="00FA3EEB" w:rsidP="000E35C9">
            <w:pPr>
              <w:rPr>
                <w:sz w:val="28"/>
                <w:szCs w:val="28"/>
              </w:rPr>
            </w:pPr>
            <w:r w:rsidRPr="00A9656E">
              <w:rPr>
                <w:sz w:val="28"/>
                <w:szCs w:val="28"/>
              </w:rPr>
              <w:t>городского округа</w:t>
            </w:r>
          </w:p>
          <w:p w14:paraId="0B9ECE54" w14:textId="77777777" w:rsidR="00FA3EEB" w:rsidRPr="00A9656E" w:rsidRDefault="00FA3EEB" w:rsidP="000E35C9">
            <w:pPr>
              <w:rPr>
                <w:sz w:val="28"/>
                <w:szCs w:val="28"/>
              </w:rPr>
            </w:pPr>
            <w:r w:rsidRPr="00A9656E">
              <w:rPr>
                <w:sz w:val="28"/>
                <w:szCs w:val="28"/>
              </w:rPr>
              <w:t xml:space="preserve">Ставропольского края </w:t>
            </w:r>
          </w:p>
          <w:p w14:paraId="665E1890" w14:textId="77777777" w:rsidR="00FA3EEB" w:rsidRPr="00A9656E" w:rsidRDefault="00FA3EEB" w:rsidP="000E35C9">
            <w:pPr>
              <w:rPr>
                <w:sz w:val="28"/>
                <w:szCs w:val="28"/>
              </w:rPr>
            </w:pPr>
          </w:p>
          <w:p w14:paraId="42E135C4" w14:textId="16DF08A8" w:rsidR="00FA3EEB" w:rsidRPr="00A9656E" w:rsidRDefault="00FA3EEB" w:rsidP="000E35C9">
            <w:pPr>
              <w:jc w:val="right"/>
              <w:rPr>
                <w:sz w:val="28"/>
                <w:szCs w:val="28"/>
              </w:rPr>
            </w:pPr>
            <w:r w:rsidRPr="00A9656E">
              <w:rPr>
                <w:sz w:val="28"/>
                <w:szCs w:val="28"/>
              </w:rPr>
              <w:t>В.И. Козлов</w:t>
            </w:r>
          </w:p>
        </w:tc>
      </w:tr>
    </w:tbl>
    <w:p w14:paraId="274B469E" w14:textId="77777777" w:rsidR="00E005EB" w:rsidRDefault="00E005EB" w:rsidP="00FA3EEB">
      <w:pPr>
        <w:jc w:val="both"/>
      </w:pPr>
    </w:p>
    <w:sectPr w:rsidR="00E005EB" w:rsidSect="0073206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8A55" w14:textId="77777777" w:rsidR="00B27F05" w:rsidRDefault="00B27F05">
      <w:r>
        <w:separator/>
      </w:r>
    </w:p>
  </w:endnote>
  <w:endnote w:type="continuationSeparator" w:id="0">
    <w:p w14:paraId="75B38615" w14:textId="77777777" w:rsidR="00B27F05" w:rsidRDefault="00B2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9E545" w14:textId="77777777" w:rsidR="00B27F05" w:rsidRDefault="00B27F05">
      <w:r>
        <w:separator/>
      </w:r>
    </w:p>
  </w:footnote>
  <w:footnote w:type="continuationSeparator" w:id="0">
    <w:p w14:paraId="01F03876" w14:textId="77777777" w:rsidR="00B27F05" w:rsidRDefault="00B2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4206" w14:textId="77777777" w:rsidR="00732067" w:rsidRDefault="003519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673B">
      <w:rPr>
        <w:noProof/>
      </w:rPr>
      <w:t>2</w:t>
    </w:r>
    <w:r>
      <w:fldChar w:fldCharType="end"/>
    </w:r>
  </w:p>
  <w:p w14:paraId="398F9621" w14:textId="77777777" w:rsidR="00732067" w:rsidRDefault="007320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EB"/>
    <w:rsid w:val="000035F2"/>
    <w:rsid w:val="00003D50"/>
    <w:rsid w:val="00011B2F"/>
    <w:rsid w:val="000413BA"/>
    <w:rsid w:val="00043C7D"/>
    <w:rsid w:val="0005136C"/>
    <w:rsid w:val="00064AE2"/>
    <w:rsid w:val="00080C5B"/>
    <w:rsid w:val="00095244"/>
    <w:rsid w:val="0009630C"/>
    <w:rsid w:val="000974B3"/>
    <w:rsid w:val="000C2CD7"/>
    <w:rsid w:val="000E2D9B"/>
    <w:rsid w:val="001B25E6"/>
    <w:rsid w:val="001B4E0F"/>
    <w:rsid w:val="001C7255"/>
    <w:rsid w:val="001D20B6"/>
    <w:rsid w:val="00200228"/>
    <w:rsid w:val="00200EB7"/>
    <w:rsid w:val="00210894"/>
    <w:rsid w:val="00226F50"/>
    <w:rsid w:val="00270A04"/>
    <w:rsid w:val="002A17D8"/>
    <w:rsid w:val="002A4383"/>
    <w:rsid w:val="002B023A"/>
    <w:rsid w:val="002C4D58"/>
    <w:rsid w:val="002F0590"/>
    <w:rsid w:val="002F2EED"/>
    <w:rsid w:val="002F55C1"/>
    <w:rsid w:val="003005D9"/>
    <w:rsid w:val="00324C82"/>
    <w:rsid w:val="003519D1"/>
    <w:rsid w:val="00391CD4"/>
    <w:rsid w:val="00395AE6"/>
    <w:rsid w:val="003A5234"/>
    <w:rsid w:val="003B169D"/>
    <w:rsid w:val="003B2042"/>
    <w:rsid w:val="003B673B"/>
    <w:rsid w:val="003D0DA8"/>
    <w:rsid w:val="003D68AF"/>
    <w:rsid w:val="00405140"/>
    <w:rsid w:val="00414E4D"/>
    <w:rsid w:val="00432B7C"/>
    <w:rsid w:val="00433AA2"/>
    <w:rsid w:val="004454CB"/>
    <w:rsid w:val="00454192"/>
    <w:rsid w:val="00473793"/>
    <w:rsid w:val="00475D27"/>
    <w:rsid w:val="004C7054"/>
    <w:rsid w:val="005059FB"/>
    <w:rsid w:val="00510602"/>
    <w:rsid w:val="005135FC"/>
    <w:rsid w:val="005138D8"/>
    <w:rsid w:val="00522175"/>
    <w:rsid w:val="00522D0D"/>
    <w:rsid w:val="00541205"/>
    <w:rsid w:val="00553D12"/>
    <w:rsid w:val="005552D7"/>
    <w:rsid w:val="00561A8A"/>
    <w:rsid w:val="00571EFA"/>
    <w:rsid w:val="00590977"/>
    <w:rsid w:val="00592F95"/>
    <w:rsid w:val="005C0A4F"/>
    <w:rsid w:val="005E17D3"/>
    <w:rsid w:val="005F7C98"/>
    <w:rsid w:val="00602F9D"/>
    <w:rsid w:val="0062637F"/>
    <w:rsid w:val="00643836"/>
    <w:rsid w:val="006631EC"/>
    <w:rsid w:val="00687FC5"/>
    <w:rsid w:val="00690A9C"/>
    <w:rsid w:val="006E2F95"/>
    <w:rsid w:val="00701A89"/>
    <w:rsid w:val="00711BC4"/>
    <w:rsid w:val="00732067"/>
    <w:rsid w:val="007335A0"/>
    <w:rsid w:val="00746AFF"/>
    <w:rsid w:val="0079512F"/>
    <w:rsid w:val="007B7537"/>
    <w:rsid w:val="007B7836"/>
    <w:rsid w:val="007C1D80"/>
    <w:rsid w:val="007C602F"/>
    <w:rsid w:val="007C668F"/>
    <w:rsid w:val="007D7A37"/>
    <w:rsid w:val="00820D04"/>
    <w:rsid w:val="008217C2"/>
    <w:rsid w:val="00831255"/>
    <w:rsid w:val="00845A87"/>
    <w:rsid w:val="00853240"/>
    <w:rsid w:val="00861A53"/>
    <w:rsid w:val="0087092E"/>
    <w:rsid w:val="008832B0"/>
    <w:rsid w:val="0088793B"/>
    <w:rsid w:val="008A56FA"/>
    <w:rsid w:val="008D56C1"/>
    <w:rsid w:val="008F23E7"/>
    <w:rsid w:val="00911530"/>
    <w:rsid w:val="00914F6E"/>
    <w:rsid w:val="009461C9"/>
    <w:rsid w:val="00955BA3"/>
    <w:rsid w:val="0097117B"/>
    <w:rsid w:val="00974398"/>
    <w:rsid w:val="009A0CD0"/>
    <w:rsid w:val="009B3B5D"/>
    <w:rsid w:val="009D6281"/>
    <w:rsid w:val="009D6CD6"/>
    <w:rsid w:val="00A1193F"/>
    <w:rsid w:val="00A20D3D"/>
    <w:rsid w:val="00A220B7"/>
    <w:rsid w:val="00A45B6F"/>
    <w:rsid w:val="00A47392"/>
    <w:rsid w:val="00A50283"/>
    <w:rsid w:val="00A54B2E"/>
    <w:rsid w:val="00A65CCB"/>
    <w:rsid w:val="00A65DA2"/>
    <w:rsid w:val="00A67BB5"/>
    <w:rsid w:val="00A708F5"/>
    <w:rsid w:val="00A9656E"/>
    <w:rsid w:val="00AA7044"/>
    <w:rsid w:val="00AD434F"/>
    <w:rsid w:val="00AD7088"/>
    <w:rsid w:val="00B27F05"/>
    <w:rsid w:val="00B27F13"/>
    <w:rsid w:val="00B5743F"/>
    <w:rsid w:val="00B5767C"/>
    <w:rsid w:val="00B57E82"/>
    <w:rsid w:val="00B61F66"/>
    <w:rsid w:val="00B6248D"/>
    <w:rsid w:val="00B812BE"/>
    <w:rsid w:val="00BC14AF"/>
    <w:rsid w:val="00BC34C2"/>
    <w:rsid w:val="00C201CB"/>
    <w:rsid w:val="00C43CE9"/>
    <w:rsid w:val="00C477A8"/>
    <w:rsid w:val="00C66990"/>
    <w:rsid w:val="00C67675"/>
    <w:rsid w:val="00C75D7F"/>
    <w:rsid w:val="00C9451E"/>
    <w:rsid w:val="00CC74A2"/>
    <w:rsid w:val="00D07D1C"/>
    <w:rsid w:val="00D21B4A"/>
    <w:rsid w:val="00D51CFB"/>
    <w:rsid w:val="00DC6883"/>
    <w:rsid w:val="00DD41D4"/>
    <w:rsid w:val="00DE4AC0"/>
    <w:rsid w:val="00E005EB"/>
    <w:rsid w:val="00E17149"/>
    <w:rsid w:val="00E33FF1"/>
    <w:rsid w:val="00E418FC"/>
    <w:rsid w:val="00E62841"/>
    <w:rsid w:val="00E72C91"/>
    <w:rsid w:val="00E92D5E"/>
    <w:rsid w:val="00EC3449"/>
    <w:rsid w:val="00EC5C3A"/>
    <w:rsid w:val="00ED5C01"/>
    <w:rsid w:val="00ED73AC"/>
    <w:rsid w:val="00EF721B"/>
    <w:rsid w:val="00F0326B"/>
    <w:rsid w:val="00F04364"/>
    <w:rsid w:val="00F36B2F"/>
    <w:rsid w:val="00F604D1"/>
    <w:rsid w:val="00F812F4"/>
    <w:rsid w:val="00FA3EEB"/>
    <w:rsid w:val="00FB6DAF"/>
    <w:rsid w:val="00FC575C"/>
    <w:rsid w:val="00FC627E"/>
    <w:rsid w:val="00FC67DF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C027"/>
  <w15:docId w15:val="{8B13A49B-B7FE-40DA-B781-5DF522F2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6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676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676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1089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1089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502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4A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AE2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51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7FA8-44F3-4F4F-A855-FF11838F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Прудко</dc:creator>
  <cp:lastModifiedBy>Оксана</cp:lastModifiedBy>
  <cp:revision>149</cp:revision>
  <cp:lastPrinted>2020-05-14T13:39:00Z</cp:lastPrinted>
  <dcterms:created xsi:type="dcterms:W3CDTF">2020-04-09T11:26:00Z</dcterms:created>
  <dcterms:modified xsi:type="dcterms:W3CDTF">2020-05-14T13:50:00Z</dcterms:modified>
</cp:coreProperties>
</file>