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3FAC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65ECA6B0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42C39BC8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53C2C6F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="00B208CB">
        <w:rPr>
          <w:rFonts w:ascii="Times New Roman" w:hAnsi="Times New Roman"/>
          <w:sz w:val="24"/>
          <w:szCs w:val="24"/>
        </w:rPr>
        <w:t>15, тел.: 2-02-16, 2-03-32</w:t>
      </w:r>
    </w:p>
    <w:p w14:paraId="508183ED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AF00A1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4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92"/>
      </w:tblGrid>
      <w:tr w:rsidR="005F6A33" w:rsidRPr="000B664E" w14:paraId="1A6DB51A" w14:textId="77777777" w:rsidTr="00B208CB">
        <w:trPr>
          <w:trHeight w:val="1809"/>
        </w:trPr>
        <w:tc>
          <w:tcPr>
            <w:tcW w:w="4678" w:type="dxa"/>
          </w:tcPr>
          <w:p w14:paraId="3BB7D8AF" w14:textId="77777777" w:rsidR="00337A91" w:rsidRPr="00337A91" w:rsidRDefault="00E17B79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г</w:t>
            </w:r>
            <w:r w:rsidR="00AD66C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17009442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B2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B208CB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  <w:p w14:paraId="0C4463EC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6BA1433" w14:textId="77777777" w:rsidR="00337A91" w:rsidRPr="00337A91" w:rsidRDefault="00E17B79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  <w:p w14:paraId="1BA5BC99" w14:textId="77777777"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0410BC7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C957D2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303B0807" w14:textId="77777777" w:rsidR="00360A76" w:rsidRDefault="00E17B79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B79">
        <w:rPr>
          <w:rFonts w:ascii="Times New Roman" w:hAnsi="Times New Roman"/>
          <w:b/>
          <w:sz w:val="28"/>
          <w:szCs w:val="28"/>
        </w:rPr>
        <w:t xml:space="preserve">по результатам проведения финансово-экономической экспертизы 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266218">
        <w:rPr>
          <w:rFonts w:ascii="Times New Roman" w:hAnsi="Times New Roman"/>
          <w:b/>
          <w:sz w:val="28"/>
          <w:szCs w:val="28"/>
        </w:rPr>
        <w:t>ой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b/>
          <w:sz w:val="28"/>
          <w:szCs w:val="28"/>
        </w:rPr>
        <w:t>ы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302DA6">
        <w:rPr>
          <w:rFonts w:ascii="Times New Roman" w:hAnsi="Times New Roman"/>
          <w:b/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3AFCE61" w14:textId="77777777" w:rsidR="00E17B79" w:rsidRDefault="00E17B79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8D5745" w14:textId="77777777" w:rsidR="001C6285" w:rsidRDefault="00E17B79" w:rsidP="00E17B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B79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4B59F1D2" w14:textId="77777777" w:rsidR="00912C44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</w:t>
      </w:r>
      <w:r w:rsidR="003F1907" w:rsidRPr="00100566">
        <w:rPr>
          <w:rFonts w:ascii="Times New Roman" w:hAnsi="Times New Roman"/>
          <w:sz w:val="28"/>
          <w:szCs w:val="28"/>
        </w:rPr>
        <w:t xml:space="preserve">проекта </w:t>
      </w:r>
      <w:r w:rsidR="00F467F6" w:rsidRPr="000B664E">
        <w:rPr>
          <w:rFonts w:ascii="Times New Roman" w:hAnsi="Times New Roman"/>
          <w:sz w:val="28"/>
          <w:szCs w:val="28"/>
        </w:rPr>
        <w:t>муниципаль</w:t>
      </w:r>
      <w:r w:rsidRPr="000B664E">
        <w:rPr>
          <w:rFonts w:ascii="Times New Roman" w:hAnsi="Times New Roman"/>
          <w:sz w:val="28"/>
          <w:szCs w:val="28"/>
        </w:rPr>
        <w:t>н</w:t>
      </w:r>
      <w:r w:rsidR="00266218">
        <w:rPr>
          <w:rFonts w:ascii="Times New Roman" w:hAnsi="Times New Roman"/>
          <w:sz w:val="28"/>
          <w:szCs w:val="28"/>
        </w:rPr>
        <w:t>ой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sz w:val="28"/>
          <w:szCs w:val="28"/>
        </w:rPr>
        <w:t>ы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266218" w:rsidRPr="00266218">
        <w:rPr>
          <w:rFonts w:ascii="Times New Roman" w:hAnsi="Times New Roman"/>
          <w:sz w:val="28"/>
          <w:szCs w:val="28"/>
        </w:rPr>
        <w:t>«</w:t>
      </w:r>
      <w:r w:rsidR="00302DA6" w:rsidRPr="00302DA6">
        <w:rPr>
          <w:rFonts w:ascii="Times New Roman" w:hAnsi="Times New Roman"/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="00266218" w:rsidRPr="00266218">
        <w:rPr>
          <w:rFonts w:ascii="Times New Roman" w:hAnsi="Times New Roman"/>
          <w:sz w:val="28"/>
          <w:szCs w:val="28"/>
        </w:rPr>
        <w:t>»</w:t>
      </w:r>
      <w:r w:rsidR="001C6285">
        <w:rPr>
          <w:rFonts w:ascii="Times New Roman" w:hAnsi="Times New Roman"/>
          <w:sz w:val="28"/>
          <w:szCs w:val="28"/>
        </w:rPr>
        <w:t xml:space="preserve"> </w:t>
      </w:r>
      <w:r w:rsidR="00CE26AD">
        <w:rPr>
          <w:rFonts w:ascii="Times New Roman" w:hAnsi="Times New Roman"/>
          <w:sz w:val="28"/>
          <w:szCs w:val="28"/>
        </w:rPr>
        <w:t>(далее –</w:t>
      </w:r>
      <w:r w:rsidR="004E236B">
        <w:rPr>
          <w:rFonts w:ascii="Times New Roman" w:hAnsi="Times New Roman"/>
          <w:sz w:val="28"/>
          <w:szCs w:val="28"/>
        </w:rPr>
        <w:t xml:space="preserve"> Проект  Программы, Программа</w:t>
      </w:r>
      <w:r w:rsidR="00CE26AD">
        <w:rPr>
          <w:rFonts w:ascii="Times New Roman" w:hAnsi="Times New Roman"/>
          <w:sz w:val="28"/>
          <w:szCs w:val="28"/>
        </w:rPr>
        <w:t>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9ED383" w14:textId="5E2EED58" w:rsidR="00E17B79" w:rsidRDefault="00E17B79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15 Порядка разработки, реализации и оценки эффективности реализации муниципальных программ Изобильненского городского округа Ставропольского,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18.12.2018 № 1832, от 09.08.2019 № 1216, от 09.01.2020 № 8) (далее – Порядок № 1420),  Проект Программы направлен в Контрольно-счетный орган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t>.11.2020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t xml:space="preserve">  с нарушением установленного срока.</w:t>
      </w:r>
    </w:p>
    <w:p w14:paraId="6C253AB4" w14:textId="77777777" w:rsidR="00E17B79" w:rsidRDefault="00E17B79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пунктом 10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02.10.2018 № 584-р (с изменениями, внесенными распоряжением администрации Изобильненского городского округа Ставропольского края от 21.12.2018 № 755-р) (далее – Методические указания № 584-р) в Контрольно-счетный орган с Проектом Программы представлены  соответствующие материалы.</w:t>
      </w:r>
    </w:p>
    <w:p w14:paraId="6B49FDBB" w14:textId="77777777" w:rsidR="00302DA6" w:rsidRPr="00EB5C3D" w:rsidRDefault="00EB5C3D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3D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Программы разработан в соответствии с Перечнем муниципальных программ Изобильненского городского округа Ставропольского края, утвержденным распоряжением администрации Изобильненского городского округа Ставропольского края от 14 августа 2020 г. № 411-р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B5C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направлен на </w:t>
      </w:r>
      <w:r w:rsidR="004E236B" w:rsidRPr="00EB5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DA6" w:rsidRPr="00EB5C3D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населенных пунктов Изобильненского городского округа Ставропольского края и развитие коммунальной инфраструктуры.</w:t>
      </w:r>
    </w:p>
    <w:p w14:paraId="1097CFF8" w14:textId="77777777" w:rsidR="00E17B79" w:rsidRDefault="00F67E0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пунктов 7,15 Порядка № 1420, 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</w:t>
      </w:r>
      <w:r w:rsidR="00B51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, Проект Программы направлен в  Контрольно-счетный орган без проведения обязательного предварительного общественного обсуждения.</w:t>
      </w:r>
    </w:p>
    <w:p w14:paraId="2B121943" w14:textId="77777777" w:rsidR="00E17B79" w:rsidRPr="004A4B84" w:rsidRDefault="00777C1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B84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 Порядка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изменений, утвержденного Решением Думы ИГО СК от 01.03.2019 № 245 (далее-Порядок № 245)  Пояснительная записка к Проекту Программы не содержит информации и показателей текущего состояния жилищно-коммунальной сферы округа.</w:t>
      </w:r>
    </w:p>
    <w:p w14:paraId="705FF3B5" w14:textId="77777777" w:rsidR="00777C13" w:rsidRDefault="00777C1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554D3" w14:textId="77777777" w:rsidR="00F67E03" w:rsidRPr="00F67E03" w:rsidRDefault="00F67E03" w:rsidP="0094737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Анализ структуры и содержания муниципальной программы.</w:t>
      </w:r>
    </w:p>
    <w:p w14:paraId="4963F60C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24 Порядка № 1420 Программа содержит: </w:t>
      </w:r>
    </w:p>
    <w:p w14:paraId="1AE30A92" w14:textId="77777777" w:rsidR="00F67E03" w:rsidRPr="00F67E03" w:rsidRDefault="00655B2E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67E03" w:rsidRPr="00F67E03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и паспорт подпрограмм</w:t>
      </w:r>
      <w:r w:rsidR="00F67E0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67E03"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(приложение 1 к Программе), составленные по установленным формам;</w:t>
      </w:r>
    </w:p>
    <w:p w14:paraId="13193F36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приоритеты и цели, реализуемые в Изобильненском городском округе Ставропольского края муниципальной политики в </w:t>
      </w:r>
      <w:r w:rsidR="008A4583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жилищно-коммунальной сфере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9AA89F" w14:textId="77777777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3) 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Программе);</w:t>
      </w:r>
    </w:p>
    <w:p w14:paraId="2A43C9D5" w14:textId="49542654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F67E03"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перечень и характеристику основных мероприятий Программы, а также сведения о взаимосвязи основных мероприятий подпрограмм Программы с показателями решения задач подпрограмм Программы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взаимосвязи подпрограмм Программы с индикаторами достижения целей Программы (приложение 3 к Программе);</w:t>
      </w:r>
    </w:p>
    <w:p w14:paraId="05A2C3B4" w14:textId="77777777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5) информацию о финансовом обеспечении реализации мероприятий основных мероприятий Программы за счет бюджета городского округа, а также информацию о прогнозируемых расходах </w:t>
      </w:r>
      <w:r w:rsidR="006612D5">
        <w:rPr>
          <w:rFonts w:ascii="Times New Roman" w:eastAsia="Times New Roman" w:hAnsi="Times New Roman"/>
          <w:sz w:val="28"/>
          <w:szCs w:val="28"/>
          <w:lang w:eastAsia="ru-RU"/>
        </w:rPr>
        <w:t>исполнител</w:t>
      </w:r>
      <w:r w:rsidR="00CC4BC5">
        <w:rPr>
          <w:rFonts w:ascii="Times New Roman" w:eastAsia="Times New Roman" w:hAnsi="Times New Roman"/>
          <w:sz w:val="28"/>
          <w:szCs w:val="28"/>
          <w:lang w:eastAsia="ru-RU"/>
        </w:rPr>
        <w:t>я и соисполнителей</w:t>
      </w:r>
      <w:r w:rsidR="0066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Программы в рамках реализации Программы (приложение 4 к Программе).</w:t>
      </w:r>
    </w:p>
    <w:p w14:paraId="503A8344" w14:textId="77777777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) весовые коэффициенты целей Программы (задач подпрограммы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к Программе).</w:t>
      </w:r>
    </w:p>
    <w:p w14:paraId="6FCAAE5A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одной подпрограммы: «Развитие коммунального хозяйства, создание, озеленение и содержание озелененных территорий в Изобильненском городском округе Ставропольского края», которая содержит два основных мероприятия: «Мероприятия по благоустройству территорий населенных пунктов», «Развитие коммунального хозяйства».</w:t>
      </w:r>
    </w:p>
    <w:p w14:paraId="4D8FAD0D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является отдел строительства, жилищно-коммунального и дорожного хозяйства администрации Изобильненского городского округа Ставропольского края.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Соисполнители Программы: отдел сельского хозяйства, охраны окружающей среды, пищевой и перерабатывающей промышленности и торговли, отдел по работе с территориями, территориальные управления администрации Изобильненского городского округа Ставропольского края.</w:t>
      </w:r>
      <w:r w:rsidR="00655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2E" w:rsidRPr="00655B2E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655B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 юридические лица и</w:t>
      </w:r>
      <w:r w:rsidR="00584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2E">
        <w:rPr>
          <w:rFonts w:ascii="Times New Roman" w:eastAsia="Times New Roman" w:hAnsi="Times New Roman"/>
          <w:sz w:val="28"/>
          <w:szCs w:val="28"/>
          <w:lang w:eastAsia="ru-RU"/>
        </w:rPr>
        <w:t>(или) индивидуальные предприниматели, определяемые по результатам проведения конкурсных процедур и заключившие контракты (договоры) с администрацией Изобильненского городского округа.</w:t>
      </w:r>
    </w:p>
    <w:p w14:paraId="1BEEBD64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6 Порядка № 1420 срок реализации Программы составляет 6 лет: с 2021 по 2026 годы.</w:t>
      </w:r>
    </w:p>
    <w:p w14:paraId="30E46DDC" w14:textId="7783DFFE" w:rsidR="00F67E03" w:rsidRDefault="00CC4BC5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7304238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 отмечает, что н</w:t>
      </w:r>
      <w:r w:rsidR="00EB5C3D" w:rsidRPr="00EB5C3D">
        <w:rPr>
          <w:rFonts w:ascii="Times New Roman" w:eastAsia="Times New Roman" w:hAnsi="Times New Roman"/>
          <w:sz w:val="28"/>
          <w:szCs w:val="28"/>
          <w:lang w:eastAsia="ru-RU"/>
        </w:rPr>
        <w:t>аименование Программы, указанное в Проекте бюджета Изобильненского городского округа Ставропольского края на 2021 год и плановый период 2022 и 2023 годов, а также наименование Программы, указанное в приказе финансового управления от 11.11.2020 № 229 «Об утверждении Порядка применения бюджетной классификации Российской Федерации в части, относящейся к бюджету Изобильненского городского округа Ставропольского края»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5C3D" w:rsidRPr="00EB5C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наименованию Программы, указанному в Перечне муниципальных программ Изобильненского городского округа Ставропольского края, утвержденном распоряжением администрации Изобильненского городского округа Ставропольского края от 14 августа 2020 г. № 411-р.</w:t>
      </w:r>
    </w:p>
    <w:bookmarkEnd w:id="0"/>
    <w:p w14:paraId="4657642B" w14:textId="77777777" w:rsidR="00EB5C3D" w:rsidRDefault="00EB5C3D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AA97E5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b/>
          <w:sz w:val="28"/>
          <w:szCs w:val="28"/>
          <w:lang w:eastAsia="ru-RU"/>
        </w:rPr>
        <w:t>3. Анализ соответствия целей и задач муниципальной программы.</w:t>
      </w:r>
    </w:p>
    <w:p w14:paraId="2891F09A" w14:textId="77777777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территории населенных пунктов Изобильненского городского округа Ставропольского края и развитие коммунальной инфраструктуры.</w:t>
      </w:r>
    </w:p>
    <w:p w14:paraId="01C81792" w14:textId="77777777" w:rsid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Достижение цели Программы обеспечивается решением следующих задач:</w:t>
      </w:r>
    </w:p>
    <w:p w14:paraId="743CE46C" w14:textId="77777777" w:rsidR="00F67E03" w:rsidRDefault="003B28B0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комфортности проживания и отдыха населения 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13FFC4" w14:textId="77777777" w:rsidR="003B28B0" w:rsidRDefault="003B28B0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коммунальной инфраструктуры населенных пунктов 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47EEC7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 Программы имеют четкую формулировку, </w:t>
      </w:r>
      <w:r w:rsidRPr="00844B1F">
        <w:rPr>
          <w:rFonts w:ascii="Times New Roman" w:eastAsia="Times New Roman" w:hAnsi="Times New Roman"/>
          <w:sz w:val="28"/>
          <w:szCs w:val="28"/>
          <w:lang w:eastAsia="ru-RU"/>
        </w:rPr>
        <w:t>их конкретность и реальная достижимость определена сроками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BA00356" w14:textId="7CC5E1F5" w:rsidR="00F67E03" w:rsidRDefault="003B28B0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планируется осуществлять посредством реализации основных мероприятий:</w:t>
      </w:r>
      <w:r w:rsidRPr="003B28B0">
        <w:t xml:space="preserve"> 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комфортности проживания и отдыха жителей городского округа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участия населенных пунктов в реализации проектов развития территорий, основанных на местных инициативах; приобретение 7728 ламп уличного освещения; проведение ежегодной аккарицидной обработки территории городского округа; проведение сбора и транспортировки твердых коммунальных отходов; проведение мероприятий по содержанию мест захоронений; проведение мероприятий по содержанию памятников; проведение мероприятий по озеленению территории округа.</w:t>
      </w:r>
    </w:p>
    <w:p w14:paraId="74ACD92C" w14:textId="77777777" w:rsidR="003B28B0" w:rsidRP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способствует достижению цели Программы.</w:t>
      </w:r>
    </w:p>
    <w:p w14:paraId="26147295" w14:textId="4CD12F84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17 Методических указаний № 584-р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183576">
        <w:rPr>
          <w:rFonts w:ascii="Times New Roman" w:eastAsia="Times New Roman" w:hAnsi="Times New Roman"/>
          <w:sz w:val="28"/>
          <w:szCs w:val="28"/>
          <w:lang w:eastAsia="ru-RU"/>
        </w:rPr>
        <w:t>ля достижения цели Программы и решения задач подпрограммы Программы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утвердить значение одного 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>показателей решения задач подпрограмм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60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3B1B5F8F" w14:textId="77777777" w:rsidR="00F67E03" w:rsidRPr="00F67E03" w:rsidRDefault="00F67E03" w:rsidP="00F67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42DD62E" w14:textId="77777777" w:rsidR="003B28B0" w:rsidRPr="00973EA5" w:rsidRDefault="003B28B0" w:rsidP="00FA236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b/>
          <w:sz w:val="28"/>
          <w:szCs w:val="28"/>
          <w:lang w:eastAsia="ru-RU"/>
        </w:rPr>
        <w:t>4. Анализ финансового обеспечения муниципальной программы.</w:t>
      </w:r>
    </w:p>
    <w:p w14:paraId="0D7E6567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финансового обеспечения Программы составит </w:t>
      </w:r>
      <w:r w:rsidRPr="007712F6">
        <w:rPr>
          <w:rFonts w:ascii="Times New Roman" w:eastAsia="Times New Roman" w:hAnsi="Times New Roman"/>
          <w:sz w:val="28"/>
          <w:szCs w:val="28"/>
          <w:lang w:eastAsia="ru-RU"/>
        </w:rPr>
        <w:t xml:space="preserve">345 453 448,71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</w:t>
      </w:r>
      <w:r w:rsidR="00410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4504C6DB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102 583 129,34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634DA05D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- 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53 443 837,65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</w:p>
    <w:p w14:paraId="340E03B3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-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47 356 620,43 рублей, </w:t>
      </w:r>
    </w:p>
    <w:p w14:paraId="18B0C3CB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2024 году - 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>47 356 620,43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</w:p>
    <w:p w14:paraId="50540D73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- 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>47 356 620,43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</w:p>
    <w:p w14:paraId="4394D24A" w14:textId="77777777" w:rsidR="003B28B0" w:rsidRDefault="003B28B0" w:rsidP="003B28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2026 году - 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>47 356 620,43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21FE9D57" w14:textId="77777777" w:rsidR="00985259" w:rsidRDefault="00E41ADD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Программы предлагается осуществлять </w:t>
      </w:r>
    </w:p>
    <w:p w14:paraId="4BA31C7F" w14:textId="7AEC2757" w:rsidR="00985259" w:rsidRDefault="00E41ADD" w:rsidP="009852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Изобильненского городского округа 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– 331 712 448,71 рублей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91B193" w14:textId="27D40E60" w:rsidR="00FA236E" w:rsidRDefault="00FA236E" w:rsidP="009852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Ставропольского края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D8D">
        <w:rPr>
          <w:rFonts w:ascii="Times New Roman" w:eastAsia="Times New Roman" w:hAnsi="Times New Roman"/>
          <w:sz w:val="28"/>
          <w:szCs w:val="28"/>
          <w:lang w:eastAsia="ru-RU"/>
        </w:rPr>
        <w:t>13 741 000,00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852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79B749" w14:textId="77777777" w:rsidR="00985259" w:rsidRDefault="00985259" w:rsidP="006A0D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37BC8C5" w14:textId="0D3849F3" w:rsidR="006A0D8B" w:rsidRDefault="006A0D8B" w:rsidP="006A0D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реализации с 2021 года по 2023 год и сумм бюджетных ассигнований, предусмотренных на реализацию данной Программы в проекте бюджета Изобильненского городского округа Ставропольского края на 2021 год и плановый период 2022 и 2023 годов, отклонений не установлено</w:t>
      </w:r>
      <w:bookmarkStart w:id="1" w:name="_Hlk56601490"/>
      <w:r>
        <w:rPr>
          <w:rFonts w:ascii="Times New Roman" w:hAnsi="Times New Roman"/>
          <w:bCs/>
          <w:sz w:val="28"/>
          <w:szCs w:val="28"/>
        </w:rPr>
        <w:t>.</w:t>
      </w:r>
    </w:p>
    <w:bookmarkEnd w:id="1"/>
    <w:p w14:paraId="1ED213B2" w14:textId="461EFA0C" w:rsidR="006A0D8B" w:rsidRDefault="006A0D8B" w:rsidP="006A0D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пунктом 36 Методических указаний </w:t>
      </w:r>
      <w:r>
        <w:rPr>
          <w:rFonts w:ascii="Times New Roman" w:hAnsi="Times New Roman"/>
          <w:sz w:val="28"/>
          <w:szCs w:val="28"/>
        </w:rPr>
        <w:t>№ 584-р</w:t>
      </w:r>
      <w:r w:rsidR="00740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отражено в проекте бюджета </w:t>
      </w:r>
      <w:r w:rsidRPr="006A0D8B"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на 2021 год и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C4A5D3E" w14:textId="77777777" w:rsidR="00E41ADD" w:rsidRDefault="00E41ADD" w:rsidP="00E41A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BE7FB99" w14:textId="77777777" w:rsidR="00E41ADD" w:rsidRDefault="00E41ADD" w:rsidP="00CA14E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>5. Предложения Контрольно-счетн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410A2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1DAC01F6" w14:textId="77777777" w:rsidR="001F1039" w:rsidRDefault="001F1039" w:rsidP="001F10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сроков, установленных Порядком № 1420, о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тветственному исполнителю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своевременно предоставлять проекты документов</w:t>
      </w:r>
      <w:r w:rsidRPr="001F1039">
        <w:t xml:space="preserve"> </w:t>
      </w:r>
      <w:r w:rsidRPr="001F1039">
        <w:rPr>
          <w:rFonts w:ascii="Times New Roman" w:hAnsi="Times New Roman"/>
          <w:sz w:val="28"/>
          <w:szCs w:val="28"/>
          <w:shd w:val="clear" w:color="auto" w:fill="FFFFFF"/>
        </w:rPr>
        <w:t>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Контрольно-счетный орган.</w:t>
      </w:r>
    </w:p>
    <w:p w14:paraId="6AD40AFD" w14:textId="77777777" w:rsidR="001F1039" w:rsidRDefault="001F1039" w:rsidP="001F10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соблюдения Порядка № 1420 и 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ответственному исполнителю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необходимо  своевременно 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>вын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осить проекты</w:t>
      </w:r>
      <w:r w:rsidRPr="00004CA9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общественное обсуждение посредством размещения на официальном портале органов местного самоуправления Изобильненского городского округа в информационно-телекоммуникационной сети «Интернет».  </w:t>
      </w:r>
    </w:p>
    <w:p w14:paraId="63B676D5" w14:textId="77777777" w:rsidR="00D71178" w:rsidRDefault="00D7117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9F9AB02" w14:textId="77777777"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A225F91" w14:textId="77777777"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03B9107A" w14:textId="77777777"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6DB9C0C7" w14:textId="77777777"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0A2595CC" w14:textId="77777777" w:rsidR="00B51B14" w:rsidRDefault="00B51B14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EF05E31" w14:textId="77777777" w:rsidR="00A40508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65A68A6" w14:textId="77777777"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156D82E5" w14:textId="77777777" w:rsidR="006B331B" w:rsidRPr="006B331B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254355D2" w14:textId="77777777" w:rsidR="005C62A1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F548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CA14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22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971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20D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4BA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0FCC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7D8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CCD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E4D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039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57CE"/>
    <w:rsid w:val="002062A0"/>
    <w:rsid w:val="00206E43"/>
    <w:rsid w:val="00207472"/>
    <w:rsid w:val="00207D53"/>
    <w:rsid w:val="00210076"/>
    <w:rsid w:val="002103F6"/>
    <w:rsid w:val="00210BB2"/>
    <w:rsid w:val="00210DC3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A6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8B0"/>
    <w:rsid w:val="003B2C6E"/>
    <w:rsid w:val="003B3128"/>
    <w:rsid w:val="003B3351"/>
    <w:rsid w:val="003B36C0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A2E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B84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4A0"/>
    <w:rsid w:val="00515C1B"/>
    <w:rsid w:val="00516644"/>
    <w:rsid w:val="005168A5"/>
    <w:rsid w:val="00516B05"/>
    <w:rsid w:val="005171F3"/>
    <w:rsid w:val="00517B1C"/>
    <w:rsid w:val="0052087F"/>
    <w:rsid w:val="00520E46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4F91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6C7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270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3"/>
    <w:rsid w:val="0065292D"/>
    <w:rsid w:val="00652BF8"/>
    <w:rsid w:val="006533F5"/>
    <w:rsid w:val="006537C3"/>
    <w:rsid w:val="00653FA5"/>
    <w:rsid w:val="0065589F"/>
    <w:rsid w:val="00655B2E"/>
    <w:rsid w:val="00655CAD"/>
    <w:rsid w:val="00655FF6"/>
    <w:rsid w:val="00657CBE"/>
    <w:rsid w:val="006612D5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6D8D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2CA6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0D8B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073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FE4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2F6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77C13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95F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277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9EB"/>
    <w:rsid w:val="00811BE4"/>
    <w:rsid w:val="00811D38"/>
    <w:rsid w:val="008124CA"/>
    <w:rsid w:val="00812626"/>
    <w:rsid w:val="00812A9E"/>
    <w:rsid w:val="00813A50"/>
    <w:rsid w:val="00813B43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57FD"/>
    <w:rsid w:val="0082615B"/>
    <w:rsid w:val="00826AED"/>
    <w:rsid w:val="008271BA"/>
    <w:rsid w:val="0083096D"/>
    <w:rsid w:val="00830B19"/>
    <w:rsid w:val="00830C34"/>
    <w:rsid w:val="00831EA0"/>
    <w:rsid w:val="00833B54"/>
    <w:rsid w:val="00833D1C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583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25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37E2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3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259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181F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F2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1FF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59E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DFB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2A5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9A"/>
    <w:rsid w:val="00AE0FE3"/>
    <w:rsid w:val="00AE1051"/>
    <w:rsid w:val="00AE14C0"/>
    <w:rsid w:val="00AE1D4B"/>
    <w:rsid w:val="00AE2942"/>
    <w:rsid w:val="00AE59F5"/>
    <w:rsid w:val="00AE61F6"/>
    <w:rsid w:val="00AE6D7C"/>
    <w:rsid w:val="00AE71F9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6D16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08CB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B14"/>
    <w:rsid w:val="00B51E34"/>
    <w:rsid w:val="00B51F35"/>
    <w:rsid w:val="00B52EE3"/>
    <w:rsid w:val="00B531F7"/>
    <w:rsid w:val="00B53871"/>
    <w:rsid w:val="00B53E82"/>
    <w:rsid w:val="00B548E1"/>
    <w:rsid w:val="00B55CA9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28C5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427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4E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4BC5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178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09E4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BF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B79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46E"/>
    <w:rsid w:val="00E41ADD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208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C3D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3B35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ED4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67E03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36E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D059"/>
  <w15:docId w15:val="{664E18C0-16C9-466C-8F7E-4DB471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1A10A-D71D-4E9D-BE13-68EBBA2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КСО руководитель</cp:lastModifiedBy>
  <cp:revision>22</cp:revision>
  <cp:lastPrinted>2019-12-02T06:51:00Z</cp:lastPrinted>
  <dcterms:created xsi:type="dcterms:W3CDTF">2020-11-18T13:43:00Z</dcterms:created>
  <dcterms:modified xsi:type="dcterms:W3CDTF">2020-11-26T14:48:00Z</dcterms:modified>
</cp:coreProperties>
</file>