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797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</w:tblGrid>
      <w:tr w:rsidR="00BE1A23" w:rsidRPr="001B4615" w:rsidTr="00BE1A23">
        <w:tc>
          <w:tcPr>
            <w:tcW w:w="2977" w:type="dxa"/>
          </w:tcPr>
          <w:p w:rsidR="00BE1A23" w:rsidRPr="001B4615" w:rsidRDefault="00BE1A23" w:rsidP="0080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:rsidR="00BE1A23" w:rsidRPr="001B4615" w:rsidRDefault="00BE1A23" w:rsidP="00BE1A23">
            <w:pPr>
              <w:widowControl w:val="0"/>
              <w:autoSpaceDE w:val="0"/>
              <w:autoSpaceDN w:val="0"/>
              <w:adjustRightInd w:val="0"/>
              <w:ind w:left="1701" w:hanging="1701"/>
              <w:rPr>
                <w:rFonts w:ascii="Times New Roman" w:eastAsia="Times New Roman" w:hAnsi="Times New Roman" w:cs="Times New Roman"/>
                <w:bCs/>
                <w:caps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bCs/>
                <w:caps/>
                <w:sz w:val="27"/>
                <w:szCs w:val="27"/>
                <w:lang w:eastAsia="ru-RU"/>
              </w:rPr>
              <w:t>ПРОЕКТ</w:t>
            </w:r>
          </w:p>
          <w:p w:rsidR="00BE1A23" w:rsidRPr="001B4615" w:rsidRDefault="00BE1A23" w:rsidP="00BE1A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вносит председатель Думы Изобильненского городского округа Ставропольского края</w:t>
            </w:r>
          </w:p>
          <w:p w:rsidR="00BE1A23" w:rsidRPr="001B4615" w:rsidRDefault="00BE1A23" w:rsidP="00BE1A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BE1A23" w:rsidRPr="001B4615" w:rsidRDefault="00BE1A23" w:rsidP="00BE1A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 А.М. Рогов</w:t>
            </w:r>
          </w:p>
          <w:p w:rsidR="00BE1A23" w:rsidRPr="001B4615" w:rsidRDefault="00BE1A23" w:rsidP="00806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  <w:lang w:eastAsia="ru-RU"/>
              </w:rPr>
            </w:pPr>
          </w:p>
        </w:tc>
      </w:tr>
    </w:tbl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right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right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ДУМА ИЗОБИЛЬНЕНСКОГО городского округа</w:t>
      </w:r>
    </w:p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СТАВРОПОЛЬСКОГО КРАЯ</w:t>
      </w:r>
    </w:p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ПЕРВОГО СОЗЫВА</w:t>
      </w:r>
    </w:p>
    <w:p w:rsidR="00806C0D" w:rsidRPr="001B4615" w:rsidRDefault="00806C0D" w:rsidP="0080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  <w:t>РЕШЕНИЕ</w:t>
      </w:r>
    </w:p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Устав </w:t>
      </w:r>
    </w:p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Изобильненского городского округа Ставропольского края</w:t>
      </w:r>
    </w:p>
    <w:p w:rsidR="00806C0D" w:rsidRPr="001B4615" w:rsidRDefault="00806C0D" w:rsidP="00806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Устава Изобильненского городского округа Ставропольского края в соответствие с законодательством Российской Федерации и Ставропольского края, в соответствии со статьей 44 Федерального закона от 06 октября 2003 года №131-ФЗ «Об общих принципах организации местного самоуправления в Российской Федерации», статьей 14, пунктом 1 части 1 статьи 30, статьей 58 Устава Изобильненского городского округа Ставропольского края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Изобильненского городского округа Ставропольского края</w:t>
      </w:r>
    </w:p>
    <w:p w:rsidR="00806C0D" w:rsidRPr="001B4615" w:rsidRDefault="00806C0D" w:rsidP="008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6C0D" w:rsidRPr="001B4615" w:rsidRDefault="00806C0D" w:rsidP="008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806C0D" w:rsidRPr="001B4615" w:rsidRDefault="00806C0D" w:rsidP="00806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Устав Изобильненского городского округа Ставропольского края, принятый решением Думы Изобильненского городского округа Ставропольского края от 17 ноября 2017 года №42 (с изменениями, внесенными решениями Думы Изобильненского городского округа Ставропольского края от 20 апреля 2018 года №116, от 21 декабря 2018 года №208, от 19 декабря 2019 года №348), следующие изменения: 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абзац третий части 2 статьи 11 изложить в следующей редакции: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«Допущенными к распределению депутатских мандатов признаются зарегистрированные по единому избирательному округу списки кандидатов, выдвинутые избирательными объединениями, каждый из которых получил </w:t>
      </w:r>
      <w:bookmarkStart w:id="0" w:name="_GoBack"/>
      <w:bookmarkEnd w:id="0"/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и более процентов голосов избирателей, принявших участие в голосовании, при условии, что таких списков было не менее двух и за эти списки в совокупности было подано более 50 процентов голосов избирателей, принявших участие в голосовании. Распределение депутатских мандатов между списками кандидатов, допущенными к распределению депутатских мандатов, а также внутри указанных списков производится в соответствии с частями 23 - 25 статьи 61 </w:t>
      </w: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Закона Ставропольского края от 12 мая 2017 года №50-кз «О выборах в органы местного самоуправления муниципальных образований Ставропольского края.»;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дополнить статьей 13</w:t>
      </w:r>
      <w:r w:rsidRPr="001B461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1 </w:t>
      </w: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следующего содержания: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«Статья 13</w:t>
      </w:r>
      <w:r w:rsidRPr="001B461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Инициативные проекты 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 городского округа, в администрацию городского округа может быть внесен инициативный проект. 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2. Порядок определения части территории городского округа, на которой могут реализовываться инициативные проекты, а также порядок выдвижения, внесения, обсуждения, рассмотрения инициативных проектов, проведения их конкурсного отбора и иные вопросы, предусмотренные Федеральным законом, устанавливаются решением Думы городского округа.»;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абзац первый части 1 статьи 16 после слов «и должностных лиц местного самоуправления городского округа,» дополнить словами «обсуждения вопросов внесения инициативных проектов и их рассмотрения,»;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в статье 16</w:t>
      </w:r>
      <w:r w:rsidRPr="001B461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1.4.1. часть 1 изложить в следующей редакции: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«1. Сход граждан по вопросу введения и использования средств самообложения граждан может проводиться: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1) в населенном пункте, входящем в состав городского округа;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2) в соответствии с законом Ставропольского края на части территории населенного пункта, входящего в состав городского округа.»;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1.4.2. дополнить частью 1</w:t>
      </w:r>
      <w:r w:rsidRPr="001B461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«1</w:t>
      </w:r>
      <w:r w:rsidRPr="001B461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. Сход граждан, предусмотренный пунктом 2 части 1 настоящей статьи,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человек.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Критерии определения границ части территории населенного пункта, входящего в состав городского округа, на которой может проводиться сход граждан по вопросу введения и использования средств самообложения граждан, устанавливаются законом Ставропольского края.»;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1.4.3. часть 2 после слов «жителей населенного пункта» дополнить словами «(либо части его территории)»;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в части 1 статьи 21: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1.5.1. пункт 44 изложить в следующей редакции: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«44)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1.5.2. дополнить пунктом 45 следующего содержания: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«45)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1.6. часть 1 статьи 23 дополнить пунктами 19 и 20 следующего содержания: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lastRenderedPageBreak/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1.7. абзац второй части 6 статьи 27 дополнить подпунктом 4 следующего содержания: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«4)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1.8. часть 8 статьи 31 дополнить абзацем десятым следующего содержания: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 xml:space="preserve">   «определяет орган местного самоуправления городского округа, уполномоченный на осуществление полномочий в сфере муниципально-частного партнерства и осуществляет иные полномочия, предусмотренные Федеральным законом от 13 июля 2015 года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Ставропольского края, настоящим Уставом городского округа и муниципальными правовыми актами городского округа.»;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1.9. в части 1 статьи 35: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1.9.1. пункт 44 изложить в следующей редакции: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«44) организует в соответствии с федеральным законом выполнение комплексных кадастровых работ и утверждает карту-план территории;»;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1.9.2. дополнить пунктом 44</w:t>
      </w:r>
      <w:r w:rsidRPr="001B4615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1 </w:t>
      </w:r>
      <w:r w:rsidRPr="001B4615">
        <w:rPr>
          <w:rFonts w:ascii="Times New Roman" w:eastAsia="Calibri" w:hAnsi="Times New Roman" w:cs="Times New Roman"/>
          <w:sz w:val="27"/>
          <w:szCs w:val="27"/>
        </w:rPr>
        <w:t>следующего содержания: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«44</w:t>
      </w:r>
      <w:r w:rsidRPr="001B4615">
        <w:rPr>
          <w:rFonts w:ascii="Times New Roman" w:eastAsia="Calibri" w:hAnsi="Times New Roman" w:cs="Times New Roman"/>
          <w:sz w:val="27"/>
          <w:szCs w:val="27"/>
          <w:vertAlign w:val="superscript"/>
        </w:rPr>
        <w:t>1</w:t>
      </w:r>
      <w:r w:rsidRPr="001B4615">
        <w:rPr>
          <w:rFonts w:ascii="Times New Roman" w:eastAsia="Calibri" w:hAnsi="Times New Roman" w:cs="Times New Roman"/>
          <w:sz w:val="27"/>
          <w:szCs w:val="27"/>
        </w:rPr>
        <w:t>) принимает решение и проводит на территории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1.10. статью 38 дополнить частью 8</w:t>
      </w:r>
      <w:r w:rsidRPr="001B4615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1 </w:t>
      </w:r>
      <w:r w:rsidRPr="001B4615">
        <w:rPr>
          <w:rFonts w:ascii="Times New Roman" w:eastAsia="Calibri" w:hAnsi="Times New Roman" w:cs="Times New Roman"/>
          <w:sz w:val="27"/>
          <w:szCs w:val="27"/>
        </w:rPr>
        <w:t>следующего содержания: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«8</w:t>
      </w:r>
      <w:r w:rsidRPr="001B4615">
        <w:rPr>
          <w:rFonts w:ascii="Times New Roman" w:eastAsia="Calibri" w:hAnsi="Times New Roman" w:cs="Times New Roman"/>
          <w:sz w:val="27"/>
          <w:szCs w:val="27"/>
          <w:vertAlign w:val="superscript"/>
        </w:rPr>
        <w:t>1</w:t>
      </w:r>
      <w:r w:rsidRPr="001B4615">
        <w:rPr>
          <w:rFonts w:ascii="Times New Roman" w:eastAsia="Calibri" w:hAnsi="Times New Roman" w:cs="Times New Roman"/>
          <w:sz w:val="27"/>
          <w:szCs w:val="27"/>
        </w:rPr>
        <w:t>. Депутат Думы городского округа для осуществления своих полномочий на непостоянной основе на время участия в заседании Думы городского округа, ее комитетов, рабочих групп, членом которых он является, для встречи с избирателями, а также на время иных официальных мероприятий, проводимых с участием депутата Думы городского округа, освобождается от выполнения производственных или служебных обязанностей в порядке, установленном законодательством Российской Федерации и законодательством Ставропольского края.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 xml:space="preserve">Депутату Думы городского округа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481ACE" w:rsidRPr="001B4615">
        <w:rPr>
          <w:rFonts w:ascii="Times New Roman" w:eastAsia="Calibri" w:hAnsi="Times New Roman" w:cs="Times New Roman"/>
          <w:sz w:val="27"/>
          <w:szCs w:val="27"/>
        </w:rPr>
        <w:t>три</w:t>
      </w:r>
      <w:r w:rsidRPr="001B4615">
        <w:rPr>
          <w:rFonts w:ascii="Times New Roman" w:eastAsia="Calibri" w:hAnsi="Times New Roman" w:cs="Times New Roman"/>
          <w:sz w:val="27"/>
          <w:szCs w:val="27"/>
        </w:rPr>
        <w:t xml:space="preserve"> рабочих дня в месяц.»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1.11. статью 46 дополнить частью 1</w:t>
      </w:r>
      <w:r w:rsidRPr="001B4615">
        <w:rPr>
          <w:rFonts w:ascii="Times New Roman" w:eastAsia="Calibri" w:hAnsi="Times New Roman" w:cs="Times New Roman"/>
          <w:sz w:val="27"/>
          <w:szCs w:val="27"/>
          <w:vertAlign w:val="superscript"/>
        </w:rPr>
        <w:t>1</w:t>
      </w:r>
      <w:r w:rsidRPr="001B4615">
        <w:rPr>
          <w:rFonts w:ascii="Times New Roman" w:eastAsia="Calibri" w:hAnsi="Times New Roman" w:cs="Times New Roman"/>
          <w:sz w:val="27"/>
          <w:szCs w:val="27"/>
        </w:rPr>
        <w:t xml:space="preserve"> следующего содержания: 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«1</w:t>
      </w:r>
      <w:r w:rsidRPr="001B4615">
        <w:rPr>
          <w:rFonts w:ascii="Times New Roman" w:eastAsia="Calibri" w:hAnsi="Times New Roman" w:cs="Times New Roman"/>
          <w:sz w:val="27"/>
          <w:szCs w:val="27"/>
          <w:vertAlign w:val="superscript"/>
        </w:rPr>
        <w:t>1</w:t>
      </w:r>
      <w:r w:rsidRPr="001B4615">
        <w:rPr>
          <w:rFonts w:ascii="Times New Roman" w:eastAsia="Calibri" w:hAnsi="Times New Roman" w:cs="Times New Roman"/>
          <w:sz w:val="27"/>
          <w:szCs w:val="27"/>
        </w:rPr>
        <w:t xml:space="preserve">. Составной частью бюджета городского округа являются сметы доходов и расходов отдельных населенных пунктов, других территорий, входящих в состав городского округа и не являющихся муниципальными образованиями. </w:t>
      </w:r>
      <w:r w:rsidRPr="001B4615">
        <w:rPr>
          <w:rFonts w:ascii="Times New Roman" w:eastAsia="Calibri" w:hAnsi="Times New Roman" w:cs="Times New Roman"/>
          <w:sz w:val="27"/>
          <w:szCs w:val="27"/>
        </w:rPr>
        <w:lastRenderedPageBreak/>
        <w:t>Порядок составления, утверждения и исполнения указанных смет определяется администрацией городского округа с соблюдением требований, установленных Бюджетным кодексом Российской Федерации.»;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1.12. в статье 48: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1.12.1.</w:t>
      </w: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 1 после слов «населенного пункта» дополнить словами «(либо части его территории)»; 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1.12.2. в части 2 слова «случае, предусмотренном» заменить словами «случаях, предусмотренных»;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1.13. абзац первый части 4 статьи 58 изложить в следующей редакции: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615">
        <w:rPr>
          <w:rFonts w:ascii="Times New Roman" w:eastAsia="Calibri" w:hAnsi="Times New Roman" w:cs="Times New Roman"/>
          <w:sz w:val="27"/>
          <w:szCs w:val="27"/>
        </w:rPr>
        <w:t>«4. Устав городского округа, решение Думы городского округа о внесении изменений и дополнений в Устав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городского округа обязан опубликовать (обнародовать)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решении Думы городского округа о внесении изменений в Устав городского округа в государственный реестр уставов муниципальных образований Ставропольского края, предусмотренного частью 6 статьи 4 Федерального закона от 21 июля 2005 года №97-ФЗ «О государственной регистрации уставов муниципальных образований».».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2. Главе Изобильненского городского округа Ставропольского края           Козлову В.И.: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направить настоящее решение в течение 15 дней со дня его принятия на государственную регистрацию в Главное управление Министерства юстиции Российской Федерации по Ставропольскому краю;</w:t>
      </w:r>
    </w:p>
    <w:p w:rsidR="00806C0D" w:rsidRPr="001B4615" w:rsidRDefault="00806C0D" w:rsidP="0080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обеспечить официальное опубликование (обнародование) настоящего решения после его государственной регистрации.</w:t>
      </w:r>
    </w:p>
    <w:p w:rsidR="00806C0D" w:rsidRPr="001B4615" w:rsidRDefault="00806C0D" w:rsidP="00806C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806C0D" w:rsidRPr="001B4615" w:rsidRDefault="00806C0D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со дня его официального опубликования (обнародования), произведенного</w:t>
      </w:r>
      <w:r w:rsidRPr="001B46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государственной регистрации, за исключением:</w:t>
      </w:r>
    </w:p>
    <w:p w:rsidR="00806C0D" w:rsidRPr="001B4615" w:rsidRDefault="00806C0D" w:rsidP="00806C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подпунктов 1.5.2. и 1.9.2., которые вступают в силу с 29 июня 2021 года;</w:t>
      </w:r>
    </w:p>
    <w:p w:rsidR="00806C0D" w:rsidRPr="001B4615" w:rsidRDefault="00806C0D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подпункта 1.13., который вступает в силу с 07 июня 2021 года;</w:t>
      </w:r>
    </w:p>
    <w:p w:rsidR="00806C0D" w:rsidRPr="001B4615" w:rsidRDefault="00806C0D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615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2, который вступает в силу со дня принятия настоящего решения.</w:t>
      </w:r>
    </w:p>
    <w:p w:rsidR="00BE1A23" w:rsidRPr="001B4615" w:rsidRDefault="00BE1A23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A23" w:rsidRPr="001B4615" w:rsidRDefault="00BE1A23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A23" w:rsidRPr="001B4615" w:rsidRDefault="00BE1A23" w:rsidP="00806C0D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11"/>
        <w:gridCol w:w="4669"/>
      </w:tblGrid>
      <w:tr w:rsidR="00806C0D" w:rsidRPr="001B4615" w:rsidTr="00BB3023">
        <w:tc>
          <w:tcPr>
            <w:tcW w:w="4275" w:type="dxa"/>
          </w:tcPr>
          <w:p w:rsidR="00806C0D" w:rsidRPr="001B4615" w:rsidRDefault="00806C0D" w:rsidP="00806C0D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Председатель Думы </w:t>
            </w:r>
          </w:p>
          <w:p w:rsidR="00806C0D" w:rsidRPr="001B4615" w:rsidRDefault="00806C0D" w:rsidP="00806C0D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Изобильненского городского </w:t>
            </w:r>
          </w:p>
          <w:p w:rsidR="00806C0D" w:rsidRPr="001B4615" w:rsidRDefault="00806C0D" w:rsidP="00806C0D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округа Ставропольского края </w:t>
            </w:r>
          </w:p>
          <w:p w:rsidR="00806C0D" w:rsidRPr="001B4615" w:rsidRDefault="00806C0D" w:rsidP="00806C0D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06C0D" w:rsidRPr="001B4615" w:rsidRDefault="00806C0D" w:rsidP="00806C0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А.М. </w:t>
            </w:r>
            <w:r w:rsidRPr="001B4615">
              <w:rPr>
                <w:rFonts w:ascii="Times New Roman" w:eastAsia="Times New Roman" w:hAnsi="Times New Roman" w:cs="Times New Roman"/>
                <w:bCs/>
                <w:caps/>
                <w:sz w:val="27"/>
                <w:szCs w:val="27"/>
                <w:lang w:eastAsia="ru-RU"/>
              </w:rPr>
              <w:t>Р</w:t>
            </w:r>
            <w:r w:rsidR="001B461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огов</w:t>
            </w:r>
          </w:p>
        </w:tc>
        <w:tc>
          <w:tcPr>
            <w:tcW w:w="411" w:type="dxa"/>
          </w:tcPr>
          <w:p w:rsidR="00806C0D" w:rsidRPr="001B4615" w:rsidRDefault="00806C0D" w:rsidP="00806C0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69" w:type="dxa"/>
          </w:tcPr>
          <w:p w:rsidR="00806C0D" w:rsidRPr="001B4615" w:rsidRDefault="00806C0D" w:rsidP="00806C0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Изобильненского </w:t>
            </w:r>
          </w:p>
          <w:p w:rsidR="00806C0D" w:rsidRPr="001B4615" w:rsidRDefault="00806C0D" w:rsidP="00806C0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городского округа </w:t>
            </w:r>
          </w:p>
          <w:p w:rsidR="00806C0D" w:rsidRPr="001B4615" w:rsidRDefault="00806C0D" w:rsidP="00806C0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Ставропольского края </w:t>
            </w:r>
          </w:p>
          <w:p w:rsidR="00806C0D" w:rsidRPr="001B4615" w:rsidRDefault="00806C0D" w:rsidP="00806C0D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806C0D" w:rsidRPr="001B4615" w:rsidRDefault="00806C0D" w:rsidP="00806C0D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46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В.И. </w:t>
            </w:r>
            <w:r w:rsidRPr="001B4615">
              <w:rPr>
                <w:rFonts w:ascii="Times New Roman" w:eastAsia="Times New Roman" w:hAnsi="Times New Roman" w:cs="Times New Roman"/>
                <w:caps/>
                <w:sz w:val="27"/>
                <w:szCs w:val="27"/>
                <w:lang w:eastAsia="ru-RU"/>
              </w:rPr>
              <w:t>К</w:t>
            </w:r>
            <w:r w:rsidR="001B46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озлов</w:t>
            </w:r>
          </w:p>
        </w:tc>
      </w:tr>
    </w:tbl>
    <w:p w:rsidR="003247B4" w:rsidRPr="001B4615" w:rsidRDefault="003247B4">
      <w:pPr>
        <w:rPr>
          <w:sz w:val="27"/>
          <w:szCs w:val="27"/>
        </w:rPr>
      </w:pPr>
    </w:p>
    <w:sectPr w:rsidR="003247B4" w:rsidRPr="001B4615" w:rsidSect="00BE1A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07" w:rsidRDefault="00460F07" w:rsidP="00BE1A23">
      <w:pPr>
        <w:spacing w:after="0" w:line="240" w:lineRule="auto"/>
      </w:pPr>
      <w:r>
        <w:separator/>
      </w:r>
    </w:p>
  </w:endnote>
  <w:endnote w:type="continuationSeparator" w:id="0">
    <w:p w:rsidR="00460F07" w:rsidRDefault="00460F07" w:rsidP="00BE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07" w:rsidRDefault="00460F07" w:rsidP="00BE1A23">
      <w:pPr>
        <w:spacing w:after="0" w:line="240" w:lineRule="auto"/>
      </w:pPr>
      <w:r>
        <w:separator/>
      </w:r>
    </w:p>
  </w:footnote>
  <w:footnote w:type="continuationSeparator" w:id="0">
    <w:p w:rsidR="00460F07" w:rsidRDefault="00460F07" w:rsidP="00BE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754567"/>
      <w:docPartObj>
        <w:docPartGallery w:val="Page Numbers (Top of Page)"/>
        <w:docPartUnique/>
      </w:docPartObj>
    </w:sdtPr>
    <w:sdtEndPr/>
    <w:sdtContent>
      <w:p w:rsidR="00BE1A23" w:rsidRDefault="00BE1A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1A23" w:rsidRDefault="00BE1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0D"/>
    <w:rsid w:val="00126788"/>
    <w:rsid w:val="001B4615"/>
    <w:rsid w:val="003247B4"/>
    <w:rsid w:val="00460F07"/>
    <w:rsid w:val="00481ACE"/>
    <w:rsid w:val="00806C0D"/>
    <w:rsid w:val="00BE1A23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177C"/>
  <w15:chartTrackingRefBased/>
  <w15:docId w15:val="{EE183A39-7293-4139-A20E-7FE38C1C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A23"/>
  </w:style>
  <w:style w:type="paragraph" w:styleId="a6">
    <w:name w:val="footer"/>
    <w:basedOn w:val="a"/>
    <w:link w:val="a7"/>
    <w:uiPriority w:val="99"/>
    <w:unhideWhenUsed/>
    <w:rsid w:val="00BE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2021-03-12T11:30:00Z</dcterms:created>
  <dcterms:modified xsi:type="dcterms:W3CDTF">2021-03-12T12:20:00Z</dcterms:modified>
</cp:coreProperties>
</file>