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0A37B2" w:rsidRPr="00A91D8A" w14:paraId="4FDF9784" w14:textId="77777777" w:rsidTr="004C1C91">
        <w:trPr>
          <w:trHeight w:val="709"/>
        </w:trPr>
        <w:tc>
          <w:tcPr>
            <w:tcW w:w="5353" w:type="dxa"/>
          </w:tcPr>
          <w:p w14:paraId="57D04FD9" w14:textId="77777777" w:rsidR="000A37B2" w:rsidRPr="00A91D8A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D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</w:p>
          <w:p w14:paraId="6D940A67" w14:textId="77777777"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635FF1B3" w14:textId="77777777"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2C84999" w14:textId="77777777" w:rsidR="000A37B2" w:rsidRPr="00A91D8A" w:rsidRDefault="00AD3495" w:rsidP="00786263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>Председателю Думы</w:t>
            </w:r>
          </w:p>
          <w:p w14:paraId="08BC702A" w14:textId="77777777" w:rsidR="000A37B2" w:rsidRPr="00A91D8A" w:rsidRDefault="000A37B2" w:rsidP="00786263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 xml:space="preserve">Изобильненского </w:t>
            </w:r>
            <w:r w:rsidR="00AD3495" w:rsidRPr="00A91D8A">
              <w:rPr>
                <w:bCs/>
                <w:sz w:val="26"/>
                <w:szCs w:val="26"/>
              </w:rPr>
              <w:t>городского округа</w:t>
            </w:r>
            <w:r w:rsidRPr="00A91D8A">
              <w:rPr>
                <w:bCs/>
                <w:sz w:val="26"/>
                <w:szCs w:val="26"/>
              </w:rPr>
              <w:t xml:space="preserve"> Ставропольского края</w:t>
            </w:r>
          </w:p>
          <w:p w14:paraId="4027BF38" w14:textId="77777777" w:rsidR="000A37B2" w:rsidRPr="00A91D8A" w:rsidRDefault="00AD3495" w:rsidP="00786263">
            <w:pPr>
              <w:pStyle w:val="a3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 w:rsidRPr="00A91D8A">
              <w:rPr>
                <w:bCs/>
                <w:sz w:val="26"/>
                <w:szCs w:val="26"/>
              </w:rPr>
              <w:t>А.М.Рогову</w:t>
            </w:r>
            <w:proofErr w:type="spellEnd"/>
            <w:r w:rsidR="000A37B2" w:rsidRPr="00A91D8A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4FC48A6E" w14:textId="77777777"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FF71E1" w14:textId="77777777" w:rsidR="00786263" w:rsidRDefault="00786263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C0AF5C" w14:textId="77777777"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1E144879" w14:textId="1EE0F134" w:rsidR="000A37B2" w:rsidRPr="00A91D8A" w:rsidRDefault="00AD3495" w:rsidP="00AD3495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К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>онтрольно-</w:t>
      </w:r>
      <w:r w:rsidRPr="00A91D8A">
        <w:rPr>
          <w:rFonts w:ascii="Times New Roman" w:hAnsi="Times New Roman" w:cs="Times New Roman"/>
          <w:b/>
          <w:sz w:val="26"/>
          <w:szCs w:val="26"/>
        </w:rPr>
        <w:t>счетного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b/>
          <w:sz w:val="26"/>
          <w:szCs w:val="26"/>
        </w:rPr>
        <w:t>органа Изобильненского 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на проект решения 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«Об исполнении бюджета 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C9263C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F2D81" w:rsidRPr="00A91D8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8A696F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BF2D81"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>20</w:t>
      </w:r>
      <w:r w:rsidR="009519D0">
        <w:rPr>
          <w:rFonts w:ascii="Times New Roman" w:hAnsi="Times New Roman" w:cs="Times New Roman"/>
          <w:b/>
          <w:sz w:val="26"/>
          <w:szCs w:val="26"/>
        </w:rPr>
        <w:t>2</w:t>
      </w:r>
      <w:r w:rsidR="00F43A50">
        <w:rPr>
          <w:rFonts w:ascii="Times New Roman" w:hAnsi="Times New Roman" w:cs="Times New Roman"/>
          <w:b/>
          <w:sz w:val="26"/>
          <w:szCs w:val="26"/>
        </w:rPr>
        <w:t>1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года»</w:t>
      </w:r>
      <w:r w:rsidRPr="00A91D8A">
        <w:rPr>
          <w:rFonts w:ascii="Times New Roman" w:hAnsi="Times New Roman" w:cs="Times New Roman"/>
          <w:b/>
          <w:sz w:val="26"/>
          <w:szCs w:val="26"/>
        </w:rPr>
        <w:t>.</w:t>
      </w:r>
    </w:p>
    <w:p w14:paraId="0B2CFABD" w14:textId="77777777"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9BE1A7" w14:textId="08470CC0" w:rsidR="000A37B2" w:rsidRPr="0096141D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8A">
        <w:rPr>
          <w:rFonts w:ascii="Times New Roman" w:hAnsi="Times New Roman" w:cs="Times New Roman"/>
          <w:sz w:val="26"/>
          <w:szCs w:val="26"/>
        </w:rPr>
        <w:tab/>
      </w:r>
      <w:r w:rsidRPr="0096141D">
        <w:rPr>
          <w:rFonts w:ascii="Times New Roman" w:hAnsi="Times New Roman" w:cs="Times New Roman"/>
          <w:sz w:val="28"/>
          <w:szCs w:val="28"/>
        </w:rPr>
        <w:t>Настоящее заключение на проект отчета администрации</w:t>
      </w:r>
      <w:r w:rsidR="00AC23DC" w:rsidRPr="0096141D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</w:t>
      </w:r>
      <w:r w:rsidRPr="0096141D">
        <w:rPr>
          <w:rFonts w:ascii="Times New Roman" w:hAnsi="Times New Roman" w:cs="Times New Roman"/>
          <w:sz w:val="28"/>
          <w:szCs w:val="28"/>
        </w:rPr>
        <w:t xml:space="preserve"> «Об исполнении бюджета Изобильненского </w:t>
      </w:r>
      <w:r w:rsidR="00AD3495" w:rsidRPr="0096141D">
        <w:rPr>
          <w:rFonts w:ascii="Times New Roman" w:hAnsi="Times New Roman" w:cs="Times New Roman"/>
          <w:sz w:val="28"/>
          <w:szCs w:val="28"/>
        </w:rPr>
        <w:t>городского окр</w:t>
      </w:r>
      <w:r w:rsidR="001D137F" w:rsidRPr="0096141D">
        <w:rPr>
          <w:rFonts w:ascii="Times New Roman" w:hAnsi="Times New Roman" w:cs="Times New Roman"/>
          <w:sz w:val="28"/>
          <w:szCs w:val="28"/>
        </w:rPr>
        <w:t>у</w:t>
      </w:r>
      <w:r w:rsidR="00AD3495" w:rsidRPr="0096141D">
        <w:rPr>
          <w:rFonts w:ascii="Times New Roman" w:hAnsi="Times New Roman" w:cs="Times New Roman"/>
          <w:sz w:val="28"/>
          <w:szCs w:val="28"/>
        </w:rPr>
        <w:t>га</w:t>
      </w:r>
      <w:r w:rsidR="00C9263C" w:rsidRPr="0096141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6141D">
        <w:rPr>
          <w:rFonts w:ascii="Times New Roman" w:hAnsi="Times New Roman" w:cs="Times New Roman"/>
          <w:sz w:val="28"/>
          <w:szCs w:val="28"/>
        </w:rPr>
        <w:t xml:space="preserve"> за </w:t>
      </w:r>
      <w:r w:rsidR="00D90BAE" w:rsidRPr="0096141D">
        <w:rPr>
          <w:rFonts w:ascii="Times New Roman" w:hAnsi="Times New Roman" w:cs="Times New Roman"/>
          <w:sz w:val="28"/>
          <w:szCs w:val="28"/>
        </w:rPr>
        <w:t xml:space="preserve">1 </w:t>
      </w:r>
      <w:r w:rsidR="0096141D" w:rsidRPr="0096141D">
        <w:rPr>
          <w:rFonts w:ascii="Times New Roman" w:hAnsi="Times New Roman" w:cs="Times New Roman"/>
          <w:sz w:val="28"/>
          <w:szCs w:val="28"/>
        </w:rPr>
        <w:t>полугодие</w:t>
      </w:r>
      <w:r w:rsidRPr="0096141D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96141D">
        <w:rPr>
          <w:rFonts w:ascii="Times New Roman" w:hAnsi="Times New Roman" w:cs="Times New Roman"/>
          <w:sz w:val="28"/>
          <w:szCs w:val="28"/>
        </w:rPr>
        <w:t>2</w:t>
      </w:r>
      <w:r w:rsidR="00D5059B" w:rsidRPr="0096141D">
        <w:rPr>
          <w:rFonts w:ascii="Times New Roman" w:hAnsi="Times New Roman" w:cs="Times New Roman"/>
          <w:sz w:val="28"/>
          <w:szCs w:val="28"/>
        </w:rPr>
        <w:t>1</w:t>
      </w:r>
      <w:r w:rsidRPr="0096141D">
        <w:rPr>
          <w:rFonts w:ascii="Times New Roman" w:hAnsi="Times New Roman" w:cs="Times New Roman"/>
          <w:sz w:val="28"/>
          <w:szCs w:val="28"/>
        </w:rPr>
        <w:t xml:space="preserve"> года» подготовлено в соответствии со статьей 4.1 Положения о </w:t>
      </w:r>
      <w:r w:rsidR="001D137F" w:rsidRPr="0096141D">
        <w:rPr>
          <w:rFonts w:ascii="Times New Roman" w:hAnsi="Times New Roman" w:cs="Times New Roman"/>
          <w:sz w:val="28"/>
          <w:szCs w:val="28"/>
        </w:rPr>
        <w:t>К</w:t>
      </w:r>
      <w:r w:rsidRPr="0096141D">
        <w:rPr>
          <w:rFonts w:ascii="Times New Roman" w:hAnsi="Times New Roman" w:cs="Times New Roman"/>
          <w:sz w:val="28"/>
          <w:szCs w:val="28"/>
        </w:rPr>
        <w:t>онтрольно-</w:t>
      </w:r>
      <w:r w:rsidR="001D137F" w:rsidRPr="0096141D">
        <w:rPr>
          <w:rFonts w:ascii="Times New Roman" w:hAnsi="Times New Roman" w:cs="Times New Roman"/>
          <w:sz w:val="28"/>
          <w:szCs w:val="28"/>
        </w:rPr>
        <w:t>счетном органе</w:t>
      </w:r>
      <w:r w:rsidRPr="0096141D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1D137F" w:rsidRPr="0096141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6141D">
        <w:rPr>
          <w:rFonts w:ascii="Times New Roman" w:hAnsi="Times New Roman" w:cs="Times New Roman"/>
          <w:sz w:val="28"/>
          <w:szCs w:val="28"/>
        </w:rPr>
        <w:t>.</w:t>
      </w:r>
    </w:p>
    <w:p w14:paraId="122C97F7" w14:textId="75141B4E" w:rsidR="000A37B2" w:rsidRPr="0096141D" w:rsidRDefault="000A37B2" w:rsidP="002608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1D">
        <w:rPr>
          <w:rFonts w:ascii="Times New Roman" w:hAnsi="Times New Roman" w:cs="Times New Roman"/>
          <w:sz w:val="28"/>
          <w:szCs w:val="28"/>
        </w:rPr>
        <w:t xml:space="preserve">В целом информация об исполнении бюджета Изобильненского </w:t>
      </w:r>
      <w:r w:rsidR="001D137F" w:rsidRPr="0096141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6141D">
        <w:rPr>
          <w:rFonts w:ascii="Times New Roman" w:hAnsi="Times New Roman" w:cs="Times New Roman"/>
          <w:sz w:val="28"/>
          <w:szCs w:val="28"/>
        </w:rPr>
        <w:t xml:space="preserve"> </w:t>
      </w:r>
      <w:r w:rsidR="00C9263C" w:rsidRPr="0096141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96141D">
        <w:rPr>
          <w:rFonts w:ascii="Times New Roman" w:hAnsi="Times New Roman" w:cs="Times New Roman"/>
          <w:sz w:val="28"/>
          <w:szCs w:val="28"/>
        </w:rPr>
        <w:t xml:space="preserve">за </w:t>
      </w:r>
      <w:r w:rsidR="00D90BAE" w:rsidRPr="0096141D">
        <w:rPr>
          <w:rFonts w:ascii="Times New Roman" w:hAnsi="Times New Roman" w:cs="Times New Roman"/>
          <w:sz w:val="28"/>
          <w:szCs w:val="28"/>
        </w:rPr>
        <w:t xml:space="preserve">1 </w:t>
      </w:r>
      <w:r w:rsidR="0096141D" w:rsidRPr="0096141D">
        <w:rPr>
          <w:rFonts w:ascii="Times New Roman" w:hAnsi="Times New Roman" w:cs="Times New Roman"/>
          <w:sz w:val="28"/>
          <w:szCs w:val="28"/>
        </w:rPr>
        <w:t>полугодие</w:t>
      </w:r>
      <w:r w:rsidRPr="0096141D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96141D">
        <w:rPr>
          <w:rFonts w:ascii="Times New Roman" w:hAnsi="Times New Roman" w:cs="Times New Roman"/>
          <w:sz w:val="28"/>
          <w:szCs w:val="28"/>
        </w:rPr>
        <w:t>2</w:t>
      </w:r>
      <w:r w:rsidR="00F43A50" w:rsidRPr="0096141D">
        <w:rPr>
          <w:rFonts w:ascii="Times New Roman" w:hAnsi="Times New Roman" w:cs="Times New Roman"/>
          <w:sz w:val="28"/>
          <w:szCs w:val="28"/>
        </w:rPr>
        <w:t>1</w:t>
      </w:r>
      <w:r w:rsidRPr="0096141D">
        <w:rPr>
          <w:rFonts w:ascii="Times New Roman" w:hAnsi="Times New Roman" w:cs="Times New Roman"/>
          <w:sz w:val="28"/>
          <w:szCs w:val="28"/>
        </w:rPr>
        <w:t xml:space="preserve"> года представлена в полном объеме с приложением всех необходимых документов, предусмотренных Положением о бюджетном процессе в Изобильненском </w:t>
      </w:r>
      <w:r w:rsidR="001D137F" w:rsidRPr="0096141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C9263C" w:rsidRPr="0096141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6141D">
        <w:rPr>
          <w:rFonts w:ascii="Times New Roman" w:hAnsi="Times New Roman" w:cs="Times New Roman"/>
          <w:sz w:val="28"/>
          <w:szCs w:val="28"/>
        </w:rPr>
        <w:t>, и может быть принята к сведению.</w:t>
      </w:r>
    </w:p>
    <w:p w14:paraId="53CE9F78" w14:textId="7325D719" w:rsidR="00285221" w:rsidRPr="0096141D" w:rsidRDefault="001D137F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1D">
        <w:rPr>
          <w:rFonts w:ascii="Times New Roman" w:hAnsi="Times New Roman" w:cs="Times New Roman"/>
          <w:sz w:val="28"/>
          <w:szCs w:val="28"/>
        </w:rPr>
        <w:t>КСО</w:t>
      </w:r>
      <w:r w:rsidR="000A37B2" w:rsidRPr="0096141D">
        <w:rPr>
          <w:rFonts w:ascii="Times New Roman" w:hAnsi="Times New Roman" w:cs="Times New Roman"/>
          <w:sz w:val="28"/>
          <w:szCs w:val="28"/>
        </w:rPr>
        <w:t xml:space="preserve"> отмечает, что</w:t>
      </w:r>
      <w:r w:rsidRPr="0096141D">
        <w:rPr>
          <w:rFonts w:ascii="Times New Roman" w:hAnsi="Times New Roman" w:cs="Times New Roman"/>
          <w:sz w:val="28"/>
          <w:szCs w:val="28"/>
        </w:rPr>
        <w:t xml:space="preserve"> за </w:t>
      </w:r>
      <w:r w:rsidR="0096141D" w:rsidRPr="0096141D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96141D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96141D">
        <w:rPr>
          <w:rFonts w:ascii="Times New Roman" w:hAnsi="Times New Roman" w:cs="Times New Roman"/>
          <w:sz w:val="28"/>
          <w:szCs w:val="28"/>
        </w:rPr>
        <w:t>2</w:t>
      </w:r>
      <w:r w:rsidR="00F43A50" w:rsidRPr="0096141D">
        <w:rPr>
          <w:rFonts w:ascii="Times New Roman" w:hAnsi="Times New Roman" w:cs="Times New Roman"/>
          <w:sz w:val="28"/>
          <w:szCs w:val="28"/>
        </w:rPr>
        <w:t>1</w:t>
      </w:r>
      <w:r w:rsidRPr="0096141D">
        <w:rPr>
          <w:rFonts w:ascii="Times New Roman" w:hAnsi="Times New Roman" w:cs="Times New Roman"/>
          <w:sz w:val="28"/>
          <w:szCs w:val="28"/>
        </w:rPr>
        <w:t xml:space="preserve"> года в бюджет Изобильненского городского округа Ставропольского края</w:t>
      </w:r>
      <w:r w:rsidRPr="0096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41D">
        <w:rPr>
          <w:rFonts w:ascii="Times New Roman" w:hAnsi="Times New Roman" w:cs="Times New Roman"/>
          <w:sz w:val="28"/>
          <w:szCs w:val="28"/>
        </w:rPr>
        <w:t xml:space="preserve">(далее – бюджет городского округа) поступило </w:t>
      </w:r>
      <w:r w:rsidRPr="0096141D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96141D">
        <w:rPr>
          <w:rFonts w:ascii="Times New Roman" w:hAnsi="Times New Roman" w:cs="Times New Roman"/>
          <w:sz w:val="28"/>
          <w:szCs w:val="28"/>
        </w:rPr>
        <w:t xml:space="preserve"> в </w:t>
      </w:r>
      <w:r w:rsidR="0086766B" w:rsidRPr="0096141D">
        <w:rPr>
          <w:rFonts w:ascii="Times New Roman" w:hAnsi="Times New Roman" w:cs="Times New Roman"/>
          <w:sz w:val="28"/>
          <w:szCs w:val="28"/>
        </w:rPr>
        <w:t>сумме</w:t>
      </w:r>
      <w:r w:rsidRPr="0096141D">
        <w:rPr>
          <w:rFonts w:ascii="Times New Roman" w:hAnsi="Times New Roman" w:cs="Times New Roman"/>
          <w:sz w:val="28"/>
          <w:szCs w:val="28"/>
        </w:rPr>
        <w:t xml:space="preserve"> </w:t>
      </w:r>
      <w:r w:rsidR="0096141D" w:rsidRPr="0096141D">
        <w:rPr>
          <w:rFonts w:ascii="Times New Roman" w:hAnsi="Times New Roman" w:cs="Times New Roman"/>
          <w:sz w:val="28"/>
          <w:szCs w:val="28"/>
        </w:rPr>
        <w:t>1 313 118,40</w:t>
      </w:r>
      <w:r w:rsidR="0096141D" w:rsidRPr="0096141D">
        <w:rPr>
          <w:sz w:val="28"/>
          <w:szCs w:val="28"/>
        </w:rPr>
        <w:t xml:space="preserve"> </w:t>
      </w:r>
      <w:r w:rsidR="00387AA7" w:rsidRPr="0096141D">
        <w:rPr>
          <w:rFonts w:ascii="Times New Roman" w:hAnsi="Times New Roman" w:cs="Times New Roman"/>
          <w:sz w:val="28"/>
          <w:szCs w:val="28"/>
        </w:rPr>
        <w:t>тыс.</w:t>
      </w:r>
      <w:r w:rsidRPr="0096141D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7AA7" w:rsidRPr="0096141D">
        <w:rPr>
          <w:rFonts w:ascii="Times New Roman" w:hAnsi="Times New Roman" w:cs="Times New Roman"/>
          <w:sz w:val="28"/>
          <w:szCs w:val="28"/>
        </w:rPr>
        <w:t>ей</w:t>
      </w:r>
      <w:r w:rsidRPr="0096141D">
        <w:rPr>
          <w:rFonts w:ascii="Times New Roman" w:hAnsi="Times New Roman" w:cs="Times New Roman"/>
          <w:sz w:val="28"/>
          <w:szCs w:val="28"/>
        </w:rPr>
        <w:t xml:space="preserve"> или </w:t>
      </w:r>
      <w:r w:rsidR="0096141D" w:rsidRPr="0096141D">
        <w:rPr>
          <w:rFonts w:ascii="Times New Roman" w:hAnsi="Times New Roman" w:cs="Times New Roman"/>
          <w:sz w:val="28"/>
          <w:szCs w:val="28"/>
        </w:rPr>
        <w:t>46,82</w:t>
      </w:r>
      <w:r w:rsidRPr="0096141D">
        <w:rPr>
          <w:rFonts w:ascii="Times New Roman" w:hAnsi="Times New Roman" w:cs="Times New Roman"/>
          <w:sz w:val="28"/>
          <w:szCs w:val="28"/>
        </w:rPr>
        <w:t xml:space="preserve"> процента от суммы годовых плановых назначений</w:t>
      </w:r>
      <w:r w:rsidR="00607FF7" w:rsidRPr="0096141D">
        <w:rPr>
          <w:rFonts w:ascii="Times New Roman" w:hAnsi="Times New Roman" w:cs="Times New Roman"/>
          <w:sz w:val="28"/>
          <w:szCs w:val="28"/>
        </w:rPr>
        <w:t xml:space="preserve"> (</w:t>
      </w:r>
      <w:r w:rsidR="0096141D" w:rsidRPr="0096141D">
        <w:rPr>
          <w:rFonts w:ascii="Times New Roman" w:hAnsi="Times New Roman" w:cs="Times New Roman"/>
          <w:sz w:val="28"/>
          <w:szCs w:val="28"/>
        </w:rPr>
        <w:t>2 804 339,77</w:t>
      </w:r>
      <w:r w:rsidR="00607FF7" w:rsidRPr="0096141D">
        <w:rPr>
          <w:rFonts w:ascii="Times New Roman" w:hAnsi="Times New Roman" w:cs="Times New Roman"/>
          <w:sz w:val="28"/>
          <w:szCs w:val="28"/>
        </w:rPr>
        <w:t xml:space="preserve"> тыс.</w:t>
      </w:r>
      <w:r w:rsidR="00F43A50" w:rsidRPr="0096141D">
        <w:rPr>
          <w:rFonts w:ascii="Times New Roman" w:hAnsi="Times New Roman" w:cs="Times New Roman"/>
          <w:sz w:val="28"/>
          <w:szCs w:val="28"/>
        </w:rPr>
        <w:t xml:space="preserve"> </w:t>
      </w:r>
      <w:r w:rsidR="00607FF7" w:rsidRPr="0096141D">
        <w:rPr>
          <w:rFonts w:ascii="Times New Roman" w:hAnsi="Times New Roman" w:cs="Times New Roman"/>
          <w:sz w:val="28"/>
          <w:szCs w:val="28"/>
        </w:rPr>
        <w:t>рублей)</w:t>
      </w:r>
      <w:r w:rsidRPr="0096141D">
        <w:rPr>
          <w:rFonts w:ascii="Times New Roman" w:hAnsi="Times New Roman" w:cs="Times New Roman"/>
          <w:sz w:val="28"/>
          <w:szCs w:val="28"/>
        </w:rPr>
        <w:t xml:space="preserve">. Плановые назначения по доходам </w:t>
      </w:r>
      <w:r w:rsidR="008223FC">
        <w:rPr>
          <w:rFonts w:ascii="Times New Roman" w:hAnsi="Times New Roman" w:cs="Times New Roman"/>
          <w:sz w:val="28"/>
          <w:szCs w:val="28"/>
        </w:rPr>
        <w:t xml:space="preserve">за </w:t>
      </w:r>
      <w:r w:rsidR="0096141D" w:rsidRPr="0096141D">
        <w:rPr>
          <w:rFonts w:ascii="Times New Roman" w:hAnsi="Times New Roman" w:cs="Times New Roman"/>
          <w:sz w:val="28"/>
          <w:szCs w:val="28"/>
        </w:rPr>
        <w:t>полугодие</w:t>
      </w:r>
      <w:r w:rsidRPr="0096141D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96141D">
        <w:rPr>
          <w:rFonts w:ascii="Times New Roman" w:hAnsi="Times New Roman" w:cs="Times New Roman"/>
          <w:sz w:val="28"/>
          <w:szCs w:val="28"/>
        </w:rPr>
        <w:t>2</w:t>
      </w:r>
      <w:r w:rsidR="0096141D" w:rsidRPr="0096141D">
        <w:rPr>
          <w:rFonts w:ascii="Times New Roman" w:hAnsi="Times New Roman" w:cs="Times New Roman"/>
          <w:sz w:val="28"/>
          <w:szCs w:val="28"/>
        </w:rPr>
        <w:t>1</w:t>
      </w:r>
      <w:r w:rsidRPr="009614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7FF7" w:rsidRPr="0096141D">
        <w:rPr>
          <w:rFonts w:ascii="Times New Roman" w:hAnsi="Times New Roman" w:cs="Times New Roman"/>
          <w:sz w:val="28"/>
          <w:szCs w:val="28"/>
        </w:rPr>
        <w:t xml:space="preserve"> </w:t>
      </w:r>
      <w:r w:rsidR="009519D0" w:rsidRPr="0096141D">
        <w:rPr>
          <w:rFonts w:ascii="Times New Roman" w:hAnsi="Times New Roman" w:cs="Times New Roman"/>
          <w:sz w:val="28"/>
          <w:szCs w:val="28"/>
        </w:rPr>
        <w:t>(</w:t>
      </w:r>
      <w:r w:rsidR="0096141D" w:rsidRPr="0096141D">
        <w:rPr>
          <w:rFonts w:ascii="Times New Roman" w:hAnsi="Times New Roman" w:cs="Times New Roman"/>
          <w:sz w:val="28"/>
          <w:szCs w:val="28"/>
        </w:rPr>
        <w:t>1 484 204,51</w:t>
      </w:r>
      <w:r w:rsidR="00607FF7" w:rsidRPr="0096141D">
        <w:rPr>
          <w:rFonts w:ascii="Times New Roman" w:hAnsi="Times New Roman" w:cs="Times New Roman"/>
          <w:sz w:val="28"/>
          <w:szCs w:val="28"/>
        </w:rPr>
        <w:t xml:space="preserve"> тыс.</w:t>
      </w:r>
      <w:r w:rsidR="009519D0" w:rsidRPr="0096141D">
        <w:rPr>
          <w:rFonts w:ascii="Times New Roman" w:hAnsi="Times New Roman" w:cs="Times New Roman"/>
          <w:sz w:val="28"/>
          <w:szCs w:val="28"/>
        </w:rPr>
        <w:t xml:space="preserve"> </w:t>
      </w:r>
      <w:r w:rsidR="00607FF7" w:rsidRPr="0096141D">
        <w:rPr>
          <w:rFonts w:ascii="Times New Roman" w:hAnsi="Times New Roman" w:cs="Times New Roman"/>
          <w:sz w:val="28"/>
          <w:szCs w:val="28"/>
        </w:rPr>
        <w:t>рублей</w:t>
      </w:r>
      <w:r w:rsidR="009519D0" w:rsidRPr="0096141D">
        <w:rPr>
          <w:rFonts w:ascii="Times New Roman" w:hAnsi="Times New Roman" w:cs="Times New Roman"/>
          <w:sz w:val="28"/>
          <w:szCs w:val="28"/>
        </w:rPr>
        <w:t>),</w:t>
      </w:r>
      <w:r w:rsidRPr="0096141D">
        <w:rPr>
          <w:rFonts w:ascii="Times New Roman" w:hAnsi="Times New Roman" w:cs="Times New Roman"/>
          <w:sz w:val="28"/>
          <w:szCs w:val="28"/>
        </w:rPr>
        <w:t xml:space="preserve"> обеспечены на </w:t>
      </w:r>
      <w:r w:rsidR="0096141D" w:rsidRPr="0096141D">
        <w:rPr>
          <w:rFonts w:ascii="Times New Roman" w:hAnsi="Times New Roman" w:cs="Times New Roman"/>
          <w:sz w:val="28"/>
          <w:szCs w:val="28"/>
        </w:rPr>
        <w:t>88,47</w:t>
      </w:r>
      <w:r w:rsidRPr="0096141D">
        <w:rPr>
          <w:rFonts w:ascii="Times New Roman" w:hAnsi="Times New Roman" w:cs="Times New Roman"/>
          <w:sz w:val="28"/>
          <w:szCs w:val="28"/>
        </w:rPr>
        <w:t xml:space="preserve"> процента, отклонение от плановых показателей составило </w:t>
      </w:r>
      <w:r w:rsidR="0096141D" w:rsidRPr="0096141D">
        <w:rPr>
          <w:rFonts w:ascii="Times New Roman" w:hAnsi="Times New Roman" w:cs="Times New Roman"/>
          <w:sz w:val="28"/>
          <w:szCs w:val="28"/>
        </w:rPr>
        <w:t>-171 086,12</w:t>
      </w:r>
      <w:r w:rsidR="00387AA7" w:rsidRPr="0096141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6141D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7AA7" w:rsidRPr="0096141D">
        <w:rPr>
          <w:rFonts w:ascii="Times New Roman" w:hAnsi="Times New Roman" w:cs="Times New Roman"/>
          <w:sz w:val="28"/>
          <w:szCs w:val="28"/>
        </w:rPr>
        <w:t>ей</w:t>
      </w:r>
      <w:r w:rsidRPr="0096141D">
        <w:rPr>
          <w:rFonts w:ascii="Times New Roman" w:hAnsi="Times New Roman" w:cs="Times New Roman"/>
          <w:sz w:val="28"/>
          <w:szCs w:val="28"/>
        </w:rPr>
        <w:t>.</w:t>
      </w:r>
    </w:p>
    <w:p w14:paraId="38C89609" w14:textId="72D30040" w:rsidR="00607FF7" w:rsidRPr="00CF01E4" w:rsidRDefault="00607FF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1E4">
        <w:rPr>
          <w:rFonts w:ascii="Times New Roman" w:hAnsi="Times New Roman" w:cs="Times New Roman"/>
          <w:sz w:val="28"/>
          <w:szCs w:val="28"/>
        </w:rPr>
        <w:t>По сравнению с аналогичным периодом 20</w:t>
      </w:r>
      <w:r w:rsidR="00F43A50" w:rsidRPr="00CF01E4">
        <w:rPr>
          <w:rFonts w:ascii="Times New Roman" w:hAnsi="Times New Roman" w:cs="Times New Roman"/>
          <w:sz w:val="28"/>
          <w:szCs w:val="28"/>
        </w:rPr>
        <w:t>20</w:t>
      </w:r>
      <w:r w:rsidRPr="00CF01E4">
        <w:rPr>
          <w:rFonts w:ascii="Times New Roman" w:hAnsi="Times New Roman" w:cs="Times New Roman"/>
          <w:sz w:val="28"/>
          <w:szCs w:val="28"/>
        </w:rPr>
        <w:t xml:space="preserve"> года в 20</w:t>
      </w:r>
      <w:r w:rsidR="009519D0" w:rsidRPr="00CF01E4">
        <w:rPr>
          <w:rFonts w:ascii="Times New Roman" w:hAnsi="Times New Roman" w:cs="Times New Roman"/>
          <w:sz w:val="28"/>
          <w:szCs w:val="28"/>
        </w:rPr>
        <w:t>2</w:t>
      </w:r>
      <w:r w:rsidR="00F43A50" w:rsidRPr="00CF01E4">
        <w:rPr>
          <w:rFonts w:ascii="Times New Roman" w:hAnsi="Times New Roman" w:cs="Times New Roman"/>
          <w:sz w:val="28"/>
          <w:szCs w:val="28"/>
        </w:rPr>
        <w:t>1</w:t>
      </w:r>
      <w:r w:rsidRPr="00CF01E4">
        <w:rPr>
          <w:rFonts w:ascii="Times New Roman" w:hAnsi="Times New Roman" w:cs="Times New Roman"/>
          <w:sz w:val="28"/>
          <w:szCs w:val="28"/>
        </w:rPr>
        <w:t xml:space="preserve"> году произош</w:t>
      </w:r>
      <w:r w:rsidR="0096141D" w:rsidRPr="00CF01E4">
        <w:rPr>
          <w:rFonts w:ascii="Times New Roman" w:hAnsi="Times New Roman" w:cs="Times New Roman"/>
          <w:sz w:val="28"/>
          <w:szCs w:val="28"/>
        </w:rPr>
        <w:t>ло</w:t>
      </w:r>
      <w:r w:rsidRPr="00CF01E4">
        <w:rPr>
          <w:rFonts w:ascii="Times New Roman" w:hAnsi="Times New Roman" w:cs="Times New Roman"/>
          <w:sz w:val="28"/>
          <w:szCs w:val="28"/>
        </w:rPr>
        <w:t xml:space="preserve"> </w:t>
      </w:r>
      <w:r w:rsidR="0096141D" w:rsidRPr="00CF01E4">
        <w:rPr>
          <w:rFonts w:ascii="Times New Roman" w:hAnsi="Times New Roman" w:cs="Times New Roman"/>
          <w:sz w:val="28"/>
          <w:szCs w:val="28"/>
        </w:rPr>
        <w:t>снижение</w:t>
      </w:r>
      <w:r w:rsidRPr="00CF01E4">
        <w:rPr>
          <w:rFonts w:ascii="Times New Roman" w:hAnsi="Times New Roman" w:cs="Times New Roman"/>
          <w:sz w:val="28"/>
          <w:szCs w:val="28"/>
        </w:rPr>
        <w:t xml:space="preserve"> поступлений доходов на </w:t>
      </w:r>
      <w:r w:rsidR="0096141D" w:rsidRPr="00CF01E4">
        <w:rPr>
          <w:rFonts w:ascii="Times New Roman" w:hAnsi="Times New Roman" w:cs="Times New Roman"/>
          <w:sz w:val="28"/>
          <w:szCs w:val="28"/>
        </w:rPr>
        <w:t>25 631,65</w:t>
      </w:r>
      <w:r w:rsidRPr="00CF01E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6141D" w:rsidRPr="00CF01E4">
        <w:rPr>
          <w:rFonts w:ascii="Times New Roman" w:hAnsi="Times New Roman" w:cs="Times New Roman"/>
          <w:sz w:val="28"/>
          <w:szCs w:val="28"/>
        </w:rPr>
        <w:t>1,91</w:t>
      </w:r>
      <w:r w:rsidRPr="00CF01E4">
        <w:rPr>
          <w:rFonts w:ascii="Times New Roman" w:hAnsi="Times New Roman" w:cs="Times New Roman"/>
          <w:sz w:val="28"/>
          <w:szCs w:val="28"/>
        </w:rPr>
        <w:t xml:space="preserve"> процента. В том числе налоговые доходы </w:t>
      </w:r>
      <w:r w:rsidR="00573952" w:rsidRPr="00CF01E4">
        <w:rPr>
          <w:rFonts w:ascii="Times New Roman" w:hAnsi="Times New Roman" w:cs="Times New Roman"/>
          <w:sz w:val="28"/>
          <w:szCs w:val="28"/>
        </w:rPr>
        <w:t>сократились</w:t>
      </w:r>
      <w:r w:rsidRPr="00CF01E4">
        <w:rPr>
          <w:rFonts w:ascii="Times New Roman" w:hAnsi="Times New Roman" w:cs="Times New Roman"/>
          <w:sz w:val="28"/>
          <w:szCs w:val="28"/>
        </w:rPr>
        <w:t xml:space="preserve"> на </w:t>
      </w:r>
      <w:r w:rsidR="0096141D" w:rsidRPr="00CF01E4">
        <w:rPr>
          <w:rFonts w:ascii="Times New Roman" w:hAnsi="Times New Roman" w:cs="Times New Roman"/>
          <w:sz w:val="28"/>
          <w:szCs w:val="28"/>
        </w:rPr>
        <w:t>2 238,86</w:t>
      </w:r>
      <w:r w:rsidRPr="00CF01E4">
        <w:rPr>
          <w:rFonts w:ascii="Times New Roman" w:hAnsi="Times New Roman" w:cs="Times New Roman"/>
          <w:sz w:val="28"/>
          <w:szCs w:val="28"/>
        </w:rPr>
        <w:t xml:space="preserve"> тыс. рублей, неналоговые</w:t>
      </w:r>
      <w:r w:rsidR="00F43A50" w:rsidRPr="00CF01E4">
        <w:rPr>
          <w:rFonts w:ascii="Times New Roman" w:hAnsi="Times New Roman" w:cs="Times New Roman"/>
          <w:sz w:val="28"/>
          <w:szCs w:val="28"/>
        </w:rPr>
        <w:t xml:space="preserve"> выросли</w:t>
      </w:r>
      <w:r w:rsidRPr="00CF01E4">
        <w:rPr>
          <w:rFonts w:ascii="Times New Roman" w:hAnsi="Times New Roman" w:cs="Times New Roman"/>
          <w:sz w:val="28"/>
          <w:szCs w:val="28"/>
        </w:rPr>
        <w:t xml:space="preserve"> на </w:t>
      </w:r>
      <w:r w:rsidR="0096141D" w:rsidRPr="00CF01E4">
        <w:rPr>
          <w:rFonts w:ascii="Times New Roman" w:hAnsi="Times New Roman" w:cs="Times New Roman"/>
          <w:sz w:val="28"/>
          <w:szCs w:val="28"/>
        </w:rPr>
        <w:t>19 162,48</w:t>
      </w:r>
      <w:r w:rsidRPr="00CF01E4"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 </w:t>
      </w:r>
      <w:r w:rsidR="0042733C">
        <w:rPr>
          <w:rFonts w:ascii="Times New Roman" w:hAnsi="Times New Roman" w:cs="Times New Roman"/>
          <w:sz w:val="28"/>
          <w:szCs w:val="28"/>
        </w:rPr>
        <w:t>снизились</w:t>
      </w:r>
      <w:r w:rsidR="00CF01E4" w:rsidRPr="00CF01E4">
        <w:rPr>
          <w:rFonts w:ascii="Times New Roman" w:hAnsi="Times New Roman" w:cs="Times New Roman"/>
          <w:sz w:val="28"/>
          <w:szCs w:val="28"/>
        </w:rPr>
        <w:t xml:space="preserve"> </w:t>
      </w:r>
      <w:r w:rsidRPr="00CF01E4">
        <w:rPr>
          <w:rFonts w:ascii="Times New Roman" w:hAnsi="Times New Roman" w:cs="Times New Roman"/>
          <w:sz w:val="28"/>
          <w:szCs w:val="28"/>
        </w:rPr>
        <w:t xml:space="preserve">на </w:t>
      </w:r>
      <w:r w:rsidR="00CF01E4" w:rsidRPr="00CF01E4">
        <w:rPr>
          <w:rFonts w:ascii="Times New Roman" w:hAnsi="Times New Roman" w:cs="Times New Roman"/>
          <w:sz w:val="28"/>
          <w:szCs w:val="28"/>
        </w:rPr>
        <w:t>42 555,27</w:t>
      </w:r>
      <w:r w:rsidRPr="00CF01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230B023" w14:textId="3CDADA58" w:rsidR="002D643F" w:rsidRPr="0042733C" w:rsidRDefault="002D643F" w:rsidP="002608AF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8F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Налоговые и неналоговые</w:t>
      </w:r>
      <w:r w:rsidRPr="0042733C">
        <w:rPr>
          <w:rFonts w:ascii="Times New Roman" w:eastAsia="Times New Roman" w:hAnsi="Times New Roman" w:cs="Times New Roman"/>
          <w:sz w:val="28"/>
          <w:szCs w:val="28"/>
        </w:rPr>
        <w:t xml:space="preserve"> доходы бюджета </w:t>
      </w:r>
      <w:r w:rsidR="0042733C" w:rsidRPr="0042733C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42733C">
        <w:rPr>
          <w:rFonts w:ascii="Times New Roman" w:eastAsia="Times New Roman" w:hAnsi="Times New Roman" w:cs="Times New Roman"/>
          <w:sz w:val="28"/>
          <w:szCs w:val="28"/>
        </w:rPr>
        <w:t xml:space="preserve"> на 01.0</w:t>
      </w:r>
      <w:r w:rsidR="0042733C" w:rsidRPr="004273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733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D5F4C" w:rsidRPr="004273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3A50" w:rsidRPr="004273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733C">
        <w:rPr>
          <w:rFonts w:ascii="Times New Roman" w:eastAsia="Times New Roman" w:hAnsi="Times New Roman" w:cs="Times New Roman"/>
          <w:sz w:val="28"/>
          <w:szCs w:val="28"/>
        </w:rPr>
        <w:t xml:space="preserve"> года при годовом плане </w:t>
      </w:r>
      <w:r w:rsidR="0042733C" w:rsidRPr="0042733C">
        <w:rPr>
          <w:rFonts w:ascii="Times New Roman" w:eastAsia="Times New Roman" w:hAnsi="Times New Roman" w:cs="Times New Roman"/>
          <w:sz w:val="28"/>
          <w:szCs w:val="28"/>
        </w:rPr>
        <w:t>643 281,26</w:t>
      </w:r>
      <w:r w:rsidRPr="0042733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фактически поступили в сумме </w:t>
      </w:r>
      <w:r w:rsidR="0042733C" w:rsidRPr="0042733C">
        <w:rPr>
          <w:rFonts w:ascii="Times New Roman" w:eastAsia="Times New Roman" w:hAnsi="Times New Roman" w:cs="Times New Roman"/>
          <w:sz w:val="28"/>
          <w:szCs w:val="28"/>
        </w:rPr>
        <w:t>310 462,14</w:t>
      </w:r>
      <w:r w:rsidRPr="0042733C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42733C" w:rsidRPr="0042733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F57C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A1DE0" w:rsidRPr="004273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33C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42733C" w:rsidRPr="0042733C">
        <w:rPr>
          <w:rFonts w:ascii="Times New Roman" w:eastAsia="Times New Roman" w:hAnsi="Times New Roman" w:cs="Times New Roman"/>
          <w:sz w:val="28"/>
          <w:szCs w:val="28"/>
        </w:rPr>
        <w:t>48,26</w:t>
      </w:r>
      <w:r w:rsidRPr="0042733C">
        <w:rPr>
          <w:rFonts w:ascii="Times New Roman" w:eastAsia="Times New Roman" w:hAnsi="Times New Roman" w:cs="Times New Roman"/>
          <w:sz w:val="28"/>
          <w:szCs w:val="28"/>
        </w:rPr>
        <w:t xml:space="preserve"> процента к годовому плану.   </w:t>
      </w:r>
      <w:r w:rsidR="00C05A45" w:rsidRPr="0042733C">
        <w:rPr>
          <w:rFonts w:ascii="Times New Roman" w:hAnsi="Times New Roman" w:cs="Times New Roman"/>
          <w:sz w:val="28"/>
          <w:szCs w:val="28"/>
        </w:rPr>
        <w:t>У</w:t>
      </w:r>
      <w:r w:rsidR="0042733C" w:rsidRPr="0042733C">
        <w:rPr>
          <w:rFonts w:ascii="Times New Roman" w:hAnsi="Times New Roman" w:cs="Times New Roman"/>
          <w:sz w:val="28"/>
          <w:szCs w:val="28"/>
        </w:rPr>
        <w:t>величе</w:t>
      </w:r>
      <w:r w:rsidR="00573952" w:rsidRPr="0042733C">
        <w:rPr>
          <w:rFonts w:ascii="Times New Roman" w:hAnsi="Times New Roman" w:cs="Times New Roman"/>
          <w:sz w:val="28"/>
          <w:szCs w:val="28"/>
        </w:rPr>
        <w:t>ние</w:t>
      </w:r>
      <w:r w:rsidR="00C05A45" w:rsidRPr="0042733C">
        <w:rPr>
          <w:rFonts w:ascii="Times New Roman" w:hAnsi="Times New Roman" w:cs="Times New Roman"/>
          <w:sz w:val="28"/>
          <w:szCs w:val="28"/>
        </w:rPr>
        <w:t xml:space="preserve"> собственных доходов, по сравнению с 20</w:t>
      </w:r>
      <w:r w:rsidR="00F43A50" w:rsidRPr="0042733C">
        <w:rPr>
          <w:rFonts w:ascii="Times New Roman" w:hAnsi="Times New Roman" w:cs="Times New Roman"/>
          <w:sz w:val="28"/>
          <w:szCs w:val="28"/>
        </w:rPr>
        <w:t>20</w:t>
      </w:r>
      <w:r w:rsidR="00C05A45" w:rsidRPr="0042733C">
        <w:rPr>
          <w:rFonts w:ascii="Times New Roman" w:hAnsi="Times New Roman" w:cs="Times New Roman"/>
          <w:sz w:val="28"/>
          <w:szCs w:val="28"/>
        </w:rPr>
        <w:t xml:space="preserve"> годом составило </w:t>
      </w:r>
      <w:r w:rsidR="0042733C" w:rsidRPr="0042733C">
        <w:rPr>
          <w:rFonts w:ascii="Times New Roman" w:hAnsi="Times New Roman" w:cs="Times New Roman"/>
          <w:sz w:val="28"/>
          <w:szCs w:val="28"/>
        </w:rPr>
        <w:t>16 923,62</w:t>
      </w:r>
      <w:r w:rsidR="00C05A45" w:rsidRPr="0042733C">
        <w:rPr>
          <w:rFonts w:ascii="Times New Roman" w:hAnsi="Times New Roman" w:cs="Times New Roman"/>
          <w:sz w:val="28"/>
          <w:szCs w:val="28"/>
        </w:rPr>
        <w:t xml:space="preserve"> тыс. рублей или </w:t>
      </w:r>
      <w:r w:rsidR="0042733C" w:rsidRPr="0042733C">
        <w:rPr>
          <w:rFonts w:ascii="Times New Roman" w:hAnsi="Times New Roman" w:cs="Times New Roman"/>
          <w:sz w:val="28"/>
          <w:szCs w:val="28"/>
        </w:rPr>
        <w:t>5,77</w:t>
      </w:r>
      <w:r w:rsidR="00C05A45" w:rsidRPr="0042733C">
        <w:rPr>
          <w:rFonts w:ascii="Times New Roman" w:hAnsi="Times New Roman" w:cs="Times New Roman"/>
          <w:sz w:val="28"/>
          <w:szCs w:val="28"/>
        </w:rPr>
        <w:t xml:space="preserve"> процента. </w:t>
      </w:r>
      <w:r w:rsidR="008B47A7" w:rsidRPr="0042733C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составляют </w:t>
      </w:r>
      <w:r w:rsidR="0042733C" w:rsidRPr="0042733C">
        <w:rPr>
          <w:rFonts w:ascii="Times New Roman" w:hAnsi="Times New Roman" w:cs="Times New Roman"/>
          <w:sz w:val="28"/>
          <w:szCs w:val="28"/>
        </w:rPr>
        <w:t>23,64</w:t>
      </w:r>
      <w:r w:rsidR="008B47A7" w:rsidRPr="0042733C">
        <w:rPr>
          <w:rFonts w:ascii="Times New Roman" w:hAnsi="Times New Roman" w:cs="Times New Roman"/>
          <w:sz w:val="28"/>
          <w:szCs w:val="28"/>
        </w:rPr>
        <w:t xml:space="preserve"> процента в общем объеме доходов бюджета городского округа за отчетный период. </w:t>
      </w:r>
    </w:p>
    <w:p w14:paraId="20E1F287" w14:textId="677A5D39" w:rsidR="00DB122A" w:rsidRPr="00B61B90" w:rsidRDefault="00DB122A" w:rsidP="00B61B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FD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лидирующее место занимает </w:t>
      </w:r>
      <w:r w:rsidRPr="002F5D8F">
        <w:rPr>
          <w:rFonts w:ascii="Times New Roman" w:hAnsi="Times New Roman" w:cs="Times New Roman"/>
          <w:i/>
          <w:iCs/>
          <w:sz w:val="28"/>
          <w:szCs w:val="28"/>
        </w:rPr>
        <w:t>налог на доходы физических лиц</w:t>
      </w:r>
      <w:r w:rsidRPr="00E949FD">
        <w:rPr>
          <w:rFonts w:ascii="Times New Roman" w:hAnsi="Times New Roman" w:cs="Times New Roman"/>
          <w:sz w:val="28"/>
          <w:szCs w:val="28"/>
        </w:rPr>
        <w:t xml:space="preserve"> (далее – НДФЛ), удельный вес которого составляет </w:t>
      </w:r>
      <w:r w:rsidR="00517600" w:rsidRPr="00E949FD">
        <w:rPr>
          <w:rFonts w:ascii="Times New Roman" w:hAnsi="Times New Roman" w:cs="Times New Roman"/>
          <w:sz w:val="28"/>
          <w:szCs w:val="28"/>
        </w:rPr>
        <w:t>51,91</w:t>
      </w:r>
      <w:r w:rsidRPr="00E949FD">
        <w:rPr>
          <w:rFonts w:ascii="Times New Roman" w:hAnsi="Times New Roman" w:cs="Times New Roman"/>
          <w:sz w:val="28"/>
          <w:szCs w:val="28"/>
        </w:rPr>
        <w:t xml:space="preserve"> процента от общей суммы налоговых и неналоговых доходов, поступивших в бюджет городского округа. Исполнение годовых плановых назначений обеспечено на </w:t>
      </w:r>
      <w:r w:rsidR="00517600" w:rsidRPr="00E949FD">
        <w:rPr>
          <w:rFonts w:ascii="Times New Roman" w:hAnsi="Times New Roman" w:cs="Times New Roman"/>
          <w:sz w:val="28"/>
          <w:szCs w:val="28"/>
        </w:rPr>
        <w:t>46,42</w:t>
      </w:r>
      <w:r w:rsidRPr="00E949FD">
        <w:rPr>
          <w:rFonts w:ascii="Times New Roman" w:hAnsi="Times New Roman" w:cs="Times New Roman"/>
          <w:sz w:val="28"/>
          <w:szCs w:val="28"/>
        </w:rPr>
        <w:t xml:space="preserve"> процента. План I </w:t>
      </w:r>
      <w:r w:rsidR="00517600" w:rsidRPr="00E949FD">
        <w:rPr>
          <w:rFonts w:ascii="Times New Roman" w:hAnsi="Times New Roman" w:cs="Times New Roman"/>
          <w:sz w:val="28"/>
          <w:szCs w:val="28"/>
        </w:rPr>
        <w:t>полугодия</w:t>
      </w:r>
      <w:r w:rsidRPr="00E949FD">
        <w:rPr>
          <w:rFonts w:ascii="Times New Roman" w:hAnsi="Times New Roman" w:cs="Times New Roman"/>
          <w:sz w:val="28"/>
          <w:szCs w:val="28"/>
        </w:rPr>
        <w:t xml:space="preserve"> 20</w:t>
      </w:r>
      <w:r w:rsidR="007D5F4C" w:rsidRPr="00E949FD">
        <w:rPr>
          <w:rFonts w:ascii="Times New Roman" w:hAnsi="Times New Roman" w:cs="Times New Roman"/>
          <w:sz w:val="28"/>
          <w:szCs w:val="28"/>
        </w:rPr>
        <w:t>2</w:t>
      </w:r>
      <w:r w:rsidR="00573952" w:rsidRPr="00E949FD">
        <w:rPr>
          <w:rFonts w:ascii="Times New Roman" w:hAnsi="Times New Roman" w:cs="Times New Roman"/>
          <w:sz w:val="28"/>
          <w:szCs w:val="28"/>
        </w:rPr>
        <w:t>1</w:t>
      </w:r>
      <w:r w:rsidRPr="00E949FD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7D5F4C" w:rsidRPr="00E949FD">
        <w:rPr>
          <w:rFonts w:ascii="Times New Roman" w:hAnsi="Times New Roman" w:cs="Times New Roman"/>
          <w:sz w:val="28"/>
          <w:szCs w:val="28"/>
        </w:rPr>
        <w:t>10</w:t>
      </w:r>
      <w:r w:rsidR="00573952" w:rsidRPr="00E949FD">
        <w:rPr>
          <w:rFonts w:ascii="Times New Roman" w:hAnsi="Times New Roman" w:cs="Times New Roman"/>
          <w:sz w:val="28"/>
          <w:szCs w:val="28"/>
        </w:rPr>
        <w:t>1</w:t>
      </w:r>
      <w:r w:rsidR="007D5F4C" w:rsidRPr="00E949FD">
        <w:rPr>
          <w:rFonts w:ascii="Times New Roman" w:hAnsi="Times New Roman" w:cs="Times New Roman"/>
          <w:sz w:val="28"/>
          <w:szCs w:val="28"/>
        </w:rPr>
        <w:t>,</w:t>
      </w:r>
      <w:r w:rsidR="00517600" w:rsidRPr="00E949FD">
        <w:rPr>
          <w:rFonts w:ascii="Times New Roman" w:hAnsi="Times New Roman" w:cs="Times New Roman"/>
          <w:sz w:val="28"/>
          <w:szCs w:val="28"/>
        </w:rPr>
        <w:t>2</w:t>
      </w:r>
      <w:r w:rsidR="00573952" w:rsidRPr="00E949FD">
        <w:rPr>
          <w:rFonts w:ascii="Times New Roman" w:hAnsi="Times New Roman" w:cs="Times New Roman"/>
          <w:sz w:val="28"/>
          <w:szCs w:val="28"/>
        </w:rPr>
        <w:t>7</w:t>
      </w:r>
      <w:r w:rsidRPr="00E949FD">
        <w:rPr>
          <w:rFonts w:ascii="Times New Roman" w:hAnsi="Times New Roman" w:cs="Times New Roman"/>
          <w:sz w:val="28"/>
          <w:szCs w:val="28"/>
        </w:rPr>
        <w:t xml:space="preserve"> процента. При годовом плане в размере </w:t>
      </w:r>
      <w:r w:rsidR="00517600" w:rsidRPr="00E949FD">
        <w:rPr>
          <w:rFonts w:ascii="Times New Roman" w:hAnsi="Times New Roman" w:cs="Times New Roman"/>
          <w:sz w:val="28"/>
          <w:szCs w:val="28"/>
        </w:rPr>
        <w:t>347 217,91</w:t>
      </w:r>
      <w:r w:rsidRPr="00E949FD">
        <w:rPr>
          <w:rFonts w:ascii="Times New Roman" w:hAnsi="Times New Roman" w:cs="Times New Roman"/>
          <w:sz w:val="28"/>
          <w:szCs w:val="28"/>
        </w:rPr>
        <w:t xml:space="preserve"> тыс. рублей, плане доходов I </w:t>
      </w:r>
      <w:r w:rsidR="00517600" w:rsidRPr="00E949FD">
        <w:rPr>
          <w:rFonts w:ascii="Times New Roman" w:hAnsi="Times New Roman" w:cs="Times New Roman"/>
          <w:sz w:val="28"/>
          <w:szCs w:val="28"/>
        </w:rPr>
        <w:t>полугодия</w:t>
      </w:r>
      <w:r w:rsidRPr="00E949F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17600" w:rsidRPr="00E949FD">
        <w:rPr>
          <w:rFonts w:ascii="Times New Roman" w:hAnsi="Times New Roman" w:cs="Times New Roman"/>
          <w:sz w:val="28"/>
          <w:szCs w:val="28"/>
        </w:rPr>
        <w:lastRenderedPageBreak/>
        <w:t>159 148,16</w:t>
      </w:r>
      <w:r w:rsidRPr="00E949FD">
        <w:rPr>
          <w:rFonts w:ascii="Times New Roman" w:hAnsi="Times New Roman" w:cs="Times New Roman"/>
          <w:sz w:val="28"/>
          <w:szCs w:val="28"/>
        </w:rPr>
        <w:t xml:space="preserve"> тыс.</w:t>
      </w:r>
      <w:r w:rsidR="00D422A7" w:rsidRPr="00E949FD">
        <w:rPr>
          <w:rFonts w:ascii="Times New Roman" w:hAnsi="Times New Roman" w:cs="Times New Roman"/>
          <w:sz w:val="28"/>
          <w:szCs w:val="28"/>
        </w:rPr>
        <w:t xml:space="preserve"> </w:t>
      </w:r>
      <w:r w:rsidRPr="00E949FD">
        <w:rPr>
          <w:rFonts w:ascii="Times New Roman" w:hAnsi="Times New Roman" w:cs="Times New Roman"/>
          <w:sz w:val="28"/>
          <w:szCs w:val="28"/>
        </w:rPr>
        <w:t>рублей</w:t>
      </w:r>
      <w:r w:rsidR="007D5F4C" w:rsidRPr="00E949FD">
        <w:rPr>
          <w:rFonts w:ascii="Times New Roman" w:hAnsi="Times New Roman" w:cs="Times New Roman"/>
          <w:sz w:val="28"/>
          <w:szCs w:val="28"/>
        </w:rPr>
        <w:t>,</w:t>
      </w:r>
      <w:r w:rsidRPr="00E949FD">
        <w:rPr>
          <w:rFonts w:ascii="Times New Roman" w:hAnsi="Times New Roman" w:cs="Times New Roman"/>
          <w:sz w:val="28"/>
          <w:szCs w:val="28"/>
        </w:rPr>
        <w:t xml:space="preserve"> фактические поступления составили </w:t>
      </w:r>
      <w:r w:rsidR="00517600" w:rsidRPr="00E949FD">
        <w:rPr>
          <w:rFonts w:ascii="Times New Roman" w:hAnsi="Times New Roman" w:cs="Times New Roman"/>
          <w:sz w:val="28"/>
          <w:szCs w:val="28"/>
        </w:rPr>
        <w:t>161 167,79</w:t>
      </w:r>
      <w:r w:rsidRPr="00E949FD">
        <w:rPr>
          <w:rFonts w:ascii="Times New Roman" w:hAnsi="Times New Roman" w:cs="Times New Roman"/>
          <w:sz w:val="28"/>
          <w:szCs w:val="28"/>
        </w:rPr>
        <w:t xml:space="preserve"> тыс.  рублей. К уровню поступлений I </w:t>
      </w:r>
      <w:r w:rsidR="00517600" w:rsidRPr="00E949FD">
        <w:rPr>
          <w:rFonts w:ascii="Times New Roman" w:hAnsi="Times New Roman" w:cs="Times New Roman"/>
          <w:sz w:val="28"/>
          <w:szCs w:val="28"/>
        </w:rPr>
        <w:t>полугодия</w:t>
      </w:r>
      <w:r w:rsidRPr="00E949FD">
        <w:rPr>
          <w:rFonts w:ascii="Times New Roman" w:hAnsi="Times New Roman" w:cs="Times New Roman"/>
          <w:sz w:val="28"/>
          <w:szCs w:val="28"/>
        </w:rPr>
        <w:t xml:space="preserve"> 20</w:t>
      </w:r>
      <w:r w:rsidR="0016555F" w:rsidRPr="00E949FD">
        <w:rPr>
          <w:rFonts w:ascii="Times New Roman" w:hAnsi="Times New Roman" w:cs="Times New Roman"/>
          <w:sz w:val="28"/>
          <w:szCs w:val="28"/>
        </w:rPr>
        <w:t>20</w:t>
      </w:r>
      <w:r w:rsidRPr="00E949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55F" w:rsidRPr="00E949FD">
        <w:rPr>
          <w:rFonts w:ascii="Times New Roman" w:hAnsi="Times New Roman" w:cs="Times New Roman"/>
          <w:sz w:val="28"/>
          <w:szCs w:val="28"/>
        </w:rPr>
        <w:t>,</w:t>
      </w:r>
      <w:r w:rsidRPr="00E949FD">
        <w:rPr>
          <w:rFonts w:ascii="Times New Roman" w:hAnsi="Times New Roman" w:cs="Times New Roman"/>
          <w:sz w:val="28"/>
          <w:szCs w:val="28"/>
        </w:rPr>
        <w:t xml:space="preserve"> поступления НДФЛ в бюджет городского округа в аналогичном периоде текущего финансового года </w:t>
      </w:r>
      <w:r w:rsidR="0016555F" w:rsidRPr="00E949FD">
        <w:rPr>
          <w:rFonts w:ascii="Times New Roman" w:hAnsi="Times New Roman" w:cs="Times New Roman"/>
          <w:sz w:val="28"/>
          <w:szCs w:val="28"/>
        </w:rPr>
        <w:t xml:space="preserve">сократились на </w:t>
      </w:r>
      <w:r w:rsidR="00517600" w:rsidRPr="00E949FD">
        <w:rPr>
          <w:rFonts w:ascii="Times New Roman" w:hAnsi="Times New Roman" w:cs="Times New Roman"/>
          <w:sz w:val="28"/>
          <w:szCs w:val="28"/>
        </w:rPr>
        <w:t>26 241,30</w:t>
      </w:r>
      <w:r w:rsidR="0016555F" w:rsidRPr="00E949FD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3F57CB">
        <w:rPr>
          <w:rFonts w:ascii="Times New Roman" w:hAnsi="Times New Roman" w:cs="Times New Roman"/>
          <w:sz w:val="28"/>
          <w:szCs w:val="28"/>
        </w:rPr>
        <w:t>ей</w:t>
      </w:r>
      <w:r w:rsidR="0016555F" w:rsidRPr="00E949F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17600" w:rsidRPr="00E949FD">
        <w:rPr>
          <w:rFonts w:ascii="Times New Roman" w:hAnsi="Times New Roman" w:cs="Times New Roman"/>
          <w:sz w:val="28"/>
          <w:szCs w:val="28"/>
        </w:rPr>
        <w:t>14,00</w:t>
      </w:r>
      <w:r w:rsidR="0016555F" w:rsidRPr="00E949F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7600" w:rsidRPr="00E949FD">
        <w:rPr>
          <w:rFonts w:ascii="Times New Roman" w:hAnsi="Times New Roman" w:cs="Times New Roman"/>
          <w:sz w:val="28"/>
          <w:szCs w:val="28"/>
        </w:rPr>
        <w:t>ов</w:t>
      </w:r>
      <w:r w:rsidR="0016555F" w:rsidRPr="00E949FD">
        <w:rPr>
          <w:sz w:val="28"/>
          <w:szCs w:val="28"/>
        </w:rPr>
        <w:t>.</w:t>
      </w:r>
      <w:r w:rsidRPr="00E949FD">
        <w:rPr>
          <w:rFonts w:ascii="Times New Roman" w:hAnsi="Times New Roman" w:cs="Times New Roman"/>
          <w:sz w:val="28"/>
          <w:szCs w:val="28"/>
        </w:rPr>
        <w:t xml:space="preserve">  </w:t>
      </w:r>
      <w:r w:rsidR="0016555F" w:rsidRPr="00E949FD">
        <w:rPr>
          <w:rFonts w:ascii="Times New Roman" w:hAnsi="Times New Roman" w:cs="Times New Roman"/>
          <w:sz w:val="28"/>
          <w:szCs w:val="28"/>
        </w:rPr>
        <w:t xml:space="preserve">Основной причиной снижения уровня поступлений НДФЛ в отчетном периоде 2021 года по отношению к году, предшествующему </w:t>
      </w:r>
      <w:r w:rsidR="005629B6" w:rsidRPr="00E949FD">
        <w:rPr>
          <w:rFonts w:ascii="Times New Roman" w:hAnsi="Times New Roman" w:cs="Times New Roman"/>
          <w:sz w:val="28"/>
          <w:szCs w:val="28"/>
        </w:rPr>
        <w:t xml:space="preserve">отчетному, </w:t>
      </w:r>
      <w:r w:rsidR="0016555F" w:rsidRPr="00E949FD">
        <w:rPr>
          <w:rFonts w:ascii="Times New Roman" w:hAnsi="Times New Roman" w:cs="Times New Roman"/>
          <w:sz w:val="28"/>
          <w:szCs w:val="28"/>
        </w:rPr>
        <w:t>является снижение дополнительного норматива отчислений НДФЛ в текущем году. В сопоставимых условиях (условиях 2021 года) поступление НДФЛ</w:t>
      </w:r>
      <w:r w:rsidR="0016555F" w:rsidRPr="00E949F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17600" w:rsidRPr="00E949FD">
        <w:rPr>
          <w:rFonts w:ascii="Times New Roman" w:hAnsi="Times New Roman" w:cs="Times New Roman"/>
          <w:sz w:val="28"/>
          <w:szCs w:val="28"/>
        </w:rPr>
        <w:t xml:space="preserve">возросли на </w:t>
      </w:r>
      <w:r w:rsidR="00517600" w:rsidRPr="003F57CB">
        <w:rPr>
          <w:rFonts w:ascii="Times New Roman" w:hAnsi="Times New Roman" w:cs="Times New Roman"/>
          <w:sz w:val="28"/>
          <w:szCs w:val="28"/>
        </w:rPr>
        <w:t>5</w:t>
      </w:r>
      <w:r w:rsidR="003F57CB" w:rsidRPr="003F57CB">
        <w:rPr>
          <w:rFonts w:ascii="Times New Roman" w:hAnsi="Times New Roman" w:cs="Times New Roman"/>
          <w:sz w:val="28"/>
          <w:szCs w:val="28"/>
        </w:rPr>
        <w:t> </w:t>
      </w:r>
      <w:r w:rsidR="00517600" w:rsidRPr="003F57CB">
        <w:rPr>
          <w:rFonts w:ascii="Times New Roman" w:hAnsi="Times New Roman" w:cs="Times New Roman"/>
          <w:sz w:val="28"/>
          <w:szCs w:val="28"/>
        </w:rPr>
        <w:t>263</w:t>
      </w:r>
      <w:r w:rsidR="003F57CB" w:rsidRPr="003F57CB">
        <w:rPr>
          <w:rFonts w:ascii="Times New Roman" w:hAnsi="Times New Roman" w:cs="Times New Roman"/>
          <w:sz w:val="28"/>
          <w:szCs w:val="28"/>
        </w:rPr>
        <w:t>,</w:t>
      </w:r>
      <w:r w:rsidR="00517600" w:rsidRPr="003F57CB">
        <w:rPr>
          <w:rFonts w:ascii="Times New Roman" w:hAnsi="Times New Roman" w:cs="Times New Roman"/>
          <w:sz w:val="28"/>
          <w:szCs w:val="28"/>
        </w:rPr>
        <w:t>28</w:t>
      </w:r>
      <w:r w:rsidR="003F57CB">
        <w:rPr>
          <w:rFonts w:ascii="Times New Roman" w:hAnsi="Times New Roman" w:cs="Times New Roman"/>
          <w:sz w:val="28"/>
          <w:szCs w:val="28"/>
        </w:rPr>
        <w:t xml:space="preserve"> тыс.</w:t>
      </w:r>
      <w:r w:rsidR="00517600" w:rsidRPr="00E949FD">
        <w:rPr>
          <w:rFonts w:ascii="Times New Roman" w:hAnsi="Times New Roman" w:cs="Times New Roman"/>
          <w:sz w:val="28"/>
          <w:szCs w:val="28"/>
        </w:rPr>
        <w:t xml:space="preserve"> рубл</w:t>
      </w:r>
      <w:r w:rsidR="003F57CB">
        <w:rPr>
          <w:rFonts w:ascii="Times New Roman" w:hAnsi="Times New Roman" w:cs="Times New Roman"/>
          <w:sz w:val="28"/>
          <w:szCs w:val="28"/>
        </w:rPr>
        <w:t>ей</w:t>
      </w:r>
      <w:r w:rsidR="00517600" w:rsidRPr="00E949FD">
        <w:rPr>
          <w:rFonts w:ascii="Times New Roman" w:hAnsi="Times New Roman" w:cs="Times New Roman"/>
          <w:sz w:val="28"/>
          <w:szCs w:val="28"/>
        </w:rPr>
        <w:t xml:space="preserve"> или на  3,38 процента, что обусловлено увеличением перечисленного НДФЛ предприятиями, реализующими инвестиционные проекты на территории городского округа и их подрядчиками, открывшими обособленные подразделения на территории городского округа на время осуществления соответствующих работ в результате активной работы органов местного самоуправления (ООО «АГРОСТРОЙПОДРЯД»,  ООО «Солнечный Дар», ООО «Долина Семян» и др.),  ростом минимального  размера оплаты труда.</w:t>
      </w:r>
    </w:p>
    <w:p w14:paraId="5C417CCD" w14:textId="6D596F53" w:rsidR="0016555F" w:rsidRPr="00535250" w:rsidRDefault="00B84BE8" w:rsidP="001655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35250">
        <w:rPr>
          <w:rFonts w:ascii="Times New Roman" w:hAnsi="Times New Roman" w:cs="Times New Roman"/>
          <w:snapToGrid w:val="0"/>
          <w:sz w:val="28"/>
          <w:szCs w:val="28"/>
        </w:rPr>
        <w:t xml:space="preserve">При плановых назначениях по </w:t>
      </w:r>
      <w:r w:rsidRPr="002F5D8F">
        <w:rPr>
          <w:rFonts w:ascii="Times New Roman" w:hAnsi="Times New Roman" w:cs="Times New Roman"/>
          <w:i/>
          <w:iCs/>
          <w:snapToGrid w:val="0"/>
          <w:sz w:val="28"/>
          <w:szCs w:val="28"/>
        </w:rPr>
        <w:t>доходам от уплаты акцизов</w:t>
      </w:r>
      <w:r w:rsidRPr="00535250">
        <w:rPr>
          <w:rFonts w:ascii="Times New Roman" w:hAnsi="Times New Roman" w:cs="Times New Roman"/>
          <w:snapToGrid w:val="0"/>
          <w:sz w:val="28"/>
          <w:szCs w:val="28"/>
        </w:rPr>
        <w:t xml:space="preserve"> на нефтепродукты </w:t>
      </w:r>
      <w:r w:rsidR="0016555F" w:rsidRPr="00535250">
        <w:rPr>
          <w:rFonts w:ascii="Times New Roman" w:hAnsi="Times New Roman" w:cs="Times New Roman"/>
          <w:snapToGrid w:val="0"/>
          <w:sz w:val="28"/>
          <w:szCs w:val="28"/>
        </w:rPr>
        <w:t>34 477,23</w:t>
      </w:r>
      <w:r w:rsidR="005B1F0B" w:rsidRPr="00535250">
        <w:rPr>
          <w:rFonts w:ascii="Times New Roman" w:hAnsi="Times New Roman" w:cs="Times New Roman"/>
          <w:snapToGrid w:val="0"/>
          <w:sz w:val="28"/>
          <w:szCs w:val="28"/>
        </w:rPr>
        <w:t xml:space="preserve"> тыс.</w:t>
      </w:r>
      <w:r w:rsidRPr="00535250">
        <w:rPr>
          <w:rFonts w:ascii="Times New Roman" w:hAnsi="Times New Roman" w:cs="Times New Roman"/>
          <w:snapToGrid w:val="0"/>
          <w:sz w:val="28"/>
          <w:szCs w:val="28"/>
        </w:rPr>
        <w:t xml:space="preserve"> рублей, фактически поступило </w:t>
      </w:r>
      <w:r w:rsidR="00535250" w:rsidRPr="00535250">
        <w:rPr>
          <w:rFonts w:ascii="Times New Roman" w:hAnsi="Times New Roman" w:cs="Times New Roman"/>
          <w:snapToGrid w:val="0"/>
          <w:sz w:val="28"/>
          <w:szCs w:val="28"/>
        </w:rPr>
        <w:t>16 219,48</w:t>
      </w:r>
      <w:r w:rsidRPr="00535250">
        <w:rPr>
          <w:rFonts w:ascii="Times New Roman" w:hAnsi="Times New Roman" w:cs="Times New Roman"/>
          <w:snapToGrid w:val="0"/>
          <w:sz w:val="28"/>
          <w:szCs w:val="28"/>
        </w:rPr>
        <w:t xml:space="preserve"> тыс. рублей или </w:t>
      </w:r>
      <w:r w:rsidR="00535250" w:rsidRPr="00535250">
        <w:rPr>
          <w:rFonts w:ascii="Times New Roman" w:hAnsi="Times New Roman" w:cs="Times New Roman"/>
          <w:snapToGrid w:val="0"/>
          <w:sz w:val="28"/>
          <w:szCs w:val="28"/>
        </w:rPr>
        <w:t>47,04</w:t>
      </w:r>
      <w:r w:rsidRPr="00535250">
        <w:rPr>
          <w:rFonts w:ascii="Times New Roman" w:hAnsi="Times New Roman" w:cs="Times New Roman"/>
          <w:snapToGrid w:val="0"/>
          <w:sz w:val="28"/>
          <w:szCs w:val="28"/>
        </w:rPr>
        <w:t xml:space="preserve"> процент</w:t>
      </w:r>
      <w:r w:rsidR="00BB1A77" w:rsidRPr="0053525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535250">
        <w:rPr>
          <w:rFonts w:ascii="Times New Roman" w:hAnsi="Times New Roman" w:cs="Times New Roman"/>
          <w:snapToGrid w:val="0"/>
          <w:sz w:val="28"/>
          <w:szCs w:val="28"/>
        </w:rPr>
        <w:t xml:space="preserve"> к годовым плановым назначениям.</w:t>
      </w:r>
      <w:r w:rsidR="008E0845" w:rsidRPr="0053525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I </w:t>
      </w:r>
      <w:r w:rsidR="00535250" w:rsidRPr="00535250">
        <w:rPr>
          <w:rFonts w:ascii="Times New Roman" w:eastAsia="Times New Roman" w:hAnsi="Times New Roman" w:cs="Times New Roman"/>
          <w:bCs/>
          <w:sz w:val="28"/>
          <w:szCs w:val="28"/>
        </w:rPr>
        <w:t>полугодия</w:t>
      </w:r>
      <w:r w:rsidR="008E0845" w:rsidRPr="00535250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BB1A77" w:rsidRPr="0053525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6555F" w:rsidRPr="0053525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E0845" w:rsidRPr="0053525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выполнен на </w:t>
      </w:r>
      <w:r w:rsidR="00535250" w:rsidRPr="00535250">
        <w:rPr>
          <w:rFonts w:ascii="Times New Roman" w:eastAsia="Times New Roman" w:hAnsi="Times New Roman" w:cs="Times New Roman"/>
          <w:bCs/>
          <w:sz w:val="28"/>
          <w:szCs w:val="28"/>
        </w:rPr>
        <w:t>100,02</w:t>
      </w:r>
      <w:r w:rsidR="008E0845" w:rsidRPr="0053525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процента.</w:t>
      </w:r>
      <w:r w:rsidRPr="00535250">
        <w:rPr>
          <w:rFonts w:ascii="Times New Roman" w:hAnsi="Times New Roman" w:cs="Times New Roman"/>
          <w:sz w:val="28"/>
          <w:szCs w:val="28"/>
        </w:rPr>
        <w:t xml:space="preserve"> </w:t>
      </w:r>
      <w:r w:rsidR="005B1F0B" w:rsidRPr="0053525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Поступление акцизов на нефтепродукты по сравнению с аналогичным периодом прошлого года </w:t>
      </w:r>
      <w:r w:rsidR="0016555F" w:rsidRPr="00535250">
        <w:rPr>
          <w:rFonts w:ascii="Times New Roman" w:eastAsia="Times New Roman" w:hAnsi="Times New Roman" w:cs="Times New Roman"/>
          <w:sz w:val="28"/>
          <w:szCs w:val="28"/>
        </w:rPr>
        <w:t>возросло</w:t>
      </w:r>
      <w:r w:rsidR="00BB1A77" w:rsidRPr="0053525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35250" w:rsidRPr="00535250">
        <w:rPr>
          <w:rFonts w:ascii="Times New Roman" w:eastAsia="Times New Roman" w:hAnsi="Times New Roman" w:cs="Times New Roman"/>
          <w:sz w:val="28"/>
          <w:szCs w:val="28"/>
        </w:rPr>
        <w:t>2 471,66</w:t>
      </w:r>
      <w:r w:rsidR="0016555F" w:rsidRPr="00535250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BB1A77" w:rsidRPr="00535250">
        <w:rPr>
          <w:rFonts w:ascii="Times New Roman" w:eastAsia="Times New Roman" w:hAnsi="Times New Roman" w:cs="Times New Roman"/>
          <w:sz w:val="28"/>
          <w:szCs w:val="28"/>
        </w:rPr>
        <w:t xml:space="preserve">  рубл</w:t>
      </w:r>
      <w:r w:rsidR="003F57C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B1A77" w:rsidRPr="00535250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535250" w:rsidRPr="00535250">
        <w:rPr>
          <w:rFonts w:ascii="Times New Roman" w:eastAsia="Times New Roman" w:hAnsi="Times New Roman" w:cs="Times New Roman"/>
          <w:sz w:val="28"/>
          <w:szCs w:val="28"/>
        </w:rPr>
        <w:t>17,98</w:t>
      </w:r>
      <w:r w:rsidR="00BB1A77" w:rsidRPr="00535250">
        <w:rPr>
          <w:rFonts w:ascii="Times New Roman" w:eastAsia="Times New Roman" w:hAnsi="Times New Roman" w:cs="Times New Roman"/>
          <w:sz w:val="28"/>
          <w:szCs w:val="28"/>
        </w:rPr>
        <w:t xml:space="preserve"> процента. </w:t>
      </w:r>
      <w:r w:rsidR="0016555F" w:rsidRPr="00535250">
        <w:rPr>
          <w:rFonts w:ascii="Times New Roman" w:hAnsi="Times New Roman" w:cs="Times New Roman"/>
          <w:sz w:val="28"/>
          <w:szCs w:val="28"/>
        </w:rPr>
        <w:t>Рост поступлений по данному доходному источнику обусловлен увеличением ставок акцизов на бензин, дизельное топливо, моторные масла с 01 января 2021 года</w:t>
      </w:r>
      <w:r w:rsidR="00535250" w:rsidRPr="00B740B7">
        <w:rPr>
          <w:sz w:val="28"/>
          <w:szCs w:val="28"/>
        </w:rPr>
        <w:t xml:space="preserve">, </w:t>
      </w:r>
      <w:r w:rsidR="00535250" w:rsidRPr="00535250">
        <w:rPr>
          <w:rFonts w:ascii="Times New Roman" w:hAnsi="Times New Roman" w:cs="Times New Roman"/>
          <w:sz w:val="28"/>
          <w:szCs w:val="28"/>
        </w:rPr>
        <w:t>а также</w:t>
      </w:r>
      <w:r w:rsidR="00535250">
        <w:rPr>
          <w:rFonts w:ascii="Times New Roman" w:hAnsi="Times New Roman" w:cs="Times New Roman"/>
          <w:sz w:val="28"/>
          <w:szCs w:val="28"/>
        </w:rPr>
        <w:t xml:space="preserve"> </w:t>
      </w:r>
      <w:r w:rsidR="00535250" w:rsidRPr="00535250">
        <w:rPr>
          <w:rFonts w:ascii="Times New Roman" w:hAnsi="Times New Roman" w:cs="Times New Roman"/>
          <w:sz w:val="28"/>
          <w:szCs w:val="28"/>
        </w:rPr>
        <w:t>действием в 2020 году ограничений, введенных с целью воспрепятствованию распространения новой коронавирусной инфекции (COVID – 19), повлекших снижение объемов отгрузки нефтепродуктов.</w:t>
      </w:r>
      <w:r w:rsidR="0016555F" w:rsidRPr="0053525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14:paraId="044310C7" w14:textId="72190D5F" w:rsidR="00EC4291" w:rsidRPr="00535250" w:rsidRDefault="00EC4291" w:rsidP="00EC42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8F">
        <w:rPr>
          <w:rFonts w:ascii="Times New Roman" w:hAnsi="Times New Roman" w:cs="Times New Roman"/>
          <w:i/>
          <w:iCs/>
          <w:sz w:val="28"/>
          <w:szCs w:val="28"/>
        </w:rPr>
        <w:t>Налог, взимаемый в связи с применением упрощенной системы налогообложения</w:t>
      </w:r>
      <w:r w:rsidRPr="00535250">
        <w:rPr>
          <w:rFonts w:ascii="Times New Roman" w:hAnsi="Times New Roman" w:cs="Times New Roman"/>
          <w:sz w:val="28"/>
          <w:szCs w:val="28"/>
        </w:rPr>
        <w:t xml:space="preserve"> (далее – УСН), поступающий в бюджеты городских округов Ставропольского по нормативу 15,00 процентов, при годовом плане                          12 547,00 тыс. рублей, фактически поступил в сумме </w:t>
      </w:r>
      <w:r w:rsidR="00535250" w:rsidRPr="00535250">
        <w:rPr>
          <w:rFonts w:ascii="Times New Roman" w:hAnsi="Times New Roman" w:cs="Times New Roman"/>
          <w:sz w:val="28"/>
          <w:szCs w:val="28"/>
        </w:rPr>
        <w:t>10 477,76</w:t>
      </w:r>
      <w:r w:rsidRPr="00535250">
        <w:rPr>
          <w:rFonts w:ascii="Times New Roman" w:hAnsi="Times New Roman" w:cs="Times New Roman"/>
          <w:sz w:val="28"/>
          <w:szCs w:val="28"/>
        </w:rPr>
        <w:t xml:space="preserve"> тыс.  рублей. Годовые плановые назначения исполнены на </w:t>
      </w:r>
      <w:r w:rsidR="00535250" w:rsidRPr="00535250">
        <w:rPr>
          <w:rFonts w:ascii="Times New Roman" w:hAnsi="Times New Roman" w:cs="Times New Roman"/>
          <w:sz w:val="28"/>
          <w:szCs w:val="28"/>
        </w:rPr>
        <w:t>83,51</w:t>
      </w:r>
      <w:r w:rsidRPr="00535250">
        <w:rPr>
          <w:rFonts w:ascii="Times New Roman" w:hAnsi="Times New Roman" w:cs="Times New Roman"/>
          <w:sz w:val="28"/>
          <w:szCs w:val="28"/>
        </w:rPr>
        <w:t xml:space="preserve"> процента, план I </w:t>
      </w:r>
      <w:r w:rsidR="00535250" w:rsidRPr="00535250">
        <w:rPr>
          <w:rFonts w:ascii="Times New Roman" w:hAnsi="Times New Roman" w:cs="Times New Roman"/>
          <w:sz w:val="28"/>
          <w:szCs w:val="28"/>
        </w:rPr>
        <w:t>полугодия</w:t>
      </w:r>
      <w:r w:rsidRPr="00535250">
        <w:rPr>
          <w:rFonts w:ascii="Times New Roman" w:hAnsi="Times New Roman" w:cs="Times New Roman"/>
          <w:sz w:val="28"/>
          <w:szCs w:val="28"/>
        </w:rPr>
        <w:t xml:space="preserve"> 2021 года на </w:t>
      </w:r>
      <w:r w:rsidR="00535250" w:rsidRPr="00535250">
        <w:rPr>
          <w:rFonts w:ascii="Times New Roman" w:hAnsi="Times New Roman" w:cs="Times New Roman"/>
          <w:sz w:val="28"/>
          <w:szCs w:val="28"/>
        </w:rPr>
        <w:t>118,43</w:t>
      </w:r>
      <w:r w:rsidRPr="0053525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AB29585" w14:textId="72B6A5CF" w:rsidR="005B1F0B" w:rsidRPr="00535250" w:rsidRDefault="005B1F0B" w:rsidP="00EC42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8F">
        <w:rPr>
          <w:rFonts w:ascii="Times New Roman" w:hAnsi="Times New Roman" w:cs="Times New Roman"/>
          <w:i/>
          <w:iCs/>
          <w:sz w:val="28"/>
          <w:szCs w:val="28"/>
        </w:rPr>
        <w:t>Единый налог на вмененный доход</w:t>
      </w:r>
      <w:r w:rsidRPr="00535250">
        <w:rPr>
          <w:rFonts w:ascii="Times New Roman" w:hAnsi="Times New Roman" w:cs="Times New Roman"/>
          <w:sz w:val="28"/>
          <w:szCs w:val="28"/>
        </w:rPr>
        <w:t xml:space="preserve"> для отдельных видов деятельности при уточненном годовом плане </w:t>
      </w:r>
      <w:r w:rsidR="00535250" w:rsidRPr="00535250">
        <w:rPr>
          <w:rFonts w:ascii="Times New Roman" w:hAnsi="Times New Roman" w:cs="Times New Roman"/>
          <w:sz w:val="28"/>
          <w:szCs w:val="28"/>
        </w:rPr>
        <w:t>7 023</w:t>
      </w:r>
      <w:r w:rsidR="00EC4291" w:rsidRPr="00535250">
        <w:rPr>
          <w:rFonts w:ascii="Times New Roman" w:hAnsi="Times New Roman" w:cs="Times New Roman"/>
          <w:sz w:val="28"/>
          <w:szCs w:val="28"/>
        </w:rPr>
        <w:t>,00</w:t>
      </w:r>
      <w:r w:rsidRPr="00535250">
        <w:rPr>
          <w:rFonts w:ascii="Times New Roman" w:hAnsi="Times New Roman" w:cs="Times New Roman"/>
          <w:sz w:val="28"/>
          <w:szCs w:val="28"/>
        </w:rPr>
        <w:t xml:space="preserve"> тыс. рублей, фактически поступил в сумме </w:t>
      </w:r>
      <w:r w:rsidR="00EC4291" w:rsidRPr="00535250">
        <w:rPr>
          <w:rFonts w:ascii="Times New Roman" w:hAnsi="Times New Roman" w:cs="Times New Roman"/>
          <w:sz w:val="28"/>
          <w:szCs w:val="28"/>
        </w:rPr>
        <w:t>6</w:t>
      </w:r>
      <w:r w:rsidR="00535250" w:rsidRPr="00535250">
        <w:rPr>
          <w:rFonts w:ascii="Times New Roman" w:hAnsi="Times New Roman" w:cs="Times New Roman"/>
          <w:sz w:val="28"/>
          <w:szCs w:val="28"/>
        </w:rPr>
        <w:t> 573,44</w:t>
      </w:r>
      <w:r w:rsidRPr="0053525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35250" w:rsidRPr="00535250">
        <w:rPr>
          <w:rFonts w:ascii="Times New Roman" w:hAnsi="Times New Roman" w:cs="Times New Roman"/>
          <w:sz w:val="28"/>
          <w:szCs w:val="28"/>
        </w:rPr>
        <w:t>93,6</w:t>
      </w:r>
      <w:r w:rsidRPr="00535250">
        <w:rPr>
          <w:rFonts w:ascii="Times New Roman" w:hAnsi="Times New Roman" w:cs="Times New Roman"/>
          <w:sz w:val="28"/>
          <w:szCs w:val="28"/>
        </w:rPr>
        <w:t xml:space="preserve"> процента к плану</w:t>
      </w:r>
      <w:r w:rsidR="008E0845" w:rsidRPr="00535250">
        <w:rPr>
          <w:rFonts w:ascii="Times New Roman" w:hAnsi="Times New Roman" w:cs="Times New Roman"/>
          <w:sz w:val="28"/>
          <w:szCs w:val="28"/>
        </w:rPr>
        <w:t xml:space="preserve">, план I </w:t>
      </w:r>
      <w:r w:rsidR="00535250" w:rsidRPr="00535250">
        <w:rPr>
          <w:rFonts w:ascii="Times New Roman" w:hAnsi="Times New Roman" w:cs="Times New Roman"/>
          <w:sz w:val="28"/>
          <w:szCs w:val="28"/>
        </w:rPr>
        <w:t>полугодия</w:t>
      </w:r>
      <w:r w:rsidR="008E0845" w:rsidRPr="00535250">
        <w:rPr>
          <w:rFonts w:ascii="Times New Roman" w:hAnsi="Times New Roman" w:cs="Times New Roman"/>
          <w:sz w:val="28"/>
          <w:szCs w:val="28"/>
        </w:rPr>
        <w:t xml:space="preserve"> 20</w:t>
      </w:r>
      <w:r w:rsidR="00BB1A77" w:rsidRPr="00535250">
        <w:rPr>
          <w:rFonts w:ascii="Times New Roman" w:hAnsi="Times New Roman" w:cs="Times New Roman"/>
          <w:sz w:val="28"/>
          <w:szCs w:val="28"/>
        </w:rPr>
        <w:t>2</w:t>
      </w:r>
      <w:r w:rsidR="00EC4291" w:rsidRPr="00535250">
        <w:rPr>
          <w:rFonts w:ascii="Times New Roman" w:hAnsi="Times New Roman" w:cs="Times New Roman"/>
          <w:sz w:val="28"/>
          <w:szCs w:val="28"/>
        </w:rPr>
        <w:t xml:space="preserve">1 </w:t>
      </w:r>
      <w:r w:rsidR="008E0845" w:rsidRPr="00535250">
        <w:rPr>
          <w:rFonts w:ascii="Times New Roman" w:hAnsi="Times New Roman" w:cs="Times New Roman"/>
          <w:sz w:val="28"/>
          <w:szCs w:val="28"/>
        </w:rPr>
        <w:t>года</w:t>
      </w:r>
      <w:r w:rsidR="00BB1A77" w:rsidRPr="00535250">
        <w:rPr>
          <w:rFonts w:ascii="Times New Roman" w:hAnsi="Times New Roman" w:cs="Times New Roman"/>
          <w:sz w:val="28"/>
          <w:szCs w:val="28"/>
        </w:rPr>
        <w:t xml:space="preserve"> выполнен </w:t>
      </w:r>
      <w:r w:rsidR="008E0845" w:rsidRPr="00535250">
        <w:rPr>
          <w:rFonts w:ascii="Times New Roman" w:hAnsi="Times New Roman" w:cs="Times New Roman"/>
          <w:sz w:val="28"/>
          <w:szCs w:val="28"/>
        </w:rPr>
        <w:t xml:space="preserve">на </w:t>
      </w:r>
      <w:r w:rsidR="00535250" w:rsidRPr="00535250">
        <w:rPr>
          <w:rFonts w:ascii="Times New Roman" w:hAnsi="Times New Roman" w:cs="Times New Roman"/>
          <w:sz w:val="28"/>
          <w:szCs w:val="28"/>
        </w:rPr>
        <w:t>100,67</w:t>
      </w:r>
      <w:r w:rsidR="008E0845" w:rsidRPr="00535250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535250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</w:t>
      </w:r>
      <w:r w:rsidR="009404D3" w:rsidRPr="00535250">
        <w:rPr>
          <w:rFonts w:ascii="Times New Roman" w:hAnsi="Times New Roman" w:cs="Times New Roman"/>
          <w:sz w:val="28"/>
          <w:szCs w:val="28"/>
        </w:rPr>
        <w:t>20</w:t>
      </w:r>
      <w:r w:rsidRPr="00535250">
        <w:rPr>
          <w:rFonts w:ascii="Times New Roman" w:hAnsi="Times New Roman" w:cs="Times New Roman"/>
          <w:sz w:val="28"/>
          <w:szCs w:val="28"/>
        </w:rPr>
        <w:t xml:space="preserve"> года объем поступлений уменьшился на </w:t>
      </w:r>
      <w:r w:rsidR="00535250" w:rsidRPr="00535250">
        <w:rPr>
          <w:rFonts w:ascii="Times New Roman" w:hAnsi="Times New Roman" w:cs="Times New Roman"/>
          <w:sz w:val="28"/>
          <w:szCs w:val="28"/>
        </w:rPr>
        <w:t>6 652,32</w:t>
      </w:r>
      <w:r w:rsidR="00BB1A77" w:rsidRPr="0053525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35250">
        <w:rPr>
          <w:rFonts w:ascii="Times New Roman" w:hAnsi="Times New Roman" w:cs="Times New Roman"/>
          <w:sz w:val="28"/>
          <w:szCs w:val="28"/>
        </w:rPr>
        <w:t xml:space="preserve"> рубл</w:t>
      </w:r>
      <w:r w:rsidR="003F57CB">
        <w:rPr>
          <w:rFonts w:ascii="Times New Roman" w:hAnsi="Times New Roman" w:cs="Times New Roman"/>
          <w:sz w:val="28"/>
          <w:szCs w:val="28"/>
        </w:rPr>
        <w:t>ей</w:t>
      </w:r>
      <w:r w:rsidRPr="0053525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35250" w:rsidRPr="00535250">
        <w:rPr>
          <w:rFonts w:ascii="Times New Roman" w:hAnsi="Times New Roman" w:cs="Times New Roman"/>
          <w:sz w:val="28"/>
          <w:szCs w:val="28"/>
        </w:rPr>
        <w:t>50,30</w:t>
      </w:r>
      <w:r w:rsidRPr="00535250">
        <w:rPr>
          <w:rFonts w:ascii="Times New Roman" w:hAnsi="Times New Roman" w:cs="Times New Roman"/>
          <w:sz w:val="28"/>
          <w:szCs w:val="28"/>
        </w:rPr>
        <w:t xml:space="preserve"> процента. Снижение поступлений объясняется </w:t>
      </w:r>
      <w:r w:rsidR="009404D3" w:rsidRPr="00535250">
        <w:rPr>
          <w:rFonts w:ascii="Times New Roman" w:eastAsia="Times New Roman" w:hAnsi="Times New Roman" w:cs="Times New Roman"/>
          <w:sz w:val="28"/>
          <w:szCs w:val="28"/>
        </w:rPr>
        <w:t>отменой ЕНВД с 1 января 2021 года</w:t>
      </w:r>
      <w:r w:rsidR="00BB1A77" w:rsidRPr="00535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8F95AA" w14:textId="77777777" w:rsidR="00102559" w:rsidRPr="00102559" w:rsidRDefault="005B1F0B" w:rsidP="00355B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8F">
        <w:rPr>
          <w:rFonts w:ascii="Times New Roman" w:hAnsi="Times New Roman" w:cs="Times New Roman"/>
          <w:i/>
          <w:iCs/>
          <w:sz w:val="28"/>
          <w:szCs w:val="28"/>
        </w:rPr>
        <w:t>Единый сельскохозяйственный налог</w:t>
      </w:r>
      <w:r w:rsidRPr="00102559">
        <w:rPr>
          <w:rFonts w:ascii="Times New Roman" w:hAnsi="Times New Roman" w:cs="Times New Roman"/>
          <w:sz w:val="28"/>
          <w:szCs w:val="28"/>
        </w:rPr>
        <w:t xml:space="preserve"> при годовом плане                             </w:t>
      </w:r>
      <w:r w:rsidR="009404D3" w:rsidRPr="00102559">
        <w:rPr>
          <w:rFonts w:ascii="Times New Roman" w:hAnsi="Times New Roman" w:cs="Times New Roman"/>
          <w:sz w:val="28"/>
          <w:szCs w:val="28"/>
        </w:rPr>
        <w:t>15 948,00</w:t>
      </w:r>
      <w:r w:rsidR="00081E24" w:rsidRPr="0010255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0255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404D3" w:rsidRPr="00102559">
        <w:rPr>
          <w:rFonts w:ascii="Times New Roman" w:hAnsi="Times New Roman" w:cs="Times New Roman"/>
          <w:sz w:val="28"/>
          <w:szCs w:val="28"/>
        </w:rPr>
        <w:t>,</w:t>
      </w:r>
      <w:r w:rsidRPr="00102559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102559" w:rsidRPr="00102559">
        <w:rPr>
          <w:rFonts w:ascii="Times New Roman" w:hAnsi="Times New Roman" w:cs="Times New Roman"/>
          <w:sz w:val="28"/>
          <w:szCs w:val="28"/>
        </w:rPr>
        <w:t>9 788,31</w:t>
      </w:r>
      <w:r w:rsidR="00081E24" w:rsidRPr="0010255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02559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1E24" w:rsidRPr="00102559">
        <w:rPr>
          <w:rFonts w:ascii="Times New Roman" w:hAnsi="Times New Roman" w:cs="Times New Roman"/>
          <w:sz w:val="28"/>
          <w:szCs w:val="28"/>
        </w:rPr>
        <w:t>ей</w:t>
      </w:r>
      <w:r w:rsidRPr="00102559">
        <w:rPr>
          <w:rFonts w:ascii="Times New Roman" w:hAnsi="Times New Roman" w:cs="Times New Roman"/>
          <w:sz w:val="28"/>
          <w:szCs w:val="28"/>
        </w:rPr>
        <w:t xml:space="preserve">, годовые плановые показатели исполнены на </w:t>
      </w:r>
      <w:r w:rsidR="00102559" w:rsidRPr="00102559">
        <w:rPr>
          <w:rFonts w:ascii="Times New Roman" w:hAnsi="Times New Roman" w:cs="Times New Roman"/>
          <w:sz w:val="28"/>
          <w:szCs w:val="28"/>
        </w:rPr>
        <w:t>61,38</w:t>
      </w:r>
      <w:r w:rsidRPr="0010255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E0845" w:rsidRPr="00102559">
        <w:rPr>
          <w:rFonts w:ascii="Times New Roman" w:hAnsi="Times New Roman" w:cs="Times New Roman"/>
          <w:sz w:val="28"/>
          <w:szCs w:val="28"/>
        </w:rPr>
        <w:t xml:space="preserve">, план I </w:t>
      </w:r>
      <w:r w:rsidR="00102559" w:rsidRPr="00102559">
        <w:rPr>
          <w:rFonts w:ascii="Times New Roman" w:hAnsi="Times New Roman" w:cs="Times New Roman"/>
          <w:sz w:val="28"/>
          <w:szCs w:val="28"/>
        </w:rPr>
        <w:t>полугодия</w:t>
      </w:r>
      <w:r w:rsidR="008E0845" w:rsidRPr="00102559">
        <w:rPr>
          <w:rFonts w:ascii="Times New Roman" w:hAnsi="Times New Roman" w:cs="Times New Roman"/>
          <w:sz w:val="28"/>
          <w:szCs w:val="28"/>
        </w:rPr>
        <w:t xml:space="preserve"> 20</w:t>
      </w:r>
      <w:r w:rsidR="00BB1A77" w:rsidRPr="00102559">
        <w:rPr>
          <w:rFonts w:ascii="Times New Roman" w:hAnsi="Times New Roman" w:cs="Times New Roman"/>
          <w:sz w:val="28"/>
          <w:szCs w:val="28"/>
        </w:rPr>
        <w:t>2</w:t>
      </w:r>
      <w:r w:rsidR="009404D3" w:rsidRPr="00102559">
        <w:rPr>
          <w:rFonts w:ascii="Times New Roman" w:hAnsi="Times New Roman" w:cs="Times New Roman"/>
          <w:sz w:val="28"/>
          <w:szCs w:val="28"/>
        </w:rPr>
        <w:t>1</w:t>
      </w:r>
      <w:r w:rsidR="008E0845" w:rsidRPr="00102559">
        <w:rPr>
          <w:rFonts w:ascii="Times New Roman" w:hAnsi="Times New Roman" w:cs="Times New Roman"/>
          <w:sz w:val="28"/>
          <w:szCs w:val="28"/>
        </w:rPr>
        <w:t xml:space="preserve"> года исполнен на </w:t>
      </w:r>
      <w:r w:rsidR="00102559" w:rsidRPr="00102559">
        <w:rPr>
          <w:rFonts w:ascii="Times New Roman" w:hAnsi="Times New Roman" w:cs="Times New Roman"/>
          <w:sz w:val="28"/>
          <w:szCs w:val="28"/>
        </w:rPr>
        <w:t>89,33</w:t>
      </w:r>
      <w:r w:rsidR="008E0845" w:rsidRPr="00102559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102559">
        <w:rPr>
          <w:rFonts w:ascii="Times New Roman" w:hAnsi="Times New Roman" w:cs="Times New Roman"/>
          <w:sz w:val="28"/>
          <w:szCs w:val="28"/>
        </w:rPr>
        <w:t>К уровню 20</w:t>
      </w:r>
      <w:r w:rsidR="009404D3" w:rsidRPr="00102559">
        <w:rPr>
          <w:rFonts w:ascii="Times New Roman" w:hAnsi="Times New Roman" w:cs="Times New Roman"/>
          <w:sz w:val="28"/>
          <w:szCs w:val="28"/>
        </w:rPr>
        <w:t>20</w:t>
      </w:r>
      <w:r w:rsidR="00BB1A77" w:rsidRPr="00102559">
        <w:rPr>
          <w:rFonts w:ascii="Times New Roman" w:hAnsi="Times New Roman" w:cs="Times New Roman"/>
          <w:sz w:val="28"/>
          <w:szCs w:val="28"/>
        </w:rPr>
        <w:t xml:space="preserve"> </w:t>
      </w:r>
      <w:r w:rsidRPr="00102559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102559" w:rsidRPr="00102559">
        <w:rPr>
          <w:rFonts w:ascii="Times New Roman" w:hAnsi="Times New Roman" w:cs="Times New Roman"/>
          <w:sz w:val="28"/>
          <w:szCs w:val="28"/>
        </w:rPr>
        <w:t>сократились</w:t>
      </w:r>
      <w:r w:rsidRPr="00102559">
        <w:rPr>
          <w:rFonts w:ascii="Times New Roman" w:hAnsi="Times New Roman" w:cs="Times New Roman"/>
          <w:sz w:val="28"/>
          <w:szCs w:val="28"/>
        </w:rPr>
        <w:t xml:space="preserve"> на </w:t>
      </w:r>
      <w:r w:rsidR="00102559" w:rsidRPr="00102559">
        <w:rPr>
          <w:rFonts w:ascii="Times New Roman" w:hAnsi="Times New Roman" w:cs="Times New Roman"/>
          <w:sz w:val="28"/>
          <w:szCs w:val="28"/>
        </w:rPr>
        <w:t>585,50</w:t>
      </w:r>
      <w:r w:rsidR="00081E24" w:rsidRPr="0010255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02559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1E24" w:rsidRPr="00102559">
        <w:rPr>
          <w:rFonts w:ascii="Times New Roman" w:hAnsi="Times New Roman" w:cs="Times New Roman"/>
          <w:sz w:val="28"/>
          <w:szCs w:val="28"/>
        </w:rPr>
        <w:t>ей</w:t>
      </w:r>
      <w:r w:rsidRPr="0010255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02559" w:rsidRPr="00102559">
        <w:rPr>
          <w:rFonts w:ascii="Times New Roman" w:hAnsi="Times New Roman" w:cs="Times New Roman"/>
          <w:sz w:val="28"/>
          <w:szCs w:val="28"/>
        </w:rPr>
        <w:t>5,64</w:t>
      </w:r>
      <w:r w:rsidRPr="00102559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102559" w:rsidRPr="00102559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102559" w:rsidRPr="00102559">
        <w:rPr>
          <w:rFonts w:ascii="Times New Roman" w:hAnsi="Times New Roman" w:cs="Times New Roman"/>
          <w:sz w:val="28"/>
          <w:szCs w:val="28"/>
        </w:rPr>
        <w:lastRenderedPageBreak/>
        <w:t>поступлений ЕСХН в отчетном периоде по информации налогового органа обусловлено снижением доходов от реализации сельхозпродукции у отдельных предпринимателей – плательщиков ЕСХН.</w:t>
      </w:r>
    </w:p>
    <w:p w14:paraId="34C81294" w14:textId="4FC2199B" w:rsidR="00081E24" w:rsidRPr="00355B77" w:rsidRDefault="00040814" w:rsidP="00355B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8F">
        <w:rPr>
          <w:rFonts w:ascii="Times New Roman" w:eastAsia="Times New Roman" w:hAnsi="Times New Roman" w:cs="Times New Roman"/>
          <w:i/>
          <w:iCs/>
          <w:sz w:val="28"/>
          <w:szCs w:val="28"/>
        </w:rPr>
        <w:t>Налог, взимаемый в связи</w:t>
      </w:r>
      <w:r w:rsidRPr="002F5D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5D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применением патентной системы </w:t>
      </w:r>
      <w:r w:rsidRPr="00102559">
        <w:rPr>
          <w:rFonts w:ascii="Times New Roman" w:eastAsia="Times New Roman" w:hAnsi="Times New Roman" w:cs="Times New Roman"/>
          <w:sz w:val="28"/>
          <w:szCs w:val="28"/>
        </w:rPr>
        <w:t xml:space="preserve">налогообложения при годовом   плане </w:t>
      </w:r>
      <w:r w:rsidR="009404D3" w:rsidRPr="00102559">
        <w:rPr>
          <w:rFonts w:ascii="Times New Roman" w:eastAsia="Times New Roman" w:hAnsi="Times New Roman" w:cs="Times New Roman"/>
          <w:sz w:val="28"/>
          <w:szCs w:val="28"/>
        </w:rPr>
        <w:t>3 977,64</w:t>
      </w:r>
      <w:r w:rsidRPr="00102559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10255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02559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</w:t>
      </w:r>
      <w:r w:rsidR="00102559" w:rsidRPr="00102559">
        <w:rPr>
          <w:rFonts w:ascii="Times New Roman" w:eastAsia="Times New Roman" w:hAnsi="Times New Roman" w:cs="Times New Roman"/>
          <w:sz w:val="28"/>
          <w:szCs w:val="28"/>
        </w:rPr>
        <w:t>4 974,93</w:t>
      </w:r>
      <w:r w:rsidRPr="0010255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102559" w:rsidRPr="00102559">
        <w:rPr>
          <w:rFonts w:ascii="Times New Roman" w:eastAsia="Times New Roman" w:hAnsi="Times New Roman" w:cs="Times New Roman"/>
          <w:sz w:val="28"/>
          <w:szCs w:val="28"/>
        </w:rPr>
        <w:t>125,07</w:t>
      </w:r>
      <w:r w:rsidRPr="00102559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E0845" w:rsidRPr="001025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2559">
        <w:rPr>
          <w:rFonts w:ascii="Times New Roman" w:eastAsia="Times New Roman" w:hAnsi="Times New Roman" w:cs="Times New Roman"/>
          <w:sz w:val="28"/>
          <w:szCs w:val="28"/>
        </w:rPr>
        <w:t xml:space="preserve"> от годового плана. </w:t>
      </w:r>
      <w:r w:rsidR="00F35328" w:rsidRPr="00102559">
        <w:rPr>
          <w:rFonts w:ascii="Times New Roman" w:eastAsia="Times New Roman" w:hAnsi="Times New Roman" w:cs="Times New Roman"/>
          <w:sz w:val="28"/>
          <w:szCs w:val="28"/>
        </w:rPr>
        <w:t xml:space="preserve">План I </w:t>
      </w:r>
      <w:r w:rsidR="00102559" w:rsidRPr="00102559">
        <w:rPr>
          <w:rFonts w:ascii="Times New Roman" w:eastAsia="Times New Roman" w:hAnsi="Times New Roman" w:cs="Times New Roman"/>
          <w:sz w:val="28"/>
          <w:szCs w:val="28"/>
        </w:rPr>
        <w:t>полугодия</w:t>
      </w:r>
      <w:r w:rsidR="00F35328" w:rsidRPr="00102559">
        <w:rPr>
          <w:rFonts w:ascii="Times New Roman" w:eastAsia="Times New Roman" w:hAnsi="Times New Roman" w:cs="Times New Roman"/>
          <w:sz w:val="28"/>
          <w:szCs w:val="28"/>
        </w:rPr>
        <w:t xml:space="preserve"> выполнен на </w:t>
      </w:r>
      <w:r w:rsidR="00102559" w:rsidRPr="00102559">
        <w:rPr>
          <w:rFonts w:ascii="Times New Roman" w:eastAsia="Times New Roman" w:hAnsi="Times New Roman" w:cs="Times New Roman"/>
          <w:sz w:val="28"/>
          <w:szCs w:val="28"/>
        </w:rPr>
        <w:t>157,96</w:t>
      </w:r>
      <w:r w:rsidR="00F35328" w:rsidRPr="00102559">
        <w:rPr>
          <w:rFonts w:ascii="Times New Roman" w:eastAsia="Times New Roman" w:hAnsi="Times New Roman" w:cs="Times New Roman"/>
          <w:sz w:val="28"/>
          <w:szCs w:val="28"/>
        </w:rPr>
        <w:t xml:space="preserve"> процента. </w:t>
      </w:r>
      <w:r w:rsidRPr="00102559">
        <w:rPr>
          <w:rFonts w:ascii="Times New Roman" w:hAnsi="Times New Roman" w:cs="Times New Roman"/>
          <w:sz w:val="28"/>
          <w:szCs w:val="28"/>
        </w:rPr>
        <w:t>П</w:t>
      </w:r>
      <w:r w:rsidRPr="00102559">
        <w:rPr>
          <w:rFonts w:ascii="Times New Roman" w:eastAsia="Times New Roman" w:hAnsi="Times New Roman" w:cs="Times New Roman"/>
          <w:sz w:val="28"/>
          <w:szCs w:val="28"/>
        </w:rPr>
        <w:t>о сравнению с соответствующим периодом 20</w:t>
      </w:r>
      <w:r w:rsidR="009404D3" w:rsidRPr="0010255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02559">
        <w:rPr>
          <w:rFonts w:ascii="Times New Roman" w:eastAsia="Times New Roman" w:hAnsi="Times New Roman" w:cs="Times New Roman"/>
          <w:sz w:val="28"/>
          <w:szCs w:val="28"/>
        </w:rPr>
        <w:t xml:space="preserve"> года, поступления </w:t>
      </w:r>
      <w:r w:rsidR="009404D3" w:rsidRPr="00102559">
        <w:rPr>
          <w:rFonts w:ascii="Times New Roman" w:eastAsia="Times New Roman" w:hAnsi="Times New Roman" w:cs="Times New Roman"/>
          <w:sz w:val="28"/>
          <w:szCs w:val="28"/>
        </w:rPr>
        <w:t>возросли</w:t>
      </w:r>
      <w:r w:rsidRPr="0010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9B6" w:rsidRPr="001025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0845" w:rsidRPr="0010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559" w:rsidRPr="00102559">
        <w:rPr>
          <w:rFonts w:ascii="Times New Roman" w:eastAsia="Times New Roman" w:hAnsi="Times New Roman" w:cs="Times New Roman"/>
          <w:sz w:val="28"/>
          <w:szCs w:val="28"/>
        </w:rPr>
        <w:t>3,38</w:t>
      </w:r>
      <w:r w:rsidR="00081E24" w:rsidRPr="0010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4D3" w:rsidRPr="00102559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="008E0845" w:rsidRPr="00102559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102559" w:rsidRPr="00102559">
        <w:rPr>
          <w:rFonts w:ascii="Times New Roman" w:eastAsia="Times New Roman" w:hAnsi="Times New Roman" w:cs="Times New Roman"/>
          <w:sz w:val="28"/>
          <w:szCs w:val="28"/>
        </w:rPr>
        <w:t>3 501,01</w:t>
      </w:r>
      <w:r w:rsidR="009404D3" w:rsidRPr="0010255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10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559" w:rsidRPr="00102559">
        <w:rPr>
          <w:rFonts w:ascii="Times New Roman" w:hAnsi="Times New Roman" w:cs="Times New Roman"/>
          <w:sz w:val="28"/>
          <w:szCs w:val="28"/>
        </w:rPr>
        <w:t>Рост поступлений обусловлен отменой ЕНВД с 01 января 2021 года, переходом части бывших плательщиков ЕНВД на патентную систему налогообложения, а так же  вступлением в силу Закона Ставропольского края от 27.11.2020 N 126-кз  "О патентной системе налогообложения" расширившим перечень видов деятельности, подпадающих под патентную систему налогообложения, и снизившим ограничения по площади и числу объектов налогообложения.</w:t>
      </w:r>
    </w:p>
    <w:p w14:paraId="5D59DF49" w14:textId="09BBC87A" w:rsidR="0088229E" w:rsidRPr="008A2A28" w:rsidRDefault="00081E24" w:rsidP="00355B77">
      <w:pPr>
        <w:spacing w:line="240" w:lineRule="auto"/>
        <w:ind w:firstLine="851"/>
        <w:contextualSpacing/>
        <w:jc w:val="both"/>
        <w:rPr>
          <w:sz w:val="28"/>
          <w:szCs w:val="28"/>
        </w:rPr>
      </w:pPr>
      <w:r w:rsidRPr="002F5D8F">
        <w:rPr>
          <w:rFonts w:ascii="Times New Roman" w:hAnsi="Times New Roman" w:cs="Times New Roman"/>
          <w:i/>
          <w:iCs/>
          <w:sz w:val="28"/>
          <w:szCs w:val="28"/>
        </w:rPr>
        <w:t>Налог на имущество физических лиц</w:t>
      </w:r>
      <w:r w:rsidRPr="008A2A28">
        <w:rPr>
          <w:rFonts w:ascii="Times New Roman" w:hAnsi="Times New Roman" w:cs="Times New Roman"/>
          <w:sz w:val="28"/>
          <w:szCs w:val="28"/>
        </w:rPr>
        <w:t xml:space="preserve"> при годовом плане </w:t>
      </w:r>
      <w:r w:rsidR="008A2A28" w:rsidRPr="008A2A28">
        <w:rPr>
          <w:rFonts w:ascii="Times New Roman" w:hAnsi="Times New Roman" w:cs="Times New Roman"/>
          <w:sz w:val="28"/>
          <w:szCs w:val="28"/>
        </w:rPr>
        <w:t>28 739,00</w:t>
      </w:r>
      <w:r w:rsidRPr="008A2A28">
        <w:rPr>
          <w:rFonts w:ascii="Times New Roman" w:hAnsi="Times New Roman" w:cs="Times New Roman"/>
          <w:sz w:val="28"/>
          <w:szCs w:val="28"/>
        </w:rPr>
        <w:t xml:space="preserve"> тыс. рублей поступил в размере </w:t>
      </w:r>
      <w:r w:rsidR="008A2A28" w:rsidRPr="008A2A28">
        <w:rPr>
          <w:rFonts w:ascii="Times New Roman" w:hAnsi="Times New Roman" w:cs="Times New Roman"/>
          <w:sz w:val="28"/>
          <w:szCs w:val="28"/>
        </w:rPr>
        <w:t>6 365,01</w:t>
      </w:r>
      <w:r w:rsidRPr="008A2A28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8A2A28" w:rsidRPr="008A2A28">
        <w:rPr>
          <w:rFonts w:ascii="Times New Roman" w:hAnsi="Times New Roman" w:cs="Times New Roman"/>
          <w:sz w:val="28"/>
          <w:szCs w:val="28"/>
        </w:rPr>
        <w:t>22,15</w:t>
      </w:r>
      <w:r w:rsidRPr="008A2A2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7349" w:rsidRPr="008A2A28">
        <w:rPr>
          <w:rFonts w:ascii="Times New Roman" w:hAnsi="Times New Roman" w:cs="Times New Roman"/>
          <w:sz w:val="28"/>
          <w:szCs w:val="28"/>
        </w:rPr>
        <w:t xml:space="preserve">, план I </w:t>
      </w:r>
      <w:r w:rsidR="00102559" w:rsidRPr="008A2A28">
        <w:rPr>
          <w:rFonts w:ascii="Times New Roman" w:hAnsi="Times New Roman" w:cs="Times New Roman"/>
          <w:sz w:val="28"/>
          <w:szCs w:val="28"/>
        </w:rPr>
        <w:t>полугодия</w:t>
      </w:r>
      <w:r w:rsidR="001B7349" w:rsidRPr="008A2A28">
        <w:rPr>
          <w:rFonts w:ascii="Times New Roman" w:hAnsi="Times New Roman" w:cs="Times New Roman"/>
          <w:sz w:val="28"/>
          <w:szCs w:val="28"/>
        </w:rPr>
        <w:t xml:space="preserve"> 20</w:t>
      </w:r>
      <w:r w:rsidR="00F35328" w:rsidRPr="008A2A28">
        <w:rPr>
          <w:rFonts w:ascii="Times New Roman" w:hAnsi="Times New Roman" w:cs="Times New Roman"/>
          <w:sz w:val="28"/>
          <w:szCs w:val="28"/>
        </w:rPr>
        <w:t>2</w:t>
      </w:r>
      <w:r w:rsidR="0088229E" w:rsidRPr="008A2A28">
        <w:rPr>
          <w:rFonts w:ascii="Times New Roman" w:hAnsi="Times New Roman" w:cs="Times New Roman"/>
          <w:sz w:val="28"/>
          <w:szCs w:val="28"/>
        </w:rPr>
        <w:t>1</w:t>
      </w:r>
      <w:r w:rsidR="001B7349" w:rsidRPr="008A2A2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A2A28" w:rsidRPr="008A2A28">
        <w:rPr>
          <w:rFonts w:ascii="Times New Roman" w:hAnsi="Times New Roman" w:cs="Times New Roman"/>
          <w:sz w:val="28"/>
          <w:szCs w:val="28"/>
        </w:rPr>
        <w:t>105,00</w:t>
      </w:r>
      <w:r w:rsidR="001B7349" w:rsidRPr="008A2A2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2A28" w:rsidRPr="008A2A28">
        <w:rPr>
          <w:rFonts w:ascii="Times New Roman" w:hAnsi="Times New Roman" w:cs="Times New Roman"/>
          <w:sz w:val="28"/>
          <w:szCs w:val="28"/>
        </w:rPr>
        <w:t>ов</w:t>
      </w:r>
      <w:r w:rsidRPr="008A2A28">
        <w:rPr>
          <w:rFonts w:ascii="Times New Roman" w:hAnsi="Times New Roman" w:cs="Times New Roman"/>
          <w:sz w:val="28"/>
          <w:szCs w:val="28"/>
        </w:rPr>
        <w:t>.</w:t>
      </w:r>
      <w:r w:rsidRPr="008A69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8A2A28">
        <w:rPr>
          <w:rFonts w:ascii="Times New Roman" w:hAnsi="Times New Roman" w:cs="Times New Roman"/>
          <w:sz w:val="28"/>
          <w:szCs w:val="28"/>
        </w:rPr>
        <w:t xml:space="preserve">По отношению к уровню поступлений по состоянию на 01 </w:t>
      </w:r>
      <w:r w:rsidR="00102559" w:rsidRPr="008A2A28">
        <w:rPr>
          <w:rFonts w:ascii="Times New Roman" w:hAnsi="Times New Roman" w:cs="Times New Roman"/>
          <w:sz w:val="28"/>
          <w:szCs w:val="28"/>
        </w:rPr>
        <w:t>июля</w:t>
      </w:r>
      <w:r w:rsidRPr="008A2A28">
        <w:rPr>
          <w:rFonts w:ascii="Times New Roman" w:hAnsi="Times New Roman" w:cs="Times New Roman"/>
          <w:sz w:val="28"/>
          <w:szCs w:val="28"/>
        </w:rPr>
        <w:t xml:space="preserve"> 20</w:t>
      </w:r>
      <w:r w:rsidR="0088229E" w:rsidRPr="008A2A28">
        <w:rPr>
          <w:rFonts w:ascii="Times New Roman" w:hAnsi="Times New Roman" w:cs="Times New Roman"/>
          <w:sz w:val="28"/>
          <w:szCs w:val="28"/>
        </w:rPr>
        <w:t>20</w:t>
      </w:r>
      <w:r w:rsidRPr="008A2A28">
        <w:rPr>
          <w:rFonts w:ascii="Times New Roman" w:hAnsi="Times New Roman" w:cs="Times New Roman"/>
          <w:sz w:val="28"/>
          <w:szCs w:val="28"/>
        </w:rPr>
        <w:t xml:space="preserve"> года, в отчетном периоде поступления </w:t>
      </w:r>
      <w:r w:rsidR="001B7349" w:rsidRPr="008A2A28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Pr="008A2A28">
        <w:rPr>
          <w:rFonts w:ascii="Times New Roman" w:hAnsi="Times New Roman" w:cs="Times New Roman"/>
          <w:sz w:val="28"/>
          <w:szCs w:val="28"/>
        </w:rPr>
        <w:t xml:space="preserve">на </w:t>
      </w:r>
      <w:r w:rsidR="008A2A28" w:rsidRPr="008A2A28">
        <w:rPr>
          <w:rFonts w:ascii="Times New Roman" w:hAnsi="Times New Roman" w:cs="Times New Roman"/>
          <w:sz w:val="28"/>
          <w:szCs w:val="28"/>
        </w:rPr>
        <w:t>4 033,11</w:t>
      </w:r>
      <w:r w:rsidR="001B7349" w:rsidRPr="008A2A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A2A28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A2A28" w:rsidRPr="008A2A28">
        <w:rPr>
          <w:rFonts w:ascii="Times New Roman" w:hAnsi="Times New Roman" w:cs="Times New Roman"/>
          <w:sz w:val="28"/>
          <w:szCs w:val="28"/>
        </w:rPr>
        <w:t>на 17,95 процента</w:t>
      </w:r>
      <w:r w:rsidR="008A2A2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8A69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8229E" w:rsidRPr="008A2A28">
        <w:rPr>
          <w:rFonts w:ascii="Times New Roman" w:hAnsi="Times New Roman" w:cs="Times New Roman"/>
          <w:sz w:val="28"/>
          <w:szCs w:val="28"/>
        </w:rPr>
        <w:t>Рост поступлений по данному доходному источнику обусловлен уплатой задолженности, объем которой по состоянию на начало отчетного периода  возрос по отношению к 01 января 2020 года на 32,60 процента, что в свою очередь произошло в результате роста начислений налога на имущества физических лиц за налоговый период 2019 года в связи с наступлением в 2020 году очередного этапа переходного периода на исчисление налога на имущество физических лиц исходя из кадастровой стоимости  и включением дополнительных объектов налогообложения в перечень торговых объектов и административных зданий, облагаемых налогом исходя из кадастровой стоимости (объекты из перечня облагаются налогом по ставке 2 процента и не подлежат льготированию)</w:t>
      </w:r>
      <w:r w:rsidR="0088229E" w:rsidRPr="008A2A28">
        <w:rPr>
          <w:sz w:val="28"/>
          <w:szCs w:val="28"/>
        </w:rPr>
        <w:t xml:space="preserve">. </w:t>
      </w:r>
    </w:p>
    <w:p w14:paraId="52E2A430" w14:textId="0E8CE7B4" w:rsidR="000C08AD" w:rsidRPr="000C08AD" w:rsidRDefault="00081E24" w:rsidP="000C08A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D8F">
        <w:rPr>
          <w:rFonts w:ascii="Times New Roman" w:hAnsi="Times New Roman" w:cs="Times New Roman"/>
          <w:i/>
          <w:iCs/>
          <w:sz w:val="28"/>
          <w:szCs w:val="28"/>
        </w:rPr>
        <w:t>Земельный налог</w:t>
      </w:r>
      <w:r w:rsidRPr="000C08AD">
        <w:rPr>
          <w:rFonts w:ascii="Times New Roman" w:hAnsi="Times New Roman" w:cs="Times New Roman"/>
          <w:sz w:val="28"/>
          <w:szCs w:val="28"/>
        </w:rPr>
        <w:t xml:space="preserve"> при годовом плане </w:t>
      </w:r>
      <w:r w:rsidR="009824F5" w:rsidRPr="000C08AD">
        <w:rPr>
          <w:rFonts w:ascii="Times New Roman" w:hAnsi="Times New Roman" w:cs="Times New Roman"/>
          <w:sz w:val="28"/>
          <w:szCs w:val="28"/>
        </w:rPr>
        <w:t>97 654,45</w:t>
      </w:r>
      <w:r w:rsidRPr="000C08AD">
        <w:rPr>
          <w:rFonts w:ascii="Times New Roman" w:hAnsi="Times New Roman" w:cs="Times New Roman"/>
          <w:sz w:val="28"/>
          <w:szCs w:val="28"/>
        </w:rPr>
        <w:t xml:space="preserve"> тыс. рублей поступил в объеме </w:t>
      </w:r>
      <w:r w:rsidR="00163A2D" w:rsidRPr="000C08AD">
        <w:rPr>
          <w:rFonts w:ascii="Times New Roman" w:hAnsi="Times New Roman" w:cs="Times New Roman"/>
          <w:sz w:val="28"/>
          <w:szCs w:val="28"/>
        </w:rPr>
        <w:t>38 478,17</w:t>
      </w:r>
      <w:r w:rsidRPr="000C08AD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</w:t>
      </w:r>
      <w:r w:rsidR="00163A2D" w:rsidRPr="000C08AD">
        <w:rPr>
          <w:rFonts w:ascii="Times New Roman" w:hAnsi="Times New Roman" w:cs="Times New Roman"/>
          <w:sz w:val="28"/>
          <w:szCs w:val="28"/>
        </w:rPr>
        <w:t xml:space="preserve"> 39,4</w:t>
      </w:r>
      <w:r w:rsidRPr="000C08A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7349" w:rsidRPr="000C08AD">
        <w:rPr>
          <w:rFonts w:ascii="Times New Roman" w:hAnsi="Times New Roman" w:cs="Times New Roman"/>
          <w:sz w:val="28"/>
          <w:szCs w:val="28"/>
        </w:rPr>
        <w:t xml:space="preserve">, план 1 </w:t>
      </w:r>
      <w:r w:rsidR="00163A2D" w:rsidRPr="000C08AD">
        <w:rPr>
          <w:rFonts w:ascii="Times New Roman" w:hAnsi="Times New Roman" w:cs="Times New Roman"/>
          <w:sz w:val="28"/>
          <w:szCs w:val="28"/>
        </w:rPr>
        <w:t>полугодия</w:t>
      </w:r>
      <w:r w:rsidR="001B7349" w:rsidRPr="000C08AD">
        <w:rPr>
          <w:rFonts w:ascii="Times New Roman" w:hAnsi="Times New Roman" w:cs="Times New Roman"/>
          <w:sz w:val="28"/>
          <w:szCs w:val="28"/>
        </w:rPr>
        <w:t xml:space="preserve"> на </w:t>
      </w:r>
      <w:r w:rsidR="00163A2D" w:rsidRPr="000C08AD">
        <w:rPr>
          <w:rFonts w:ascii="Times New Roman" w:hAnsi="Times New Roman" w:cs="Times New Roman"/>
          <w:sz w:val="28"/>
          <w:szCs w:val="28"/>
        </w:rPr>
        <w:t>103,47</w:t>
      </w:r>
      <w:r w:rsidR="001B7349" w:rsidRPr="000C08AD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0C08AD">
        <w:rPr>
          <w:rFonts w:ascii="Times New Roman" w:hAnsi="Times New Roman" w:cs="Times New Roman"/>
          <w:sz w:val="28"/>
          <w:szCs w:val="28"/>
        </w:rPr>
        <w:t xml:space="preserve"> </w:t>
      </w:r>
      <w:r w:rsidR="00A127E7" w:rsidRPr="000C08AD">
        <w:rPr>
          <w:rFonts w:ascii="Times New Roman" w:eastAsia="Times New Roman" w:hAnsi="Times New Roman" w:cs="Times New Roman"/>
          <w:sz w:val="28"/>
          <w:szCs w:val="28"/>
        </w:rPr>
        <w:t>По отношению к уровню поступлений 20</w:t>
      </w:r>
      <w:r w:rsidR="00BA7D08" w:rsidRPr="000C08A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127E7" w:rsidRPr="000C08AD">
        <w:rPr>
          <w:rFonts w:ascii="Times New Roman" w:eastAsia="Times New Roman" w:hAnsi="Times New Roman" w:cs="Times New Roman"/>
          <w:sz w:val="28"/>
          <w:szCs w:val="28"/>
        </w:rPr>
        <w:t xml:space="preserve"> года доходы 202</w:t>
      </w:r>
      <w:r w:rsidR="00BA7D08" w:rsidRPr="000C08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27E7" w:rsidRPr="000C08AD">
        <w:rPr>
          <w:rFonts w:ascii="Times New Roman" w:eastAsia="Times New Roman" w:hAnsi="Times New Roman" w:cs="Times New Roman"/>
          <w:sz w:val="28"/>
          <w:szCs w:val="28"/>
        </w:rPr>
        <w:t xml:space="preserve"> года возросли на </w:t>
      </w:r>
      <w:r w:rsidR="00163A2D" w:rsidRPr="000C08AD">
        <w:rPr>
          <w:rFonts w:ascii="Times New Roman" w:eastAsia="Times New Roman" w:hAnsi="Times New Roman" w:cs="Times New Roman"/>
          <w:sz w:val="28"/>
          <w:szCs w:val="28"/>
        </w:rPr>
        <w:t>11 099,87</w:t>
      </w:r>
      <w:r w:rsidR="00BA7D08" w:rsidRPr="000C08AD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A127E7" w:rsidRPr="000C08AD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F57C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127E7" w:rsidRPr="000C08AD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163A2D" w:rsidRPr="000C08AD">
        <w:rPr>
          <w:rFonts w:ascii="Times New Roman" w:eastAsia="Times New Roman" w:hAnsi="Times New Roman" w:cs="Times New Roman"/>
          <w:sz w:val="28"/>
          <w:szCs w:val="28"/>
        </w:rPr>
        <w:t>40,54</w:t>
      </w:r>
      <w:r w:rsidR="00A127E7" w:rsidRPr="000C08AD">
        <w:rPr>
          <w:rFonts w:ascii="Times New Roman" w:eastAsia="Times New Roman" w:hAnsi="Times New Roman" w:cs="Times New Roman"/>
          <w:sz w:val="28"/>
          <w:szCs w:val="28"/>
        </w:rPr>
        <w:t xml:space="preserve"> процента.</w:t>
      </w:r>
      <w:r w:rsidR="00BA7D08" w:rsidRPr="000C08A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0C08AD" w:rsidRPr="000C08AD">
        <w:rPr>
          <w:rFonts w:ascii="Times New Roman" w:hAnsi="Times New Roman" w:cs="Times New Roman"/>
          <w:sz w:val="28"/>
          <w:szCs w:val="28"/>
        </w:rPr>
        <w:t>Рост  поступлений и перевыполнение плановых назначений обусловлены увеличением поступлений земельного налога организаций ввиду роста кадастровой стоимости земель населенных пунктов и промышленности, находящихся в собственности юридических лиц по результатам оценки на 01 января 2020 года, применяемой при исчислении налогов за 2020 год, роста кадастровой стоимости земель сельскохозяйственного назначения</w:t>
      </w:r>
      <w:r w:rsidR="000C08AD" w:rsidRPr="000C08AD">
        <w:rPr>
          <w:rFonts w:ascii="Times New Roman" w:hAnsi="Times New Roman" w:cs="Times New Roman"/>
        </w:rPr>
        <w:t xml:space="preserve"> </w:t>
      </w:r>
      <w:r w:rsidR="000C08AD" w:rsidRPr="000C08AD">
        <w:rPr>
          <w:rFonts w:ascii="Times New Roman" w:hAnsi="Times New Roman" w:cs="Times New Roman"/>
          <w:sz w:val="28"/>
          <w:szCs w:val="28"/>
        </w:rPr>
        <w:t>по результатам оценки применяемой с 01 января 2021года, учитываемой при уплате авансовых платежей за 2021 год; вследствие совершения регистрационных действий в отношении земель под объектами недвижимости, находящихся в пользовании (распоряжении) органов местного самоуправления городского округа.</w:t>
      </w:r>
    </w:p>
    <w:p w14:paraId="45376C9D" w14:textId="10F37E58" w:rsidR="00BA7D08" w:rsidRPr="003F57CB" w:rsidRDefault="00040814" w:rsidP="00BA7D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8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Государственная пошлина</w:t>
      </w:r>
      <w:r w:rsidRPr="003F57CB">
        <w:rPr>
          <w:rFonts w:ascii="Times New Roman" w:eastAsia="Times New Roman" w:hAnsi="Times New Roman" w:cs="Times New Roman"/>
          <w:sz w:val="28"/>
          <w:szCs w:val="28"/>
        </w:rPr>
        <w:t xml:space="preserve">    при годовом плане </w:t>
      </w:r>
      <w:r w:rsidR="00BA7D08" w:rsidRPr="003F57CB">
        <w:rPr>
          <w:rFonts w:ascii="Times New Roman" w:eastAsia="Times New Roman" w:hAnsi="Times New Roman" w:cs="Times New Roman"/>
          <w:sz w:val="28"/>
          <w:szCs w:val="28"/>
        </w:rPr>
        <w:t>9 799,80</w:t>
      </w:r>
      <w:r w:rsidRPr="003F57C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фактически поступила в сумме </w:t>
      </w:r>
      <w:r w:rsidR="003F57CB" w:rsidRPr="003F57CB">
        <w:rPr>
          <w:rFonts w:ascii="Times New Roman" w:eastAsia="Times New Roman" w:hAnsi="Times New Roman" w:cs="Times New Roman"/>
          <w:sz w:val="28"/>
          <w:szCs w:val="28"/>
        </w:rPr>
        <w:t>4 688,29</w:t>
      </w:r>
      <w:r w:rsidRPr="003F57CB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F57CB" w:rsidRPr="003F57CB">
        <w:rPr>
          <w:rFonts w:ascii="Times New Roman" w:eastAsia="Times New Roman" w:hAnsi="Times New Roman" w:cs="Times New Roman"/>
          <w:sz w:val="28"/>
          <w:szCs w:val="28"/>
        </w:rPr>
        <w:t>47,84</w:t>
      </w:r>
      <w:r w:rsidRPr="003F57CB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55A49" w:rsidRPr="003F57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57CB">
        <w:rPr>
          <w:rFonts w:ascii="Times New Roman" w:eastAsia="Times New Roman" w:hAnsi="Times New Roman" w:cs="Times New Roman"/>
          <w:sz w:val="28"/>
          <w:szCs w:val="28"/>
        </w:rPr>
        <w:t xml:space="preserve"> к годовому плану</w:t>
      </w:r>
      <w:r w:rsidR="00152CD2" w:rsidRPr="003F5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57CB" w:rsidRPr="003F57CB">
        <w:rPr>
          <w:rFonts w:ascii="Times New Roman" w:hAnsi="Times New Roman" w:cs="Times New Roman"/>
          <w:sz w:val="28"/>
          <w:szCs w:val="28"/>
        </w:rPr>
        <w:t>122,51</w:t>
      </w:r>
      <w:r w:rsidR="00152CD2" w:rsidRPr="003F57CB">
        <w:rPr>
          <w:rFonts w:ascii="Times New Roman" w:hAnsi="Times New Roman" w:cs="Times New Roman"/>
          <w:sz w:val="28"/>
          <w:szCs w:val="28"/>
        </w:rPr>
        <w:t xml:space="preserve"> процента – к плану </w:t>
      </w:r>
      <w:r w:rsidR="00152CD2" w:rsidRPr="003F57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2CD2" w:rsidRPr="003F57CB">
        <w:rPr>
          <w:rFonts w:ascii="Times New Roman" w:hAnsi="Times New Roman" w:cs="Times New Roman"/>
          <w:sz w:val="28"/>
          <w:szCs w:val="28"/>
        </w:rPr>
        <w:t xml:space="preserve"> </w:t>
      </w:r>
      <w:r w:rsidR="003F57CB" w:rsidRPr="003F57CB">
        <w:rPr>
          <w:rFonts w:ascii="Times New Roman" w:hAnsi="Times New Roman" w:cs="Times New Roman"/>
          <w:sz w:val="28"/>
          <w:szCs w:val="28"/>
        </w:rPr>
        <w:t>полугодия</w:t>
      </w:r>
      <w:r w:rsidRPr="003F57CB">
        <w:rPr>
          <w:rFonts w:ascii="Times New Roman" w:eastAsia="Times New Roman" w:hAnsi="Times New Roman" w:cs="Times New Roman"/>
          <w:sz w:val="28"/>
          <w:szCs w:val="28"/>
        </w:rPr>
        <w:t xml:space="preserve">.  К соответствующему периоду прошлого года поступления </w:t>
      </w:r>
      <w:r w:rsidR="00BA7D08" w:rsidRPr="003F57CB">
        <w:rPr>
          <w:rFonts w:ascii="Times New Roman" w:eastAsia="Times New Roman" w:hAnsi="Times New Roman" w:cs="Times New Roman"/>
          <w:sz w:val="28"/>
          <w:szCs w:val="28"/>
        </w:rPr>
        <w:t xml:space="preserve">сократились </w:t>
      </w:r>
      <w:r w:rsidR="00387AA7" w:rsidRPr="003F57C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2CD2" w:rsidRPr="003F5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7CB" w:rsidRPr="003F57CB">
        <w:rPr>
          <w:rFonts w:ascii="Times New Roman" w:eastAsia="Times New Roman" w:hAnsi="Times New Roman" w:cs="Times New Roman"/>
          <w:sz w:val="28"/>
          <w:szCs w:val="28"/>
        </w:rPr>
        <w:t>343,17</w:t>
      </w:r>
      <w:r w:rsidR="00152CD2" w:rsidRPr="003F57CB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F57CB" w:rsidRPr="003F57CB">
        <w:rPr>
          <w:rFonts w:ascii="Times New Roman" w:eastAsia="Times New Roman" w:hAnsi="Times New Roman" w:cs="Times New Roman"/>
          <w:sz w:val="28"/>
          <w:szCs w:val="28"/>
        </w:rPr>
        <w:t>6,82</w:t>
      </w:r>
      <w:r w:rsidR="00387AA7" w:rsidRPr="003F57CB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855A49" w:rsidRPr="003F57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5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D08" w:rsidRPr="003F57CB">
        <w:rPr>
          <w:rFonts w:ascii="Times New Roman" w:hAnsi="Times New Roman" w:cs="Times New Roman"/>
          <w:sz w:val="28"/>
          <w:szCs w:val="28"/>
        </w:rPr>
        <w:t>Сокращение поступлений обусловлено сокращением числа обращений за совершением юридически значимых действий на территории городского округа.</w:t>
      </w:r>
    </w:p>
    <w:p w14:paraId="60E90E94" w14:textId="181F71EC" w:rsidR="0026273F" w:rsidRPr="003F57CB" w:rsidRDefault="007C3406" w:rsidP="0026273F">
      <w:pPr>
        <w:spacing w:line="240" w:lineRule="auto"/>
        <w:ind w:firstLine="851"/>
        <w:contextualSpacing/>
        <w:jc w:val="both"/>
        <w:rPr>
          <w:sz w:val="28"/>
          <w:szCs w:val="28"/>
        </w:rPr>
      </w:pPr>
      <w:r w:rsidRPr="003F57CB">
        <w:rPr>
          <w:rFonts w:ascii="Times New Roman" w:hAnsi="Times New Roman" w:cs="Times New Roman"/>
          <w:sz w:val="28"/>
          <w:szCs w:val="28"/>
        </w:rPr>
        <w:t xml:space="preserve">Годовой план по поступлениям </w:t>
      </w:r>
      <w:r w:rsidRPr="003F57CB">
        <w:rPr>
          <w:rFonts w:ascii="Times New Roman" w:hAnsi="Times New Roman" w:cs="Times New Roman"/>
          <w:b/>
          <w:sz w:val="28"/>
          <w:szCs w:val="28"/>
        </w:rPr>
        <w:t>неналоговых</w:t>
      </w:r>
      <w:r w:rsidRPr="003F57CB">
        <w:rPr>
          <w:rFonts w:ascii="Times New Roman" w:hAnsi="Times New Roman" w:cs="Times New Roman"/>
          <w:sz w:val="28"/>
          <w:szCs w:val="28"/>
        </w:rPr>
        <w:t xml:space="preserve"> доходов выполнен на </w:t>
      </w:r>
      <w:r w:rsidR="003F57CB" w:rsidRPr="003F57CB">
        <w:rPr>
          <w:rFonts w:ascii="Times New Roman" w:hAnsi="Times New Roman" w:cs="Times New Roman"/>
          <w:sz w:val="28"/>
          <w:szCs w:val="28"/>
        </w:rPr>
        <w:t>60,22</w:t>
      </w:r>
      <w:r w:rsidRPr="003F57CB">
        <w:rPr>
          <w:rFonts w:ascii="Times New Roman" w:hAnsi="Times New Roman" w:cs="Times New Roman"/>
          <w:sz w:val="28"/>
          <w:szCs w:val="28"/>
        </w:rPr>
        <w:t xml:space="preserve"> процента, план 1 </w:t>
      </w:r>
      <w:r w:rsidR="003F57CB" w:rsidRPr="003F57CB">
        <w:rPr>
          <w:rFonts w:ascii="Times New Roman" w:hAnsi="Times New Roman" w:cs="Times New Roman"/>
          <w:sz w:val="28"/>
          <w:szCs w:val="28"/>
        </w:rPr>
        <w:t>полугодия</w:t>
      </w:r>
      <w:r w:rsidRPr="003F57CB">
        <w:rPr>
          <w:rFonts w:ascii="Times New Roman" w:hAnsi="Times New Roman" w:cs="Times New Roman"/>
          <w:sz w:val="28"/>
          <w:szCs w:val="28"/>
        </w:rPr>
        <w:t xml:space="preserve"> на </w:t>
      </w:r>
      <w:r w:rsidR="003F57CB" w:rsidRPr="003F57CB">
        <w:rPr>
          <w:rFonts w:ascii="Times New Roman" w:hAnsi="Times New Roman" w:cs="Times New Roman"/>
          <w:sz w:val="28"/>
          <w:szCs w:val="28"/>
        </w:rPr>
        <w:t>103,47</w:t>
      </w:r>
      <w:r w:rsidRPr="003F57CB">
        <w:rPr>
          <w:rFonts w:ascii="Times New Roman" w:hAnsi="Times New Roman" w:cs="Times New Roman"/>
          <w:sz w:val="28"/>
          <w:szCs w:val="28"/>
        </w:rPr>
        <w:t xml:space="preserve"> процента. В целом неналоговые доходы в отчетном периоде по отношению к уровню соответствующего периода 20</w:t>
      </w:r>
      <w:r w:rsidR="00BA7D08" w:rsidRPr="003F57CB">
        <w:rPr>
          <w:rFonts w:ascii="Times New Roman" w:hAnsi="Times New Roman" w:cs="Times New Roman"/>
          <w:sz w:val="28"/>
          <w:szCs w:val="28"/>
        </w:rPr>
        <w:t>20</w:t>
      </w:r>
      <w:r w:rsidRPr="003F57CB">
        <w:rPr>
          <w:rFonts w:ascii="Times New Roman" w:hAnsi="Times New Roman" w:cs="Times New Roman"/>
          <w:sz w:val="28"/>
          <w:szCs w:val="28"/>
        </w:rPr>
        <w:t xml:space="preserve"> года возросли на </w:t>
      </w:r>
      <w:r w:rsidR="003F57CB" w:rsidRPr="003F57CB">
        <w:rPr>
          <w:rFonts w:ascii="Times New Roman" w:hAnsi="Times New Roman" w:cs="Times New Roman"/>
          <w:sz w:val="28"/>
          <w:szCs w:val="28"/>
        </w:rPr>
        <w:t>19 162,48</w:t>
      </w:r>
      <w:r w:rsidRPr="003F57C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F57CB" w:rsidRPr="003F57CB">
        <w:rPr>
          <w:rFonts w:ascii="Times New Roman" w:hAnsi="Times New Roman" w:cs="Times New Roman"/>
          <w:sz w:val="28"/>
          <w:szCs w:val="28"/>
        </w:rPr>
        <w:t>58,84</w:t>
      </w:r>
      <w:r w:rsidRPr="003F57CB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BA7D08" w:rsidRPr="003F57CB">
        <w:rPr>
          <w:rFonts w:ascii="Times New Roman" w:hAnsi="Times New Roman" w:cs="Times New Roman"/>
          <w:sz w:val="28"/>
          <w:szCs w:val="28"/>
        </w:rPr>
        <w:t>Одной из основных причин роста неналоговых доходов в 2021 году является учет перечислений от населения и организаций на реализацию проектов, основанных на местных инициативах с 01 января 2021 года в составе неналоговых доходов бюджета в качестве инициативных платежей</w:t>
      </w:r>
      <w:r w:rsidR="00BA7D08" w:rsidRPr="003F57CB">
        <w:rPr>
          <w:sz w:val="28"/>
          <w:szCs w:val="28"/>
        </w:rPr>
        <w:t>.</w:t>
      </w:r>
    </w:p>
    <w:p w14:paraId="3A1CDD05" w14:textId="0DC41E74" w:rsidR="00BB242B" w:rsidRPr="002759EF" w:rsidRDefault="00387AA7" w:rsidP="002759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9EF">
        <w:rPr>
          <w:rFonts w:ascii="Times New Roman" w:hAnsi="Times New Roman" w:cs="Times New Roman"/>
          <w:sz w:val="28"/>
          <w:szCs w:val="28"/>
        </w:rPr>
        <w:t xml:space="preserve">Анализ структуры неналоговых доходов по основным видам и группам налогов показал, что </w:t>
      </w:r>
      <w:r w:rsidR="003F57CB" w:rsidRPr="002759EF">
        <w:rPr>
          <w:rFonts w:ascii="Times New Roman" w:hAnsi="Times New Roman" w:cs="Times New Roman"/>
          <w:sz w:val="28"/>
          <w:szCs w:val="28"/>
        </w:rPr>
        <w:t>51,66</w:t>
      </w:r>
      <w:r w:rsidRPr="002759EF">
        <w:rPr>
          <w:rFonts w:ascii="Times New Roman" w:hAnsi="Times New Roman" w:cs="Times New Roman"/>
          <w:sz w:val="28"/>
          <w:szCs w:val="28"/>
        </w:rPr>
        <w:t xml:space="preserve"> процента поступивших неналоговых доходов</w:t>
      </w:r>
      <w:r w:rsidR="00BB242B" w:rsidRPr="002759EF">
        <w:rPr>
          <w:rFonts w:ascii="Times New Roman" w:hAnsi="Times New Roman" w:cs="Times New Roman"/>
          <w:sz w:val="28"/>
          <w:szCs w:val="28"/>
        </w:rPr>
        <w:t xml:space="preserve"> </w:t>
      </w:r>
      <w:r w:rsidRPr="002759EF">
        <w:rPr>
          <w:rFonts w:ascii="Times New Roman" w:hAnsi="Times New Roman" w:cs="Times New Roman"/>
          <w:sz w:val="28"/>
          <w:szCs w:val="28"/>
        </w:rPr>
        <w:t xml:space="preserve">это </w:t>
      </w:r>
      <w:r w:rsidRPr="002F5D8F">
        <w:rPr>
          <w:rFonts w:ascii="Times New Roman" w:hAnsi="Times New Roman" w:cs="Times New Roman"/>
          <w:i/>
          <w:iCs/>
          <w:sz w:val="28"/>
          <w:szCs w:val="28"/>
        </w:rPr>
        <w:t>доходы от использования имущества, находящегося в государственной и муниципальной собственности.</w:t>
      </w:r>
      <w:r w:rsidR="00BB242B" w:rsidRPr="002759EF">
        <w:rPr>
          <w:rFonts w:ascii="Times New Roman" w:hAnsi="Times New Roman" w:cs="Times New Roman"/>
          <w:sz w:val="28"/>
          <w:szCs w:val="28"/>
        </w:rPr>
        <w:t xml:space="preserve"> При годовом плане по данному источнику доходов в размере 46 839,88 тыс. рубл</w:t>
      </w:r>
      <w:r w:rsidR="003F57CB" w:rsidRPr="002759EF">
        <w:rPr>
          <w:rFonts w:ascii="Times New Roman" w:hAnsi="Times New Roman" w:cs="Times New Roman"/>
          <w:sz w:val="28"/>
          <w:szCs w:val="28"/>
        </w:rPr>
        <w:t>ей,</w:t>
      </w:r>
      <w:r w:rsidR="00BB242B" w:rsidRPr="002759EF">
        <w:rPr>
          <w:rFonts w:ascii="Times New Roman" w:hAnsi="Times New Roman" w:cs="Times New Roman"/>
          <w:sz w:val="28"/>
          <w:szCs w:val="28"/>
        </w:rPr>
        <w:t xml:space="preserve"> поступления составили </w:t>
      </w:r>
      <w:r w:rsidR="003F57CB" w:rsidRPr="002759EF">
        <w:rPr>
          <w:rFonts w:ascii="Times New Roman" w:hAnsi="Times New Roman" w:cs="Times New Roman"/>
          <w:sz w:val="28"/>
          <w:szCs w:val="28"/>
        </w:rPr>
        <w:t>26 722, 05</w:t>
      </w:r>
      <w:r w:rsidR="00BB242B" w:rsidRPr="002759EF">
        <w:rPr>
          <w:rFonts w:ascii="Times New Roman" w:hAnsi="Times New Roman" w:cs="Times New Roman"/>
          <w:sz w:val="28"/>
          <w:szCs w:val="28"/>
        </w:rPr>
        <w:t xml:space="preserve"> тыс.  рубл</w:t>
      </w:r>
      <w:r w:rsidR="003F57CB" w:rsidRPr="002759EF">
        <w:rPr>
          <w:rFonts w:ascii="Times New Roman" w:hAnsi="Times New Roman" w:cs="Times New Roman"/>
          <w:sz w:val="28"/>
          <w:szCs w:val="28"/>
        </w:rPr>
        <w:t>ей</w:t>
      </w:r>
      <w:r w:rsidR="00BB242B" w:rsidRPr="002759EF">
        <w:rPr>
          <w:rFonts w:ascii="Times New Roman" w:hAnsi="Times New Roman" w:cs="Times New Roman"/>
          <w:sz w:val="28"/>
          <w:szCs w:val="28"/>
        </w:rPr>
        <w:t xml:space="preserve">, исполнение годового плана </w:t>
      </w:r>
      <w:r w:rsidR="003F57CB" w:rsidRPr="002759EF">
        <w:rPr>
          <w:rFonts w:ascii="Times New Roman" w:hAnsi="Times New Roman" w:cs="Times New Roman"/>
          <w:sz w:val="28"/>
          <w:szCs w:val="28"/>
        </w:rPr>
        <w:t>–</w:t>
      </w:r>
      <w:r w:rsidR="00BB242B" w:rsidRPr="002759EF">
        <w:rPr>
          <w:rFonts w:ascii="Times New Roman" w:hAnsi="Times New Roman" w:cs="Times New Roman"/>
          <w:sz w:val="28"/>
          <w:szCs w:val="28"/>
        </w:rPr>
        <w:t xml:space="preserve"> </w:t>
      </w:r>
      <w:r w:rsidR="003F57CB" w:rsidRPr="002759EF">
        <w:rPr>
          <w:rFonts w:ascii="Times New Roman" w:hAnsi="Times New Roman" w:cs="Times New Roman"/>
          <w:sz w:val="28"/>
          <w:szCs w:val="28"/>
        </w:rPr>
        <w:t>57,05</w:t>
      </w:r>
      <w:r w:rsidR="00BB242B" w:rsidRPr="002759EF">
        <w:rPr>
          <w:rFonts w:ascii="Times New Roman" w:hAnsi="Times New Roman" w:cs="Times New Roman"/>
          <w:sz w:val="28"/>
          <w:szCs w:val="28"/>
        </w:rPr>
        <w:t xml:space="preserve"> процента, плана </w:t>
      </w:r>
      <w:r w:rsidR="003F57CB" w:rsidRPr="002759EF">
        <w:rPr>
          <w:rFonts w:ascii="Times New Roman" w:hAnsi="Times New Roman" w:cs="Times New Roman"/>
          <w:sz w:val="28"/>
          <w:szCs w:val="28"/>
        </w:rPr>
        <w:t>1 полугодия</w:t>
      </w:r>
      <w:r w:rsidR="00BB242B" w:rsidRPr="002759EF">
        <w:rPr>
          <w:rFonts w:ascii="Times New Roman" w:hAnsi="Times New Roman" w:cs="Times New Roman"/>
          <w:sz w:val="28"/>
          <w:szCs w:val="28"/>
        </w:rPr>
        <w:t xml:space="preserve"> – </w:t>
      </w:r>
      <w:r w:rsidR="003F57CB" w:rsidRPr="002759EF">
        <w:rPr>
          <w:rFonts w:ascii="Times New Roman" w:hAnsi="Times New Roman" w:cs="Times New Roman"/>
          <w:sz w:val="28"/>
          <w:szCs w:val="28"/>
        </w:rPr>
        <w:t>116,02</w:t>
      </w:r>
      <w:r w:rsidR="00BB242B" w:rsidRPr="002759E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2759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2759EF" w:rsidRPr="002759EF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в отчетном периоде</w:t>
      </w:r>
      <w:r w:rsidR="002F5D8F">
        <w:rPr>
          <w:rFonts w:ascii="Times New Roman" w:hAnsi="Times New Roman" w:cs="Times New Roman"/>
          <w:sz w:val="28"/>
          <w:szCs w:val="28"/>
        </w:rPr>
        <w:t>,</w:t>
      </w:r>
      <w:r w:rsidR="002759EF" w:rsidRPr="002759EF">
        <w:rPr>
          <w:rFonts w:ascii="Times New Roman" w:hAnsi="Times New Roman" w:cs="Times New Roman"/>
          <w:sz w:val="28"/>
          <w:szCs w:val="28"/>
        </w:rPr>
        <w:t xml:space="preserve"> по отношению к уровню соответствующего периода 2020</w:t>
      </w:r>
      <w:r w:rsidR="002F5D8F">
        <w:rPr>
          <w:rFonts w:ascii="Times New Roman" w:hAnsi="Times New Roman" w:cs="Times New Roman"/>
          <w:sz w:val="28"/>
          <w:szCs w:val="28"/>
        </w:rPr>
        <w:t xml:space="preserve"> </w:t>
      </w:r>
      <w:r w:rsidR="002759EF" w:rsidRPr="002759EF">
        <w:rPr>
          <w:rFonts w:ascii="Times New Roman" w:hAnsi="Times New Roman" w:cs="Times New Roman"/>
          <w:sz w:val="28"/>
          <w:szCs w:val="28"/>
        </w:rPr>
        <w:t>года</w:t>
      </w:r>
      <w:r w:rsidR="002F5D8F">
        <w:rPr>
          <w:rFonts w:ascii="Times New Roman" w:hAnsi="Times New Roman" w:cs="Times New Roman"/>
          <w:sz w:val="28"/>
          <w:szCs w:val="28"/>
        </w:rPr>
        <w:t>,</w:t>
      </w:r>
      <w:r w:rsidR="002759EF" w:rsidRPr="002759EF">
        <w:rPr>
          <w:rFonts w:ascii="Times New Roman" w:hAnsi="Times New Roman" w:cs="Times New Roman"/>
          <w:sz w:val="28"/>
          <w:szCs w:val="28"/>
        </w:rPr>
        <w:t xml:space="preserve"> возросли на 5 556,31 тыс. рублей или 26,25 процента, что обусловлено ростом кадастровой стоимости земель сельскохозяйственного назначения</w:t>
      </w:r>
      <w:r w:rsidR="002759EF" w:rsidRPr="002759EF">
        <w:rPr>
          <w:rFonts w:ascii="Times New Roman" w:hAnsi="Times New Roman" w:cs="Times New Roman"/>
        </w:rPr>
        <w:t xml:space="preserve"> </w:t>
      </w:r>
      <w:r w:rsidR="002759EF" w:rsidRPr="002759EF">
        <w:rPr>
          <w:rFonts w:ascii="Times New Roman" w:hAnsi="Times New Roman" w:cs="Times New Roman"/>
          <w:sz w:val="28"/>
          <w:szCs w:val="28"/>
        </w:rPr>
        <w:t>по результатам оценки, применяемой</w:t>
      </w:r>
      <w:r w:rsidR="002759EF" w:rsidRPr="00B740B7">
        <w:rPr>
          <w:sz w:val="28"/>
          <w:szCs w:val="28"/>
        </w:rPr>
        <w:t xml:space="preserve"> </w:t>
      </w:r>
      <w:r w:rsidR="002759EF" w:rsidRPr="002759EF">
        <w:rPr>
          <w:rFonts w:ascii="Times New Roman" w:hAnsi="Times New Roman" w:cs="Times New Roman"/>
          <w:sz w:val="28"/>
          <w:szCs w:val="28"/>
        </w:rPr>
        <w:t xml:space="preserve">с 01 января 2021года, заключением новых договоров аренды. </w:t>
      </w:r>
    </w:p>
    <w:p w14:paraId="2F76DA34" w14:textId="37D10967" w:rsidR="00387AA7" w:rsidRPr="002F5D8F" w:rsidRDefault="00387AA7" w:rsidP="002F5D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D8F">
        <w:rPr>
          <w:rFonts w:ascii="Times New Roman" w:hAnsi="Times New Roman" w:cs="Times New Roman"/>
          <w:sz w:val="28"/>
          <w:szCs w:val="28"/>
        </w:rPr>
        <w:t xml:space="preserve">Существенную долю в структуре неналоговых доходов занимают </w:t>
      </w:r>
      <w:r w:rsidRPr="002F5D8F">
        <w:rPr>
          <w:rFonts w:ascii="Times New Roman" w:hAnsi="Times New Roman" w:cs="Times New Roman"/>
          <w:i/>
          <w:iCs/>
          <w:sz w:val="28"/>
          <w:szCs w:val="28"/>
        </w:rPr>
        <w:t>доходы от оказания платных услуг</w:t>
      </w:r>
      <w:r w:rsidRPr="002F5D8F">
        <w:rPr>
          <w:rFonts w:ascii="Times New Roman" w:hAnsi="Times New Roman" w:cs="Times New Roman"/>
          <w:sz w:val="28"/>
          <w:szCs w:val="28"/>
        </w:rPr>
        <w:t xml:space="preserve"> и компенсации затрат государства</w:t>
      </w:r>
      <w:r w:rsidR="00A127E7" w:rsidRPr="002F5D8F">
        <w:rPr>
          <w:rFonts w:ascii="Times New Roman" w:hAnsi="Times New Roman" w:cs="Times New Roman"/>
          <w:sz w:val="28"/>
          <w:szCs w:val="28"/>
        </w:rPr>
        <w:t xml:space="preserve"> – </w:t>
      </w:r>
      <w:r w:rsidR="002F5D8F" w:rsidRPr="002F5D8F">
        <w:rPr>
          <w:rFonts w:ascii="Times New Roman" w:hAnsi="Times New Roman" w:cs="Times New Roman"/>
          <w:sz w:val="28"/>
          <w:szCs w:val="28"/>
        </w:rPr>
        <w:t>17,63</w:t>
      </w:r>
      <w:r w:rsidR="00A127E7" w:rsidRPr="002F5D8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F5D8F">
        <w:rPr>
          <w:rFonts w:ascii="Times New Roman" w:hAnsi="Times New Roman" w:cs="Times New Roman"/>
          <w:sz w:val="28"/>
          <w:szCs w:val="28"/>
        </w:rPr>
        <w:t xml:space="preserve">. При уточненном годовом плане </w:t>
      </w:r>
      <w:r w:rsidR="002F5D8F" w:rsidRPr="002F5D8F">
        <w:rPr>
          <w:rFonts w:ascii="Times New Roman" w:hAnsi="Times New Roman" w:cs="Times New Roman"/>
          <w:sz w:val="28"/>
          <w:szCs w:val="28"/>
        </w:rPr>
        <w:t>20 694,11</w:t>
      </w:r>
      <w:r w:rsidRPr="002F5D8F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E74BEE" w:rsidRPr="002F5D8F">
        <w:rPr>
          <w:rFonts w:ascii="Times New Roman" w:hAnsi="Times New Roman" w:cs="Times New Roman"/>
          <w:sz w:val="28"/>
          <w:szCs w:val="28"/>
        </w:rPr>
        <w:t>ей</w:t>
      </w:r>
      <w:r w:rsidRPr="002F5D8F">
        <w:rPr>
          <w:rFonts w:ascii="Times New Roman" w:hAnsi="Times New Roman" w:cs="Times New Roman"/>
          <w:sz w:val="28"/>
          <w:szCs w:val="28"/>
        </w:rPr>
        <w:t xml:space="preserve">, фактически поступило </w:t>
      </w:r>
      <w:r w:rsidR="002F5D8F" w:rsidRPr="002F5D8F">
        <w:rPr>
          <w:rFonts w:ascii="Times New Roman" w:hAnsi="Times New Roman" w:cs="Times New Roman"/>
          <w:sz w:val="28"/>
          <w:szCs w:val="28"/>
        </w:rPr>
        <w:t>9 117,76</w:t>
      </w:r>
      <w:r w:rsidR="007C3406" w:rsidRPr="002F5D8F">
        <w:rPr>
          <w:rFonts w:ascii="Times New Roman" w:hAnsi="Times New Roman" w:cs="Times New Roman"/>
          <w:sz w:val="28"/>
          <w:szCs w:val="28"/>
        </w:rPr>
        <w:t xml:space="preserve"> </w:t>
      </w:r>
      <w:r w:rsidR="00E74BEE" w:rsidRPr="002F5D8F">
        <w:rPr>
          <w:rFonts w:ascii="Times New Roman" w:hAnsi="Times New Roman" w:cs="Times New Roman"/>
          <w:sz w:val="28"/>
          <w:szCs w:val="28"/>
        </w:rPr>
        <w:t>тыс.</w:t>
      </w:r>
      <w:r w:rsidRPr="002F5D8F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2F5D8F">
        <w:rPr>
          <w:rFonts w:ascii="Times New Roman" w:hAnsi="Times New Roman" w:cs="Times New Roman"/>
          <w:sz w:val="28"/>
          <w:szCs w:val="28"/>
        </w:rPr>
        <w:t>ей</w:t>
      </w:r>
      <w:r w:rsidRPr="002F5D8F">
        <w:rPr>
          <w:rFonts w:ascii="Times New Roman" w:hAnsi="Times New Roman" w:cs="Times New Roman"/>
          <w:sz w:val="28"/>
          <w:szCs w:val="28"/>
        </w:rPr>
        <w:t xml:space="preserve">, исполнение составило </w:t>
      </w:r>
      <w:r w:rsidR="002F5D8F" w:rsidRPr="002F5D8F">
        <w:rPr>
          <w:rFonts w:ascii="Times New Roman" w:hAnsi="Times New Roman" w:cs="Times New Roman"/>
          <w:sz w:val="28"/>
          <w:szCs w:val="28"/>
        </w:rPr>
        <w:t>44,06</w:t>
      </w:r>
      <w:r w:rsidRPr="002F5D8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74BEE" w:rsidRPr="002F5D8F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 w:rsidR="007C3406" w:rsidRPr="002F5D8F">
        <w:rPr>
          <w:rFonts w:ascii="Times New Roman" w:hAnsi="Times New Roman" w:cs="Times New Roman"/>
          <w:sz w:val="28"/>
          <w:szCs w:val="28"/>
        </w:rPr>
        <w:t xml:space="preserve"> и </w:t>
      </w:r>
      <w:r w:rsidR="002F5D8F" w:rsidRPr="002F5D8F">
        <w:rPr>
          <w:rFonts w:ascii="Times New Roman" w:hAnsi="Times New Roman" w:cs="Times New Roman"/>
          <w:sz w:val="28"/>
          <w:szCs w:val="28"/>
        </w:rPr>
        <w:t>91,48</w:t>
      </w:r>
      <w:r w:rsidR="007C3406" w:rsidRPr="002F5D8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B242B" w:rsidRPr="002F5D8F">
        <w:rPr>
          <w:rFonts w:ascii="Times New Roman" w:hAnsi="Times New Roman" w:cs="Times New Roman"/>
          <w:sz w:val="28"/>
          <w:szCs w:val="28"/>
        </w:rPr>
        <w:t>ов</w:t>
      </w:r>
      <w:r w:rsidR="007C3406" w:rsidRPr="002F5D8F">
        <w:rPr>
          <w:rFonts w:ascii="Times New Roman" w:hAnsi="Times New Roman" w:cs="Times New Roman"/>
          <w:sz w:val="28"/>
          <w:szCs w:val="28"/>
        </w:rPr>
        <w:t xml:space="preserve"> к </w:t>
      </w:r>
      <w:r w:rsidR="002F5D8F">
        <w:rPr>
          <w:rFonts w:ascii="Times New Roman" w:hAnsi="Times New Roman" w:cs="Times New Roman"/>
          <w:sz w:val="28"/>
          <w:szCs w:val="28"/>
        </w:rPr>
        <w:t>плану 1 полугодия</w:t>
      </w:r>
      <w:r w:rsidR="007C3406" w:rsidRPr="002F5D8F">
        <w:rPr>
          <w:rFonts w:ascii="Times New Roman" w:hAnsi="Times New Roman" w:cs="Times New Roman"/>
          <w:sz w:val="28"/>
          <w:szCs w:val="28"/>
        </w:rPr>
        <w:t>.</w:t>
      </w:r>
      <w:r w:rsidRPr="002F5D8F">
        <w:rPr>
          <w:rFonts w:ascii="Times New Roman" w:hAnsi="Times New Roman" w:cs="Times New Roman"/>
          <w:sz w:val="28"/>
          <w:szCs w:val="28"/>
        </w:rPr>
        <w:t xml:space="preserve">  К соответствующему периоду 20</w:t>
      </w:r>
      <w:r w:rsidR="00BB242B" w:rsidRPr="002F5D8F">
        <w:rPr>
          <w:rFonts w:ascii="Times New Roman" w:hAnsi="Times New Roman" w:cs="Times New Roman"/>
          <w:sz w:val="28"/>
          <w:szCs w:val="28"/>
        </w:rPr>
        <w:t>20</w:t>
      </w:r>
      <w:r w:rsidRPr="002F5D8F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F5D8F" w:rsidRPr="002F5D8F">
        <w:rPr>
          <w:rFonts w:ascii="Times New Roman" w:hAnsi="Times New Roman" w:cs="Times New Roman"/>
          <w:sz w:val="28"/>
          <w:szCs w:val="28"/>
        </w:rPr>
        <w:t>возросли</w:t>
      </w:r>
      <w:r w:rsidRPr="002F5D8F">
        <w:rPr>
          <w:rFonts w:ascii="Times New Roman" w:hAnsi="Times New Roman" w:cs="Times New Roman"/>
          <w:sz w:val="28"/>
          <w:szCs w:val="28"/>
        </w:rPr>
        <w:t xml:space="preserve"> на </w:t>
      </w:r>
      <w:r w:rsidR="002F5D8F" w:rsidRPr="002F5D8F">
        <w:rPr>
          <w:rFonts w:ascii="Times New Roman" w:hAnsi="Times New Roman" w:cs="Times New Roman"/>
          <w:sz w:val="28"/>
          <w:szCs w:val="28"/>
        </w:rPr>
        <w:t>2 492,93</w:t>
      </w:r>
      <w:r w:rsidR="00E74BEE" w:rsidRPr="002F5D8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5D8F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2F5D8F">
        <w:rPr>
          <w:rFonts w:ascii="Times New Roman" w:hAnsi="Times New Roman" w:cs="Times New Roman"/>
          <w:sz w:val="28"/>
          <w:szCs w:val="28"/>
        </w:rPr>
        <w:t>ей</w:t>
      </w:r>
      <w:r w:rsidRPr="002F5D8F">
        <w:rPr>
          <w:rFonts w:ascii="Times New Roman" w:hAnsi="Times New Roman" w:cs="Times New Roman"/>
          <w:sz w:val="28"/>
          <w:szCs w:val="28"/>
        </w:rPr>
        <w:t>,</w:t>
      </w:r>
      <w:r w:rsidR="007C3406" w:rsidRPr="002F5D8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F5D8F" w:rsidRPr="002F5D8F">
        <w:rPr>
          <w:rFonts w:ascii="Times New Roman" w:hAnsi="Times New Roman" w:cs="Times New Roman"/>
          <w:sz w:val="28"/>
          <w:szCs w:val="28"/>
        </w:rPr>
        <w:t>37,63</w:t>
      </w:r>
      <w:r w:rsidR="007C3406" w:rsidRPr="002F5D8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F5D8F" w:rsidRPr="002F5D8F"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 в отчетном периоде</w:t>
      </w:r>
      <w:r w:rsidR="002F5D8F">
        <w:rPr>
          <w:rFonts w:ascii="Times New Roman" w:hAnsi="Times New Roman" w:cs="Times New Roman"/>
          <w:sz w:val="28"/>
          <w:szCs w:val="28"/>
        </w:rPr>
        <w:t>,</w:t>
      </w:r>
      <w:r w:rsidR="002F5D8F" w:rsidRPr="002F5D8F">
        <w:rPr>
          <w:rFonts w:ascii="Times New Roman" w:hAnsi="Times New Roman" w:cs="Times New Roman"/>
          <w:sz w:val="28"/>
          <w:szCs w:val="28"/>
        </w:rPr>
        <w:t xml:space="preserve"> по отношению к уровню соответствующего периода 2020 года</w:t>
      </w:r>
      <w:r w:rsidR="002F5D8F">
        <w:rPr>
          <w:rFonts w:ascii="Times New Roman" w:hAnsi="Times New Roman" w:cs="Times New Roman"/>
          <w:sz w:val="28"/>
          <w:szCs w:val="28"/>
        </w:rPr>
        <w:t>,</w:t>
      </w:r>
      <w:r w:rsidR="002F5D8F" w:rsidRPr="002F5D8F">
        <w:rPr>
          <w:rFonts w:ascii="Times New Roman" w:hAnsi="Times New Roman" w:cs="Times New Roman"/>
          <w:sz w:val="28"/>
          <w:szCs w:val="28"/>
        </w:rPr>
        <w:t xml:space="preserve"> возросли на 5 556 306,61 рубля или 26,25 процента, что обусловлено ростом кадастровой стоимости земель сельскохозяйственного назначения</w:t>
      </w:r>
      <w:r w:rsidR="002F5D8F" w:rsidRPr="002F5D8F">
        <w:rPr>
          <w:rFonts w:ascii="Times New Roman" w:hAnsi="Times New Roman" w:cs="Times New Roman"/>
        </w:rPr>
        <w:t xml:space="preserve"> </w:t>
      </w:r>
      <w:r w:rsidR="002F5D8F" w:rsidRPr="002F5D8F">
        <w:rPr>
          <w:rFonts w:ascii="Times New Roman" w:hAnsi="Times New Roman" w:cs="Times New Roman"/>
          <w:sz w:val="28"/>
          <w:szCs w:val="28"/>
        </w:rPr>
        <w:t>по результатам оценки</w:t>
      </w:r>
      <w:r w:rsidR="002F5D8F">
        <w:rPr>
          <w:rFonts w:ascii="Times New Roman" w:hAnsi="Times New Roman" w:cs="Times New Roman"/>
          <w:sz w:val="28"/>
          <w:szCs w:val="28"/>
        </w:rPr>
        <w:t>,</w:t>
      </w:r>
      <w:r w:rsidR="002F5D8F" w:rsidRPr="002F5D8F">
        <w:rPr>
          <w:rFonts w:ascii="Times New Roman" w:hAnsi="Times New Roman" w:cs="Times New Roman"/>
          <w:sz w:val="28"/>
          <w:szCs w:val="28"/>
        </w:rPr>
        <w:t xml:space="preserve"> применяемой с 01 января 2021года, заключением новых договоров аренды. </w:t>
      </w:r>
    </w:p>
    <w:p w14:paraId="19E8302E" w14:textId="65AF83A2" w:rsidR="003247D6" w:rsidRPr="00071C01" w:rsidRDefault="007C3406" w:rsidP="003247D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C01">
        <w:rPr>
          <w:rFonts w:ascii="Times New Roman" w:hAnsi="Times New Roman" w:cs="Times New Roman"/>
          <w:i/>
          <w:iCs/>
          <w:sz w:val="28"/>
          <w:szCs w:val="28"/>
        </w:rPr>
        <w:t>Платежи при пользовании природными ресурсами</w:t>
      </w:r>
      <w:r w:rsidRPr="00071C01">
        <w:rPr>
          <w:rFonts w:ascii="Times New Roman" w:hAnsi="Times New Roman" w:cs="Times New Roman"/>
          <w:sz w:val="28"/>
          <w:szCs w:val="28"/>
        </w:rPr>
        <w:t xml:space="preserve"> при годовом плане в размере </w:t>
      </w:r>
      <w:r w:rsidR="002F5D8F" w:rsidRPr="00071C01">
        <w:rPr>
          <w:rFonts w:ascii="Times New Roman" w:hAnsi="Times New Roman" w:cs="Times New Roman"/>
          <w:sz w:val="28"/>
          <w:szCs w:val="28"/>
        </w:rPr>
        <w:t>1 273,69</w:t>
      </w:r>
      <w:r w:rsidRPr="00071C01">
        <w:rPr>
          <w:rFonts w:ascii="Times New Roman" w:hAnsi="Times New Roman" w:cs="Times New Roman"/>
          <w:sz w:val="28"/>
          <w:szCs w:val="28"/>
        </w:rPr>
        <w:t xml:space="preserve"> тыс. рублей, фактически поступили в сумме </w:t>
      </w:r>
      <w:r w:rsidR="002F5D8F" w:rsidRPr="00071C01">
        <w:rPr>
          <w:rFonts w:ascii="Times New Roman" w:hAnsi="Times New Roman" w:cs="Times New Roman"/>
          <w:sz w:val="28"/>
          <w:szCs w:val="28"/>
        </w:rPr>
        <w:t>638,0</w:t>
      </w:r>
      <w:r w:rsidRPr="00071C01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2F5D8F" w:rsidRPr="00071C01">
        <w:rPr>
          <w:rFonts w:ascii="Times New Roman" w:hAnsi="Times New Roman" w:cs="Times New Roman"/>
          <w:sz w:val="28"/>
          <w:szCs w:val="28"/>
        </w:rPr>
        <w:t>50,1</w:t>
      </w:r>
      <w:r w:rsidRPr="00071C01">
        <w:rPr>
          <w:rFonts w:ascii="Times New Roman" w:hAnsi="Times New Roman" w:cs="Times New Roman"/>
          <w:sz w:val="28"/>
          <w:szCs w:val="28"/>
        </w:rPr>
        <w:t xml:space="preserve"> процента, план 1 </w:t>
      </w:r>
      <w:r w:rsidR="002F5D8F" w:rsidRPr="00071C01">
        <w:rPr>
          <w:rFonts w:ascii="Times New Roman" w:hAnsi="Times New Roman" w:cs="Times New Roman"/>
          <w:sz w:val="28"/>
          <w:szCs w:val="28"/>
        </w:rPr>
        <w:t>полугодия</w:t>
      </w:r>
      <w:r w:rsidRPr="00071C01">
        <w:rPr>
          <w:rFonts w:ascii="Times New Roman" w:hAnsi="Times New Roman" w:cs="Times New Roman"/>
          <w:sz w:val="28"/>
          <w:szCs w:val="28"/>
        </w:rPr>
        <w:t xml:space="preserve"> на </w:t>
      </w:r>
      <w:r w:rsidR="00071C01" w:rsidRPr="00071C01">
        <w:rPr>
          <w:rFonts w:ascii="Times New Roman" w:hAnsi="Times New Roman" w:cs="Times New Roman"/>
          <w:sz w:val="28"/>
          <w:szCs w:val="28"/>
        </w:rPr>
        <w:t>70,82</w:t>
      </w:r>
      <w:r w:rsidRPr="00071C01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3247D6" w:rsidRPr="00071C01">
        <w:rPr>
          <w:rFonts w:ascii="Times New Roman" w:hAnsi="Times New Roman" w:cs="Times New Roman"/>
          <w:sz w:val="28"/>
          <w:szCs w:val="28"/>
        </w:rPr>
        <w:t xml:space="preserve">Рост поступлений в 2021 году по отношению к доходам </w:t>
      </w:r>
      <w:r w:rsidR="003247D6" w:rsidRPr="00071C01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аналогичного периода 2020 года составил </w:t>
      </w:r>
      <w:r w:rsidR="00071C01" w:rsidRPr="00071C01">
        <w:rPr>
          <w:rFonts w:ascii="Times New Roman" w:hAnsi="Times New Roman" w:cs="Times New Roman"/>
          <w:sz w:val="28"/>
          <w:szCs w:val="28"/>
        </w:rPr>
        <w:t>333,76 тыс.</w:t>
      </w:r>
      <w:r w:rsidR="003247D6" w:rsidRPr="00071C01">
        <w:rPr>
          <w:rFonts w:ascii="Times New Roman" w:hAnsi="Times New Roman" w:cs="Times New Roman"/>
          <w:sz w:val="28"/>
          <w:szCs w:val="28"/>
        </w:rPr>
        <w:t xml:space="preserve"> рубл</w:t>
      </w:r>
      <w:r w:rsidR="00071C01" w:rsidRPr="00071C01">
        <w:rPr>
          <w:rFonts w:ascii="Times New Roman" w:hAnsi="Times New Roman" w:cs="Times New Roman"/>
          <w:sz w:val="28"/>
          <w:szCs w:val="28"/>
        </w:rPr>
        <w:t>ей</w:t>
      </w:r>
      <w:r w:rsidR="003247D6" w:rsidRPr="00071C01">
        <w:rPr>
          <w:rFonts w:ascii="Times New Roman" w:hAnsi="Times New Roman" w:cs="Times New Roman"/>
          <w:sz w:val="28"/>
          <w:szCs w:val="28"/>
        </w:rPr>
        <w:t xml:space="preserve"> или </w:t>
      </w:r>
      <w:r w:rsidR="00071C01" w:rsidRPr="00071C01">
        <w:rPr>
          <w:rFonts w:ascii="Times New Roman" w:hAnsi="Times New Roman" w:cs="Times New Roman"/>
          <w:sz w:val="28"/>
          <w:szCs w:val="28"/>
        </w:rPr>
        <w:t>109,67</w:t>
      </w:r>
      <w:r w:rsidR="003247D6" w:rsidRPr="00071C0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769539B" w14:textId="1A8C5B81" w:rsidR="00071C01" w:rsidRPr="00071C01" w:rsidRDefault="00071C01" w:rsidP="00071C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C01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поступили в объеме 2 925 559,57 рубля при утвержденных плановых назначениях в размере 2 695 516,17 рубля. По отношению к исполнению аналогичного периода 2020 года поступления возросли на 1 060 298,05 рубля или на 56,84 процента.</w:t>
      </w:r>
    </w:p>
    <w:p w14:paraId="0B49C3DE" w14:textId="11A6687E" w:rsidR="00FB2DA9" w:rsidRPr="00071C01" w:rsidRDefault="007C3406" w:rsidP="00071C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C01">
        <w:rPr>
          <w:rFonts w:ascii="Times New Roman" w:hAnsi="Times New Roman" w:cs="Times New Roman"/>
          <w:i/>
          <w:iCs/>
          <w:sz w:val="28"/>
          <w:szCs w:val="28"/>
        </w:rPr>
        <w:t>Штрафы, санкции, доходы от возмещения ущерба</w:t>
      </w:r>
      <w:r w:rsidRPr="00071C01">
        <w:rPr>
          <w:rFonts w:ascii="Times New Roman" w:hAnsi="Times New Roman" w:cs="Times New Roman"/>
          <w:sz w:val="28"/>
          <w:szCs w:val="28"/>
        </w:rPr>
        <w:t xml:space="preserve"> при плане в размере </w:t>
      </w:r>
      <w:r w:rsidR="00071C01" w:rsidRPr="00071C01">
        <w:rPr>
          <w:rFonts w:ascii="Times New Roman" w:hAnsi="Times New Roman" w:cs="Times New Roman"/>
          <w:sz w:val="28"/>
          <w:szCs w:val="28"/>
        </w:rPr>
        <w:t>6 936,73</w:t>
      </w:r>
      <w:r w:rsidR="00951BA9" w:rsidRPr="00071C0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71C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B7AB5" w:rsidRPr="00071C01">
        <w:rPr>
          <w:rFonts w:ascii="Times New Roman" w:hAnsi="Times New Roman" w:cs="Times New Roman"/>
          <w:sz w:val="28"/>
          <w:szCs w:val="28"/>
        </w:rPr>
        <w:t>,</w:t>
      </w:r>
      <w:r w:rsidRPr="00071C0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71C01" w:rsidRPr="00071C01">
        <w:rPr>
          <w:rFonts w:ascii="Times New Roman" w:hAnsi="Times New Roman" w:cs="Times New Roman"/>
          <w:sz w:val="28"/>
          <w:szCs w:val="28"/>
        </w:rPr>
        <w:t>6 236,00</w:t>
      </w:r>
      <w:r w:rsidR="00951BA9" w:rsidRPr="00071C0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71C01">
        <w:rPr>
          <w:rFonts w:ascii="Times New Roman" w:hAnsi="Times New Roman" w:cs="Times New Roman"/>
          <w:sz w:val="28"/>
          <w:szCs w:val="28"/>
        </w:rPr>
        <w:t xml:space="preserve"> рубл</w:t>
      </w:r>
      <w:r w:rsidR="00951BA9" w:rsidRPr="00071C01">
        <w:rPr>
          <w:rFonts w:ascii="Times New Roman" w:hAnsi="Times New Roman" w:cs="Times New Roman"/>
          <w:sz w:val="28"/>
          <w:szCs w:val="28"/>
        </w:rPr>
        <w:t>ей</w:t>
      </w:r>
      <w:r w:rsidRPr="00071C01">
        <w:rPr>
          <w:rFonts w:ascii="Times New Roman" w:hAnsi="Times New Roman" w:cs="Times New Roman"/>
          <w:sz w:val="28"/>
          <w:szCs w:val="28"/>
        </w:rPr>
        <w:t xml:space="preserve">, или </w:t>
      </w:r>
      <w:r w:rsidR="00071C01" w:rsidRPr="00071C01">
        <w:rPr>
          <w:rFonts w:ascii="Times New Roman" w:hAnsi="Times New Roman" w:cs="Times New Roman"/>
          <w:sz w:val="28"/>
          <w:szCs w:val="28"/>
        </w:rPr>
        <w:t>89,9</w:t>
      </w:r>
      <w:r w:rsidRPr="00071C01">
        <w:rPr>
          <w:rFonts w:ascii="Times New Roman" w:hAnsi="Times New Roman" w:cs="Times New Roman"/>
          <w:sz w:val="28"/>
          <w:szCs w:val="28"/>
        </w:rPr>
        <w:t xml:space="preserve"> процента к годовому.  По отношению аналогичному периоду 20</w:t>
      </w:r>
      <w:r w:rsidR="00FB2DA9" w:rsidRPr="00071C01">
        <w:rPr>
          <w:rFonts w:ascii="Times New Roman" w:hAnsi="Times New Roman" w:cs="Times New Roman"/>
          <w:sz w:val="28"/>
          <w:szCs w:val="28"/>
        </w:rPr>
        <w:t>20</w:t>
      </w:r>
      <w:r w:rsidRPr="00071C01">
        <w:rPr>
          <w:rFonts w:ascii="Times New Roman" w:hAnsi="Times New Roman" w:cs="Times New Roman"/>
          <w:sz w:val="28"/>
          <w:szCs w:val="28"/>
        </w:rPr>
        <w:t xml:space="preserve"> года поступления по данному доходному источнику </w:t>
      </w:r>
      <w:r w:rsidR="00FB2DA9" w:rsidRPr="00071C01">
        <w:rPr>
          <w:rFonts w:ascii="Times New Roman" w:hAnsi="Times New Roman" w:cs="Times New Roman"/>
          <w:sz w:val="28"/>
          <w:szCs w:val="28"/>
        </w:rPr>
        <w:t>возросли</w:t>
      </w:r>
      <w:r w:rsidRPr="00071C01">
        <w:rPr>
          <w:rFonts w:ascii="Times New Roman" w:hAnsi="Times New Roman" w:cs="Times New Roman"/>
          <w:sz w:val="28"/>
          <w:szCs w:val="28"/>
        </w:rPr>
        <w:t xml:space="preserve"> на </w:t>
      </w:r>
      <w:r w:rsidR="00FB2DA9" w:rsidRPr="00071C01">
        <w:rPr>
          <w:rFonts w:ascii="Times New Roman" w:hAnsi="Times New Roman" w:cs="Times New Roman"/>
          <w:sz w:val="28"/>
          <w:szCs w:val="28"/>
        </w:rPr>
        <w:t>4</w:t>
      </w:r>
      <w:r w:rsidR="00071C01" w:rsidRPr="00071C01">
        <w:rPr>
          <w:rFonts w:ascii="Times New Roman" w:hAnsi="Times New Roman" w:cs="Times New Roman"/>
          <w:sz w:val="28"/>
          <w:szCs w:val="28"/>
        </w:rPr>
        <w:t> 100,99</w:t>
      </w:r>
      <w:r w:rsidR="00951BA9" w:rsidRPr="00071C01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71C01">
        <w:rPr>
          <w:rFonts w:ascii="Times New Roman" w:hAnsi="Times New Roman" w:cs="Times New Roman"/>
          <w:sz w:val="28"/>
          <w:szCs w:val="28"/>
        </w:rPr>
        <w:t>рубл</w:t>
      </w:r>
      <w:r w:rsidR="00951BA9" w:rsidRPr="00071C01">
        <w:rPr>
          <w:rFonts w:ascii="Times New Roman" w:hAnsi="Times New Roman" w:cs="Times New Roman"/>
          <w:sz w:val="28"/>
          <w:szCs w:val="28"/>
        </w:rPr>
        <w:t>ей</w:t>
      </w:r>
      <w:r w:rsidRPr="00071C0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71C01" w:rsidRPr="00071C01">
        <w:rPr>
          <w:rFonts w:ascii="Times New Roman" w:hAnsi="Times New Roman" w:cs="Times New Roman"/>
          <w:sz w:val="28"/>
          <w:szCs w:val="28"/>
        </w:rPr>
        <w:t>192,08</w:t>
      </w:r>
      <w:r w:rsidRPr="00071C01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B2DA9" w:rsidRPr="00071C01">
        <w:rPr>
          <w:rFonts w:ascii="Times New Roman" w:hAnsi="Times New Roman" w:cs="Times New Roman"/>
          <w:sz w:val="28"/>
          <w:szCs w:val="28"/>
        </w:rPr>
        <w:t>Рост поступлений и высокий процент исполнения обусловлен взысканием штрафов, неустоек, пеней, уплачиваемых в случае просрочки исполнения поставщиком (подрядчиком, исполнителем) обязательств, предусмотренных муниципальным контрактом</w:t>
      </w:r>
      <w:r w:rsidR="00071C01" w:rsidRPr="00071C01">
        <w:rPr>
          <w:rFonts w:ascii="Times New Roman" w:hAnsi="Times New Roman" w:cs="Times New Roman"/>
          <w:sz w:val="28"/>
          <w:szCs w:val="28"/>
        </w:rPr>
        <w:t xml:space="preserve"> на строительство детского сада на 160 мест в с. Московском.</w:t>
      </w:r>
    </w:p>
    <w:p w14:paraId="38036305" w14:textId="77777777" w:rsidR="00071C01" w:rsidRPr="00071C01" w:rsidRDefault="00071C01" w:rsidP="00071C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63C36" w14:textId="5C554DB9" w:rsidR="00F03A16" w:rsidRPr="00071C01" w:rsidRDefault="00387AA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C01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  <w:r w:rsidRPr="00071C01">
        <w:rPr>
          <w:rFonts w:ascii="Times New Roman" w:hAnsi="Times New Roman" w:cs="Times New Roman"/>
          <w:sz w:val="28"/>
          <w:szCs w:val="28"/>
        </w:rPr>
        <w:t xml:space="preserve"> в бюджете городского округа на 20</w:t>
      </w:r>
      <w:r w:rsidR="001B7AB5" w:rsidRPr="00071C01">
        <w:rPr>
          <w:rFonts w:ascii="Times New Roman" w:hAnsi="Times New Roman" w:cs="Times New Roman"/>
          <w:sz w:val="28"/>
          <w:szCs w:val="28"/>
        </w:rPr>
        <w:t>2</w:t>
      </w:r>
      <w:r w:rsidR="00F04643" w:rsidRPr="00071C01">
        <w:rPr>
          <w:rFonts w:ascii="Times New Roman" w:hAnsi="Times New Roman" w:cs="Times New Roman"/>
          <w:sz w:val="28"/>
          <w:szCs w:val="28"/>
        </w:rPr>
        <w:t>1</w:t>
      </w:r>
      <w:r w:rsidRPr="00071C01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F04643" w:rsidRPr="00071C01">
        <w:rPr>
          <w:rFonts w:ascii="Times New Roman" w:hAnsi="Times New Roman" w:cs="Times New Roman"/>
          <w:sz w:val="28"/>
          <w:szCs w:val="28"/>
        </w:rPr>
        <w:t>2</w:t>
      </w:r>
      <w:r w:rsidR="00071C01" w:rsidRPr="00071C01">
        <w:rPr>
          <w:rFonts w:ascii="Times New Roman" w:hAnsi="Times New Roman" w:cs="Times New Roman"/>
          <w:sz w:val="28"/>
          <w:szCs w:val="28"/>
        </w:rPr>
        <w:t> 161 058,51</w:t>
      </w:r>
      <w:r w:rsidR="00E74BEE" w:rsidRPr="00071C0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71C01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071C01">
        <w:rPr>
          <w:rFonts w:ascii="Times New Roman" w:hAnsi="Times New Roman" w:cs="Times New Roman"/>
          <w:sz w:val="28"/>
          <w:szCs w:val="28"/>
        </w:rPr>
        <w:t>ей</w:t>
      </w:r>
      <w:r w:rsidRPr="00071C01">
        <w:rPr>
          <w:rFonts w:ascii="Times New Roman" w:hAnsi="Times New Roman" w:cs="Times New Roman"/>
          <w:sz w:val="28"/>
          <w:szCs w:val="28"/>
        </w:rPr>
        <w:t xml:space="preserve">. Фактические поступления составили </w:t>
      </w:r>
      <w:r w:rsidR="00071C01" w:rsidRPr="00071C01">
        <w:rPr>
          <w:rFonts w:ascii="Times New Roman" w:hAnsi="Times New Roman" w:cs="Times New Roman"/>
          <w:sz w:val="28"/>
          <w:szCs w:val="28"/>
        </w:rPr>
        <w:t>1 002 656,26</w:t>
      </w:r>
      <w:r w:rsidR="00E74BEE" w:rsidRPr="00071C0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71C01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071C01">
        <w:rPr>
          <w:rFonts w:ascii="Times New Roman" w:hAnsi="Times New Roman" w:cs="Times New Roman"/>
          <w:sz w:val="28"/>
          <w:szCs w:val="28"/>
        </w:rPr>
        <w:t>ей</w:t>
      </w:r>
      <w:r w:rsidRPr="00071C01">
        <w:rPr>
          <w:rFonts w:ascii="Times New Roman" w:hAnsi="Times New Roman" w:cs="Times New Roman"/>
          <w:sz w:val="28"/>
          <w:szCs w:val="28"/>
        </w:rPr>
        <w:t xml:space="preserve">, </w:t>
      </w:r>
      <w:r w:rsidR="00E74BEE" w:rsidRPr="00071C01">
        <w:rPr>
          <w:rFonts w:ascii="Times New Roman" w:hAnsi="Times New Roman" w:cs="Times New Roman"/>
          <w:sz w:val="28"/>
          <w:szCs w:val="28"/>
        </w:rPr>
        <w:t xml:space="preserve">или </w:t>
      </w:r>
      <w:r w:rsidR="00071C01" w:rsidRPr="00071C01">
        <w:rPr>
          <w:rFonts w:ascii="Times New Roman" w:hAnsi="Times New Roman" w:cs="Times New Roman"/>
          <w:sz w:val="28"/>
          <w:szCs w:val="28"/>
        </w:rPr>
        <w:t>46,4</w:t>
      </w:r>
      <w:r w:rsidRPr="00071C0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74BEE" w:rsidRPr="00071C01">
        <w:rPr>
          <w:rFonts w:ascii="Times New Roman" w:hAnsi="Times New Roman" w:cs="Times New Roman"/>
          <w:sz w:val="28"/>
          <w:szCs w:val="28"/>
        </w:rPr>
        <w:t xml:space="preserve"> к </w:t>
      </w:r>
      <w:r w:rsidR="001B77D2" w:rsidRPr="00071C01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E74BEE" w:rsidRPr="00071C01">
        <w:rPr>
          <w:rFonts w:ascii="Times New Roman" w:hAnsi="Times New Roman" w:cs="Times New Roman"/>
          <w:sz w:val="28"/>
          <w:szCs w:val="28"/>
        </w:rPr>
        <w:t>плану</w:t>
      </w:r>
      <w:r w:rsidR="001B77D2" w:rsidRPr="00071C01">
        <w:rPr>
          <w:rFonts w:ascii="Times New Roman" w:hAnsi="Times New Roman" w:cs="Times New Roman"/>
          <w:sz w:val="28"/>
          <w:szCs w:val="28"/>
        </w:rPr>
        <w:t xml:space="preserve">, </w:t>
      </w:r>
      <w:r w:rsidR="00071C01" w:rsidRPr="00071C01">
        <w:rPr>
          <w:rFonts w:ascii="Times New Roman" w:hAnsi="Times New Roman" w:cs="Times New Roman"/>
          <w:sz w:val="28"/>
          <w:szCs w:val="28"/>
        </w:rPr>
        <w:t>84,81</w:t>
      </w:r>
      <w:r w:rsidR="001B77D2" w:rsidRPr="00071C01">
        <w:rPr>
          <w:rFonts w:ascii="Times New Roman" w:hAnsi="Times New Roman" w:cs="Times New Roman"/>
          <w:sz w:val="28"/>
          <w:szCs w:val="28"/>
        </w:rPr>
        <w:t xml:space="preserve">% к плану 1 </w:t>
      </w:r>
      <w:r w:rsidR="00071C01" w:rsidRPr="00071C01">
        <w:rPr>
          <w:rFonts w:ascii="Times New Roman" w:hAnsi="Times New Roman" w:cs="Times New Roman"/>
          <w:sz w:val="28"/>
          <w:szCs w:val="28"/>
        </w:rPr>
        <w:t>полугодия</w:t>
      </w:r>
      <w:r w:rsidR="00E74BEE" w:rsidRPr="00071C01">
        <w:rPr>
          <w:rFonts w:ascii="Times New Roman" w:hAnsi="Times New Roman" w:cs="Times New Roman"/>
          <w:sz w:val="28"/>
          <w:szCs w:val="28"/>
        </w:rPr>
        <w:t>.</w:t>
      </w:r>
      <w:r w:rsidR="00951BA9" w:rsidRPr="00071C01">
        <w:rPr>
          <w:rFonts w:ascii="Times New Roman" w:hAnsi="Times New Roman" w:cs="Times New Roman"/>
          <w:sz w:val="28"/>
          <w:szCs w:val="28"/>
        </w:rPr>
        <w:t xml:space="preserve"> Поступления в бюджет городского округа в отчетном периоде </w:t>
      </w:r>
      <w:r w:rsidR="00071C01" w:rsidRPr="00071C01">
        <w:rPr>
          <w:rFonts w:ascii="Times New Roman" w:eastAsia="Times New Roman" w:hAnsi="Times New Roman" w:cs="Times New Roman"/>
          <w:sz w:val="28"/>
          <w:szCs w:val="28"/>
        </w:rPr>
        <w:t>сократились</w:t>
      </w:r>
      <w:r w:rsidR="00183250" w:rsidRPr="00071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AB5" w:rsidRPr="00071C01">
        <w:rPr>
          <w:rFonts w:ascii="Times New Roman" w:eastAsia="Times New Roman" w:hAnsi="Times New Roman" w:cs="Times New Roman"/>
          <w:sz w:val="28"/>
          <w:szCs w:val="28"/>
        </w:rPr>
        <w:t xml:space="preserve">  на</w:t>
      </w:r>
      <w:r w:rsidR="00183250" w:rsidRPr="00071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C01" w:rsidRPr="00071C01">
        <w:rPr>
          <w:rFonts w:ascii="Times New Roman" w:eastAsia="Times New Roman" w:hAnsi="Times New Roman" w:cs="Times New Roman"/>
          <w:sz w:val="28"/>
          <w:szCs w:val="28"/>
        </w:rPr>
        <w:t>42 555,27</w:t>
      </w:r>
      <w:r w:rsidR="00183250" w:rsidRPr="00071C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B7AB5" w:rsidRPr="00071C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1C01" w:rsidRPr="00071C01">
        <w:rPr>
          <w:rFonts w:ascii="Times New Roman" w:eastAsia="Times New Roman" w:hAnsi="Times New Roman" w:cs="Times New Roman"/>
          <w:sz w:val="28"/>
          <w:szCs w:val="28"/>
        </w:rPr>
        <w:t>4,07</w:t>
      </w:r>
      <w:r w:rsidR="001B7AB5" w:rsidRPr="00071C01">
        <w:rPr>
          <w:rFonts w:ascii="Times New Roman" w:eastAsia="Times New Roman" w:hAnsi="Times New Roman" w:cs="Times New Roman"/>
          <w:sz w:val="28"/>
          <w:szCs w:val="28"/>
        </w:rPr>
        <w:t xml:space="preserve"> процента к уровню поступлений аналогичного периода 20</w:t>
      </w:r>
      <w:r w:rsidR="00183250" w:rsidRPr="00071C0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B7AB5" w:rsidRPr="00071C01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14:paraId="646401B2" w14:textId="77777777" w:rsidR="005A6667" w:rsidRPr="008A696F" w:rsidRDefault="005A666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7460BA4E" w14:textId="2B83223D" w:rsidR="0044571F" w:rsidRPr="001C3ABA" w:rsidRDefault="000A37B2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BA">
        <w:rPr>
          <w:rFonts w:ascii="Times New Roman" w:hAnsi="Times New Roman" w:cs="Times New Roman"/>
          <w:sz w:val="28"/>
          <w:szCs w:val="28"/>
        </w:rPr>
        <w:t xml:space="preserve"> </w:t>
      </w:r>
      <w:r w:rsidR="0044571F" w:rsidRPr="001C3ABA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изменений, годовые плановые назначения по </w:t>
      </w:r>
      <w:r w:rsidR="0044571F" w:rsidRPr="001C3ABA">
        <w:rPr>
          <w:rFonts w:ascii="Times New Roman" w:hAnsi="Times New Roman" w:cs="Times New Roman"/>
          <w:b/>
          <w:sz w:val="28"/>
          <w:szCs w:val="28"/>
        </w:rPr>
        <w:t>расходам</w:t>
      </w:r>
      <w:r w:rsidR="0044571F" w:rsidRPr="001C3ABA">
        <w:rPr>
          <w:rFonts w:ascii="Times New Roman" w:hAnsi="Times New Roman" w:cs="Times New Roman"/>
          <w:sz w:val="28"/>
          <w:szCs w:val="28"/>
        </w:rPr>
        <w:t xml:space="preserve"> бюджета городского округ</w:t>
      </w:r>
      <w:r w:rsidR="00951BA9" w:rsidRPr="001C3ABA">
        <w:rPr>
          <w:rFonts w:ascii="Times New Roman" w:hAnsi="Times New Roman" w:cs="Times New Roman"/>
          <w:sz w:val="28"/>
          <w:szCs w:val="28"/>
        </w:rPr>
        <w:t xml:space="preserve">а по состоянию на 01 </w:t>
      </w:r>
      <w:r w:rsidR="004F3557" w:rsidRPr="001C3ABA">
        <w:rPr>
          <w:rFonts w:ascii="Times New Roman" w:hAnsi="Times New Roman" w:cs="Times New Roman"/>
          <w:sz w:val="28"/>
          <w:szCs w:val="28"/>
        </w:rPr>
        <w:t>июля</w:t>
      </w:r>
      <w:r w:rsidR="00951BA9" w:rsidRPr="001C3ABA">
        <w:rPr>
          <w:rFonts w:ascii="Times New Roman" w:hAnsi="Times New Roman" w:cs="Times New Roman"/>
          <w:sz w:val="28"/>
          <w:szCs w:val="28"/>
        </w:rPr>
        <w:t xml:space="preserve"> 20</w:t>
      </w:r>
      <w:r w:rsidR="00F03A16" w:rsidRPr="001C3ABA">
        <w:rPr>
          <w:rFonts w:ascii="Times New Roman" w:hAnsi="Times New Roman" w:cs="Times New Roman"/>
          <w:sz w:val="28"/>
          <w:szCs w:val="28"/>
        </w:rPr>
        <w:t>2</w:t>
      </w:r>
      <w:r w:rsidR="00730B4B" w:rsidRPr="001C3ABA">
        <w:rPr>
          <w:rFonts w:ascii="Times New Roman" w:hAnsi="Times New Roman" w:cs="Times New Roman"/>
          <w:sz w:val="28"/>
          <w:szCs w:val="28"/>
        </w:rPr>
        <w:t>1</w:t>
      </w:r>
      <w:r w:rsidR="0044571F" w:rsidRPr="001C3ABA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30B4B" w:rsidRPr="001C3ABA">
        <w:rPr>
          <w:rFonts w:ascii="Times New Roman" w:hAnsi="Times New Roman" w:cs="Times New Roman"/>
          <w:sz w:val="28"/>
          <w:szCs w:val="28"/>
        </w:rPr>
        <w:t>2</w:t>
      </w:r>
      <w:r w:rsidR="004F3557" w:rsidRPr="001C3ABA">
        <w:rPr>
          <w:rFonts w:ascii="Times New Roman" w:hAnsi="Times New Roman" w:cs="Times New Roman"/>
          <w:sz w:val="28"/>
          <w:szCs w:val="28"/>
        </w:rPr>
        <w:t> 949 588,88</w:t>
      </w:r>
      <w:r w:rsidR="0044571F" w:rsidRPr="001C3A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D8489C" w14:textId="3AEED218" w:rsidR="0044571F" w:rsidRPr="001C3ABA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BA">
        <w:rPr>
          <w:rFonts w:ascii="Times New Roman" w:hAnsi="Times New Roman" w:cs="Times New Roman"/>
          <w:sz w:val="28"/>
          <w:szCs w:val="28"/>
        </w:rPr>
        <w:t xml:space="preserve">Кассовое исполнение по расходам бюджета на 01 </w:t>
      </w:r>
      <w:r w:rsidR="004F3557" w:rsidRPr="001C3ABA">
        <w:rPr>
          <w:rFonts w:ascii="Times New Roman" w:hAnsi="Times New Roman" w:cs="Times New Roman"/>
          <w:sz w:val="28"/>
          <w:szCs w:val="28"/>
        </w:rPr>
        <w:t>июля</w:t>
      </w:r>
      <w:r w:rsidRPr="001C3ABA">
        <w:rPr>
          <w:rFonts w:ascii="Times New Roman" w:hAnsi="Times New Roman" w:cs="Times New Roman"/>
          <w:sz w:val="28"/>
          <w:szCs w:val="28"/>
        </w:rPr>
        <w:t xml:space="preserve"> 20</w:t>
      </w:r>
      <w:r w:rsidR="00C81F16" w:rsidRPr="001C3ABA">
        <w:rPr>
          <w:rFonts w:ascii="Times New Roman" w:hAnsi="Times New Roman" w:cs="Times New Roman"/>
          <w:sz w:val="28"/>
          <w:szCs w:val="28"/>
        </w:rPr>
        <w:t>2</w:t>
      </w:r>
      <w:r w:rsidR="00730B4B" w:rsidRPr="001C3ABA">
        <w:rPr>
          <w:rFonts w:ascii="Times New Roman" w:hAnsi="Times New Roman" w:cs="Times New Roman"/>
          <w:sz w:val="28"/>
          <w:szCs w:val="28"/>
        </w:rPr>
        <w:t>1</w:t>
      </w:r>
      <w:r w:rsidRPr="001C3ABA">
        <w:rPr>
          <w:rFonts w:ascii="Times New Roman" w:hAnsi="Times New Roman" w:cs="Times New Roman"/>
          <w:sz w:val="28"/>
          <w:szCs w:val="28"/>
        </w:rPr>
        <w:t xml:space="preserve"> года сложилось в сумме </w:t>
      </w:r>
      <w:r w:rsidR="004F3557" w:rsidRPr="001C3ABA">
        <w:rPr>
          <w:rFonts w:ascii="Times New Roman" w:hAnsi="Times New Roman" w:cs="Times New Roman"/>
          <w:sz w:val="28"/>
          <w:szCs w:val="28"/>
        </w:rPr>
        <w:t>1 356 067,47</w:t>
      </w:r>
      <w:r w:rsidRPr="001C3ABA">
        <w:rPr>
          <w:rFonts w:ascii="Times New Roman" w:hAnsi="Times New Roman" w:cs="Times New Roman"/>
          <w:sz w:val="28"/>
          <w:szCs w:val="28"/>
        </w:rPr>
        <w:t xml:space="preserve"> тыс.  рублей или </w:t>
      </w:r>
      <w:r w:rsidR="004F3557" w:rsidRPr="001C3ABA">
        <w:rPr>
          <w:rFonts w:ascii="Times New Roman" w:hAnsi="Times New Roman" w:cs="Times New Roman"/>
          <w:sz w:val="28"/>
          <w:szCs w:val="28"/>
        </w:rPr>
        <w:t>45,98</w:t>
      </w:r>
      <w:r w:rsidRPr="001C3AB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51BA9" w:rsidRPr="001C3ABA">
        <w:rPr>
          <w:rFonts w:ascii="Times New Roman" w:hAnsi="Times New Roman" w:cs="Times New Roman"/>
          <w:sz w:val="28"/>
          <w:szCs w:val="28"/>
        </w:rPr>
        <w:t>а</w:t>
      </w:r>
      <w:r w:rsidRPr="001C3ABA">
        <w:rPr>
          <w:rFonts w:ascii="Times New Roman" w:hAnsi="Times New Roman" w:cs="Times New Roman"/>
          <w:position w:val="2"/>
          <w:sz w:val="28"/>
          <w:szCs w:val="28"/>
        </w:rPr>
        <w:t xml:space="preserve"> к годовым плановым назначениям</w:t>
      </w:r>
      <w:r w:rsidRPr="001C3ABA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D664F55" w14:textId="70CEF50D" w:rsidR="0044571F" w:rsidRPr="008A696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C3ABA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в сумме </w:t>
      </w:r>
      <w:r w:rsidR="004F3557" w:rsidRPr="001C3ABA">
        <w:rPr>
          <w:rFonts w:ascii="Times New Roman" w:hAnsi="Times New Roman" w:cs="Times New Roman"/>
          <w:sz w:val="28"/>
          <w:szCs w:val="28"/>
        </w:rPr>
        <w:t>535</w:t>
      </w:r>
      <w:r w:rsidR="001C3ABA" w:rsidRPr="001C3ABA">
        <w:rPr>
          <w:rFonts w:ascii="Times New Roman" w:hAnsi="Times New Roman" w:cs="Times New Roman"/>
          <w:sz w:val="28"/>
          <w:szCs w:val="28"/>
        </w:rPr>
        <w:t> </w:t>
      </w:r>
      <w:r w:rsidR="004F3557" w:rsidRPr="001C3ABA">
        <w:rPr>
          <w:rFonts w:ascii="Times New Roman" w:hAnsi="Times New Roman" w:cs="Times New Roman"/>
          <w:sz w:val="28"/>
          <w:szCs w:val="28"/>
        </w:rPr>
        <w:t>367</w:t>
      </w:r>
      <w:r w:rsidR="001C3ABA" w:rsidRPr="001C3ABA">
        <w:rPr>
          <w:rFonts w:ascii="Times New Roman" w:hAnsi="Times New Roman" w:cs="Times New Roman"/>
          <w:sz w:val="28"/>
          <w:szCs w:val="28"/>
        </w:rPr>
        <w:t>,36</w:t>
      </w:r>
      <w:r w:rsidRPr="001C3A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516E">
        <w:rPr>
          <w:rFonts w:ascii="Times New Roman" w:hAnsi="Times New Roman" w:cs="Times New Roman"/>
          <w:sz w:val="28"/>
          <w:szCs w:val="28"/>
        </w:rPr>
        <w:t>,</w:t>
      </w:r>
    </w:p>
    <w:p w14:paraId="48FE2E5E" w14:textId="4E9BE743" w:rsidR="0044571F" w:rsidRPr="008A696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C3ABA">
        <w:rPr>
          <w:rFonts w:ascii="Times New Roman" w:hAnsi="Times New Roman" w:cs="Times New Roman"/>
          <w:sz w:val="28"/>
          <w:szCs w:val="28"/>
        </w:rPr>
        <w:t xml:space="preserve">за счет краевых средств </w:t>
      </w:r>
      <w:r w:rsidR="001C3ABA" w:rsidRPr="001C3ABA">
        <w:rPr>
          <w:rFonts w:ascii="Times New Roman" w:hAnsi="Times New Roman" w:cs="Times New Roman"/>
          <w:sz w:val="28"/>
          <w:szCs w:val="28"/>
        </w:rPr>
        <w:t>695 085,58</w:t>
      </w:r>
      <w:r w:rsidR="00905B13" w:rsidRPr="001C3AB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C3AB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A69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</w:t>
      </w:r>
    </w:p>
    <w:p w14:paraId="5A45B8B8" w14:textId="5F55413B" w:rsidR="00786263" w:rsidRPr="008A696F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C3ABA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1C3ABA" w:rsidRPr="001C3ABA">
        <w:rPr>
          <w:rFonts w:ascii="Times New Roman" w:hAnsi="Times New Roman" w:cs="Times New Roman"/>
          <w:sz w:val="28"/>
          <w:szCs w:val="28"/>
        </w:rPr>
        <w:t>125 614,53</w:t>
      </w:r>
      <w:r w:rsidR="00905B13" w:rsidRPr="001C3A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516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14:paraId="3FCC4C40" w14:textId="77777777" w:rsidR="00786263" w:rsidRPr="008A696F" w:rsidRDefault="00786263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1B961230" w14:textId="599B5257" w:rsidR="00996FC9" w:rsidRPr="00CE7D10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BA">
        <w:rPr>
          <w:rFonts w:ascii="Times New Roman" w:hAnsi="Times New Roman" w:cs="Times New Roman"/>
          <w:sz w:val="28"/>
          <w:szCs w:val="28"/>
        </w:rPr>
        <w:t>Исполнение бюджета городского округа осуществлялось в рамках реализации 1</w:t>
      </w:r>
      <w:r w:rsidR="0026273F" w:rsidRPr="001C3ABA">
        <w:rPr>
          <w:rFonts w:ascii="Times New Roman" w:hAnsi="Times New Roman" w:cs="Times New Roman"/>
          <w:sz w:val="28"/>
          <w:szCs w:val="28"/>
        </w:rPr>
        <w:t>6</w:t>
      </w:r>
      <w:r w:rsidRPr="001C3ABA">
        <w:rPr>
          <w:rFonts w:ascii="Times New Roman" w:hAnsi="Times New Roman" w:cs="Times New Roman"/>
          <w:sz w:val="28"/>
          <w:szCs w:val="28"/>
        </w:rPr>
        <w:t xml:space="preserve"> муниципальных программ (далее – муниципальная программа) и реализации непрограммных направлений деятельности соответствующих главных распорядителей средств бюджета</w:t>
      </w:r>
      <w:r w:rsidRPr="008A69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905B13" w:rsidRPr="008A69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05B13" w:rsidRPr="00CE7D10">
        <w:rPr>
          <w:rFonts w:ascii="Times New Roman" w:hAnsi="Times New Roman" w:cs="Times New Roman"/>
          <w:sz w:val="28"/>
          <w:szCs w:val="28"/>
        </w:rPr>
        <w:t xml:space="preserve">Исполнение по муниципальным программам составило </w:t>
      </w:r>
      <w:r w:rsidR="00CE7D10" w:rsidRPr="00CE7D10">
        <w:rPr>
          <w:rFonts w:ascii="Times New Roman" w:hAnsi="Times New Roman" w:cs="Times New Roman"/>
          <w:sz w:val="28"/>
          <w:szCs w:val="28"/>
        </w:rPr>
        <w:t>1 247 343,17</w:t>
      </w:r>
      <w:r w:rsidR="00905B13" w:rsidRPr="00CE7D10">
        <w:rPr>
          <w:rFonts w:ascii="Times New Roman" w:hAnsi="Times New Roman" w:cs="Times New Roman"/>
          <w:sz w:val="28"/>
          <w:szCs w:val="28"/>
        </w:rPr>
        <w:t xml:space="preserve"> тыс.</w:t>
      </w:r>
      <w:r w:rsidR="00235E62" w:rsidRPr="00CE7D10">
        <w:rPr>
          <w:rFonts w:ascii="Times New Roman" w:hAnsi="Times New Roman" w:cs="Times New Roman"/>
          <w:sz w:val="28"/>
          <w:szCs w:val="28"/>
        </w:rPr>
        <w:t xml:space="preserve"> </w:t>
      </w:r>
      <w:r w:rsidR="00905B13" w:rsidRPr="00CE7D10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CE7D10" w:rsidRPr="00CE7D10">
        <w:rPr>
          <w:rFonts w:ascii="Times New Roman" w:hAnsi="Times New Roman" w:cs="Times New Roman"/>
          <w:sz w:val="28"/>
          <w:szCs w:val="28"/>
        </w:rPr>
        <w:t>45,88</w:t>
      </w:r>
      <w:r w:rsidR="00905B13" w:rsidRPr="00CE7D1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744743B" w14:textId="5F74DE28" w:rsidR="00951BA9" w:rsidRPr="00CE7D10" w:rsidRDefault="00951BA9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D10">
        <w:rPr>
          <w:rFonts w:ascii="Times New Roman" w:hAnsi="Times New Roman" w:cs="Times New Roman"/>
          <w:sz w:val="28"/>
          <w:szCs w:val="28"/>
        </w:rPr>
        <w:t xml:space="preserve">Исполнение по непрограммным расходам при плане </w:t>
      </w:r>
      <w:r w:rsidR="0026273F" w:rsidRPr="00CE7D10">
        <w:rPr>
          <w:rFonts w:ascii="Times New Roman" w:hAnsi="Times New Roman" w:cs="Times New Roman"/>
          <w:sz w:val="28"/>
          <w:szCs w:val="28"/>
        </w:rPr>
        <w:t>231 131,57</w:t>
      </w:r>
      <w:r w:rsidRPr="00CE7D10">
        <w:rPr>
          <w:rFonts w:ascii="Times New Roman" w:hAnsi="Times New Roman" w:cs="Times New Roman"/>
          <w:sz w:val="28"/>
          <w:szCs w:val="28"/>
        </w:rPr>
        <w:t xml:space="preserve"> тыс.</w:t>
      </w:r>
      <w:r w:rsidR="002608AF" w:rsidRPr="00CE7D10">
        <w:rPr>
          <w:rFonts w:ascii="Times New Roman" w:hAnsi="Times New Roman" w:cs="Times New Roman"/>
          <w:sz w:val="28"/>
          <w:szCs w:val="28"/>
        </w:rPr>
        <w:t xml:space="preserve"> </w:t>
      </w:r>
      <w:r w:rsidRPr="00CE7D10">
        <w:rPr>
          <w:rFonts w:ascii="Times New Roman" w:hAnsi="Times New Roman" w:cs="Times New Roman"/>
          <w:sz w:val="28"/>
          <w:szCs w:val="28"/>
        </w:rPr>
        <w:t xml:space="preserve">рублей, сложилось в сумме </w:t>
      </w:r>
      <w:r w:rsidR="00CE7D10" w:rsidRPr="00CE7D10">
        <w:rPr>
          <w:rFonts w:ascii="Times New Roman" w:hAnsi="Times New Roman" w:cs="Times New Roman"/>
          <w:sz w:val="28"/>
          <w:szCs w:val="28"/>
        </w:rPr>
        <w:t>108 724,29</w:t>
      </w:r>
      <w:r w:rsidRPr="00CE7D1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E7D10" w:rsidRPr="00CE7D10">
        <w:rPr>
          <w:rFonts w:ascii="Times New Roman" w:hAnsi="Times New Roman" w:cs="Times New Roman"/>
          <w:sz w:val="28"/>
          <w:szCs w:val="28"/>
        </w:rPr>
        <w:t>47,06</w:t>
      </w:r>
      <w:r w:rsidRPr="00CE7D1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35E62" w:rsidRPr="00CE7D10">
        <w:rPr>
          <w:rFonts w:ascii="Times New Roman" w:hAnsi="Times New Roman" w:cs="Times New Roman"/>
          <w:sz w:val="28"/>
          <w:szCs w:val="28"/>
        </w:rPr>
        <w:t>.</w:t>
      </w:r>
    </w:p>
    <w:p w14:paraId="66BD3BFC" w14:textId="77777777" w:rsidR="0026273F" w:rsidRPr="00CE7D10" w:rsidRDefault="002608AF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D10">
        <w:rPr>
          <w:rFonts w:ascii="Times New Roman" w:hAnsi="Times New Roman" w:cs="Times New Roman"/>
          <w:sz w:val="28"/>
          <w:szCs w:val="28"/>
        </w:rPr>
        <w:tab/>
      </w:r>
    </w:p>
    <w:p w14:paraId="482BEF7F" w14:textId="2A424C8A" w:rsidR="000A37B2" w:rsidRPr="00CE7D10" w:rsidRDefault="000A37B2" w:rsidP="002627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D10">
        <w:rPr>
          <w:rFonts w:ascii="Times New Roman" w:hAnsi="Times New Roman" w:cs="Times New Roman"/>
          <w:sz w:val="28"/>
          <w:szCs w:val="28"/>
        </w:rPr>
        <w:t xml:space="preserve">Полнота и достоверность отчетности, представленной администрацией Изобильненского </w:t>
      </w:r>
      <w:r w:rsidR="00905B13" w:rsidRPr="00CE7D1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263C" w:rsidRPr="00CE7D1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E7D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E7D1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материалов, представленных в составе проекта решения </w:t>
      </w:r>
      <w:r w:rsidR="00905B13" w:rsidRPr="00CE7D10">
        <w:rPr>
          <w:rFonts w:ascii="Times New Roman" w:hAnsi="Times New Roman" w:cs="Times New Roman"/>
          <w:sz w:val="28"/>
          <w:szCs w:val="28"/>
        </w:rPr>
        <w:t>Думы Изобильненского городского округа</w:t>
      </w:r>
      <w:r w:rsidRPr="00CE7D10">
        <w:rPr>
          <w:rFonts w:ascii="Times New Roman" w:hAnsi="Times New Roman" w:cs="Times New Roman"/>
          <w:sz w:val="28"/>
          <w:szCs w:val="28"/>
        </w:rPr>
        <w:t xml:space="preserve"> </w:t>
      </w:r>
      <w:r w:rsidR="00235E62" w:rsidRPr="00CE7D10">
        <w:rPr>
          <w:rFonts w:ascii="Times New Roman" w:hAnsi="Times New Roman" w:cs="Times New Roman"/>
          <w:sz w:val="28"/>
          <w:szCs w:val="28"/>
        </w:rPr>
        <w:t>«</w:t>
      </w:r>
      <w:r w:rsidR="00776E04" w:rsidRPr="00CE7D10">
        <w:rPr>
          <w:rFonts w:ascii="Times New Roman" w:hAnsi="Times New Roman" w:cs="Times New Roman"/>
          <w:sz w:val="28"/>
          <w:szCs w:val="28"/>
        </w:rPr>
        <w:t>О</w:t>
      </w:r>
      <w:r w:rsidRPr="00CE7D10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905B13" w:rsidRPr="00CE7D10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776E04" w:rsidRPr="00CE7D10">
        <w:rPr>
          <w:rFonts w:ascii="Times New Roman" w:hAnsi="Times New Roman" w:cs="Times New Roman"/>
          <w:sz w:val="28"/>
          <w:szCs w:val="28"/>
        </w:rPr>
        <w:t xml:space="preserve">городского округа за 1 </w:t>
      </w:r>
      <w:r w:rsidR="00CE7D10" w:rsidRPr="00CE7D10">
        <w:rPr>
          <w:rFonts w:ascii="Times New Roman" w:hAnsi="Times New Roman" w:cs="Times New Roman"/>
          <w:sz w:val="28"/>
          <w:szCs w:val="28"/>
        </w:rPr>
        <w:t>полугодие</w:t>
      </w:r>
      <w:r w:rsidR="00776E04" w:rsidRPr="00CE7D10">
        <w:rPr>
          <w:rFonts w:ascii="Times New Roman" w:hAnsi="Times New Roman" w:cs="Times New Roman"/>
          <w:sz w:val="28"/>
          <w:szCs w:val="28"/>
        </w:rPr>
        <w:t xml:space="preserve"> 20</w:t>
      </w:r>
      <w:r w:rsidR="00C81F16" w:rsidRPr="00CE7D10">
        <w:rPr>
          <w:rFonts w:ascii="Times New Roman" w:hAnsi="Times New Roman" w:cs="Times New Roman"/>
          <w:sz w:val="28"/>
          <w:szCs w:val="28"/>
        </w:rPr>
        <w:t>2</w:t>
      </w:r>
      <w:r w:rsidR="009824F5" w:rsidRPr="00CE7D10">
        <w:rPr>
          <w:rFonts w:ascii="Times New Roman" w:hAnsi="Times New Roman" w:cs="Times New Roman"/>
          <w:sz w:val="28"/>
          <w:szCs w:val="28"/>
        </w:rPr>
        <w:t>1</w:t>
      </w:r>
      <w:r w:rsidR="00235E62" w:rsidRPr="00CE7D10">
        <w:rPr>
          <w:rFonts w:ascii="Times New Roman" w:hAnsi="Times New Roman" w:cs="Times New Roman"/>
          <w:sz w:val="28"/>
          <w:szCs w:val="28"/>
        </w:rPr>
        <w:t xml:space="preserve"> </w:t>
      </w:r>
      <w:r w:rsidR="00776E04" w:rsidRPr="00CE7D10">
        <w:rPr>
          <w:rFonts w:ascii="Times New Roman" w:hAnsi="Times New Roman" w:cs="Times New Roman"/>
          <w:sz w:val="28"/>
          <w:szCs w:val="28"/>
        </w:rPr>
        <w:t>г</w:t>
      </w:r>
      <w:r w:rsidR="00235E62" w:rsidRPr="00CE7D10">
        <w:rPr>
          <w:rFonts w:ascii="Times New Roman" w:hAnsi="Times New Roman" w:cs="Times New Roman"/>
          <w:sz w:val="28"/>
          <w:szCs w:val="28"/>
        </w:rPr>
        <w:t>ода»</w:t>
      </w:r>
      <w:r w:rsidRPr="00CE7D10">
        <w:rPr>
          <w:rFonts w:ascii="Times New Roman" w:hAnsi="Times New Roman" w:cs="Times New Roman"/>
          <w:sz w:val="28"/>
          <w:szCs w:val="28"/>
        </w:rPr>
        <w:t>, соответствуют требованиям Бюджетного кодекса Российской Федерации. Контрольно-</w:t>
      </w:r>
      <w:r w:rsidR="00905B13" w:rsidRPr="00CE7D10">
        <w:rPr>
          <w:rFonts w:ascii="Times New Roman" w:hAnsi="Times New Roman" w:cs="Times New Roman"/>
          <w:sz w:val="28"/>
          <w:szCs w:val="28"/>
        </w:rPr>
        <w:t>счетный орган</w:t>
      </w:r>
      <w:r w:rsidRPr="00CE7D10">
        <w:rPr>
          <w:rFonts w:ascii="Times New Roman" w:hAnsi="Times New Roman" w:cs="Times New Roman"/>
          <w:sz w:val="28"/>
          <w:szCs w:val="28"/>
        </w:rPr>
        <w:t xml:space="preserve"> рекомендует отчет об исполнении бюджета к </w:t>
      </w:r>
      <w:r w:rsidR="00B62230" w:rsidRPr="00CE7D10">
        <w:rPr>
          <w:rFonts w:ascii="Times New Roman" w:hAnsi="Times New Roman" w:cs="Times New Roman"/>
          <w:sz w:val="28"/>
          <w:szCs w:val="28"/>
        </w:rPr>
        <w:t>рассмотрению</w:t>
      </w:r>
      <w:r w:rsidRPr="00CE7D10">
        <w:rPr>
          <w:rFonts w:ascii="Times New Roman" w:hAnsi="Times New Roman" w:cs="Times New Roman"/>
          <w:sz w:val="28"/>
          <w:szCs w:val="28"/>
        </w:rPr>
        <w:t>.</w:t>
      </w:r>
    </w:p>
    <w:p w14:paraId="588FC2D6" w14:textId="77777777" w:rsidR="000A37B2" w:rsidRPr="008A696F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A69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10AEBCF0" w14:textId="28A86C23" w:rsidR="0083718C" w:rsidRPr="008A696F" w:rsidRDefault="000A37B2" w:rsidP="002627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A69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1A9309FF" w14:textId="77777777" w:rsidR="000A37B2" w:rsidRPr="002608AF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5B13" w:rsidRPr="002608AF">
        <w:rPr>
          <w:rFonts w:ascii="Times New Roman" w:hAnsi="Times New Roman" w:cs="Times New Roman"/>
          <w:sz w:val="28"/>
          <w:szCs w:val="28"/>
        </w:rPr>
        <w:t>К</w:t>
      </w:r>
      <w:r w:rsidRPr="002608AF">
        <w:rPr>
          <w:rFonts w:ascii="Times New Roman" w:hAnsi="Times New Roman" w:cs="Times New Roman"/>
          <w:sz w:val="28"/>
          <w:szCs w:val="28"/>
        </w:rPr>
        <w:t>онтрольно-</w:t>
      </w:r>
      <w:r w:rsidR="00905B13" w:rsidRPr="002608AF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15F34811" w14:textId="77777777" w:rsidR="000A37B2" w:rsidRPr="002608AF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936E58" w:rsidRPr="002608A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1207225" w14:textId="77777777" w:rsidR="000A37B2" w:rsidRPr="002608AF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</w:t>
      </w:r>
      <w:r w:rsidR="00722AF4" w:rsidRPr="002608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08AF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14:paraId="44C7B13C" w14:textId="77777777" w:rsidR="000A37B2" w:rsidRPr="002608AF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ab/>
      </w:r>
    </w:p>
    <w:p w14:paraId="2D2A9640" w14:textId="247C6192" w:rsidR="00B31DA9" w:rsidRPr="0026273F" w:rsidRDefault="00E76D6A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F35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F3557">
        <w:rPr>
          <w:rFonts w:ascii="Times New Roman" w:hAnsi="Times New Roman" w:cs="Times New Roman"/>
          <w:sz w:val="28"/>
          <w:szCs w:val="28"/>
        </w:rPr>
        <w:t>8</w:t>
      </w:r>
      <w:r w:rsidR="0083718C" w:rsidRPr="002608AF">
        <w:rPr>
          <w:rFonts w:ascii="Times New Roman" w:hAnsi="Times New Roman" w:cs="Times New Roman"/>
          <w:sz w:val="28"/>
          <w:szCs w:val="28"/>
        </w:rPr>
        <w:t>.20</w:t>
      </w:r>
      <w:r w:rsidR="00C81F16" w:rsidRPr="002608AF">
        <w:rPr>
          <w:rFonts w:ascii="Times New Roman" w:hAnsi="Times New Roman" w:cs="Times New Roman"/>
          <w:sz w:val="28"/>
          <w:szCs w:val="28"/>
        </w:rPr>
        <w:t>2</w:t>
      </w:r>
      <w:r w:rsidR="0026273F">
        <w:rPr>
          <w:rFonts w:ascii="Times New Roman" w:hAnsi="Times New Roman" w:cs="Times New Roman"/>
          <w:sz w:val="28"/>
          <w:szCs w:val="28"/>
        </w:rPr>
        <w:t>1</w:t>
      </w:r>
      <w:r w:rsidR="004C1C91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2608AF">
        <w:rPr>
          <w:rFonts w:ascii="Times New Roman" w:hAnsi="Times New Roman" w:cs="Times New Roman"/>
          <w:sz w:val="28"/>
          <w:szCs w:val="28"/>
        </w:rPr>
        <w:t>г</w:t>
      </w:r>
      <w:r w:rsidR="0083718C" w:rsidRPr="002608AF">
        <w:rPr>
          <w:rFonts w:ascii="Times New Roman" w:hAnsi="Times New Roman" w:cs="Times New Roman"/>
          <w:sz w:val="28"/>
          <w:szCs w:val="28"/>
        </w:rPr>
        <w:t>.</w:t>
      </w:r>
      <w:r w:rsidR="000A37B2" w:rsidRPr="002608AF">
        <w:rPr>
          <w:rFonts w:ascii="Times New Roman" w:hAnsi="Times New Roman" w:cs="Times New Roman"/>
          <w:sz w:val="28"/>
          <w:szCs w:val="28"/>
        </w:rPr>
        <w:tab/>
      </w:r>
      <w:r w:rsidR="000A37B2" w:rsidRPr="002608AF">
        <w:rPr>
          <w:rFonts w:ascii="Times New Roman" w:hAnsi="Times New Roman" w:cs="Times New Roman"/>
          <w:sz w:val="28"/>
          <w:szCs w:val="28"/>
        </w:rPr>
        <w:tab/>
      </w:r>
      <w:r w:rsidR="000A37B2" w:rsidRPr="002608AF"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B31DA9" w:rsidRPr="0026273F" w:rsidSect="0026273F">
      <w:headerReference w:type="default" r:id="rId7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BC68" w14:textId="77777777" w:rsidR="0043716D" w:rsidRDefault="0043716D" w:rsidP="00C9263C">
      <w:pPr>
        <w:spacing w:after="0" w:line="240" w:lineRule="auto"/>
      </w:pPr>
      <w:r>
        <w:separator/>
      </w:r>
    </w:p>
  </w:endnote>
  <w:endnote w:type="continuationSeparator" w:id="0">
    <w:p w14:paraId="356CB8A5" w14:textId="77777777" w:rsidR="0043716D" w:rsidRDefault="0043716D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2714" w14:textId="77777777" w:rsidR="0043716D" w:rsidRDefault="0043716D" w:rsidP="00C9263C">
      <w:pPr>
        <w:spacing w:after="0" w:line="240" w:lineRule="auto"/>
      </w:pPr>
      <w:r>
        <w:separator/>
      </w:r>
    </w:p>
  </w:footnote>
  <w:footnote w:type="continuationSeparator" w:id="0">
    <w:p w14:paraId="44F6C48C" w14:textId="77777777" w:rsidR="0043716D" w:rsidRDefault="0043716D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539"/>
      <w:docPartObj>
        <w:docPartGallery w:val="Page Numbers (Top of Page)"/>
        <w:docPartUnique/>
      </w:docPartObj>
    </w:sdtPr>
    <w:sdtEndPr/>
    <w:sdtContent>
      <w:p w14:paraId="08DE49CF" w14:textId="77777777" w:rsidR="00C81F16" w:rsidRDefault="00CB54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8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C234AF" w14:textId="77777777" w:rsidR="00C81F16" w:rsidRDefault="00C81F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333D3"/>
    <w:rsid w:val="00040814"/>
    <w:rsid w:val="00043D56"/>
    <w:rsid w:val="000654E6"/>
    <w:rsid w:val="00071C01"/>
    <w:rsid w:val="0007604E"/>
    <w:rsid w:val="00081E24"/>
    <w:rsid w:val="00095075"/>
    <w:rsid w:val="000A1CC6"/>
    <w:rsid w:val="000A37B2"/>
    <w:rsid w:val="000C08AD"/>
    <w:rsid w:val="000C5C10"/>
    <w:rsid w:val="000E5316"/>
    <w:rsid w:val="00102559"/>
    <w:rsid w:val="00152CD2"/>
    <w:rsid w:val="001535B0"/>
    <w:rsid w:val="00163A2D"/>
    <w:rsid w:val="001646C5"/>
    <w:rsid w:val="0016555F"/>
    <w:rsid w:val="00183250"/>
    <w:rsid w:val="001B7349"/>
    <w:rsid w:val="001B77D2"/>
    <w:rsid w:val="001B7AB5"/>
    <w:rsid w:val="001C3ABA"/>
    <w:rsid w:val="001D0A1B"/>
    <w:rsid w:val="001D137F"/>
    <w:rsid w:val="001E1A91"/>
    <w:rsid w:val="001F1BB8"/>
    <w:rsid w:val="00224E98"/>
    <w:rsid w:val="00235E62"/>
    <w:rsid w:val="00240CA0"/>
    <w:rsid w:val="002608AF"/>
    <w:rsid w:val="0026273F"/>
    <w:rsid w:val="00262A00"/>
    <w:rsid w:val="002759EF"/>
    <w:rsid w:val="00285221"/>
    <w:rsid w:val="002D643F"/>
    <w:rsid w:val="002E61DC"/>
    <w:rsid w:val="002F5D8F"/>
    <w:rsid w:val="003247D6"/>
    <w:rsid w:val="003473A3"/>
    <w:rsid w:val="00351A35"/>
    <w:rsid w:val="00355B77"/>
    <w:rsid w:val="0036159A"/>
    <w:rsid w:val="003804F2"/>
    <w:rsid w:val="00387AA7"/>
    <w:rsid w:val="003B5C34"/>
    <w:rsid w:val="003D3E54"/>
    <w:rsid w:val="003E41CC"/>
    <w:rsid w:val="003E4E82"/>
    <w:rsid w:val="003F193C"/>
    <w:rsid w:val="003F57CB"/>
    <w:rsid w:val="0042733C"/>
    <w:rsid w:val="0043716D"/>
    <w:rsid w:val="0044571F"/>
    <w:rsid w:val="004515F0"/>
    <w:rsid w:val="004C1C91"/>
    <w:rsid w:val="004C437A"/>
    <w:rsid w:val="004D337C"/>
    <w:rsid w:val="004E39E9"/>
    <w:rsid w:val="004E45AE"/>
    <w:rsid w:val="004F3557"/>
    <w:rsid w:val="004F5700"/>
    <w:rsid w:val="005024D6"/>
    <w:rsid w:val="00517600"/>
    <w:rsid w:val="00532A2A"/>
    <w:rsid w:val="00535250"/>
    <w:rsid w:val="00543C01"/>
    <w:rsid w:val="00555185"/>
    <w:rsid w:val="005629B6"/>
    <w:rsid w:val="00573952"/>
    <w:rsid w:val="00591ABF"/>
    <w:rsid w:val="00594C5C"/>
    <w:rsid w:val="005A5761"/>
    <w:rsid w:val="005A6667"/>
    <w:rsid w:val="005B1F0B"/>
    <w:rsid w:val="005B4337"/>
    <w:rsid w:val="005D0EDB"/>
    <w:rsid w:val="005F06FF"/>
    <w:rsid w:val="005F2C2D"/>
    <w:rsid w:val="00607FF7"/>
    <w:rsid w:val="00623BC2"/>
    <w:rsid w:val="006333EE"/>
    <w:rsid w:val="00662D63"/>
    <w:rsid w:val="006A76ED"/>
    <w:rsid w:val="006B7894"/>
    <w:rsid w:val="006F7440"/>
    <w:rsid w:val="00722AF4"/>
    <w:rsid w:val="00730B4B"/>
    <w:rsid w:val="00772003"/>
    <w:rsid w:val="00776E04"/>
    <w:rsid w:val="00786263"/>
    <w:rsid w:val="0079268E"/>
    <w:rsid w:val="00794E69"/>
    <w:rsid w:val="007C3406"/>
    <w:rsid w:val="007D5F4C"/>
    <w:rsid w:val="007F2CD5"/>
    <w:rsid w:val="00811540"/>
    <w:rsid w:val="00813245"/>
    <w:rsid w:val="008223FC"/>
    <w:rsid w:val="00823D8F"/>
    <w:rsid w:val="00826057"/>
    <w:rsid w:val="008267FF"/>
    <w:rsid w:val="0083718C"/>
    <w:rsid w:val="00855A49"/>
    <w:rsid w:val="00860A3F"/>
    <w:rsid w:val="0086766B"/>
    <w:rsid w:val="0086795E"/>
    <w:rsid w:val="0088229E"/>
    <w:rsid w:val="00884C6D"/>
    <w:rsid w:val="008936C9"/>
    <w:rsid w:val="008A2A28"/>
    <w:rsid w:val="008A2E8D"/>
    <w:rsid w:val="008A696F"/>
    <w:rsid w:val="008B47A7"/>
    <w:rsid w:val="008B62DA"/>
    <w:rsid w:val="008C3F49"/>
    <w:rsid w:val="008C6C9B"/>
    <w:rsid w:val="008E0845"/>
    <w:rsid w:val="00905B13"/>
    <w:rsid w:val="00923720"/>
    <w:rsid w:val="00926D18"/>
    <w:rsid w:val="00936E58"/>
    <w:rsid w:val="009404D3"/>
    <w:rsid w:val="009519D0"/>
    <w:rsid w:val="00951BA9"/>
    <w:rsid w:val="00954887"/>
    <w:rsid w:val="0096141D"/>
    <w:rsid w:val="00964CCA"/>
    <w:rsid w:val="0097212A"/>
    <w:rsid w:val="009824F5"/>
    <w:rsid w:val="00993CC8"/>
    <w:rsid w:val="00996FC9"/>
    <w:rsid w:val="009B186C"/>
    <w:rsid w:val="009B50FE"/>
    <w:rsid w:val="009D7EB9"/>
    <w:rsid w:val="009F75FC"/>
    <w:rsid w:val="00A0203C"/>
    <w:rsid w:val="00A127E7"/>
    <w:rsid w:val="00A225F6"/>
    <w:rsid w:val="00A56044"/>
    <w:rsid w:val="00A627E7"/>
    <w:rsid w:val="00A91D8A"/>
    <w:rsid w:val="00A9516E"/>
    <w:rsid w:val="00A952B9"/>
    <w:rsid w:val="00AA102F"/>
    <w:rsid w:val="00AA1DE0"/>
    <w:rsid w:val="00AA37F4"/>
    <w:rsid w:val="00AB35DB"/>
    <w:rsid w:val="00AB6CEB"/>
    <w:rsid w:val="00AC23DC"/>
    <w:rsid w:val="00AD3495"/>
    <w:rsid w:val="00AE2B26"/>
    <w:rsid w:val="00AF65FA"/>
    <w:rsid w:val="00B07A21"/>
    <w:rsid w:val="00B31DA9"/>
    <w:rsid w:val="00B503D3"/>
    <w:rsid w:val="00B60BB4"/>
    <w:rsid w:val="00B61B90"/>
    <w:rsid w:val="00B61CF1"/>
    <w:rsid w:val="00B62230"/>
    <w:rsid w:val="00B654DA"/>
    <w:rsid w:val="00B84BE8"/>
    <w:rsid w:val="00B96512"/>
    <w:rsid w:val="00BA7D08"/>
    <w:rsid w:val="00BB1A77"/>
    <w:rsid w:val="00BB242B"/>
    <w:rsid w:val="00BC1651"/>
    <w:rsid w:val="00BC3372"/>
    <w:rsid w:val="00BC7AC5"/>
    <w:rsid w:val="00BF2D81"/>
    <w:rsid w:val="00C05A45"/>
    <w:rsid w:val="00C3642A"/>
    <w:rsid w:val="00C601B0"/>
    <w:rsid w:val="00C81F16"/>
    <w:rsid w:val="00C9263C"/>
    <w:rsid w:val="00CA78C6"/>
    <w:rsid w:val="00CB1741"/>
    <w:rsid w:val="00CB5490"/>
    <w:rsid w:val="00CB72F2"/>
    <w:rsid w:val="00CD2C61"/>
    <w:rsid w:val="00CE3BAE"/>
    <w:rsid w:val="00CE7D10"/>
    <w:rsid w:val="00CF01E4"/>
    <w:rsid w:val="00D10CE6"/>
    <w:rsid w:val="00D31DFA"/>
    <w:rsid w:val="00D422A7"/>
    <w:rsid w:val="00D4268C"/>
    <w:rsid w:val="00D434BB"/>
    <w:rsid w:val="00D5059B"/>
    <w:rsid w:val="00D76EB7"/>
    <w:rsid w:val="00D90BAE"/>
    <w:rsid w:val="00D9605A"/>
    <w:rsid w:val="00DB122A"/>
    <w:rsid w:val="00DB37EB"/>
    <w:rsid w:val="00DE04C9"/>
    <w:rsid w:val="00E41937"/>
    <w:rsid w:val="00E45C64"/>
    <w:rsid w:val="00E74BEE"/>
    <w:rsid w:val="00E76D6A"/>
    <w:rsid w:val="00E916F1"/>
    <w:rsid w:val="00E92C01"/>
    <w:rsid w:val="00E94955"/>
    <w:rsid w:val="00E949FD"/>
    <w:rsid w:val="00EC4291"/>
    <w:rsid w:val="00EF789F"/>
    <w:rsid w:val="00F0336E"/>
    <w:rsid w:val="00F03A16"/>
    <w:rsid w:val="00F04643"/>
    <w:rsid w:val="00F35328"/>
    <w:rsid w:val="00F43A50"/>
    <w:rsid w:val="00F45CCD"/>
    <w:rsid w:val="00F6212C"/>
    <w:rsid w:val="00F62781"/>
    <w:rsid w:val="00F8571A"/>
    <w:rsid w:val="00F90CE7"/>
    <w:rsid w:val="00F97C1B"/>
    <w:rsid w:val="00FB2DA9"/>
    <w:rsid w:val="00FC4D88"/>
    <w:rsid w:val="00FC6253"/>
    <w:rsid w:val="00FE65E7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2F9B"/>
  <w15:docId w15:val="{5A68B313-62F5-4F6F-82A6-AAA7E48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FAF6-8A85-4432-A3BC-19CEA9BE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116</cp:revision>
  <cp:lastPrinted>2021-08-03T11:26:00Z</cp:lastPrinted>
  <dcterms:created xsi:type="dcterms:W3CDTF">2013-04-11T08:17:00Z</dcterms:created>
  <dcterms:modified xsi:type="dcterms:W3CDTF">2021-08-03T11:27:00Z</dcterms:modified>
</cp:coreProperties>
</file>