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284"/>
        <w:gridCol w:w="4536"/>
      </w:tblGrid>
      <w:tr w:rsidR="000A37B2" w:rsidRPr="00486A0D" w14:paraId="34983732" w14:textId="77777777" w:rsidTr="004C1C91">
        <w:trPr>
          <w:trHeight w:val="709"/>
        </w:trPr>
        <w:tc>
          <w:tcPr>
            <w:tcW w:w="5353" w:type="dxa"/>
          </w:tcPr>
          <w:p w14:paraId="2D9C6840" w14:textId="77777777" w:rsidR="000A37B2" w:rsidRPr="00486A0D" w:rsidRDefault="000A37B2" w:rsidP="004C1C91">
            <w:pPr>
              <w:spacing w:after="0" w:line="192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A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14:paraId="64581D24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14:paraId="2362C945" w14:textId="77777777" w:rsidR="000A37B2" w:rsidRPr="00486A0D" w:rsidRDefault="000A37B2" w:rsidP="004C1C91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14:paraId="1FD011B8" w14:textId="77777777" w:rsidR="003F375B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r w:rsidRPr="00486A0D">
              <w:rPr>
                <w:bCs/>
                <w:szCs w:val="28"/>
              </w:rPr>
              <w:t>Председателю</w:t>
            </w:r>
          </w:p>
          <w:p w14:paraId="0C44756C" w14:textId="77777777" w:rsidR="000A37B2" w:rsidRPr="00486A0D" w:rsidRDefault="003F375B" w:rsidP="004C1C91">
            <w:pPr>
              <w:pStyle w:val="a3"/>
              <w:spacing w:line="192" w:lineRule="auto"/>
              <w:jc w:val="left"/>
              <w:rPr>
                <w:bCs/>
                <w:szCs w:val="28"/>
              </w:rPr>
            </w:pPr>
            <w:proofErr w:type="gramStart"/>
            <w:r w:rsidRPr="00486A0D">
              <w:rPr>
                <w:bCs/>
                <w:szCs w:val="28"/>
              </w:rPr>
              <w:t>Думы</w:t>
            </w:r>
            <w:r w:rsidR="000A37B2" w:rsidRPr="00486A0D">
              <w:rPr>
                <w:bCs/>
                <w:szCs w:val="28"/>
              </w:rPr>
              <w:t xml:space="preserve"> </w:t>
            </w:r>
            <w:r w:rsidRPr="00486A0D">
              <w:rPr>
                <w:bCs/>
                <w:szCs w:val="28"/>
              </w:rPr>
              <w:t xml:space="preserve"> </w:t>
            </w:r>
            <w:r w:rsidR="000A37B2" w:rsidRPr="00486A0D">
              <w:rPr>
                <w:bCs/>
                <w:szCs w:val="28"/>
              </w:rPr>
              <w:t>Изобильненского</w:t>
            </w:r>
            <w:proofErr w:type="gramEnd"/>
            <w:r w:rsidR="000A37B2" w:rsidRPr="00486A0D">
              <w:rPr>
                <w:bCs/>
                <w:szCs w:val="28"/>
              </w:rPr>
              <w:t xml:space="preserve"> </w:t>
            </w:r>
            <w:r w:rsidRPr="00486A0D">
              <w:rPr>
                <w:bCs/>
                <w:szCs w:val="28"/>
              </w:rPr>
              <w:t>городского округа</w:t>
            </w:r>
            <w:r w:rsidR="000A37B2" w:rsidRPr="00486A0D">
              <w:rPr>
                <w:bCs/>
                <w:szCs w:val="28"/>
              </w:rPr>
              <w:t xml:space="preserve"> Ставропольского края</w:t>
            </w:r>
          </w:p>
          <w:p w14:paraId="39595ED7" w14:textId="77777777" w:rsidR="000A37B2" w:rsidRPr="00486A0D" w:rsidRDefault="000A37B2" w:rsidP="003F375B">
            <w:pPr>
              <w:pStyle w:val="a3"/>
              <w:spacing w:line="192" w:lineRule="auto"/>
              <w:jc w:val="left"/>
              <w:rPr>
                <w:b/>
                <w:bCs/>
                <w:szCs w:val="28"/>
              </w:rPr>
            </w:pPr>
            <w:r w:rsidRPr="00486A0D">
              <w:rPr>
                <w:bCs/>
                <w:szCs w:val="28"/>
              </w:rPr>
              <w:t>А.</w:t>
            </w:r>
            <w:r w:rsidR="003F375B" w:rsidRPr="00486A0D">
              <w:rPr>
                <w:bCs/>
                <w:szCs w:val="28"/>
              </w:rPr>
              <w:t>М</w:t>
            </w:r>
            <w:r w:rsidRPr="00486A0D">
              <w:rPr>
                <w:bCs/>
                <w:szCs w:val="28"/>
              </w:rPr>
              <w:t xml:space="preserve">. </w:t>
            </w:r>
            <w:r w:rsidR="003F375B" w:rsidRPr="00486A0D">
              <w:rPr>
                <w:bCs/>
                <w:szCs w:val="28"/>
              </w:rPr>
              <w:t>Рогову</w:t>
            </w:r>
            <w:r w:rsidRPr="00486A0D">
              <w:rPr>
                <w:b/>
                <w:bCs/>
                <w:szCs w:val="28"/>
              </w:rPr>
              <w:t xml:space="preserve"> </w:t>
            </w:r>
          </w:p>
        </w:tc>
      </w:tr>
    </w:tbl>
    <w:p w14:paraId="4E8A51E1" w14:textId="77777777" w:rsidR="000A37B2" w:rsidRPr="00486A0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7400FA" w14:textId="77777777" w:rsidR="000A37B2" w:rsidRPr="004E30A1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A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1C56414D" w14:textId="32F5D48E" w:rsidR="000A37B2" w:rsidRPr="00486A0D" w:rsidRDefault="00F06225" w:rsidP="004E30A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0A1">
        <w:rPr>
          <w:rFonts w:ascii="Times New Roman" w:hAnsi="Times New Roman" w:cs="Times New Roman"/>
          <w:b/>
          <w:sz w:val="28"/>
          <w:szCs w:val="28"/>
        </w:rPr>
        <w:t>К</w:t>
      </w:r>
      <w:r w:rsidR="000A37B2" w:rsidRPr="004E30A1">
        <w:rPr>
          <w:rFonts w:ascii="Times New Roman" w:hAnsi="Times New Roman" w:cs="Times New Roman"/>
          <w:b/>
          <w:sz w:val="28"/>
          <w:szCs w:val="28"/>
        </w:rPr>
        <w:t>онтрольно-</w:t>
      </w:r>
      <w:r w:rsidRPr="004E30A1">
        <w:rPr>
          <w:rFonts w:ascii="Times New Roman" w:hAnsi="Times New Roman" w:cs="Times New Roman"/>
          <w:b/>
          <w:sz w:val="28"/>
          <w:szCs w:val="28"/>
        </w:rPr>
        <w:t>счетного органа</w:t>
      </w:r>
      <w:r w:rsidR="000A37B2" w:rsidRPr="004E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0A1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  <w:r w:rsidR="000A37B2" w:rsidRPr="004E30A1">
        <w:rPr>
          <w:rFonts w:ascii="Times New Roman" w:hAnsi="Times New Roman" w:cs="Times New Roman"/>
          <w:b/>
          <w:sz w:val="28"/>
          <w:szCs w:val="28"/>
        </w:rPr>
        <w:t xml:space="preserve"> на проект решения </w:t>
      </w:r>
      <w:r w:rsidR="001E01A6" w:rsidRPr="004E30A1">
        <w:rPr>
          <w:rFonts w:ascii="Times New Roman" w:hAnsi="Times New Roman" w:cs="Times New Roman"/>
          <w:b/>
          <w:sz w:val="28"/>
          <w:szCs w:val="28"/>
        </w:rPr>
        <w:t>Думы</w:t>
      </w:r>
      <w:r w:rsidRPr="004E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4E30A1">
        <w:rPr>
          <w:rFonts w:ascii="Times New Roman" w:hAnsi="Times New Roman" w:cs="Times New Roman"/>
          <w:b/>
          <w:sz w:val="28"/>
          <w:szCs w:val="28"/>
        </w:rPr>
        <w:t xml:space="preserve">Изобильненского </w:t>
      </w:r>
      <w:r w:rsidR="001E01A6" w:rsidRPr="004E30A1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0A37B2" w:rsidRPr="004E30A1">
        <w:rPr>
          <w:rFonts w:ascii="Times New Roman" w:hAnsi="Times New Roman" w:cs="Times New Roman"/>
          <w:b/>
          <w:sz w:val="28"/>
          <w:szCs w:val="28"/>
        </w:rPr>
        <w:t xml:space="preserve"> Ставропольского края</w:t>
      </w:r>
      <w:r w:rsidRPr="004E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37B2" w:rsidRPr="004E30A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64040771"/>
      <w:r w:rsidR="004E30A1" w:rsidRPr="004E30A1">
        <w:rPr>
          <w:rFonts w:ascii="Times New Roman" w:hAnsi="Times New Roman" w:cs="Times New Roman"/>
          <w:b/>
          <w:sz w:val="28"/>
          <w:szCs w:val="28"/>
        </w:rPr>
        <w:t>О внесении изменений в Порядок принятия решений о создании, реорганизации и ликвидации муниципальных предприятий Изобильненского городского округа Ставропольского края,</w:t>
      </w:r>
      <w:r w:rsidR="004E30A1" w:rsidRPr="004E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0A1" w:rsidRPr="004E30A1">
        <w:rPr>
          <w:rFonts w:ascii="Times New Roman" w:hAnsi="Times New Roman" w:cs="Times New Roman"/>
          <w:b/>
          <w:sz w:val="28"/>
          <w:szCs w:val="28"/>
        </w:rPr>
        <w:t>утвержденный решением Думы Изобильненского городского округа Ставропольского края от 30 октября 2018 года №</w:t>
      </w:r>
      <w:r w:rsidR="0090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30A1" w:rsidRPr="004E30A1">
        <w:rPr>
          <w:rFonts w:ascii="Times New Roman" w:hAnsi="Times New Roman" w:cs="Times New Roman"/>
          <w:b/>
          <w:sz w:val="28"/>
          <w:szCs w:val="28"/>
        </w:rPr>
        <w:t>188</w:t>
      </w:r>
      <w:r w:rsidR="000A37B2" w:rsidRPr="00486A0D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14:paraId="3413EF94" w14:textId="77777777" w:rsidR="000A37B2" w:rsidRPr="00F954ED" w:rsidRDefault="000A37B2" w:rsidP="004C1C91">
      <w:pPr>
        <w:spacing w:after="0" w:line="192" w:lineRule="auto"/>
        <w:contextualSpacing/>
        <w:jc w:val="center"/>
        <w:rPr>
          <w:rFonts w:ascii="Times New Roman" w:hAnsi="Times New Roman" w:cs="Times New Roman"/>
          <w:b/>
          <w:color w:val="8DB3E2" w:themeColor="text2" w:themeTint="66"/>
          <w:sz w:val="26"/>
          <w:szCs w:val="26"/>
        </w:rPr>
      </w:pPr>
    </w:p>
    <w:p w14:paraId="34829645" w14:textId="77777777" w:rsidR="00901DDE" w:rsidRPr="00901DDE" w:rsidRDefault="000A37B2" w:rsidP="004E30A1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4ED">
        <w:rPr>
          <w:rFonts w:ascii="Times New Roman" w:hAnsi="Times New Roman" w:cs="Times New Roman"/>
          <w:color w:val="8DB3E2" w:themeColor="text2" w:themeTint="66"/>
          <w:sz w:val="26"/>
          <w:szCs w:val="26"/>
        </w:rPr>
        <w:tab/>
      </w:r>
      <w:r w:rsidR="00901DDE" w:rsidRPr="00901DDE">
        <w:rPr>
          <w:rFonts w:ascii="Times New Roman" w:eastAsia="Times New Roman" w:hAnsi="Times New Roman" w:cs="Times New Roman"/>
          <w:sz w:val="28"/>
          <w:szCs w:val="28"/>
        </w:rPr>
        <w:t>Настоящее заключение подготовлено на основании пункта 2 статьи 157 Бюджетного кодекса Российской Федерации, подпункта 5 пункта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4.1 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17.11.2017 №55 (далее Думы ИГО СК).</w:t>
      </w:r>
    </w:p>
    <w:p w14:paraId="160F9D56" w14:textId="757C4C50" w:rsidR="00C11DE3" w:rsidRPr="004E30A1" w:rsidRDefault="00C11DE3" w:rsidP="004E30A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34A1">
        <w:rPr>
          <w:rFonts w:ascii="Times New Roman" w:hAnsi="Times New Roman" w:cs="Times New Roman"/>
          <w:sz w:val="28"/>
          <w:szCs w:val="28"/>
        </w:rPr>
        <w:tab/>
      </w:r>
      <w:r w:rsidR="003E607D" w:rsidRPr="004E30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Представленный</w:t>
      </w:r>
      <w:r w:rsidRPr="004E30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</w:t>
      </w:r>
      <w:r w:rsidR="00901DDE" w:rsidRPr="004E30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4E30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экспертизу проект </w:t>
      </w:r>
      <w:r w:rsidR="003E607D" w:rsidRPr="004E30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решения </w:t>
      </w:r>
      <w:r w:rsidRPr="004E30A1">
        <w:rPr>
          <w:rFonts w:ascii="Times New Roman" w:hAnsi="Times New Roman" w:cs="Times New Roman"/>
          <w:sz w:val="28"/>
          <w:szCs w:val="28"/>
        </w:rPr>
        <w:t>Думы Изобильненского городского округа Ставропольского края</w:t>
      </w:r>
      <w:r w:rsidR="004E30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78971303"/>
      <w:r w:rsidR="004E30A1">
        <w:rPr>
          <w:rFonts w:ascii="Times New Roman" w:hAnsi="Times New Roman" w:cs="Times New Roman"/>
          <w:sz w:val="28"/>
          <w:szCs w:val="28"/>
        </w:rPr>
        <w:t>«</w:t>
      </w:r>
      <w:r w:rsidR="004E30A1" w:rsidRPr="004E30A1">
        <w:rPr>
          <w:rFonts w:ascii="Times New Roman" w:hAnsi="Times New Roman" w:cs="Times New Roman"/>
          <w:sz w:val="28"/>
          <w:szCs w:val="28"/>
        </w:rPr>
        <w:t>О внесении изменений в Порядок принятия решений о создании, реорганизации и ликвидации муниципальных предприятий Изобильненского городского округа Ставропольского края,</w:t>
      </w:r>
      <w:r w:rsidR="004E30A1">
        <w:rPr>
          <w:rFonts w:ascii="Times New Roman" w:hAnsi="Times New Roman" w:cs="Times New Roman"/>
          <w:sz w:val="28"/>
          <w:szCs w:val="28"/>
        </w:rPr>
        <w:t xml:space="preserve"> </w:t>
      </w:r>
      <w:r w:rsidR="004E30A1" w:rsidRPr="004E30A1">
        <w:rPr>
          <w:rFonts w:ascii="Times New Roman" w:hAnsi="Times New Roman" w:cs="Times New Roman"/>
          <w:sz w:val="28"/>
          <w:szCs w:val="28"/>
        </w:rPr>
        <w:t>утвержденный решением Думы Изобильненского городского округа Ставропольского края от 30 октября 2018 года №188</w:t>
      </w:r>
      <w:r w:rsidR="004E30A1">
        <w:rPr>
          <w:rFonts w:ascii="Times New Roman" w:hAnsi="Times New Roman" w:cs="Times New Roman"/>
          <w:sz w:val="28"/>
          <w:szCs w:val="28"/>
        </w:rPr>
        <w:t>»</w:t>
      </w:r>
      <w:bookmarkEnd w:id="1"/>
      <w:r w:rsidR="004E30A1" w:rsidRPr="004E30A1">
        <w:rPr>
          <w:rFonts w:ascii="Times New Roman" w:hAnsi="Times New Roman" w:cs="Times New Roman"/>
          <w:sz w:val="28"/>
          <w:szCs w:val="28"/>
        </w:rPr>
        <w:t xml:space="preserve"> 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901DD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Проект решения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)</w:t>
      </w:r>
      <w:r w:rsidR="00486A0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подготовлен администрацией </w:t>
      </w:r>
      <w:r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Изобильненского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0A2371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городского округа</w:t>
      </w:r>
      <w:r w:rsidR="003E607D" w:rsidRPr="00A934A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14:paraId="7013B119" w14:textId="5BD653BA" w:rsidR="008A734F" w:rsidRPr="004E30A1" w:rsidRDefault="00C11DE3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30A1">
        <w:rPr>
          <w:rFonts w:ascii="Times New Roman" w:hAnsi="Times New Roman" w:cs="Times New Roman"/>
          <w:sz w:val="28"/>
          <w:szCs w:val="28"/>
        </w:rPr>
        <w:t>Проект решения</w:t>
      </w:r>
      <w:r w:rsidR="00486A0D" w:rsidRPr="004E30A1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4E30A1">
        <w:rPr>
          <w:rFonts w:ascii="Times New Roman" w:hAnsi="Times New Roman" w:cs="Times New Roman"/>
          <w:sz w:val="28"/>
          <w:szCs w:val="28"/>
        </w:rPr>
        <w:t xml:space="preserve"> </w:t>
      </w:r>
      <w:r w:rsidR="004E30A1" w:rsidRPr="004E30A1">
        <w:rPr>
          <w:rFonts w:ascii="Times New Roman" w:hAnsi="Times New Roman" w:cs="Times New Roman"/>
          <w:sz w:val="28"/>
          <w:szCs w:val="28"/>
        </w:rPr>
        <w:t>п</w:t>
      </w:r>
      <w:r w:rsidR="004E30A1" w:rsidRPr="004E30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результатам проведенного мониторинга правоприменения в Думе  Изобильненского городского округа Ставропольского края, в целях  приведения </w:t>
      </w:r>
      <w:r w:rsidR="004E30A1" w:rsidRPr="004E30A1">
        <w:rPr>
          <w:rFonts w:ascii="Times New Roman" w:hAnsi="Times New Roman" w:cs="Times New Roman"/>
          <w:sz w:val="28"/>
          <w:szCs w:val="28"/>
        </w:rPr>
        <w:t>Порядка принятия  решений о создании, реорганизации и ликвидации  муниципальных  предприятий Изобильненского городского округа Ставропольского края, утвержденного решением Думы Изобильненского городского округа Ставропольского края от 30 октября 2018 года №188 в соответствие с</w:t>
      </w:r>
      <w:r w:rsidR="004E30A1" w:rsidRPr="004E30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E30A1" w:rsidRPr="004E30A1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 законом от 27 декабря 2019 года № 485-ФЗ "О внесении изменений в Федеральный закон "О государственных и муниципальных унитарных предприятиях" и Федеральный закон "О защите конкуренции"</w:t>
      </w:r>
      <w:r w:rsidR="008A734F" w:rsidRPr="004E30A1">
        <w:rPr>
          <w:rFonts w:ascii="Times New Roman" w:hAnsi="Times New Roman" w:cs="Times New Roman"/>
          <w:sz w:val="28"/>
          <w:szCs w:val="28"/>
        </w:rPr>
        <w:t>.</w:t>
      </w:r>
    </w:p>
    <w:p w14:paraId="130EF886" w14:textId="297182A5" w:rsidR="004B1497" w:rsidRDefault="00123175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Данным </w:t>
      </w:r>
      <w:r w:rsidR="004E30A1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953520" w:rsidRPr="00953520">
        <w:rPr>
          <w:rFonts w:ascii="Times New Roman" w:hAnsi="Times New Roman" w:cs="Times New Roman"/>
          <w:sz w:val="28"/>
          <w:szCs w:val="28"/>
        </w:rPr>
        <w:t>установлен запрет на создание и осуществление деятельности унитарных предприятий, не предусмотренной антимонопольным законодательством</w:t>
      </w:r>
      <w:r w:rsidR="004B1497" w:rsidRPr="009535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ADBE6D" w14:textId="10FC749A" w:rsidR="00953520" w:rsidRPr="00953520" w:rsidRDefault="00953520" w:rsidP="006B57D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решения не приведет к дополнительным расходам бюджета.</w:t>
      </w:r>
    </w:p>
    <w:p w14:paraId="0D7860AB" w14:textId="6073F593" w:rsidR="004E30A1" w:rsidRPr="002946F9" w:rsidRDefault="004E30A1" w:rsidP="0095352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46F9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проведенной экспертизы, Контрольно-счётный орган  пришел к заключению, что Проект решения</w:t>
      </w:r>
      <w:r w:rsidRPr="004D56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3520">
        <w:rPr>
          <w:rFonts w:ascii="Times New Roman" w:hAnsi="Times New Roman" w:cs="Times New Roman"/>
          <w:sz w:val="28"/>
          <w:szCs w:val="28"/>
        </w:rPr>
        <w:t>«</w:t>
      </w:r>
      <w:r w:rsidR="00953520" w:rsidRPr="004E30A1">
        <w:rPr>
          <w:rFonts w:ascii="Times New Roman" w:hAnsi="Times New Roman" w:cs="Times New Roman"/>
          <w:sz w:val="28"/>
          <w:szCs w:val="28"/>
        </w:rPr>
        <w:t>О внесении изменений в Порядок принятия решений о создании, реорганизации и ликвидации муниципальных предприятий Изобильненского городского округа Ставропольского края,</w:t>
      </w:r>
      <w:r w:rsidR="00953520">
        <w:rPr>
          <w:rFonts w:ascii="Times New Roman" w:hAnsi="Times New Roman" w:cs="Times New Roman"/>
          <w:sz w:val="28"/>
          <w:szCs w:val="28"/>
        </w:rPr>
        <w:t xml:space="preserve"> </w:t>
      </w:r>
      <w:r w:rsidR="00953520" w:rsidRPr="004E30A1">
        <w:rPr>
          <w:rFonts w:ascii="Times New Roman" w:hAnsi="Times New Roman" w:cs="Times New Roman"/>
          <w:sz w:val="28"/>
          <w:szCs w:val="28"/>
        </w:rPr>
        <w:t>утвержденный решением Думы Изобильненского городского округа Ставропольского края от 30 октября 2018 года №188</w:t>
      </w:r>
      <w:r w:rsidR="00953520">
        <w:rPr>
          <w:rFonts w:ascii="Times New Roman" w:hAnsi="Times New Roman" w:cs="Times New Roman"/>
          <w:sz w:val="28"/>
          <w:szCs w:val="28"/>
        </w:rPr>
        <w:t>»</w:t>
      </w:r>
      <w:r w:rsidRPr="008C6DA8">
        <w:rPr>
          <w:rFonts w:ascii="Times New Roman" w:hAnsi="Times New Roman" w:cs="Times New Roman"/>
          <w:sz w:val="28"/>
          <w:szCs w:val="28"/>
        </w:rPr>
        <w:t xml:space="preserve"> </w:t>
      </w:r>
      <w:r w:rsidRPr="002946F9">
        <w:rPr>
          <w:rFonts w:ascii="Times New Roman" w:hAnsi="Times New Roman" w:cs="Times New Roman"/>
          <w:sz w:val="28"/>
          <w:szCs w:val="28"/>
        </w:rPr>
        <w:t>не противоречит действующему законодательству и может быть   рассмотрен Думой Изобильненского городского округа.</w:t>
      </w:r>
      <w:r w:rsidRPr="002946F9">
        <w:rPr>
          <w:rFonts w:ascii="Times New Roman" w:hAnsi="Times New Roman" w:cs="Times New Roman"/>
          <w:sz w:val="28"/>
          <w:szCs w:val="28"/>
        </w:rPr>
        <w:tab/>
      </w:r>
      <w:r w:rsidRPr="002946F9">
        <w:rPr>
          <w:rFonts w:ascii="Times New Roman" w:hAnsi="Times New Roman" w:cs="Times New Roman"/>
          <w:sz w:val="28"/>
          <w:szCs w:val="28"/>
        </w:rPr>
        <w:tab/>
      </w:r>
    </w:p>
    <w:p w14:paraId="13DAAE76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4763963F" w14:textId="77777777" w:rsidR="000A37B2" w:rsidRPr="00A934A1" w:rsidRDefault="000A37B2" w:rsidP="00A934A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A934A1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287BD43" w14:textId="77777777" w:rsidR="0083718C" w:rsidRPr="009053DE" w:rsidRDefault="0083718C" w:rsidP="00A934A1">
      <w:pPr>
        <w:spacing w:after="0" w:line="240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3C748D08" w14:textId="77777777" w:rsidR="000A37B2" w:rsidRPr="009053DE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3D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F954ED" w:rsidRPr="009053DE">
        <w:rPr>
          <w:rFonts w:ascii="Times New Roman" w:hAnsi="Times New Roman" w:cs="Times New Roman"/>
          <w:sz w:val="28"/>
          <w:szCs w:val="28"/>
        </w:rPr>
        <w:t>К</w:t>
      </w:r>
      <w:r w:rsidRPr="009053DE">
        <w:rPr>
          <w:rFonts w:ascii="Times New Roman" w:hAnsi="Times New Roman" w:cs="Times New Roman"/>
          <w:sz w:val="28"/>
          <w:szCs w:val="28"/>
        </w:rPr>
        <w:t>онтрольно-</w:t>
      </w:r>
      <w:r w:rsidR="00F954ED" w:rsidRPr="009053DE">
        <w:rPr>
          <w:rFonts w:ascii="Times New Roman" w:hAnsi="Times New Roman" w:cs="Times New Roman"/>
          <w:sz w:val="28"/>
          <w:szCs w:val="28"/>
        </w:rPr>
        <w:t>счетного органа</w:t>
      </w:r>
    </w:p>
    <w:p w14:paraId="5E532FA4" w14:textId="77777777" w:rsidR="000A37B2" w:rsidRPr="009053DE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3DE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F954ED" w:rsidRPr="009053DE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8578836" w14:textId="493E2493" w:rsidR="000A37B2" w:rsidRPr="009053DE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3DE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</w:t>
      </w:r>
      <w:r w:rsidR="00F954ED" w:rsidRPr="009053D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053DE">
        <w:rPr>
          <w:rFonts w:ascii="Times New Roman" w:hAnsi="Times New Roman" w:cs="Times New Roman"/>
          <w:sz w:val="28"/>
          <w:szCs w:val="28"/>
        </w:rPr>
        <w:t xml:space="preserve"> </w:t>
      </w:r>
      <w:r w:rsidR="00722AF4" w:rsidRPr="009053DE">
        <w:rPr>
          <w:rFonts w:ascii="Times New Roman" w:hAnsi="Times New Roman" w:cs="Times New Roman"/>
          <w:sz w:val="28"/>
          <w:szCs w:val="28"/>
        </w:rPr>
        <w:t xml:space="preserve">      </w:t>
      </w:r>
      <w:r w:rsidR="00A934A1" w:rsidRPr="009053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22AF4" w:rsidRPr="009053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53DE">
        <w:rPr>
          <w:rFonts w:ascii="Times New Roman" w:hAnsi="Times New Roman" w:cs="Times New Roman"/>
          <w:sz w:val="28"/>
          <w:szCs w:val="28"/>
        </w:rPr>
        <w:t xml:space="preserve">      Г.В. Юшкова</w:t>
      </w:r>
    </w:p>
    <w:p w14:paraId="11114D19" w14:textId="77777777" w:rsidR="000A37B2" w:rsidRPr="009053DE" w:rsidRDefault="000A37B2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053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5FC76483" w14:textId="20D47FC2" w:rsidR="000A37B2" w:rsidRPr="009053DE" w:rsidRDefault="00953520" w:rsidP="004C1C91">
      <w:pPr>
        <w:spacing w:after="0" w:line="192" w:lineRule="auto"/>
        <w:contextualSpacing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053DE">
        <w:rPr>
          <w:rFonts w:ascii="Times New Roman" w:hAnsi="Times New Roman" w:cs="Times New Roman"/>
          <w:sz w:val="28"/>
          <w:szCs w:val="28"/>
        </w:rPr>
        <w:t>05.08</w:t>
      </w:r>
      <w:r w:rsidR="0083718C" w:rsidRPr="009053DE">
        <w:rPr>
          <w:rFonts w:ascii="Times New Roman" w:hAnsi="Times New Roman" w:cs="Times New Roman"/>
          <w:sz w:val="28"/>
          <w:szCs w:val="28"/>
        </w:rPr>
        <w:t>.20</w:t>
      </w:r>
      <w:r w:rsidR="00AB235C" w:rsidRPr="009053DE">
        <w:rPr>
          <w:rFonts w:ascii="Times New Roman" w:hAnsi="Times New Roman" w:cs="Times New Roman"/>
          <w:sz w:val="28"/>
          <w:szCs w:val="28"/>
        </w:rPr>
        <w:t>2</w:t>
      </w:r>
      <w:r w:rsidR="00304FCD" w:rsidRPr="009053DE">
        <w:rPr>
          <w:rFonts w:ascii="Times New Roman" w:hAnsi="Times New Roman" w:cs="Times New Roman"/>
          <w:sz w:val="28"/>
          <w:szCs w:val="28"/>
        </w:rPr>
        <w:t>1</w:t>
      </w:r>
      <w:r w:rsidR="004C1C91" w:rsidRPr="009053DE">
        <w:rPr>
          <w:rFonts w:ascii="Times New Roman" w:hAnsi="Times New Roman" w:cs="Times New Roman"/>
          <w:sz w:val="28"/>
          <w:szCs w:val="28"/>
        </w:rPr>
        <w:t xml:space="preserve"> </w:t>
      </w:r>
      <w:r w:rsidR="000A37B2" w:rsidRPr="009053DE">
        <w:rPr>
          <w:rFonts w:ascii="Times New Roman" w:hAnsi="Times New Roman" w:cs="Times New Roman"/>
          <w:sz w:val="28"/>
          <w:szCs w:val="28"/>
        </w:rPr>
        <w:t>г</w:t>
      </w:r>
      <w:r w:rsidR="0083718C" w:rsidRPr="009053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  <w:r w:rsidR="000A37B2" w:rsidRPr="009053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  <w:r w:rsidR="000A37B2" w:rsidRPr="009053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ab/>
      </w:r>
    </w:p>
    <w:p w14:paraId="7F67EAC6" w14:textId="77777777" w:rsidR="00B31DA9" w:rsidRPr="00F954ED" w:rsidRDefault="000A37B2" w:rsidP="004C1C91">
      <w:pPr>
        <w:spacing w:after="0" w:line="192" w:lineRule="auto"/>
        <w:rPr>
          <w:rFonts w:ascii="Times New Roman" w:hAnsi="Times New Roman" w:cs="Times New Roman"/>
          <w:color w:val="548DD4" w:themeColor="text2" w:themeTint="99"/>
          <w:sz w:val="26"/>
          <w:szCs w:val="26"/>
        </w:rPr>
      </w:pPr>
      <w:r w:rsidRPr="00F954ED">
        <w:rPr>
          <w:rFonts w:ascii="Times New Roman" w:hAnsi="Times New Roman" w:cs="Times New Roman"/>
          <w:color w:val="548DD4" w:themeColor="text2" w:themeTint="99"/>
          <w:sz w:val="26"/>
          <w:szCs w:val="26"/>
        </w:rPr>
        <w:tab/>
      </w:r>
    </w:p>
    <w:sectPr w:rsidR="00B31DA9" w:rsidRPr="00F954ED" w:rsidSect="004C1C91">
      <w:headerReference w:type="default" r:id="rId7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6E1A" w14:textId="77777777" w:rsidR="00535913" w:rsidRDefault="00535913" w:rsidP="00C9263C">
      <w:pPr>
        <w:spacing w:after="0" w:line="240" w:lineRule="auto"/>
      </w:pPr>
      <w:r>
        <w:separator/>
      </w:r>
    </w:p>
  </w:endnote>
  <w:endnote w:type="continuationSeparator" w:id="0">
    <w:p w14:paraId="1AABE5A7" w14:textId="77777777" w:rsidR="00535913" w:rsidRDefault="00535913" w:rsidP="00C9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BC1A" w14:textId="77777777" w:rsidR="00535913" w:rsidRDefault="00535913" w:rsidP="00C9263C">
      <w:pPr>
        <w:spacing w:after="0" w:line="240" w:lineRule="auto"/>
      </w:pPr>
      <w:r>
        <w:separator/>
      </w:r>
    </w:p>
  </w:footnote>
  <w:footnote w:type="continuationSeparator" w:id="0">
    <w:p w14:paraId="1DC5133B" w14:textId="77777777" w:rsidR="00535913" w:rsidRDefault="00535913" w:rsidP="00C9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04539"/>
      <w:docPartObj>
        <w:docPartGallery w:val="Page Numbers (Top of Page)"/>
        <w:docPartUnique/>
      </w:docPartObj>
    </w:sdtPr>
    <w:sdtEndPr/>
    <w:sdtContent>
      <w:p w14:paraId="6CA423E8" w14:textId="77777777" w:rsidR="00C9263C" w:rsidRDefault="0020787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32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00275DC" w14:textId="77777777" w:rsidR="00C9263C" w:rsidRDefault="00C9263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7B2"/>
    <w:rsid w:val="00002E03"/>
    <w:rsid w:val="00022B39"/>
    <w:rsid w:val="000333D3"/>
    <w:rsid w:val="00034686"/>
    <w:rsid w:val="00034B03"/>
    <w:rsid w:val="00040814"/>
    <w:rsid w:val="00043D56"/>
    <w:rsid w:val="00066AD8"/>
    <w:rsid w:val="0007604E"/>
    <w:rsid w:val="000A2371"/>
    <w:rsid w:val="000A3145"/>
    <w:rsid w:val="000A37B2"/>
    <w:rsid w:val="000C5C10"/>
    <w:rsid w:val="000C7AE8"/>
    <w:rsid w:val="000E5316"/>
    <w:rsid w:val="00106901"/>
    <w:rsid w:val="001159A2"/>
    <w:rsid w:val="00123175"/>
    <w:rsid w:val="0016295B"/>
    <w:rsid w:val="001646C5"/>
    <w:rsid w:val="00191803"/>
    <w:rsid w:val="001A0006"/>
    <w:rsid w:val="001C0567"/>
    <w:rsid w:val="001D0A1B"/>
    <w:rsid w:val="001E01A6"/>
    <w:rsid w:val="00207879"/>
    <w:rsid w:val="00224E98"/>
    <w:rsid w:val="00250BC6"/>
    <w:rsid w:val="00254063"/>
    <w:rsid w:val="002A2417"/>
    <w:rsid w:val="002B18E9"/>
    <w:rsid w:val="002C174E"/>
    <w:rsid w:val="002D643F"/>
    <w:rsid w:val="002E6314"/>
    <w:rsid w:val="00304FCD"/>
    <w:rsid w:val="00315ED5"/>
    <w:rsid w:val="003473A3"/>
    <w:rsid w:val="00351A35"/>
    <w:rsid w:val="0036159A"/>
    <w:rsid w:val="003700A0"/>
    <w:rsid w:val="003804F2"/>
    <w:rsid w:val="003B481F"/>
    <w:rsid w:val="003D3E54"/>
    <w:rsid w:val="003E41CC"/>
    <w:rsid w:val="003E4E82"/>
    <w:rsid w:val="003E607D"/>
    <w:rsid w:val="003E7CF7"/>
    <w:rsid w:val="003F193C"/>
    <w:rsid w:val="003F375B"/>
    <w:rsid w:val="00441303"/>
    <w:rsid w:val="004515F0"/>
    <w:rsid w:val="00486A0D"/>
    <w:rsid w:val="004B1497"/>
    <w:rsid w:val="004C1C91"/>
    <w:rsid w:val="004C437A"/>
    <w:rsid w:val="004D337C"/>
    <w:rsid w:val="004E30A1"/>
    <w:rsid w:val="004E45AE"/>
    <w:rsid w:val="004F5700"/>
    <w:rsid w:val="005024D6"/>
    <w:rsid w:val="00502F73"/>
    <w:rsid w:val="00532A2A"/>
    <w:rsid w:val="00535913"/>
    <w:rsid w:val="00543C01"/>
    <w:rsid w:val="00555185"/>
    <w:rsid w:val="005623FB"/>
    <w:rsid w:val="00591ABF"/>
    <w:rsid w:val="0059712D"/>
    <w:rsid w:val="005A35A8"/>
    <w:rsid w:val="005B524A"/>
    <w:rsid w:val="005B668E"/>
    <w:rsid w:val="005B7532"/>
    <w:rsid w:val="005C0B08"/>
    <w:rsid w:val="005D0EDB"/>
    <w:rsid w:val="005F06FF"/>
    <w:rsid w:val="005F2C2D"/>
    <w:rsid w:val="00613E5F"/>
    <w:rsid w:val="00623BC2"/>
    <w:rsid w:val="006333EE"/>
    <w:rsid w:val="00673B3D"/>
    <w:rsid w:val="006744A1"/>
    <w:rsid w:val="00694D09"/>
    <w:rsid w:val="006B57D8"/>
    <w:rsid w:val="006B7894"/>
    <w:rsid w:val="006C7698"/>
    <w:rsid w:val="006F054F"/>
    <w:rsid w:val="006F7440"/>
    <w:rsid w:val="00722AF4"/>
    <w:rsid w:val="0079268E"/>
    <w:rsid w:val="0079707E"/>
    <w:rsid w:val="007A5D2F"/>
    <w:rsid w:val="007E1821"/>
    <w:rsid w:val="00811540"/>
    <w:rsid w:val="00813245"/>
    <w:rsid w:val="00826057"/>
    <w:rsid w:val="00830D46"/>
    <w:rsid w:val="00835938"/>
    <w:rsid w:val="0083718C"/>
    <w:rsid w:val="008376E7"/>
    <w:rsid w:val="00853B5D"/>
    <w:rsid w:val="00855A49"/>
    <w:rsid w:val="00862F2F"/>
    <w:rsid w:val="0086795E"/>
    <w:rsid w:val="00872E0D"/>
    <w:rsid w:val="0089006D"/>
    <w:rsid w:val="008A2E8D"/>
    <w:rsid w:val="008A72B2"/>
    <w:rsid w:val="008A734F"/>
    <w:rsid w:val="008B3251"/>
    <w:rsid w:val="008C6C9B"/>
    <w:rsid w:val="00901DDE"/>
    <w:rsid w:val="00902486"/>
    <w:rsid w:val="009053DE"/>
    <w:rsid w:val="00923720"/>
    <w:rsid w:val="00925892"/>
    <w:rsid w:val="00926D18"/>
    <w:rsid w:val="009352A9"/>
    <w:rsid w:val="00953520"/>
    <w:rsid w:val="00954887"/>
    <w:rsid w:val="00964CCA"/>
    <w:rsid w:val="00992682"/>
    <w:rsid w:val="00993CC8"/>
    <w:rsid w:val="009944C9"/>
    <w:rsid w:val="00996FC9"/>
    <w:rsid w:val="009B186C"/>
    <w:rsid w:val="009D7EB9"/>
    <w:rsid w:val="009E1F74"/>
    <w:rsid w:val="009F2B98"/>
    <w:rsid w:val="00A0203C"/>
    <w:rsid w:val="00A225F6"/>
    <w:rsid w:val="00A56044"/>
    <w:rsid w:val="00A627E7"/>
    <w:rsid w:val="00A934A1"/>
    <w:rsid w:val="00A94D85"/>
    <w:rsid w:val="00A952B9"/>
    <w:rsid w:val="00A97922"/>
    <w:rsid w:val="00AA102F"/>
    <w:rsid w:val="00AA1DE0"/>
    <w:rsid w:val="00AA23AF"/>
    <w:rsid w:val="00AB235C"/>
    <w:rsid w:val="00AB6CEB"/>
    <w:rsid w:val="00B0791D"/>
    <w:rsid w:val="00B07A21"/>
    <w:rsid w:val="00B31DA9"/>
    <w:rsid w:val="00B34671"/>
    <w:rsid w:val="00B503D3"/>
    <w:rsid w:val="00B54054"/>
    <w:rsid w:val="00B62230"/>
    <w:rsid w:val="00B654DA"/>
    <w:rsid w:val="00B84BE8"/>
    <w:rsid w:val="00B87440"/>
    <w:rsid w:val="00B96512"/>
    <w:rsid w:val="00BA3ECF"/>
    <w:rsid w:val="00BC1651"/>
    <w:rsid w:val="00BC19C9"/>
    <w:rsid w:val="00BC3372"/>
    <w:rsid w:val="00BC3DB4"/>
    <w:rsid w:val="00BC7AC5"/>
    <w:rsid w:val="00BD4F3F"/>
    <w:rsid w:val="00BF2D81"/>
    <w:rsid w:val="00C11DE3"/>
    <w:rsid w:val="00C12E12"/>
    <w:rsid w:val="00C34923"/>
    <w:rsid w:val="00C3642A"/>
    <w:rsid w:val="00C601B0"/>
    <w:rsid w:val="00C9263C"/>
    <w:rsid w:val="00CA02E9"/>
    <w:rsid w:val="00CA78C6"/>
    <w:rsid w:val="00CB1741"/>
    <w:rsid w:val="00CB72F2"/>
    <w:rsid w:val="00CD574C"/>
    <w:rsid w:val="00CF2B8A"/>
    <w:rsid w:val="00D10CE6"/>
    <w:rsid w:val="00D25587"/>
    <w:rsid w:val="00D31DFA"/>
    <w:rsid w:val="00D400AC"/>
    <w:rsid w:val="00D4268C"/>
    <w:rsid w:val="00D652AC"/>
    <w:rsid w:val="00D71FD7"/>
    <w:rsid w:val="00D76EB7"/>
    <w:rsid w:val="00D90BAE"/>
    <w:rsid w:val="00D9605A"/>
    <w:rsid w:val="00DA1849"/>
    <w:rsid w:val="00DB37EB"/>
    <w:rsid w:val="00E000CA"/>
    <w:rsid w:val="00E2159C"/>
    <w:rsid w:val="00E336C9"/>
    <w:rsid w:val="00E41937"/>
    <w:rsid w:val="00E916F1"/>
    <w:rsid w:val="00E94955"/>
    <w:rsid w:val="00F0336E"/>
    <w:rsid w:val="00F06225"/>
    <w:rsid w:val="00F146D0"/>
    <w:rsid w:val="00F147D0"/>
    <w:rsid w:val="00F15AC0"/>
    <w:rsid w:val="00F21EEC"/>
    <w:rsid w:val="00F45CCD"/>
    <w:rsid w:val="00F6212C"/>
    <w:rsid w:val="00F8571A"/>
    <w:rsid w:val="00F90CE7"/>
    <w:rsid w:val="00F954ED"/>
    <w:rsid w:val="00F97C1B"/>
    <w:rsid w:val="00FA7937"/>
    <w:rsid w:val="00FB31A1"/>
    <w:rsid w:val="00FC4D88"/>
    <w:rsid w:val="00FE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5426"/>
  <w15:docId w15:val="{05BC0A77-25CB-40FA-92AC-F622E000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C01"/>
  </w:style>
  <w:style w:type="paragraph" w:styleId="1">
    <w:name w:val="heading 1"/>
    <w:basedOn w:val="a"/>
    <w:link w:val="10"/>
    <w:qFormat/>
    <w:rsid w:val="00B84BE8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7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A37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0A37B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0A37B2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63C"/>
  </w:style>
  <w:style w:type="paragraph" w:styleId="a9">
    <w:name w:val="footer"/>
    <w:basedOn w:val="a"/>
    <w:link w:val="aa"/>
    <w:uiPriority w:val="99"/>
    <w:semiHidden/>
    <w:unhideWhenUsed/>
    <w:rsid w:val="00C9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263C"/>
  </w:style>
  <w:style w:type="paragraph" w:styleId="ab">
    <w:name w:val="Balloon Text"/>
    <w:basedOn w:val="a"/>
    <w:link w:val="ac"/>
    <w:uiPriority w:val="99"/>
    <w:semiHidden/>
    <w:unhideWhenUsed/>
    <w:rsid w:val="0092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372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627E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84BE8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3E6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3E607D"/>
    <w:rPr>
      <w:color w:val="0000FF"/>
      <w:u w:val="single"/>
    </w:rPr>
  </w:style>
  <w:style w:type="paragraph" w:customStyle="1" w:styleId="ConsPlusNormal">
    <w:name w:val="ConsPlusNormal"/>
    <w:rsid w:val="00C11D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09FF-CDA4-4BD9-9D72-E58F0B9F6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КСО руководитель</cp:lastModifiedBy>
  <cp:revision>101</cp:revision>
  <cp:lastPrinted>2021-02-12T14:28:00Z</cp:lastPrinted>
  <dcterms:created xsi:type="dcterms:W3CDTF">2013-04-11T08:17:00Z</dcterms:created>
  <dcterms:modified xsi:type="dcterms:W3CDTF">2021-08-04T09:10:00Z</dcterms:modified>
</cp:coreProperties>
</file>