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70AC6" w14:textId="77777777" w:rsidR="008B0A8E" w:rsidRPr="00CC640C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14:paraId="60260231" w14:textId="77777777" w:rsidR="00F2081D" w:rsidRDefault="008B0A8E" w:rsidP="00F2081D">
      <w:pPr>
        <w:spacing w:line="192" w:lineRule="auto"/>
        <w:jc w:val="center"/>
        <w:rPr>
          <w:sz w:val="28"/>
          <w:szCs w:val="28"/>
        </w:rPr>
      </w:pPr>
      <w:r w:rsidRPr="008F6A20">
        <w:rPr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r w:rsidRPr="00F2081D">
        <w:rPr>
          <w:sz w:val="28"/>
          <w:szCs w:val="28"/>
        </w:rPr>
        <w:t xml:space="preserve">края </w:t>
      </w:r>
    </w:p>
    <w:p w14:paraId="7F7E0CD4" w14:textId="0936599A" w:rsidR="00F2081D" w:rsidRDefault="008B0A8E" w:rsidP="00F2081D">
      <w:pPr>
        <w:spacing w:line="192" w:lineRule="auto"/>
        <w:jc w:val="center"/>
        <w:rPr>
          <w:sz w:val="28"/>
          <w:szCs w:val="28"/>
        </w:rPr>
      </w:pPr>
      <w:r w:rsidRPr="00F2081D">
        <w:rPr>
          <w:sz w:val="28"/>
          <w:szCs w:val="28"/>
        </w:rPr>
        <w:t>«</w:t>
      </w:r>
      <w:r w:rsidR="00F2081D" w:rsidRPr="00F2081D">
        <w:rPr>
          <w:sz w:val="28"/>
          <w:szCs w:val="28"/>
        </w:rPr>
        <w:t>О внесение изменений в Положение о звании Почетный житель населе</w:t>
      </w:r>
      <w:r w:rsidR="00845304">
        <w:rPr>
          <w:sz w:val="28"/>
          <w:szCs w:val="28"/>
        </w:rPr>
        <w:t>н</w:t>
      </w:r>
      <w:r w:rsidR="00F2081D" w:rsidRPr="00F2081D">
        <w:rPr>
          <w:sz w:val="28"/>
          <w:szCs w:val="28"/>
        </w:rPr>
        <w:t xml:space="preserve">ного пункта Изобильненского района Ставропольского края, утвержденное решением Думы Изобильненского городского округа Ставропольского края </w:t>
      </w:r>
    </w:p>
    <w:p w14:paraId="0CBA7204" w14:textId="21BF286A" w:rsidR="00F2081D" w:rsidRPr="00F2081D" w:rsidRDefault="00F2081D" w:rsidP="00F2081D">
      <w:pPr>
        <w:spacing w:line="192" w:lineRule="auto"/>
        <w:jc w:val="center"/>
        <w:rPr>
          <w:sz w:val="28"/>
          <w:szCs w:val="28"/>
        </w:rPr>
      </w:pPr>
      <w:r w:rsidRPr="00F2081D">
        <w:rPr>
          <w:sz w:val="28"/>
          <w:szCs w:val="28"/>
        </w:rPr>
        <w:t>от 29 июня 2018 года № 144</w:t>
      </w:r>
      <w:r>
        <w:rPr>
          <w:sz w:val="28"/>
          <w:szCs w:val="28"/>
        </w:rPr>
        <w:t>»</w:t>
      </w:r>
      <w:r w:rsidRPr="00F2081D">
        <w:rPr>
          <w:sz w:val="28"/>
          <w:szCs w:val="28"/>
        </w:rPr>
        <w:t xml:space="preserve"> </w:t>
      </w:r>
    </w:p>
    <w:p w14:paraId="1FA77AB6" w14:textId="77777777" w:rsidR="008B0A8E" w:rsidRPr="00BF6E75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771B4AB1" w14:textId="77777777" w:rsidR="008B0A8E" w:rsidRDefault="008B0A8E" w:rsidP="008B0A8E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66"/>
        <w:gridCol w:w="1456"/>
        <w:gridCol w:w="6378"/>
        <w:gridCol w:w="6663"/>
      </w:tblGrid>
      <w:tr w:rsidR="008B0A8E" w:rsidRPr="00EE6588" w14:paraId="36887825" w14:textId="77777777" w:rsidTr="00F2081D">
        <w:tc>
          <w:tcPr>
            <w:tcW w:w="666" w:type="dxa"/>
          </w:tcPr>
          <w:p w14:paraId="6D0D5971" w14:textId="77777777" w:rsidR="008B0A8E" w:rsidRPr="00EE6588" w:rsidRDefault="008B0A8E" w:rsidP="001F527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56" w:type="dxa"/>
          </w:tcPr>
          <w:p w14:paraId="342D28AE" w14:textId="77777777" w:rsidR="008B0A8E" w:rsidRPr="00EE6588" w:rsidRDefault="008B0A8E" w:rsidP="001F527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Структурная единица</w:t>
            </w:r>
          </w:p>
        </w:tc>
        <w:tc>
          <w:tcPr>
            <w:tcW w:w="6378" w:type="dxa"/>
          </w:tcPr>
          <w:p w14:paraId="437E72F4" w14:textId="05181010" w:rsidR="008B0A8E" w:rsidRPr="00EE6588" w:rsidRDefault="008B0A8E" w:rsidP="001F527D">
            <w:pPr>
              <w:spacing w:line="240" w:lineRule="exact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 xml:space="preserve">Текст </w:t>
            </w:r>
            <w:r w:rsidR="00F2081D" w:rsidRPr="00F2081D">
              <w:rPr>
                <w:b/>
                <w:sz w:val="28"/>
                <w:szCs w:val="28"/>
              </w:rPr>
              <w:t>Положение о звании Почетный житель населе</w:t>
            </w:r>
            <w:r w:rsidR="00845304">
              <w:rPr>
                <w:b/>
                <w:sz w:val="28"/>
                <w:szCs w:val="28"/>
              </w:rPr>
              <w:t>н</w:t>
            </w:r>
            <w:r w:rsidR="00F2081D" w:rsidRPr="00F2081D">
              <w:rPr>
                <w:b/>
                <w:sz w:val="28"/>
                <w:szCs w:val="28"/>
              </w:rPr>
              <w:t xml:space="preserve">ного пункта Изобильненского района Ставропольского края </w:t>
            </w:r>
            <w:r w:rsidRPr="00EE6588">
              <w:rPr>
                <w:b/>
                <w:sz w:val="28"/>
                <w:szCs w:val="28"/>
              </w:rPr>
              <w:t>в действующей редакции</w:t>
            </w:r>
          </w:p>
        </w:tc>
        <w:tc>
          <w:tcPr>
            <w:tcW w:w="6663" w:type="dxa"/>
          </w:tcPr>
          <w:p w14:paraId="650CC904" w14:textId="5FF059B6" w:rsidR="008B0A8E" w:rsidRPr="00EE6588" w:rsidRDefault="008B0A8E" w:rsidP="00845304">
            <w:pPr>
              <w:spacing w:line="240" w:lineRule="exact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 xml:space="preserve">Текст </w:t>
            </w:r>
            <w:r w:rsidR="00F2081D" w:rsidRPr="00F2081D">
              <w:rPr>
                <w:b/>
                <w:sz w:val="28"/>
                <w:szCs w:val="28"/>
              </w:rPr>
              <w:t>Положение о звании Почетный житель населе</w:t>
            </w:r>
            <w:r w:rsidR="00845304">
              <w:rPr>
                <w:b/>
                <w:sz w:val="28"/>
                <w:szCs w:val="28"/>
              </w:rPr>
              <w:t>н</w:t>
            </w:r>
            <w:r w:rsidR="00F2081D" w:rsidRPr="00F2081D">
              <w:rPr>
                <w:b/>
                <w:sz w:val="28"/>
                <w:szCs w:val="28"/>
              </w:rPr>
              <w:t xml:space="preserve">ного пункта Изобильненского района Ставропольского края </w:t>
            </w:r>
            <w:r w:rsidRPr="00EE6588">
              <w:rPr>
                <w:b/>
                <w:sz w:val="28"/>
                <w:szCs w:val="28"/>
              </w:rPr>
              <w:t>в новой редакции</w:t>
            </w:r>
          </w:p>
        </w:tc>
      </w:tr>
      <w:tr w:rsidR="008B0A8E" w:rsidRPr="00EE6588" w14:paraId="4A7A6CDA" w14:textId="77777777" w:rsidTr="00F2081D">
        <w:tc>
          <w:tcPr>
            <w:tcW w:w="666" w:type="dxa"/>
          </w:tcPr>
          <w:p w14:paraId="4F37E0A0" w14:textId="77777777" w:rsidR="008B0A8E" w:rsidRPr="00EE6588" w:rsidRDefault="008B0A8E" w:rsidP="00F2081D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>1.</w:t>
            </w:r>
          </w:p>
        </w:tc>
        <w:tc>
          <w:tcPr>
            <w:tcW w:w="1456" w:type="dxa"/>
          </w:tcPr>
          <w:p w14:paraId="2DB13743" w14:textId="5F268336" w:rsidR="008B0A8E" w:rsidRPr="00EE6588" w:rsidRDefault="008B0A8E" w:rsidP="00F2081D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</w:t>
            </w:r>
            <w:r w:rsidRPr="00EE6588">
              <w:rPr>
                <w:sz w:val="28"/>
                <w:szCs w:val="28"/>
              </w:rPr>
              <w:t>.</w:t>
            </w:r>
            <w:r w:rsidR="002C5778">
              <w:rPr>
                <w:sz w:val="28"/>
                <w:szCs w:val="28"/>
              </w:rPr>
              <w:t>7</w:t>
            </w:r>
            <w:r w:rsidR="00F2081D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14:paraId="32778296" w14:textId="77777777" w:rsidR="002C5778" w:rsidRPr="002C5778" w:rsidRDefault="008B0A8E" w:rsidP="00F2081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558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2C5778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2255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2C5778" w:rsidRPr="002C5778">
              <w:rPr>
                <w:rFonts w:eastAsiaTheme="minorHAnsi"/>
                <w:sz w:val="28"/>
                <w:szCs w:val="28"/>
                <w:lang w:eastAsia="en-US"/>
              </w:rPr>
              <w:t>В границах одного территориального управления администрации Изобильненского городского округа Ставропольского края (далее – территориальное управление) звание «Почетный житель» может быть присвоено не более, чем одному гражданину в течение календарного года.</w:t>
            </w:r>
          </w:p>
          <w:p w14:paraId="15B6E800" w14:textId="2E98AED2" w:rsidR="008B0A8E" w:rsidRPr="00EE6588" w:rsidRDefault="008B0A8E" w:rsidP="00F2081D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9C97303" w14:textId="5F3C84D0" w:rsidR="002C5778" w:rsidRPr="002C5778" w:rsidRDefault="008B0A8E" w:rsidP="00F2081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558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2C5778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2255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2C5778" w:rsidRPr="002C5778">
              <w:rPr>
                <w:rFonts w:eastAsiaTheme="minorHAnsi"/>
                <w:sz w:val="28"/>
                <w:szCs w:val="28"/>
                <w:lang w:eastAsia="en-US"/>
              </w:rPr>
              <w:t>В границах одного территориального управления администрации Изобильненского городского округа Ставропольского края (далее – территориальное управление)</w:t>
            </w:r>
            <w:r w:rsidR="002C5778" w:rsidRPr="002C577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населенных пунктов: город Изобильный, хутор Беляев, село Найденовка, хутор Широбоков, не относящихся к территориальным управлениям, </w:t>
            </w:r>
            <w:r w:rsidR="002C5778" w:rsidRPr="002C5778">
              <w:rPr>
                <w:rFonts w:eastAsiaTheme="minorHAnsi"/>
                <w:sz w:val="28"/>
                <w:szCs w:val="28"/>
                <w:lang w:eastAsia="en-US"/>
              </w:rPr>
              <w:t>звание «Почетный житель» может быть присвоено не более, чем одному гражданину в течение календарного года.</w:t>
            </w:r>
          </w:p>
          <w:p w14:paraId="7FED3796" w14:textId="293FA5D4" w:rsidR="008B0A8E" w:rsidRPr="00EE6588" w:rsidRDefault="008B0A8E" w:rsidP="00F2081D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sz w:val="28"/>
                <w:szCs w:val="28"/>
              </w:rPr>
            </w:pPr>
          </w:p>
        </w:tc>
      </w:tr>
      <w:tr w:rsidR="008B0A8E" w:rsidRPr="00EE6588" w14:paraId="4901023C" w14:textId="77777777" w:rsidTr="00F2081D">
        <w:tc>
          <w:tcPr>
            <w:tcW w:w="666" w:type="dxa"/>
          </w:tcPr>
          <w:p w14:paraId="17A3A335" w14:textId="77777777" w:rsidR="008B0A8E" w:rsidRPr="00EE6588" w:rsidRDefault="008B0A8E" w:rsidP="00F2081D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>2.</w:t>
            </w:r>
          </w:p>
        </w:tc>
        <w:tc>
          <w:tcPr>
            <w:tcW w:w="1456" w:type="dxa"/>
          </w:tcPr>
          <w:p w14:paraId="7BB8D74E" w14:textId="63849EDC" w:rsidR="008B0A8E" w:rsidRPr="00EE6588" w:rsidRDefault="008B0A8E" w:rsidP="00F2081D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 xml:space="preserve">пункт </w:t>
            </w:r>
            <w:r w:rsidR="002C5778">
              <w:rPr>
                <w:sz w:val="28"/>
                <w:szCs w:val="28"/>
              </w:rPr>
              <w:t>1.9</w:t>
            </w:r>
            <w:r w:rsidR="00F2081D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14:paraId="4EC5956D" w14:textId="2FF98626" w:rsidR="002C5778" w:rsidRPr="00714923" w:rsidRDefault="002C5778" w:rsidP="00F2081D">
            <w:pPr>
              <w:ind w:firstLine="567"/>
              <w:jc w:val="both"/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 xml:space="preserve">Кандидатуры на присвоение звания «Почетный житель» подлежат предварительному рассмотрению специальной общественной комиссией, формируемой </w:t>
            </w:r>
            <w:r w:rsidRPr="0092430A">
              <w:rPr>
                <w:strike/>
                <w:sz w:val="28"/>
                <w:szCs w:val="28"/>
              </w:rPr>
              <w:t>при территориальном управлении</w:t>
            </w:r>
            <w:r w:rsidRPr="00714923">
              <w:rPr>
                <w:sz w:val="28"/>
                <w:szCs w:val="28"/>
              </w:rPr>
              <w:t xml:space="preserve"> из числа депутатов Думы городского округа, представителей органов территориального общественного самоуправления, коллективов организаций, расположенных в населенном пункте. </w:t>
            </w:r>
          </w:p>
          <w:p w14:paraId="7D28CE3B" w14:textId="77777777" w:rsidR="008B0A8E" w:rsidRPr="009A1BBC" w:rsidRDefault="008B0A8E" w:rsidP="00F2081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B4A0E6E" w14:textId="77777777" w:rsidR="002C5778" w:rsidRPr="00714923" w:rsidRDefault="002C5778" w:rsidP="00F2081D">
            <w:pPr>
              <w:ind w:firstLine="567"/>
              <w:jc w:val="both"/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 xml:space="preserve">Кандидатуры на присвоение звания «Почетный житель» подлежат предварительному рассмотрению специальной общественной комиссией, формируемой </w:t>
            </w:r>
            <w:r w:rsidRPr="0092430A">
              <w:rPr>
                <w:b/>
                <w:sz w:val="28"/>
                <w:szCs w:val="28"/>
              </w:rPr>
              <w:t>администрацией городского округа, территориальным управлением</w:t>
            </w:r>
            <w:r w:rsidRPr="00714923">
              <w:rPr>
                <w:sz w:val="28"/>
                <w:szCs w:val="28"/>
              </w:rPr>
              <w:t xml:space="preserve"> из числа депутатов Думы городского округа, представителей органов территориального общественного самоуправления, коллективов организаций, расположенных в населенном пункте. </w:t>
            </w:r>
          </w:p>
          <w:p w14:paraId="217CBA3A" w14:textId="678BDA7E" w:rsidR="008B0A8E" w:rsidRPr="002C5778" w:rsidRDefault="008B0A8E" w:rsidP="00F208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0A8E" w:rsidRPr="00EE6588" w14:paraId="3C9DF403" w14:textId="77777777" w:rsidTr="00F2081D">
        <w:tc>
          <w:tcPr>
            <w:tcW w:w="666" w:type="dxa"/>
          </w:tcPr>
          <w:p w14:paraId="46BF965B" w14:textId="77777777" w:rsidR="008B0A8E" w:rsidRPr="00EE6588" w:rsidRDefault="008B0A8E" w:rsidP="00F2081D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14:paraId="3EF803BD" w14:textId="77777777" w:rsidR="008B0A8E" w:rsidRPr="00EE6588" w:rsidRDefault="008B0A8E" w:rsidP="00F2081D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0DD80691" w14:textId="77777777" w:rsidR="002C5778" w:rsidRPr="00714923" w:rsidRDefault="002C5778" w:rsidP="00F2081D">
            <w:pPr>
              <w:ind w:firstLine="567"/>
              <w:jc w:val="both"/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 xml:space="preserve">Правовой статус комиссии и порядок ее работы определяется Главой городского округа. Персональный состав комиссии утверждается </w:t>
            </w:r>
            <w:r w:rsidRPr="0092430A">
              <w:rPr>
                <w:strike/>
                <w:sz w:val="28"/>
                <w:szCs w:val="28"/>
              </w:rPr>
              <w:t>начальником территориального управления</w:t>
            </w:r>
            <w:r w:rsidRPr="00714923">
              <w:rPr>
                <w:sz w:val="28"/>
                <w:szCs w:val="28"/>
              </w:rPr>
              <w:t xml:space="preserve">. </w:t>
            </w:r>
          </w:p>
          <w:p w14:paraId="5ED3288E" w14:textId="77777777" w:rsidR="008B0A8E" w:rsidRPr="009A1BBC" w:rsidRDefault="008B0A8E" w:rsidP="00F2081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CE91F0C" w14:textId="77777777" w:rsidR="008B0A8E" w:rsidRDefault="002C5778" w:rsidP="00F2081D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778">
              <w:rPr>
                <w:rFonts w:eastAsiaTheme="minorHAnsi"/>
                <w:sz w:val="28"/>
                <w:szCs w:val="28"/>
                <w:lang w:eastAsia="en-US"/>
              </w:rPr>
              <w:t xml:space="preserve">Правовой статус комиссии и порядок ее работы определяется Главой городского округа. Персональный состав комиссии утверждается </w:t>
            </w:r>
            <w:r w:rsidRPr="002C5778">
              <w:rPr>
                <w:rFonts w:eastAsiaTheme="minorHAnsi"/>
                <w:b/>
                <w:sz w:val="28"/>
                <w:szCs w:val="28"/>
                <w:lang w:eastAsia="en-US"/>
              </w:rPr>
              <w:t>распоряжением администрации городского округа, приказом начальника территориального управления</w:t>
            </w:r>
            <w:r w:rsidRPr="002C57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65C7CA04" w14:textId="6B2C903A" w:rsidR="00F2081D" w:rsidRPr="00EE6588" w:rsidRDefault="00F2081D" w:rsidP="00F2081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3DEEAEC" w14:textId="77777777" w:rsidR="008B0A8E" w:rsidRDefault="008B0A8E" w:rsidP="00F2081D"/>
    <w:sectPr w:rsidR="008B0A8E" w:rsidSect="008B0A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E"/>
    <w:rsid w:val="002C5778"/>
    <w:rsid w:val="00845304"/>
    <w:rsid w:val="008B0A8E"/>
    <w:rsid w:val="00C04ED3"/>
    <w:rsid w:val="00F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Дедурина</cp:lastModifiedBy>
  <cp:revision>4</cp:revision>
  <cp:lastPrinted>2021-09-30T15:06:00Z</cp:lastPrinted>
  <dcterms:created xsi:type="dcterms:W3CDTF">2021-09-29T15:22:00Z</dcterms:created>
  <dcterms:modified xsi:type="dcterms:W3CDTF">2021-09-30T15:29:00Z</dcterms:modified>
</cp:coreProperties>
</file>