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CCAF" w14:textId="77777777" w:rsidR="00A64294" w:rsidRPr="00E41916" w:rsidRDefault="00BE2BE7" w:rsidP="00E41916">
      <w:pPr>
        <w:spacing w:after="0" w:line="216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Предварительные итоги</w:t>
      </w:r>
    </w:p>
    <w:p w14:paraId="5086217A" w14:textId="77777777" w:rsidR="000A308C" w:rsidRPr="00E41916" w:rsidRDefault="00A64294" w:rsidP="00E41916">
      <w:pPr>
        <w:spacing w:after="0" w:line="216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социально-экономического развития Изобильненского</w:t>
      </w:r>
    </w:p>
    <w:p w14:paraId="44BF1F3C" w14:textId="77777777" w:rsidR="00A64294" w:rsidRPr="00E41916" w:rsidRDefault="006C7658" w:rsidP="00E41916">
      <w:pPr>
        <w:spacing w:after="0" w:line="216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городского округа</w:t>
      </w:r>
      <w:r w:rsidR="00A64294"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Ставропольского края</w:t>
      </w:r>
    </w:p>
    <w:p w14:paraId="731E196F" w14:textId="77777777" w:rsidR="00C32EBA" w:rsidRPr="00E41916" w:rsidRDefault="00A64294" w:rsidP="00E41916">
      <w:pPr>
        <w:spacing w:line="216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за 9 месяцев 20</w:t>
      </w:r>
      <w:r w:rsidR="005B5E73"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2</w:t>
      </w:r>
      <w:r w:rsidR="00516D8C"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1</w:t>
      </w:r>
      <w:r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года и </w:t>
      </w:r>
      <w:r w:rsidR="00BE2BE7"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ожидаемые</w:t>
      </w:r>
      <w:r w:rsidRPr="00E41916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итоги за текущий финансовый год.</w:t>
      </w:r>
    </w:p>
    <w:p w14:paraId="64C2B2F4" w14:textId="77777777" w:rsidR="00123FDC" w:rsidRPr="00E41916" w:rsidRDefault="005A4707" w:rsidP="00E41916">
      <w:pPr>
        <w:pStyle w:val="a5"/>
        <w:spacing w:line="216" w:lineRule="auto"/>
        <w:ind w:firstLine="680"/>
        <w:jc w:val="both"/>
        <w:rPr>
          <w:rFonts w:ascii="Times New Roman" w:hAnsi="Times New Roman"/>
          <w:color w:val="auto"/>
          <w:sz w:val="26"/>
          <w:szCs w:val="26"/>
        </w:rPr>
      </w:pPr>
      <w:r w:rsidRPr="00E41916">
        <w:rPr>
          <w:rFonts w:ascii="Times New Roman" w:hAnsi="Times New Roman"/>
          <w:color w:val="auto"/>
          <w:sz w:val="26"/>
          <w:szCs w:val="26"/>
        </w:rPr>
        <w:t>Общая оценка итогов социально-экономического развития Изобильненского</w:t>
      </w:r>
      <w:r w:rsidR="00D618FE" w:rsidRPr="00E4191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41916">
        <w:rPr>
          <w:rFonts w:ascii="Times New Roman" w:hAnsi="Times New Roman"/>
          <w:color w:val="auto"/>
          <w:sz w:val="26"/>
          <w:szCs w:val="26"/>
        </w:rPr>
        <w:t>городского округа Ставропольского края за 9 месяцев 20</w:t>
      </w:r>
      <w:r w:rsidR="00DE5BF8" w:rsidRPr="00E41916">
        <w:rPr>
          <w:rFonts w:ascii="Times New Roman" w:hAnsi="Times New Roman"/>
          <w:color w:val="auto"/>
          <w:sz w:val="26"/>
          <w:szCs w:val="26"/>
        </w:rPr>
        <w:t>2</w:t>
      </w:r>
      <w:r w:rsidR="00516D8C" w:rsidRPr="00E41916">
        <w:rPr>
          <w:rFonts w:ascii="Times New Roman" w:hAnsi="Times New Roman"/>
          <w:color w:val="auto"/>
          <w:sz w:val="26"/>
          <w:szCs w:val="26"/>
        </w:rPr>
        <w:t>1</w:t>
      </w:r>
      <w:r w:rsidRPr="00E41916">
        <w:rPr>
          <w:rFonts w:ascii="Times New Roman" w:hAnsi="Times New Roman"/>
          <w:color w:val="auto"/>
          <w:sz w:val="26"/>
          <w:szCs w:val="26"/>
        </w:rPr>
        <w:t xml:space="preserve"> года свидетельствует</w:t>
      </w:r>
      <w:r w:rsidR="004966C7" w:rsidRPr="00E41916">
        <w:rPr>
          <w:rFonts w:ascii="Times New Roman" w:hAnsi="Times New Roman"/>
          <w:color w:val="auto"/>
          <w:sz w:val="26"/>
          <w:szCs w:val="26"/>
        </w:rPr>
        <w:t xml:space="preserve"> о позитивной динамик</w:t>
      </w:r>
      <w:r w:rsidR="00DE5BF8" w:rsidRPr="00E41916">
        <w:rPr>
          <w:rFonts w:ascii="Times New Roman" w:hAnsi="Times New Roman"/>
          <w:color w:val="auto"/>
          <w:sz w:val="26"/>
          <w:szCs w:val="26"/>
        </w:rPr>
        <w:t>е</w:t>
      </w:r>
      <w:r w:rsidR="004966C7" w:rsidRPr="00E41916">
        <w:rPr>
          <w:rFonts w:ascii="Times New Roman" w:hAnsi="Times New Roman"/>
          <w:color w:val="auto"/>
          <w:sz w:val="26"/>
          <w:szCs w:val="26"/>
        </w:rPr>
        <w:t xml:space="preserve"> развития </w:t>
      </w:r>
      <w:r w:rsidR="00793334" w:rsidRPr="00E41916">
        <w:rPr>
          <w:rFonts w:ascii="Times New Roman" w:hAnsi="Times New Roman"/>
          <w:color w:val="auto"/>
          <w:sz w:val="26"/>
          <w:szCs w:val="26"/>
        </w:rPr>
        <w:t>основных</w:t>
      </w:r>
      <w:r w:rsidR="004966C7" w:rsidRPr="00E41916">
        <w:rPr>
          <w:rFonts w:ascii="Times New Roman" w:hAnsi="Times New Roman"/>
          <w:color w:val="auto"/>
          <w:sz w:val="26"/>
          <w:szCs w:val="26"/>
        </w:rPr>
        <w:t xml:space="preserve"> отраслей экономики </w:t>
      </w:r>
      <w:r w:rsidR="007D2226" w:rsidRPr="00E41916">
        <w:rPr>
          <w:rFonts w:ascii="Times New Roman" w:hAnsi="Times New Roman"/>
          <w:color w:val="auto"/>
          <w:sz w:val="26"/>
          <w:szCs w:val="26"/>
        </w:rPr>
        <w:t xml:space="preserve">городского </w:t>
      </w:r>
      <w:r w:rsidR="004966C7" w:rsidRPr="00E41916">
        <w:rPr>
          <w:rFonts w:ascii="Times New Roman" w:hAnsi="Times New Roman"/>
          <w:color w:val="auto"/>
          <w:sz w:val="26"/>
          <w:szCs w:val="26"/>
        </w:rPr>
        <w:t>округа.</w:t>
      </w:r>
    </w:p>
    <w:p w14:paraId="1C582FC2" w14:textId="77777777" w:rsidR="00520BAF" w:rsidRPr="00E41916" w:rsidRDefault="00240AA1" w:rsidP="00E41916">
      <w:pPr>
        <w:pStyle w:val="a5"/>
        <w:spacing w:line="216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916">
        <w:rPr>
          <w:rFonts w:ascii="Times New Roman" w:hAnsi="Times New Roman"/>
          <w:color w:val="000000" w:themeColor="text1"/>
          <w:sz w:val="26"/>
          <w:szCs w:val="26"/>
        </w:rPr>
        <w:t xml:space="preserve">Темпы экономического роста обеспечены в </w:t>
      </w:r>
      <w:r w:rsidR="00793334" w:rsidRPr="00E41916">
        <w:rPr>
          <w:rFonts w:ascii="Times New Roman" w:hAnsi="Times New Roman"/>
          <w:color w:val="000000" w:themeColor="text1"/>
          <w:sz w:val="26"/>
          <w:szCs w:val="26"/>
        </w:rPr>
        <w:t>промышленном секторе экономике</w:t>
      </w:r>
      <w:r w:rsidRPr="00E4191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93334" w:rsidRPr="00E41916">
        <w:rPr>
          <w:rFonts w:ascii="Times New Roman" w:hAnsi="Times New Roman"/>
          <w:color w:val="000000" w:themeColor="text1"/>
          <w:sz w:val="26"/>
          <w:szCs w:val="26"/>
        </w:rPr>
        <w:t xml:space="preserve"> в сельском хозяйстве, отрасли </w:t>
      </w:r>
      <w:r w:rsidRPr="00E41916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строительства, в том числе жилищного, а также в </w:t>
      </w:r>
      <w:r w:rsidRPr="00E41916">
        <w:rPr>
          <w:rFonts w:ascii="Times New Roman" w:hAnsi="Times New Roman" w:cs="Times New Roman"/>
          <w:color w:val="000000" w:themeColor="text1"/>
          <w:sz w:val="26"/>
          <w:szCs w:val="26"/>
        </w:rPr>
        <w:t>сфере торговли и бытового обслуживания населения городского округа</w:t>
      </w:r>
      <w:r w:rsidR="005178CF" w:rsidRPr="00E4191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7E2CD547" w14:textId="77777777" w:rsidR="00A64294" w:rsidRPr="00E41916" w:rsidRDefault="00A64294" w:rsidP="00E41916">
      <w:pPr>
        <w:spacing w:after="0" w:line="216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6">
        <w:rPr>
          <w:rFonts w:ascii="Times New Roman" w:hAnsi="Times New Roman"/>
          <w:color w:val="000000" w:themeColor="text1"/>
          <w:sz w:val="26"/>
          <w:szCs w:val="26"/>
        </w:rPr>
        <w:t>Динамика развития основных отраслей</w:t>
      </w:r>
      <w:r w:rsidRPr="00E41916">
        <w:rPr>
          <w:rFonts w:ascii="Times New Roman" w:hAnsi="Times New Roman"/>
          <w:sz w:val="26"/>
          <w:szCs w:val="26"/>
        </w:rPr>
        <w:t xml:space="preserve"> экономики характеризуется сле</w:t>
      </w:r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>дующими показателями:</w:t>
      </w:r>
    </w:p>
    <w:p w14:paraId="18FF00A7" w14:textId="77777777" w:rsidR="003837B4" w:rsidRPr="00E41916" w:rsidRDefault="003837B4" w:rsidP="00E41916">
      <w:pPr>
        <w:spacing w:after="0" w:line="216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млн. рублей</w:t>
      </w:r>
    </w:p>
    <w:tbl>
      <w:tblPr>
        <w:tblStyle w:val="ae"/>
        <w:tblW w:w="10207" w:type="dxa"/>
        <w:tblInd w:w="-601" w:type="dxa"/>
        <w:tblLook w:val="04A0" w:firstRow="1" w:lastRow="0" w:firstColumn="1" w:lastColumn="0" w:noHBand="0" w:noVBand="1"/>
      </w:tblPr>
      <w:tblGrid>
        <w:gridCol w:w="3945"/>
        <w:gridCol w:w="1693"/>
        <w:gridCol w:w="1274"/>
        <w:gridCol w:w="1410"/>
        <w:gridCol w:w="1885"/>
      </w:tblGrid>
      <w:tr w:rsidR="00E75617" w:rsidRPr="00E41916" w14:paraId="2FE35112" w14:textId="77777777" w:rsidTr="00D618FE">
        <w:trPr>
          <w:trHeight w:val="929"/>
        </w:trPr>
        <w:tc>
          <w:tcPr>
            <w:tcW w:w="3970" w:type="dxa"/>
            <w:vAlign w:val="bottom"/>
          </w:tcPr>
          <w:p w14:paraId="09C8C3E3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  <w:p w14:paraId="760F9E4C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038CAB6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DC580C2" w14:textId="77777777" w:rsidR="00A216AE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 9</w:t>
            </w:r>
          </w:p>
          <w:p w14:paraId="0CE967C0" w14:textId="77777777" w:rsidR="00E75617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месяцев 202</w:t>
            </w:r>
            <w:r w:rsidR="00516D8C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14:paraId="713DD8FC" w14:textId="77777777" w:rsidR="00E75617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6CBA2A23" w14:textId="77777777" w:rsidR="00A216AE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 9</w:t>
            </w:r>
          </w:p>
          <w:p w14:paraId="3CEF84D0" w14:textId="77777777" w:rsidR="00E75617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месяцев 20</w:t>
            </w:r>
            <w:r w:rsidR="00516D8C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14:paraId="4BC70264" w14:textId="77777777" w:rsidR="00E75617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14:paraId="2CB3A692" w14:textId="77777777" w:rsidR="00E75617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Темп роста, %</w:t>
            </w:r>
          </w:p>
          <w:p w14:paraId="030A0CA1" w14:textId="77777777" w:rsidR="00E75617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3932AF2" w14:textId="77777777" w:rsidR="00E75617" w:rsidRPr="00E41916" w:rsidRDefault="00E75617" w:rsidP="00E4191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Прогнозный </w:t>
            </w:r>
            <w:r w:rsidR="00A216AE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516D8C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(по крупным и средним предприятиям)</w:t>
            </w:r>
          </w:p>
        </w:tc>
      </w:tr>
      <w:tr w:rsidR="00E75617" w:rsidRPr="00E41916" w14:paraId="5D85A1BA" w14:textId="77777777" w:rsidTr="00D618FE">
        <w:trPr>
          <w:trHeight w:val="803"/>
        </w:trPr>
        <w:tc>
          <w:tcPr>
            <w:tcW w:w="3970" w:type="dxa"/>
            <w:vAlign w:val="center"/>
          </w:tcPr>
          <w:p w14:paraId="3EA9F123" w14:textId="77777777" w:rsidR="00E75617" w:rsidRPr="00E41916" w:rsidRDefault="00E75617" w:rsidP="00E41916">
            <w:pPr>
              <w:pStyle w:val="a3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E41916">
              <w:rPr>
                <w:rFonts w:ascii="Times New Roman" w:hAnsi="Times New Roman"/>
                <w:sz w:val="26"/>
                <w:szCs w:val="26"/>
              </w:rPr>
              <w:t>Оборот организаций по видам экономической деятельности по крупным и средним предприятиям</w:t>
            </w:r>
          </w:p>
        </w:tc>
        <w:tc>
          <w:tcPr>
            <w:tcW w:w="1701" w:type="dxa"/>
            <w:vAlign w:val="center"/>
          </w:tcPr>
          <w:p w14:paraId="18949E24" w14:textId="77777777" w:rsidR="00E75617" w:rsidRPr="00E41916" w:rsidRDefault="00D7310A" w:rsidP="00E41916">
            <w:pPr>
              <w:pStyle w:val="a3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916">
              <w:rPr>
                <w:rFonts w:ascii="Times New Roman" w:hAnsi="Times New Roman"/>
                <w:sz w:val="26"/>
                <w:szCs w:val="26"/>
              </w:rPr>
              <w:t>40657,56</w:t>
            </w:r>
          </w:p>
        </w:tc>
        <w:tc>
          <w:tcPr>
            <w:tcW w:w="1275" w:type="dxa"/>
            <w:vAlign w:val="center"/>
          </w:tcPr>
          <w:p w14:paraId="18837710" w14:textId="77777777" w:rsidR="00E75617" w:rsidRPr="00E41916" w:rsidRDefault="00D7310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26389,66</w:t>
            </w:r>
          </w:p>
        </w:tc>
        <w:tc>
          <w:tcPr>
            <w:tcW w:w="1418" w:type="dxa"/>
            <w:vAlign w:val="center"/>
          </w:tcPr>
          <w:p w14:paraId="067B6C32" w14:textId="77777777" w:rsidR="00E75617" w:rsidRPr="00E41916" w:rsidRDefault="00D7310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154,10</w:t>
            </w:r>
          </w:p>
        </w:tc>
        <w:tc>
          <w:tcPr>
            <w:tcW w:w="1843" w:type="dxa"/>
          </w:tcPr>
          <w:p w14:paraId="47F2634D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8D85019" w14:textId="77777777" w:rsidR="00893985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  <w:r w:rsidR="00A35C36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  <w:r w:rsidR="00893985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75617" w:rsidRPr="00E41916" w14:paraId="11F4389E" w14:textId="77777777" w:rsidTr="00D618FE">
        <w:trPr>
          <w:cantSplit/>
          <w:trHeight w:val="1134"/>
        </w:trPr>
        <w:tc>
          <w:tcPr>
            <w:tcW w:w="3970" w:type="dxa"/>
            <w:vAlign w:val="bottom"/>
          </w:tcPr>
          <w:p w14:paraId="6A9A43D2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отгруженных товаров собственного производства, выполненных работ, услуг собственными силами</w:t>
            </w:r>
            <w:r w:rsidR="00FE1322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всего, млн. рублей</w:t>
            </w:r>
          </w:p>
        </w:tc>
        <w:tc>
          <w:tcPr>
            <w:tcW w:w="1701" w:type="dxa"/>
            <w:vAlign w:val="center"/>
          </w:tcPr>
          <w:p w14:paraId="3B28B4AB" w14:textId="77777777" w:rsidR="00E75617" w:rsidRPr="00E41916" w:rsidRDefault="00D7310A" w:rsidP="00E41916">
            <w:pPr>
              <w:pStyle w:val="a3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916">
              <w:rPr>
                <w:rFonts w:ascii="Times New Roman" w:hAnsi="Times New Roman"/>
                <w:sz w:val="26"/>
                <w:szCs w:val="26"/>
              </w:rPr>
              <w:t>23985,22</w:t>
            </w:r>
          </w:p>
        </w:tc>
        <w:tc>
          <w:tcPr>
            <w:tcW w:w="1275" w:type="dxa"/>
            <w:vAlign w:val="center"/>
          </w:tcPr>
          <w:p w14:paraId="23A7D4BF" w14:textId="77777777" w:rsidR="00E75617" w:rsidRPr="00E41916" w:rsidRDefault="00D7310A" w:rsidP="00E41916">
            <w:pPr>
              <w:pStyle w:val="a3"/>
              <w:spacing w:after="0" w:line="216" w:lineRule="auto"/>
              <w:ind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916">
              <w:rPr>
                <w:rFonts w:ascii="Times New Roman" w:hAnsi="Times New Roman"/>
                <w:sz w:val="26"/>
                <w:szCs w:val="26"/>
              </w:rPr>
              <w:t>17966,34</w:t>
            </w:r>
          </w:p>
        </w:tc>
        <w:tc>
          <w:tcPr>
            <w:tcW w:w="1418" w:type="dxa"/>
            <w:vAlign w:val="center"/>
          </w:tcPr>
          <w:p w14:paraId="789967F1" w14:textId="77777777" w:rsidR="00E75617" w:rsidRPr="00E41916" w:rsidRDefault="00D7310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133,50</w:t>
            </w:r>
          </w:p>
        </w:tc>
        <w:tc>
          <w:tcPr>
            <w:tcW w:w="1843" w:type="dxa"/>
            <w:vAlign w:val="center"/>
          </w:tcPr>
          <w:p w14:paraId="30359079" w14:textId="77777777" w:rsidR="00E75617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32000,00</w:t>
            </w:r>
          </w:p>
        </w:tc>
      </w:tr>
      <w:tr w:rsidR="00E75617" w:rsidRPr="00E41916" w14:paraId="468007C7" w14:textId="77777777" w:rsidTr="00D618FE">
        <w:tc>
          <w:tcPr>
            <w:tcW w:w="3970" w:type="dxa"/>
            <w:vAlign w:val="bottom"/>
          </w:tcPr>
          <w:p w14:paraId="612CC3E3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0D63C80A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47FDE2AD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1EDE5C7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E9508D1" w14:textId="77777777" w:rsidR="00E75617" w:rsidRPr="00E41916" w:rsidRDefault="00E75617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5617" w:rsidRPr="00E41916" w14:paraId="26401DAD" w14:textId="77777777" w:rsidTr="00D618FE">
        <w:tc>
          <w:tcPr>
            <w:tcW w:w="3970" w:type="dxa"/>
            <w:vAlign w:val="bottom"/>
          </w:tcPr>
          <w:p w14:paraId="38B72C91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промышленным видам деятельности - всего, млн. рублей</w:t>
            </w:r>
          </w:p>
        </w:tc>
        <w:tc>
          <w:tcPr>
            <w:tcW w:w="1701" w:type="dxa"/>
          </w:tcPr>
          <w:p w14:paraId="66359742" w14:textId="77777777" w:rsidR="00E75617" w:rsidRPr="00E41916" w:rsidRDefault="00D7310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16892,77</w:t>
            </w:r>
          </w:p>
        </w:tc>
        <w:tc>
          <w:tcPr>
            <w:tcW w:w="1275" w:type="dxa"/>
          </w:tcPr>
          <w:p w14:paraId="30F89DFD" w14:textId="77777777" w:rsidR="00E75617" w:rsidRPr="00E41916" w:rsidRDefault="00D7310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12651,19</w:t>
            </w:r>
          </w:p>
        </w:tc>
        <w:tc>
          <w:tcPr>
            <w:tcW w:w="1418" w:type="dxa"/>
          </w:tcPr>
          <w:p w14:paraId="4CD1B2AC" w14:textId="77777777" w:rsidR="00E75617" w:rsidRPr="00E41916" w:rsidRDefault="00D7310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133,5</w:t>
            </w:r>
            <w:r w:rsidR="001D3B45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</w:tcPr>
          <w:p w14:paraId="23C0606E" w14:textId="77777777" w:rsidR="00E75617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21500,00</w:t>
            </w:r>
          </w:p>
        </w:tc>
      </w:tr>
      <w:tr w:rsidR="00E75617" w:rsidRPr="00E41916" w14:paraId="7F9C3D11" w14:textId="77777777" w:rsidTr="00E41916">
        <w:trPr>
          <w:trHeight w:val="796"/>
        </w:trPr>
        <w:tc>
          <w:tcPr>
            <w:tcW w:w="3970" w:type="dxa"/>
            <w:vAlign w:val="bottom"/>
          </w:tcPr>
          <w:p w14:paraId="04BF34CB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обрабатывающие производства, млн. рублей</w:t>
            </w:r>
          </w:p>
          <w:p w14:paraId="3658F30A" w14:textId="77777777" w:rsidR="00835D65" w:rsidRPr="00E41916" w:rsidRDefault="00835D65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 </w:t>
            </w:r>
          </w:p>
          <w:p w14:paraId="3236D13F" w14:textId="3E298F68" w:rsidR="00835D65" w:rsidRPr="00E41916" w:rsidRDefault="00835D65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мяса и мясной продукции</w:t>
            </w:r>
          </w:p>
        </w:tc>
        <w:tc>
          <w:tcPr>
            <w:tcW w:w="1701" w:type="dxa"/>
          </w:tcPr>
          <w:p w14:paraId="7C0627EA" w14:textId="77777777" w:rsidR="00E75617" w:rsidRPr="00E41916" w:rsidRDefault="00006EF3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5025,20</w:t>
            </w:r>
          </w:p>
          <w:p w14:paraId="13362788" w14:textId="77777777" w:rsidR="00835D65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F97590F" w14:textId="77777777" w:rsidR="00835D65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3952,98</w:t>
            </w:r>
          </w:p>
        </w:tc>
        <w:tc>
          <w:tcPr>
            <w:tcW w:w="1275" w:type="dxa"/>
          </w:tcPr>
          <w:p w14:paraId="0C406753" w14:textId="77777777" w:rsidR="00E75617" w:rsidRPr="00E41916" w:rsidRDefault="00006EF3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5506,32</w:t>
            </w:r>
          </w:p>
          <w:p w14:paraId="1DC88A96" w14:textId="77777777" w:rsidR="00835D65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1794F25" w14:textId="77777777" w:rsidR="00835D65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4455,02</w:t>
            </w:r>
          </w:p>
        </w:tc>
        <w:tc>
          <w:tcPr>
            <w:tcW w:w="1418" w:type="dxa"/>
          </w:tcPr>
          <w:p w14:paraId="15DE1031" w14:textId="77777777" w:rsidR="00E75617" w:rsidRPr="00E41916" w:rsidRDefault="00006EF3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91,3</w:t>
            </w:r>
            <w:r w:rsidR="001D3B45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  <w:p w14:paraId="031FE1CD" w14:textId="77777777" w:rsidR="00835D65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9261936" w14:textId="77777777" w:rsidR="00835D65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843" w:type="dxa"/>
          </w:tcPr>
          <w:p w14:paraId="45A21F1C" w14:textId="77777777" w:rsidR="00E75617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7100,00</w:t>
            </w:r>
          </w:p>
          <w:p w14:paraId="779054B4" w14:textId="77777777" w:rsidR="00FE1322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70E6DEE" w14:textId="77777777" w:rsidR="00FE1322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5300,00</w:t>
            </w:r>
          </w:p>
        </w:tc>
      </w:tr>
      <w:tr w:rsidR="00E75617" w:rsidRPr="00E41916" w14:paraId="3849B067" w14:textId="77777777" w:rsidTr="00D618FE">
        <w:tc>
          <w:tcPr>
            <w:tcW w:w="3970" w:type="dxa"/>
            <w:vAlign w:val="bottom"/>
          </w:tcPr>
          <w:p w14:paraId="27DFADE3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электрической энергией, газом и паром; кондиционирование</w:t>
            </w:r>
            <w:r w:rsidR="00203DCC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млн. руб.</w:t>
            </w:r>
          </w:p>
        </w:tc>
        <w:tc>
          <w:tcPr>
            <w:tcW w:w="1701" w:type="dxa"/>
          </w:tcPr>
          <w:p w14:paraId="4B1EA8EB" w14:textId="77777777" w:rsidR="00E75617" w:rsidRPr="00E41916" w:rsidRDefault="001D3B4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11765,28</w:t>
            </w:r>
          </w:p>
        </w:tc>
        <w:tc>
          <w:tcPr>
            <w:tcW w:w="1275" w:type="dxa"/>
          </w:tcPr>
          <w:p w14:paraId="724315D6" w14:textId="77777777" w:rsidR="00E75617" w:rsidRPr="00E41916" w:rsidRDefault="001D3B4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7142,78</w:t>
            </w:r>
          </w:p>
        </w:tc>
        <w:tc>
          <w:tcPr>
            <w:tcW w:w="1418" w:type="dxa"/>
          </w:tcPr>
          <w:p w14:paraId="12A9A41D" w14:textId="77777777" w:rsidR="00E75617" w:rsidRPr="00E41916" w:rsidRDefault="001D3B4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164,70</w:t>
            </w:r>
          </w:p>
        </w:tc>
        <w:tc>
          <w:tcPr>
            <w:tcW w:w="1843" w:type="dxa"/>
          </w:tcPr>
          <w:p w14:paraId="11099945" w14:textId="77777777" w:rsidR="00E75617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15000,00</w:t>
            </w:r>
          </w:p>
        </w:tc>
      </w:tr>
      <w:tr w:rsidR="00E75617" w:rsidRPr="00E41916" w14:paraId="57B10FFA" w14:textId="77777777" w:rsidTr="00D618FE">
        <w:tc>
          <w:tcPr>
            <w:tcW w:w="3970" w:type="dxa"/>
            <w:vAlign w:val="bottom"/>
          </w:tcPr>
          <w:p w14:paraId="7E012C11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продукция сельского хозяйства, млн. рублей</w:t>
            </w:r>
          </w:p>
        </w:tc>
        <w:tc>
          <w:tcPr>
            <w:tcW w:w="1701" w:type="dxa"/>
          </w:tcPr>
          <w:p w14:paraId="0E04816A" w14:textId="77777777" w:rsidR="00E75617" w:rsidRPr="00E41916" w:rsidRDefault="001D3B4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7962,97</w:t>
            </w:r>
          </w:p>
        </w:tc>
        <w:tc>
          <w:tcPr>
            <w:tcW w:w="1275" w:type="dxa"/>
          </w:tcPr>
          <w:p w14:paraId="5DE56F16" w14:textId="77777777" w:rsidR="00E75617" w:rsidRPr="00E41916" w:rsidRDefault="001D3B4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3076,37</w:t>
            </w:r>
          </w:p>
        </w:tc>
        <w:tc>
          <w:tcPr>
            <w:tcW w:w="1418" w:type="dxa"/>
          </w:tcPr>
          <w:p w14:paraId="45E385F2" w14:textId="77777777" w:rsidR="00E75617" w:rsidRPr="00E41916" w:rsidRDefault="001D3B4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161,30</w:t>
            </w:r>
          </w:p>
        </w:tc>
        <w:tc>
          <w:tcPr>
            <w:tcW w:w="1843" w:type="dxa"/>
          </w:tcPr>
          <w:p w14:paraId="44965E6B" w14:textId="77777777" w:rsidR="00E75617" w:rsidRPr="00E41916" w:rsidRDefault="00FE132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10600,00</w:t>
            </w:r>
          </w:p>
        </w:tc>
      </w:tr>
      <w:tr w:rsidR="00E75617" w:rsidRPr="00E41916" w14:paraId="449B9114" w14:textId="77777777" w:rsidTr="00D618FE">
        <w:trPr>
          <w:trHeight w:val="293"/>
        </w:trPr>
        <w:tc>
          <w:tcPr>
            <w:tcW w:w="3970" w:type="dxa"/>
            <w:vAlign w:val="bottom"/>
          </w:tcPr>
          <w:p w14:paraId="3EBED33F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Оборот розничной торговли</w:t>
            </w:r>
            <w:r w:rsidR="0095416F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крупным и средним предприятиям,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млн. рублей</w:t>
            </w:r>
          </w:p>
        </w:tc>
        <w:tc>
          <w:tcPr>
            <w:tcW w:w="1701" w:type="dxa"/>
          </w:tcPr>
          <w:p w14:paraId="39BAE12B" w14:textId="77777777" w:rsidR="00E75617" w:rsidRPr="00E41916" w:rsidRDefault="001D3B4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3556,50</w:t>
            </w:r>
          </w:p>
        </w:tc>
        <w:tc>
          <w:tcPr>
            <w:tcW w:w="1275" w:type="dxa"/>
          </w:tcPr>
          <w:p w14:paraId="515CFAD3" w14:textId="77777777" w:rsidR="00E75617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2204,64</w:t>
            </w:r>
          </w:p>
        </w:tc>
        <w:tc>
          <w:tcPr>
            <w:tcW w:w="1418" w:type="dxa"/>
          </w:tcPr>
          <w:p w14:paraId="770F4013" w14:textId="77777777" w:rsidR="00E75617" w:rsidRPr="00E41916" w:rsidRDefault="00835D6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161,30</w:t>
            </w:r>
          </w:p>
        </w:tc>
        <w:tc>
          <w:tcPr>
            <w:tcW w:w="1843" w:type="dxa"/>
          </w:tcPr>
          <w:p w14:paraId="1F1A076D" w14:textId="77777777" w:rsidR="00E75617" w:rsidRPr="00E41916" w:rsidRDefault="0004475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7100,00</w:t>
            </w:r>
          </w:p>
        </w:tc>
      </w:tr>
      <w:tr w:rsidR="00E75617" w:rsidRPr="00E41916" w14:paraId="6BB574CF" w14:textId="77777777" w:rsidTr="00D618FE">
        <w:tc>
          <w:tcPr>
            <w:tcW w:w="3970" w:type="dxa"/>
            <w:vAlign w:val="bottom"/>
          </w:tcPr>
          <w:p w14:paraId="1F1973C0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Инвестиции в основной капитал всего, млн. руб.</w:t>
            </w:r>
            <w:r w:rsidR="00203DCC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14:paraId="2E7A4B2B" w14:textId="77777777" w:rsidR="00E75617" w:rsidRPr="00E41916" w:rsidRDefault="0004475A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203DCC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том числе:</w:t>
            </w:r>
          </w:p>
          <w:p w14:paraId="24A26FDD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крупным и средним предприятиям, млн. рублей</w:t>
            </w:r>
          </w:p>
          <w:p w14:paraId="06AA3074" w14:textId="77777777" w:rsidR="00E75617" w:rsidRPr="00E41916" w:rsidRDefault="00E22FA1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01.07.202</w:t>
            </w:r>
            <w:r w:rsidR="00835D65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года)</w:t>
            </w:r>
          </w:p>
          <w:p w14:paraId="57722B0A" w14:textId="1D1DA2F4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малым предприятиям</w:t>
            </w:r>
          </w:p>
        </w:tc>
        <w:tc>
          <w:tcPr>
            <w:tcW w:w="1701" w:type="dxa"/>
          </w:tcPr>
          <w:p w14:paraId="51EA0476" w14:textId="77777777" w:rsidR="00E22FA1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3207,00</w:t>
            </w:r>
          </w:p>
          <w:p w14:paraId="19B9F6F0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E432763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3066,00</w:t>
            </w:r>
          </w:p>
          <w:p w14:paraId="414ABE68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B777385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097AA0E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141,00</w:t>
            </w:r>
          </w:p>
        </w:tc>
        <w:tc>
          <w:tcPr>
            <w:tcW w:w="1275" w:type="dxa"/>
          </w:tcPr>
          <w:p w14:paraId="3563B4ED" w14:textId="77777777" w:rsidR="007F4B3E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7662,90</w:t>
            </w:r>
          </w:p>
          <w:p w14:paraId="4D20B9C5" w14:textId="77777777" w:rsidR="009D78F2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B8393F4" w14:textId="77777777" w:rsidR="009D78F2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2351,50</w:t>
            </w:r>
          </w:p>
          <w:p w14:paraId="01CFEC3C" w14:textId="77777777" w:rsidR="009D78F2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0A65F30" w14:textId="77777777" w:rsidR="009D78F2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99E806B" w14:textId="77777777" w:rsidR="009D78F2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5311,40</w:t>
            </w:r>
          </w:p>
        </w:tc>
        <w:tc>
          <w:tcPr>
            <w:tcW w:w="1418" w:type="dxa"/>
          </w:tcPr>
          <w:p w14:paraId="40B15A65" w14:textId="77777777" w:rsidR="007F4B3E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41,90</w:t>
            </w:r>
          </w:p>
          <w:p w14:paraId="6EE5A024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A3D81E8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130,40</w:t>
            </w:r>
          </w:p>
          <w:p w14:paraId="24AD92CD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1E57D25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BFEB089" w14:textId="77777777" w:rsidR="00FE75F5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1843" w:type="dxa"/>
          </w:tcPr>
          <w:p w14:paraId="04C7452D" w14:textId="77777777" w:rsidR="007F4B3E" w:rsidRPr="00E41916" w:rsidRDefault="00FE75F5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9000,00</w:t>
            </w:r>
          </w:p>
        </w:tc>
      </w:tr>
      <w:tr w:rsidR="00E75617" w:rsidRPr="00E41916" w14:paraId="64EFB956" w14:textId="77777777" w:rsidTr="00D618FE">
        <w:tc>
          <w:tcPr>
            <w:tcW w:w="3970" w:type="dxa"/>
            <w:vAlign w:val="bottom"/>
          </w:tcPr>
          <w:p w14:paraId="2B4F2282" w14:textId="77777777" w:rsidR="00E75617" w:rsidRPr="00E41916" w:rsidRDefault="00E75617" w:rsidP="00E41916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Ввод в действие жилья, кв. м.</w:t>
            </w:r>
          </w:p>
        </w:tc>
        <w:tc>
          <w:tcPr>
            <w:tcW w:w="1701" w:type="dxa"/>
          </w:tcPr>
          <w:p w14:paraId="15EBB211" w14:textId="77777777" w:rsidR="00E75617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11699,00</w:t>
            </w:r>
          </w:p>
        </w:tc>
        <w:tc>
          <w:tcPr>
            <w:tcW w:w="1275" w:type="dxa"/>
          </w:tcPr>
          <w:p w14:paraId="0E1AEBAE" w14:textId="77777777" w:rsidR="00E75617" w:rsidRPr="00E41916" w:rsidRDefault="0004475A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14952,0</w:t>
            </w:r>
            <w:r w:rsidR="009D78F2"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14:paraId="39D019D9" w14:textId="77777777" w:rsidR="00E75617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78,20</w:t>
            </w:r>
          </w:p>
        </w:tc>
        <w:tc>
          <w:tcPr>
            <w:tcW w:w="1843" w:type="dxa"/>
          </w:tcPr>
          <w:p w14:paraId="7F7C770A" w14:textId="77777777" w:rsidR="00E75617" w:rsidRPr="00E41916" w:rsidRDefault="009D78F2" w:rsidP="00E4191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17300,0</w:t>
            </w:r>
          </w:p>
        </w:tc>
      </w:tr>
    </w:tbl>
    <w:p w14:paraId="5BA5F813" w14:textId="77777777" w:rsidR="009577D7" w:rsidRPr="00E41916" w:rsidRDefault="00C87323" w:rsidP="00E41916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>Оборот организаций по видам экономической деятельности по крупным и средним предприятиям за 9 месяцев 20</w:t>
      </w:r>
      <w:r w:rsidR="009577D7" w:rsidRPr="00E41916">
        <w:rPr>
          <w:rFonts w:ascii="Times New Roman" w:hAnsi="Times New Roman"/>
          <w:sz w:val="26"/>
          <w:szCs w:val="26"/>
        </w:rPr>
        <w:t>2</w:t>
      </w:r>
      <w:r w:rsidR="00A35C36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</w:t>
      </w:r>
      <w:r w:rsidR="000C4CC0" w:rsidRPr="00E41916">
        <w:rPr>
          <w:rFonts w:ascii="Times New Roman" w:hAnsi="Times New Roman"/>
          <w:sz w:val="26"/>
          <w:szCs w:val="26"/>
        </w:rPr>
        <w:t xml:space="preserve">а составил </w:t>
      </w:r>
      <w:r w:rsidR="00A35C36" w:rsidRPr="00E41916">
        <w:rPr>
          <w:rFonts w:ascii="Times New Roman" w:hAnsi="Times New Roman"/>
          <w:sz w:val="26"/>
          <w:szCs w:val="26"/>
        </w:rPr>
        <w:t>40657,56</w:t>
      </w:r>
      <w:r w:rsidR="009D78F2" w:rsidRPr="00E41916">
        <w:rPr>
          <w:rFonts w:ascii="Times New Roman" w:hAnsi="Times New Roman"/>
          <w:sz w:val="26"/>
          <w:szCs w:val="26"/>
        </w:rPr>
        <w:t xml:space="preserve"> </w:t>
      </w:r>
      <w:r w:rsidR="00A673E3" w:rsidRPr="00E41916">
        <w:rPr>
          <w:rFonts w:ascii="Times New Roman" w:hAnsi="Times New Roman"/>
          <w:sz w:val="26"/>
          <w:szCs w:val="26"/>
        </w:rPr>
        <w:t>млн</w:t>
      </w:r>
      <w:r w:rsidR="000C4CC0" w:rsidRPr="00E41916">
        <w:rPr>
          <w:rFonts w:ascii="Times New Roman" w:hAnsi="Times New Roman"/>
          <w:sz w:val="26"/>
          <w:szCs w:val="26"/>
        </w:rPr>
        <w:t xml:space="preserve">. рублей, </w:t>
      </w:r>
      <w:r w:rsidR="009577D7" w:rsidRPr="00E41916">
        <w:rPr>
          <w:rFonts w:ascii="Times New Roman" w:hAnsi="Times New Roman"/>
          <w:sz w:val="26"/>
          <w:szCs w:val="26"/>
        </w:rPr>
        <w:t xml:space="preserve">или </w:t>
      </w:r>
      <w:r w:rsidR="00A35C36" w:rsidRPr="00E41916">
        <w:rPr>
          <w:rFonts w:ascii="Times New Roman" w:hAnsi="Times New Roman"/>
          <w:sz w:val="26"/>
          <w:szCs w:val="26"/>
        </w:rPr>
        <w:t>154,1</w:t>
      </w:r>
      <w:r w:rsidR="0033706C" w:rsidRPr="00E41916">
        <w:rPr>
          <w:rFonts w:ascii="Times New Roman" w:hAnsi="Times New Roman"/>
          <w:sz w:val="26"/>
          <w:szCs w:val="26"/>
        </w:rPr>
        <w:t xml:space="preserve"> %</w:t>
      </w:r>
      <w:r w:rsidR="009577D7" w:rsidRPr="00E41916">
        <w:rPr>
          <w:rFonts w:ascii="Times New Roman" w:hAnsi="Times New Roman"/>
          <w:sz w:val="26"/>
          <w:szCs w:val="26"/>
        </w:rPr>
        <w:t xml:space="preserve"> к аналогичному периоду прошлого года</w:t>
      </w:r>
      <w:r w:rsidR="000C4CC0" w:rsidRPr="00E41916">
        <w:rPr>
          <w:rFonts w:ascii="Times New Roman" w:hAnsi="Times New Roman"/>
          <w:sz w:val="26"/>
          <w:szCs w:val="26"/>
        </w:rPr>
        <w:t>.</w:t>
      </w:r>
      <w:r w:rsidR="00A35C36" w:rsidRPr="00E41916">
        <w:rPr>
          <w:rFonts w:ascii="Times New Roman" w:hAnsi="Times New Roman"/>
          <w:sz w:val="26"/>
          <w:szCs w:val="26"/>
        </w:rPr>
        <w:t xml:space="preserve"> Значительное увеличение данного показателя связано с увеличением объема производства </w:t>
      </w:r>
      <w:r w:rsidR="001E6D55" w:rsidRPr="00E41916">
        <w:rPr>
          <w:rFonts w:ascii="Times New Roman" w:hAnsi="Times New Roman"/>
          <w:sz w:val="26"/>
          <w:szCs w:val="26"/>
        </w:rPr>
        <w:t>энергетической отрасли.</w:t>
      </w:r>
    </w:p>
    <w:p w14:paraId="092AD6F5" w14:textId="77777777" w:rsidR="00A673E3" w:rsidRPr="00E41916" w:rsidRDefault="000C4CC0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 результатам деятельности за 20</w:t>
      </w:r>
      <w:r w:rsidR="009577D7" w:rsidRPr="00E41916">
        <w:rPr>
          <w:rFonts w:ascii="Times New Roman" w:hAnsi="Times New Roman"/>
          <w:sz w:val="26"/>
          <w:szCs w:val="26"/>
        </w:rPr>
        <w:t>2</w:t>
      </w:r>
      <w:r w:rsidR="00A35C36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 </w:t>
      </w:r>
      <w:r w:rsidR="00781DEA" w:rsidRPr="00E41916">
        <w:rPr>
          <w:rFonts w:ascii="Times New Roman" w:hAnsi="Times New Roman"/>
          <w:sz w:val="26"/>
          <w:szCs w:val="26"/>
        </w:rPr>
        <w:t>прогнозный</w:t>
      </w:r>
      <w:r w:rsidR="00A673E3" w:rsidRPr="00E41916">
        <w:rPr>
          <w:rFonts w:ascii="Times New Roman" w:hAnsi="Times New Roman"/>
          <w:sz w:val="26"/>
          <w:szCs w:val="26"/>
        </w:rPr>
        <w:t xml:space="preserve"> показатель </w:t>
      </w:r>
      <w:r w:rsidR="008E0B1F" w:rsidRPr="00E41916">
        <w:rPr>
          <w:rFonts w:ascii="Times New Roman" w:hAnsi="Times New Roman"/>
          <w:sz w:val="26"/>
          <w:szCs w:val="26"/>
        </w:rPr>
        <w:t xml:space="preserve">составит </w:t>
      </w:r>
      <w:r w:rsidR="00A35C36" w:rsidRPr="00E41916">
        <w:rPr>
          <w:rFonts w:ascii="Times New Roman" w:hAnsi="Times New Roman"/>
          <w:sz w:val="26"/>
          <w:szCs w:val="26"/>
        </w:rPr>
        <w:t>около 51</w:t>
      </w:r>
      <w:r w:rsidR="009871B4" w:rsidRPr="00E41916">
        <w:rPr>
          <w:rFonts w:ascii="Times New Roman" w:hAnsi="Times New Roman"/>
          <w:sz w:val="26"/>
          <w:szCs w:val="26"/>
        </w:rPr>
        <w:t>0</w:t>
      </w:r>
      <w:r w:rsidR="00A673E3" w:rsidRPr="00E41916">
        <w:rPr>
          <w:rFonts w:ascii="Times New Roman" w:hAnsi="Times New Roman"/>
          <w:sz w:val="26"/>
          <w:szCs w:val="26"/>
        </w:rPr>
        <w:t>00,0 млн. рублей.</w:t>
      </w:r>
    </w:p>
    <w:p w14:paraId="4B85379D" w14:textId="77777777" w:rsidR="008E0B1F" w:rsidRPr="00E41916" w:rsidRDefault="00DD483B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О</w:t>
      </w:r>
      <w:r w:rsidR="00A64294" w:rsidRPr="00E41916">
        <w:rPr>
          <w:rFonts w:ascii="Times New Roman" w:hAnsi="Times New Roman"/>
          <w:sz w:val="26"/>
          <w:szCs w:val="26"/>
        </w:rPr>
        <w:t>бъем отгруженных товаров, выполненных работ и услуг собственными силами по всем видам деятельности</w:t>
      </w:r>
      <w:r w:rsidRPr="00E41916">
        <w:rPr>
          <w:rFonts w:ascii="Times New Roman" w:hAnsi="Times New Roman"/>
          <w:sz w:val="26"/>
          <w:szCs w:val="26"/>
        </w:rPr>
        <w:t xml:space="preserve"> по средним и крупным предприятиям</w:t>
      </w:r>
      <w:r w:rsidR="00A64294" w:rsidRPr="00E41916">
        <w:rPr>
          <w:rFonts w:ascii="Times New Roman" w:hAnsi="Times New Roman"/>
          <w:sz w:val="26"/>
          <w:szCs w:val="26"/>
        </w:rPr>
        <w:t xml:space="preserve"> за 9 месяцев 20</w:t>
      </w:r>
      <w:r w:rsidR="006A5553" w:rsidRPr="00E41916">
        <w:rPr>
          <w:rFonts w:ascii="Times New Roman" w:hAnsi="Times New Roman"/>
          <w:sz w:val="26"/>
          <w:szCs w:val="26"/>
        </w:rPr>
        <w:t>2</w:t>
      </w:r>
      <w:r w:rsidR="00A35C36" w:rsidRPr="00E41916">
        <w:rPr>
          <w:rFonts w:ascii="Times New Roman" w:hAnsi="Times New Roman"/>
          <w:sz w:val="26"/>
          <w:szCs w:val="26"/>
        </w:rPr>
        <w:t>1</w:t>
      </w:r>
      <w:r w:rsidR="00A64294" w:rsidRPr="00E41916">
        <w:rPr>
          <w:rFonts w:ascii="Times New Roman" w:hAnsi="Times New Roman"/>
          <w:sz w:val="26"/>
          <w:szCs w:val="26"/>
        </w:rPr>
        <w:t xml:space="preserve"> года </w:t>
      </w:r>
      <w:r w:rsidR="00B1138E" w:rsidRPr="00E41916">
        <w:rPr>
          <w:rFonts w:ascii="Times New Roman" w:hAnsi="Times New Roman"/>
          <w:sz w:val="26"/>
          <w:szCs w:val="26"/>
        </w:rPr>
        <w:t>составил</w:t>
      </w:r>
      <w:r w:rsidR="00794C43" w:rsidRPr="00E41916">
        <w:rPr>
          <w:rFonts w:ascii="Times New Roman" w:hAnsi="Times New Roman"/>
          <w:sz w:val="26"/>
          <w:szCs w:val="26"/>
        </w:rPr>
        <w:t xml:space="preserve"> </w:t>
      </w:r>
      <w:r w:rsidR="001E6D55" w:rsidRPr="00E41916">
        <w:rPr>
          <w:rFonts w:ascii="Times New Roman" w:hAnsi="Times New Roman"/>
          <w:sz w:val="26"/>
          <w:szCs w:val="26"/>
        </w:rPr>
        <w:t xml:space="preserve">23985,22 </w:t>
      </w:r>
      <w:r w:rsidR="00B1138E" w:rsidRPr="00E41916">
        <w:rPr>
          <w:rFonts w:ascii="Times New Roman" w:hAnsi="Times New Roman"/>
          <w:sz w:val="26"/>
          <w:szCs w:val="26"/>
        </w:rPr>
        <w:t>млн.</w:t>
      </w:r>
      <w:r w:rsidR="00FE75F5" w:rsidRPr="00E41916">
        <w:rPr>
          <w:rFonts w:ascii="Times New Roman" w:hAnsi="Times New Roman"/>
          <w:sz w:val="26"/>
          <w:szCs w:val="26"/>
        </w:rPr>
        <w:t xml:space="preserve"> </w:t>
      </w:r>
      <w:r w:rsidR="00A64294" w:rsidRPr="00E41916">
        <w:rPr>
          <w:rFonts w:ascii="Times New Roman" w:hAnsi="Times New Roman"/>
          <w:sz w:val="26"/>
          <w:szCs w:val="26"/>
        </w:rPr>
        <w:t xml:space="preserve">рублей или </w:t>
      </w:r>
      <w:r w:rsidR="006A5553" w:rsidRPr="00E41916">
        <w:rPr>
          <w:rFonts w:ascii="Times New Roman" w:hAnsi="Times New Roman"/>
          <w:sz w:val="26"/>
          <w:szCs w:val="26"/>
        </w:rPr>
        <w:t>1</w:t>
      </w:r>
      <w:r w:rsidR="001E6D55" w:rsidRPr="00E41916">
        <w:rPr>
          <w:rFonts w:ascii="Times New Roman" w:hAnsi="Times New Roman"/>
          <w:sz w:val="26"/>
          <w:szCs w:val="26"/>
        </w:rPr>
        <w:t>33,5</w:t>
      </w:r>
      <w:r w:rsidR="00A64294" w:rsidRPr="00E41916">
        <w:rPr>
          <w:rFonts w:ascii="Times New Roman" w:hAnsi="Times New Roman"/>
          <w:sz w:val="26"/>
          <w:szCs w:val="26"/>
        </w:rPr>
        <w:t xml:space="preserve"> % к уровню прошлого года</w:t>
      </w:r>
      <w:r w:rsidR="006A5553" w:rsidRPr="00E41916">
        <w:rPr>
          <w:rFonts w:ascii="Times New Roman" w:hAnsi="Times New Roman"/>
          <w:sz w:val="26"/>
          <w:szCs w:val="26"/>
        </w:rPr>
        <w:t xml:space="preserve">. </w:t>
      </w:r>
      <w:r w:rsidR="00A64294" w:rsidRPr="00E41916">
        <w:rPr>
          <w:rFonts w:ascii="Times New Roman" w:hAnsi="Times New Roman"/>
          <w:sz w:val="26"/>
          <w:szCs w:val="26"/>
        </w:rPr>
        <w:t xml:space="preserve">Ожидаемое значение данного показателя до конца текущего года – </w:t>
      </w:r>
      <w:r w:rsidR="001E6D55" w:rsidRPr="00E41916">
        <w:rPr>
          <w:rFonts w:ascii="Times New Roman" w:hAnsi="Times New Roman"/>
          <w:sz w:val="26"/>
          <w:szCs w:val="26"/>
        </w:rPr>
        <w:t>32000</w:t>
      </w:r>
      <w:r w:rsidR="002A00A0" w:rsidRPr="00E41916">
        <w:rPr>
          <w:rFonts w:ascii="Times New Roman" w:hAnsi="Times New Roman"/>
          <w:sz w:val="26"/>
          <w:szCs w:val="26"/>
        </w:rPr>
        <w:t>,0</w:t>
      </w:r>
      <w:r w:rsidR="001E6D55" w:rsidRPr="00E41916">
        <w:rPr>
          <w:rFonts w:ascii="Times New Roman" w:hAnsi="Times New Roman"/>
          <w:sz w:val="26"/>
          <w:szCs w:val="26"/>
        </w:rPr>
        <w:t xml:space="preserve">0 </w:t>
      </w:r>
      <w:r w:rsidR="002A00A0" w:rsidRPr="00E41916">
        <w:rPr>
          <w:rFonts w:ascii="Times New Roman" w:hAnsi="Times New Roman"/>
          <w:sz w:val="26"/>
          <w:szCs w:val="26"/>
        </w:rPr>
        <w:t>тыс</w:t>
      </w:r>
      <w:r w:rsidR="00A673E3" w:rsidRPr="00E41916">
        <w:rPr>
          <w:rFonts w:ascii="Times New Roman" w:hAnsi="Times New Roman"/>
          <w:sz w:val="26"/>
          <w:szCs w:val="26"/>
        </w:rPr>
        <w:t xml:space="preserve">. </w:t>
      </w:r>
      <w:r w:rsidR="008E0B1F" w:rsidRPr="00E41916">
        <w:rPr>
          <w:rFonts w:ascii="Times New Roman" w:hAnsi="Times New Roman"/>
          <w:sz w:val="26"/>
          <w:szCs w:val="26"/>
        </w:rPr>
        <w:t>рублей.</w:t>
      </w:r>
    </w:p>
    <w:p w14:paraId="50B36E3B" w14:textId="77777777" w:rsidR="00CC1BD7" w:rsidRPr="00E41916" w:rsidRDefault="00CF243C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</w:t>
      </w:r>
      <w:r w:rsidR="00A64294" w:rsidRPr="00E41916">
        <w:rPr>
          <w:rFonts w:ascii="Times New Roman" w:hAnsi="Times New Roman"/>
          <w:sz w:val="26"/>
          <w:szCs w:val="26"/>
        </w:rPr>
        <w:t xml:space="preserve"> структуре экономики </w:t>
      </w:r>
      <w:r w:rsidRPr="00E41916">
        <w:rPr>
          <w:rFonts w:ascii="Times New Roman" w:hAnsi="Times New Roman"/>
          <w:sz w:val="26"/>
          <w:szCs w:val="26"/>
        </w:rPr>
        <w:t>городского округа</w:t>
      </w:r>
      <w:r w:rsidR="001E6D55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 xml:space="preserve">по средним и крупным предприятиям </w:t>
      </w:r>
      <w:r w:rsidR="00F84149" w:rsidRPr="00E41916">
        <w:rPr>
          <w:rFonts w:ascii="Times New Roman" w:hAnsi="Times New Roman"/>
          <w:sz w:val="26"/>
          <w:szCs w:val="26"/>
        </w:rPr>
        <w:t>– 70,0</w:t>
      </w:r>
      <w:r w:rsidR="00A64294" w:rsidRPr="00E41916">
        <w:rPr>
          <w:rFonts w:ascii="Times New Roman" w:hAnsi="Times New Roman"/>
          <w:sz w:val="26"/>
          <w:szCs w:val="26"/>
        </w:rPr>
        <w:t xml:space="preserve">% от общего объема отгруженных товаров </w:t>
      </w:r>
      <w:r w:rsidRPr="00E41916">
        <w:rPr>
          <w:rFonts w:ascii="Times New Roman" w:hAnsi="Times New Roman"/>
          <w:sz w:val="26"/>
          <w:szCs w:val="26"/>
        </w:rPr>
        <w:t>приходится на предприятия промышленности, о</w:t>
      </w:r>
      <w:r w:rsidR="00A64294" w:rsidRPr="00E41916">
        <w:rPr>
          <w:rFonts w:ascii="Times New Roman" w:hAnsi="Times New Roman"/>
          <w:sz w:val="26"/>
          <w:szCs w:val="26"/>
        </w:rPr>
        <w:t xml:space="preserve">бъем отгруженных товаров, выполненных работ и услуг собственными силами по промышленным видам деятельности </w:t>
      </w:r>
      <w:r w:rsidR="00FE6FC0" w:rsidRPr="00E41916">
        <w:rPr>
          <w:rFonts w:ascii="Times New Roman" w:hAnsi="Times New Roman"/>
          <w:sz w:val="26"/>
          <w:szCs w:val="26"/>
        </w:rPr>
        <w:t xml:space="preserve">в отчетном периоде </w:t>
      </w:r>
      <w:r w:rsidR="00A64294" w:rsidRPr="00E41916">
        <w:rPr>
          <w:rFonts w:ascii="Times New Roman" w:hAnsi="Times New Roman"/>
          <w:sz w:val="26"/>
          <w:szCs w:val="26"/>
        </w:rPr>
        <w:t xml:space="preserve">составил </w:t>
      </w:r>
      <w:r w:rsidR="001E6D55" w:rsidRPr="00E41916">
        <w:rPr>
          <w:rFonts w:ascii="Times New Roman" w:hAnsi="Times New Roman"/>
          <w:sz w:val="26"/>
          <w:szCs w:val="26"/>
        </w:rPr>
        <w:t>16892,77</w:t>
      </w:r>
      <w:r w:rsidR="00F84149" w:rsidRPr="00E41916">
        <w:rPr>
          <w:rFonts w:ascii="Times New Roman" w:hAnsi="Times New Roman"/>
          <w:sz w:val="26"/>
          <w:szCs w:val="26"/>
        </w:rPr>
        <w:t xml:space="preserve"> млн</w:t>
      </w:r>
      <w:r w:rsidR="00A64294" w:rsidRPr="00E41916">
        <w:rPr>
          <w:rFonts w:ascii="Times New Roman" w:hAnsi="Times New Roman"/>
          <w:sz w:val="26"/>
          <w:szCs w:val="26"/>
        </w:rPr>
        <w:t>. рублей</w:t>
      </w:r>
      <w:r w:rsidRPr="00E41916">
        <w:rPr>
          <w:rFonts w:ascii="Times New Roman" w:hAnsi="Times New Roman"/>
          <w:sz w:val="26"/>
          <w:szCs w:val="26"/>
        </w:rPr>
        <w:t xml:space="preserve">. </w:t>
      </w:r>
    </w:p>
    <w:p w14:paraId="0E98B25E" w14:textId="77777777" w:rsidR="00123FDC" w:rsidRPr="00E41916" w:rsidRDefault="00CF243C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О</w:t>
      </w:r>
      <w:r w:rsidR="00A64294" w:rsidRPr="00E41916">
        <w:rPr>
          <w:rFonts w:ascii="Times New Roman" w:hAnsi="Times New Roman"/>
          <w:sz w:val="26"/>
          <w:szCs w:val="26"/>
        </w:rPr>
        <w:t>тносительно аналогичного периода прошлого года</w:t>
      </w:r>
      <w:r w:rsidR="00FE75F5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 xml:space="preserve">наблюдается </w:t>
      </w:r>
      <w:r w:rsidR="00CC1BD7" w:rsidRPr="00E41916">
        <w:rPr>
          <w:rFonts w:ascii="Times New Roman" w:hAnsi="Times New Roman"/>
          <w:sz w:val="26"/>
          <w:szCs w:val="26"/>
        </w:rPr>
        <w:t>увеличение</w:t>
      </w:r>
      <w:r w:rsidRPr="00E41916">
        <w:rPr>
          <w:rFonts w:ascii="Times New Roman" w:hAnsi="Times New Roman"/>
          <w:sz w:val="26"/>
          <w:szCs w:val="26"/>
        </w:rPr>
        <w:t xml:space="preserve"> показателя </w:t>
      </w:r>
      <w:r w:rsidR="00D75FB1" w:rsidRPr="00E41916">
        <w:rPr>
          <w:rFonts w:ascii="Times New Roman" w:hAnsi="Times New Roman"/>
          <w:sz w:val="26"/>
          <w:szCs w:val="26"/>
        </w:rPr>
        <w:t>на</w:t>
      </w:r>
      <w:r w:rsidR="00794C43" w:rsidRPr="00E41916">
        <w:rPr>
          <w:rFonts w:ascii="Times New Roman" w:hAnsi="Times New Roman"/>
          <w:sz w:val="26"/>
          <w:szCs w:val="26"/>
        </w:rPr>
        <w:t xml:space="preserve"> </w:t>
      </w:r>
      <w:r w:rsidR="00EF7793" w:rsidRPr="00E41916">
        <w:rPr>
          <w:rFonts w:ascii="Times New Roman" w:hAnsi="Times New Roman"/>
          <w:sz w:val="26"/>
          <w:szCs w:val="26"/>
        </w:rPr>
        <w:t xml:space="preserve">33,5 </w:t>
      </w:r>
      <w:r w:rsidR="00CC1BD7" w:rsidRPr="00E41916">
        <w:rPr>
          <w:rFonts w:ascii="Times New Roman" w:hAnsi="Times New Roman"/>
          <w:sz w:val="26"/>
          <w:szCs w:val="26"/>
        </w:rPr>
        <w:t>процентных пункта</w:t>
      </w:r>
      <w:r w:rsidRPr="00E41916">
        <w:rPr>
          <w:rFonts w:ascii="Times New Roman" w:hAnsi="Times New Roman"/>
          <w:sz w:val="26"/>
          <w:szCs w:val="26"/>
        </w:rPr>
        <w:t xml:space="preserve"> за счет предприятий энергетического комплекса</w:t>
      </w:r>
      <w:r w:rsidR="00A64294" w:rsidRPr="00E41916">
        <w:rPr>
          <w:rFonts w:ascii="Times New Roman" w:hAnsi="Times New Roman"/>
          <w:sz w:val="26"/>
          <w:szCs w:val="26"/>
        </w:rPr>
        <w:t>, прогнозируемый объем</w:t>
      </w:r>
      <w:r w:rsidR="00EF7793" w:rsidRPr="00E41916">
        <w:rPr>
          <w:rFonts w:ascii="Times New Roman" w:hAnsi="Times New Roman"/>
          <w:sz w:val="26"/>
          <w:szCs w:val="26"/>
        </w:rPr>
        <w:t xml:space="preserve"> по итогам </w:t>
      </w:r>
      <w:r w:rsidR="00FE1F92" w:rsidRPr="00E41916">
        <w:rPr>
          <w:rFonts w:ascii="Times New Roman" w:hAnsi="Times New Roman"/>
          <w:sz w:val="26"/>
          <w:szCs w:val="26"/>
        </w:rPr>
        <w:t>20</w:t>
      </w:r>
      <w:r w:rsidR="00AA7DFF" w:rsidRPr="00E41916">
        <w:rPr>
          <w:rFonts w:ascii="Times New Roman" w:hAnsi="Times New Roman"/>
          <w:sz w:val="26"/>
          <w:szCs w:val="26"/>
        </w:rPr>
        <w:t>2</w:t>
      </w:r>
      <w:r w:rsidR="00EF7793" w:rsidRPr="00E41916">
        <w:rPr>
          <w:rFonts w:ascii="Times New Roman" w:hAnsi="Times New Roman"/>
          <w:sz w:val="26"/>
          <w:szCs w:val="26"/>
        </w:rPr>
        <w:t xml:space="preserve">1 </w:t>
      </w:r>
      <w:r w:rsidR="00FE1F92" w:rsidRPr="00E41916">
        <w:rPr>
          <w:rFonts w:ascii="Times New Roman" w:hAnsi="Times New Roman"/>
          <w:sz w:val="26"/>
          <w:szCs w:val="26"/>
        </w:rPr>
        <w:t>год</w:t>
      </w:r>
      <w:r w:rsidR="00EF7793" w:rsidRPr="00E41916">
        <w:rPr>
          <w:rFonts w:ascii="Times New Roman" w:hAnsi="Times New Roman"/>
          <w:sz w:val="26"/>
          <w:szCs w:val="26"/>
        </w:rPr>
        <w:t>а</w:t>
      </w:r>
      <w:r w:rsidR="00FE1F92" w:rsidRPr="00E41916">
        <w:rPr>
          <w:rFonts w:ascii="Times New Roman" w:hAnsi="Times New Roman"/>
          <w:sz w:val="26"/>
          <w:szCs w:val="26"/>
        </w:rPr>
        <w:t xml:space="preserve"> </w:t>
      </w:r>
      <w:r w:rsidR="00A64294" w:rsidRPr="00E41916">
        <w:rPr>
          <w:rFonts w:ascii="Times New Roman" w:hAnsi="Times New Roman"/>
          <w:sz w:val="26"/>
          <w:szCs w:val="26"/>
        </w:rPr>
        <w:t>–</w:t>
      </w:r>
      <w:r w:rsidR="00EF7793" w:rsidRPr="00E41916">
        <w:rPr>
          <w:rFonts w:ascii="Times New Roman" w:hAnsi="Times New Roman"/>
          <w:sz w:val="26"/>
          <w:szCs w:val="26"/>
        </w:rPr>
        <w:t>21500,0 млн</w:t>
      </w:r>
      <w:r w:rsidR="00507AF0" w:rsidRPr="00E41916">
        <w:rPr>
          <w:rFonts w:ascii="Times New Roman" w:hAnsi="Times New Roman"/>
          <w:sz w:val="26"/>
          <w:szCs w:val="26"/>
        </w:rPr>
        <w:t>. рублей.</w:t>
      </w:r>
    </w:p>
    <w:p w14:paraId="12FF66F7" w14:textId="1501295C" w:rsidR="00D75FB1" w:rsidRDefault="00A64294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Прогнозный показатель сложился исходя из динамики фактических показателей за четвертый квартал 20</w:t>
      </w:r>
      <w:r w:rsidR="00EF7793" w:rsidRPr="00E41916">
        <w:rPr>
          <w:rFonts w:ascii="Times New Roman" w:hAnsi="Times New Roman"/>
          <w:sz w:val="26"/>
          <w:szCs w:val="26"/>
        </w:rPr>
        <w:t>20</w:t>
      </w:r>
      <w:r w:rsidRPr="00E41916">
        <w:rPr>
          <w:rFonts w:ascii="Times New Roman" w:hAnsi="Times New Roman"/>
          <w:sz w:val="26"/>
          <w:szCs w:val="26"/>
        </w:rPr>
        <w:t xml:space="preserve"> года с учетом прогноза социально-экономического развития отрасли. </w:t>
      </w:r>
    </w:p>
    <w:p w14:paraId="689C632B" w14:textId="77777777" w:rsidR="00E41916" w:rsidRPr="00E41916" w:rsidRDefault="00E41916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1DC8A7" w14:textId="2D5C12A5" w:rsidR="004669B5" w:rsidRDefault="004669B5" w:rsidP="00E41916">
      <w:pPr>
        <w:spacing w:after="0" w:line="216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Анализ исполнения бюджета</w:t>
      </w:r>
    </w:p>
    <w:p w14:paraId="404404C1" w14:textId="77777777" w:rsidR="00E41916" w:rsidRPr="00E41916" w:rsidRDefault="00E41916" w:rsidP="00E41916">
      <w:pPr>
        <w:spacing w:after="0" w:line="216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70A78DF9" w14:textId="77777777" w:rsidR="00B47872" w:rsidRPr="00E41916" w:rsidRDefault="00B47872" w:rsidP="00E41916">
      <w:pPr>
        <w:spacing w:after="0" w:line="216" w:lineRule="auto"/>
        <w:ind w:firstLine="709"/>
        <w:jc w:val="both"/>
        <w:rPr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Решением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годов», с внесенными изменениями уточненные годовые плановые назначения по доходам бюджета городского округа на 2021 год утверждены в сумме 2884,66 млн. рублей</w:t>
      </w:r>
      <w:r w:rsidRPr="00E41916">
        <w:rPr>
          <w:sz w:val="26"/>
          <w:szCs w:val="26"/>
        </w:rPr>
        <w:t>.</w:t>
      </w:r>
    </w:p>
    <w:p w14:paraId="66FE8B75" w14:textId="77777777" w:rsidR="00B47872" w:rsidRPr="00E41916" w:rsidRDefault="00B47872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За 9 месяцев 2021 года в бюджет Изобильненского городского округа Ставропольского края (далее – бюджет городского округа) поступило доходов на общую сумму 2047,19 млн. рублей или 70,97 процента от суммы годовых плановых назначений. Плановые назначения по доходам 9 месяцев 2021 года обеспечены на 88,83 процента, отклонение от плановых показателей составило 257,33 млн. рублей.</w:t>
      </w:r>
    </w:p>
    <w:p w14:paraId="4E38E709" w14:textId="77777777" w:rsidR="00B47872" w:rsidRPr="00E41916" w:rsidRDefault="00B47872" w:rsidP="00E41916">
      <w:pPr>
        <w:tabs>
          <w:tab w:val="left" w:pos="234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Структура доходов бюджета городского округа по доходам по итогам 9 месяцев 2021 года представлена следующим образом:</w:t>
      </w:r>
    </w:p>
    <w:p w14:paraId="780434CF" w14:textId="77777777" w:rsidR="00B47872" w:rsidRPr="00E41916" w:rsidRDefault="00B47872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- налоговые и неналоговые доходы – 480,59 млн. рублей, что составляет 23,48 процента в общем объеме доходов бюджета городского округа за отчетный период. Годовые плановые назначения по налоговым и неналоговым доходам исполнены на 70,87 процента, план 9 </w:t>
      </w:r>
      <w:r w:rsidR="00415890" w:rsidRPr="00E41916">
        <w:rPr>
          <w:rFonts w:ascii="Times New Roman" w:hAnsi="Times New Roman"/>
          <w:sz w:val="26"/>
          <w:szCs w:val="26"/>
        </w:rPr>
        <w:t>месяцев 2021</w:t>
      </w:r>
      <w:r w:rsidRPr="00E41916">
        <w:rPr>
          <w:rFonts w:ascii="Times New Roman" w:hAnsi="Times New Roman"/>
          <w:sz w:val="26"/>
          <w:szCs w:val="26"/>
        </w:rPr>
        <w:t xml:space="preserve"> года на 107,49 процента; </w:t>
      </w:r>
    </w:p>
    <w:p w14:paraId="546AE2A8" w14:textId="77777777" w:rsidR="00B47872" w:rsidRPr="00E41916" w:rsidRDefault="00B47872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безвозмездные поступления – 1566</w:t>
      </w:r>
      <w:r w:rsidR="00415890" w:rsidRPr="00E41916">
        <w:rPr>
          <w:rFonts w:ascii="Times New Roman" w:hAnsi="Times New Roman"/>
          <w:sz w:val="26"/>
          <w:szCs w:val="26"/>
        </w:rPr>
        <w:t>,</w:t>
      </w:r>
      <w:r w:rsidRPr="00E41916">
        <w:rPr>
          <w:rFonts w:ascii="Times New Roman" w:hAnsi="Times New Roman"/>
          <w:sz w:val="26"/>
          <w:szCs w:val="26"/>
        </w:rPr>
        <w:t>59</w:t>
      </w:r>
      <w:r w:rsidR="00415890" w:rsidRPr="00E41916">
        <w:rPr>
          <w:rFonts w:ascii="Times New Roman" w:hAnsi="Times New Roman"/>
          <w:sz w:val="26"/>
          <w:szCs w:val="26"/>
        </w:rPr>
        <w:t xml:space="preserve"> млн.</w:t>
      </w:r>
      <w:r w:rsidRPr="00E41916">
        <w:rPr>
          <w:rFonts w:ascii="Times New Roman" w:hAnsi="Times New Roman"/>
          <w:sz w:val="26"/>
          <w:szCs w:val="26"/>
        </w:rPr>
        <w:t xml:space="preserve">  рубл</w:t>
      </w:r>
      <w:r w:rsidR="00415890" w:rsidRPr="00E41916">
        <w:rPr>
          <w:rFonts w:ascii="Times New Roman" w:hAnsi="Times New Roman"/>
          <w:sz w:val="26"/>
          <w:szCs w:val="26"/>
        </w:rPr>
        <w:t>ей</w:t>
      </w:r>
      <w:r w:rsidRPr="00E41916">
        <w:rPr>
          <w:rFonts w:ascii="Times New Roman" w:hAnsi="Times New Roman"/>
          <w:sz w:val="26"/>
          <w:szCs w:val="26"/>
        </w:rPr>
        <w:t xml:space="preserve"> или 76,52 процента в общем объеме доходов бюджета городского округа за отчетный период. Годовые плановые назначения по безвозмездным поступлениям исполнены на 71,</w:t>
      </w:r>
      <w:r w:rsidR="00415890" w:rsidRPr="00E41916">
        <w:rPr>
          <w:rFonts w:ascii="Times New Roman" w:hAnsi="Times New Roman"/>
          <w:sz w:val="26"/>
          <w:szCs w:val="26"/>
        </w:rPr>
        <w:t>00 процент</w:t>
      </w:r>
      <w:r w:rsidRPr="00E41916">
        <w:rPr>
          <w:rFonts w:ascii="Times New Roman" w:hAnsi="Times New Roman"/>
          <w:sz w:val="26"/>
          <w:szCs w:val="26"/>
        </w:rPr>
        <w:t xml:space="preserve">, план 9 месяцев на 84,34 процента. </w:t>
      </w:r>
    </w:p>
    <w:p w14:paraId="238631CE" w14:textId="77777777" w:rsidR="00B47872" w:rsidRPr="00E41916" w:rsidRDefault="00B47872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По сравнению с аналогичным периодом 2020 года в 2021 году произошло снижение поступлений </w:t>
      </w:r>
      <w:r w:rsidR="00415890" w:rsidRPr="00E41916">
        <w:rPr>
          <w:rFonts w:ascii="Times New Roman" w:hAnsi="Times New Roman"/>
          <w:sz w:val="26"/>
          <w:szCs w:val="26"/>
        </w:rPr>
        <w:t>доходов на 153,</w:t>
      </w:r>
      <w:r w:rsidRPr="00E41916">
        <w:rPr>
          <w:rFonts w:ascii="Times New Roman" w:hAnsi="Times New Roman"/>
          <w:sz w:val="26"/>
          <w:szCs w:val="26"/>
        </w:rPr>
        <w:t>49</w:t>
      </w:r>
      <w:r w:rsidR="00415890" w:rsidRPr="00E41916">
        <w:rPr>
          <w:rFonts w:ascii="Times New Roman" w:hAnsi="Times New Roman"/>
          <w:sz w:val="26"/>
          <w:szCs w:val="26"/>
        </w:rPr>
        <w:t xml:space="preserve"> млн.</w:t>
      </w:r>
      <w:r w:rsidRPr="00E41916">
        <w:rPr>
          <w:rFonts w:ascii="Times New Roman" w:hAnsi="Times New Roman"/>
          <w:sz w:val="26"/>
          <w:szCs w:val="26"/>
        </w:rPr>
        <w:t xml:space="preserve"> рубл</w:t>
      </w:r>
      <w:r w:rsidR="00415890" w:rsidRPr="00E41916">
        <w:rPr>
          <w:rFonts w:ascii="Times New Roman" w:hAnsi="Times New Roman"/>
          <w:sz w:val="26"/>
          <w:szCs w:val="26"/>
        </w:rPr>
        <w:t>ей</w:t>
      </w:r>
      <w:r w:rsidRPr="00E41916">
        <w:rPr>
          <w:rFonts w:ascii="Times New Roman" w:hAnsi="Times New Roman"/>
          <w:sz w:val="26"/>
          <w:szCs w:val="26"/>
        </w:rPr>
        <w:t xml:space="preserve"> или на 6,97 процента. В том числе на</w:t>
      </w:r>
      <w:r w:rsidR="00415890" w:rsidRPr="00E41916">
        <w:rPr>
          <w:rFonts w:ascii="Times New Roman" w:hAnsi="Times New Roman"/>
          <w:sz w:val="26"/>
          <w:szCs w:val="26"/>
        </w:rPr>
        <w:t>логовые доходы сократились на 8,</w:t>
      </w:r>
      <w:r w:rsidRPr="00E41916">
        <w:rPr>
          <w:rFonts w:ascii="Times New Roman" w:hAnsi="Times New Roman"/>
          <w:sz w:val="26"/>
          <w:szCs w:val="26"/>
        </w:rPr>
        <w:t>37</w:t>
      </w:r>
      <w:r w:rsidR="00415890" w:rsidRPr="00E41916">
        <w:rPr>
          <w:rFonts w:ascii="Times New Roman" w:hAnsi="Times New Roman"/>
          <w:sz w:val="26"/>
          <w:szCs w:val="26"/>
        </w:rPr>
        <w:t xml:space="preserve"> млн.</w:t>
      </w:r>
      <w:r w:rsidRPr="00E41916">
        <w:rPr>
          <w:rFonts w:ascii="Times New Roman" w:hAnsi="Times New Roman"/>
          <w:sz w:val="26"/>
          <w:szCs w:val="26"/>
        </w:rPr>
        <w:t xml:space="preserve">  рубл</w:t>
      </w:r>
      <w:r w:rsidR="00415890" w:rsidRPr="00E41916">
        <w:rPr>
          <w:rFonts w:ascii="Times New Roman" w:hAnsi="Times New Roman"/>
          <w:sz w:val="26"/>
          <w:szCs w:val="26"/>
        </w:rPr>
        <w:t>ей</w:t>
      </w:r>
      <w:r w:rsidRPr="00E41916">
        <w:rPr>
          <w:rFonts w:ascii="Times New Roman" w:hAnsi="Times New Roman"/>
          <w:sz w:val="26"/>
          <w:szCs w:val="26"/>
        </w:rPr>
        <w:t>, неналоговые доходы возросли на 26</w:t>
      </w:r>
      <w:r w:rsidR="00415890" w:rsidRPr="00E41916">
        <w:rPr>
          <w:rFonts w:ascii="Times New Roman" w:hAnsi="Times New Roman"/>
          <w:sz w:val="26"/>
          <w:szCs w:val="26"/>
        </w:rPr>
        <w:t xml:space="preserve">,79 млн. </w:t>
      </w:r>
      <w:r w:rsidRPr="00E41916">
        <w:rPr>
          <w:rFonts w:ascii="Times New Roman" w:hAnsi="Times New Roman"/>
          <w:sz w:val="26"/>
          <w:szCs w:val="26"/>
        </w:rPr>
        <w:t>рубл</w:t>
      </w:r>
      <w:r w:rsidR="00415890" w:rsidRPr="00E41916">
        <w:rPr>
          <w:rFonts w:ascii="Times New Roman" w:hAnsi="Times New Roman"/>
          <w:sz w:val="26"/>
          <w:szCs w:val="26"/>
        </w:rPr>
        <w:t>ей</w:t>
      </w:r>
      <w:r w:rsidRPr="00E41916">
        <w:rPr>
          <w:rFonts w:ascii="Times New Roman" w:hAnsi="Times New Roman"/>
          <w:sz w:val="26"/>
          <w:szCs w:val="26"/>
        </w:rPr>
        <w:t>, безвозмездные поступления снизились на 171</w:t>
      </w:r>
      <w:r w:rsidR="00415890" w:rsidRPr="00E41916">
        <w:rPr>
          <w:rFonts w:ascii="Times New Roman" w:hAnsi="Times New Roman"/>
          <w:sz w:val="26"/>
          <w:szCs w:val="26"/>
        </w:rPr>
        <w:t>,91 млн.</w:t>
      </w:r>
      <w:r w:rsidRPr="00E41916">
        <w:rPr>
          <w:rFonts w:ascii="Times New Roman" w:hAnsi="Times New Roman"/>
          <w:sz w:val="26"/>
          <w:szCs w:val="26"/>
        </w:rPr>
        <w:t xml:space="preserve"> рубл</w:t>
      </w:r>
      <w:r w:rsidR="00415890" w:rsidRPr="00E41916">
        <w:rPr>
          <w:rFonts w:ascii="Times New Roman" w:hAnsi="Times New Roman"/>
          <w:sz w:val="26"/>
          <w:szCs w:val="26"/>
        </w:rPr>
        <w:t>ей</w:t>
      </w:r>
      <w:r w:rsidRPr="00E41916">
        <w:rPr>
          <w:rFonts w:ascii="Times New Roman" w:hAnsi="Times New Roman"/>
          <w:sz w:val="26"/>
          <w:szCs w:val="26"/>
        </w:rPr>
        <w:t>.</w:t>
      </w:r>
    </w:p>
    <w:p w14:paraId="6E317F74" w14:textId="77777777" w:rsidR="00EF7793" w:rsidRPr="00E41916" w:rsidRDefault="00B47872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 xml:space="preserve">В структуре налоговых и неналоговых доходов лидирующее место занимает налог на доходы физических лиц (далее – НДФЛ), удельный вес которого </w:t>
      </w:r>
      <w:r w:rsidR="00415890" w:rsidRPr="00E41916">
        <w:rPr>
          <w:rFonts w:ascii="Times New Roman" w:hAnsi="Times New Roman"/>
          <w:sz w:val="26"/>
          <w:szCs w:val="26"/>
        </w:rPr>
        <w:t>составляет 54</w:t>
      </w:r>
      <w:r w:rsidRPr="00E41916">
        <w:rPr>
          <w:rFonts w:ascii="Times New Roman" w:hAnsi="Times New Roman"/>
          <w:sz w:val="26"/>
          <w:szCs w:val="26"/>
        </w:rPr>
        <w:t>,34 процента от общей суммы налоговых и неналоговых доходов, поступивших в бюджет городского округа в отчетном периоде 2021 года. Исполнение годовых плановых назначений обеспечено на 70,</w:t>
      </w:r>
      <w:r w:rsidR="00415890" w:rsidRPr="00E41916">
        <w:rPr>
          <w:rFonts w:ascii="Times New Roman" w:hAnsi="Times New Roman"/>
          <w:sz w:val="26"/>
          <w:szCs w:val="26"/>
        </w:rPr>
        <w:t>61 процента</w:t>
      </w:r>
      <w:r w:rsidRPr="00E41916">
        <w:rPr>
          <w:rFonts w:ascii="Times New Roman" w:hAnsi="Times New Roman"/>
          <w:sz w:val="26"/>
          <w:szCs w:val="26"/>
        </w:rPr>
        <w:t xml:space="preserve">. План 9 </w:t>
      </w:r>
      <w:r w:rsidR="00415890" w:rsidRPr="00E41916">
        <w:rPr>
          <w:rFonts w:ascii="Times New Roman" w:hAnsi="Times New Roman"/>
          <w:sz w:val="26"/>
          <w:szCs w:val="26"/>
        </w:rPr>
        <w:t>месяцев 2021</w:t>
      </w:r>
      <w:r w:rsidRPr="00E41916">
        <w:rPr>
          <w:rFonts w:ascii="Times New Roman" w:hAnsi="Times New Roman"/>
          <w:sz w:val="26"/>
          <w:szCs w:val="26"/>
        </w:rPr>
        <w:t xml:space="preserve"> года выполнен на 105,30 процента. При годовом плане в размере 369</w:t>
      </w:r>
      <w:r w:rsidR="00415890" w:rsidRPr="00E41916">
        <w:rPr>
          <w:rFonts w:ascii="Times New Roman" w:hAnsi="Times New Roman"/>
          <w:sz w:val="26"/>
          <w:szCs w:val="26"/>
        </w:rPr>
        <w:t>,</w:t>
      </w:r>
      <w:r w:rsidRPr="00E41916">
        <w:rPr>
          <w:rFonts w:ascii="Times New Roman" w:hAnsi="Times New Roman"/>
          <w:sz w:val="26"/>
          <w:szCs w:val="26"/>
        </w:rPr>
        <w:t>86</w:t>
      </w:r>
      <w:r w:rsidR="00415890" w:rsidRPr="00E41916">
        <w:rPr>
          <w:rFonts w:ascii="Times New Roman" w:hAnsi="Times New Roman"/>
          <w:sz w:val="26"/>
          <w:szCs w:val="26"/>
        </w:rPr>
        <w:t xml:space="preserve"> млн. рублей</w:t>
      </w:r>
      <w:r w:rsidRPr="00E41916">
        <w:rPr>
          <w:rFonts w:ascii="Times New Roman" w:hAnsi="Times New Roman"/>
          <w:sz w:val="26"/>
          <w:szCs w:val="26"/>
        </w:rPr>
        <w:t>, фактиче</w:t>
      </w:r>
      <w:r w:rsidR="00415890" w:rsidRPr="00E41916">
        <w:rPr>
          <w:rFonts w:ascii="Times New Roman" w:hAnsi="Times New Roman"/>
          <w:sz w:val="26"/>
          <w:szCs w:val="26"/>
        </w:rPr>
        <w:t>ские поступления составили 261,</w:t>
      </w:r>
      <w:r w:rsidRPr="00E41916">
        <w:rPr>
          <w:rFonts w:ascii="Times New Roman" w:hAnsi="Times New Roman"/>
          <w:sz w:val="26"/>
          <w:szCs w:val="26"/>
        </w:rPr>
        <w:t>16</w:t>
      </w:r>
      <w:r w:rsidR="00415890" w:rsidRPr="00E41916">
        <w:rPr>
          <w:rFonts w:ascii="Times New Roman" w:hAnsi="Times New Roman"/>
          <w:sz w:val="26"/>
          <w:szCs w:val="26"/>
        </w:rPr>
        <w:t xml:space="preserve"> млн. рублей</w:t>
      </w:r>
      <w:r w:rsidRPr="00E41916">
        <w:rPr>
          <w:rFonts w:ascii="Times New Roman" w:hAnsi="Times New Roman"/>
          <w:sz w:val="26"/>
          <w:szCs w:val="26"/>
        </w:rPr>
        <w:t>.</w:t>
      </w:r>
    </w:p>
    <w:p w14:paraId="7BF37A40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Безвозмездные поступления в бюджете городского округа на 2021 год предусмотрены в объеме 2206,47 млн. рублей. Фактические поступления по данному доходному источнику составили 1566,59 млн. рублей, выполнение годовых плановых назначений - 71,00 процента, поступления в бюджет городского округа в отчетном периоде сократились на 171,91 мл. рублей или на 9,89 процента к уровню поступлений аналогичного периода 2020 года. </w:t>
      </w:r>
    </w:p>
    <w:p w14:paraId="46A5E5DB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Фактическое исполнение в отчетном периоде сложилось следующим образом:</w:t>
      </w:r>
    </w:p>
    <w:p w14:paraId="656FDF18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дотации в сумме 327,21 млн. рублей;</w:t>
      </w:r>
    </w:p>
    <w:p w14:paraId="0FCE8213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субсидии бюджетам бюджетной системы Российской Федерации (межбюджетные субсидии) в сумме 158, 92 млн.  рублей;</w:t>
      </w:r>
    </w:p>
    <w:p w14:paraId="0060CB07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субвенции в сумме 1060,25 млн. рублей;</w:t>
      </w:r>
    </w:p>
    <w:p w14:paraId="1C5980E5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иные межбюджетные трансферты в сумме 31,49 млн. рублей;</w:t>
      </w:r>
    </w:p>
    <w:p w14:paraId="30B29142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прочие безвозмездные поступления в сумме 761,00 тыс. рублей;</w:t>
      </w:r>
    </w:p>
    <w:p w14:paraId="4D7B5E74" w14:textId="77777777" w:rsidR="00B34C28" w:rsidRPr="00E41916" w:rsidRDefault="00B34C2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возврат остатков субсидий, субвенций и иных межбюджетных трансфертов, имеющих целевое назначение, прошлых лет из бюджетов муниципальных районов произведен в сумме 12,04 млн. рублей.</w:t>
      </w:r>
    </w:p>
    <w:p w14:paraId="10E35AF1" w14:textId="77777777" w:rsidR="00BD10E3" w:rsidRPr="00E41916" w:rsidRDefault="00903366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Р</w:t>
      </w:r>
      <w:r w:rsidR="00BD10E3" w:rsidRPr="00E41916">
        <w:rPr>
          <w:rFonts w:ascii="Times New Roman" w:hAnsi="Times New Roman"/>
          <w:sz w:val="26"/>
          <w:szCs w:val="26"/>
        </w:rPr>
        <w:t xml:space="preserve">асходы бюджета городского округа согласно решению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</w:t>
      </w:r>
      <w:r w:rsidR="00BD10E3" w:rsidRPr="00E41916">
        <w:rPr>
          <w:rFonts w:ascii="Times New Roman" w:hAnsi="Times New Roman"/>
          <w:bCs/>
          <w:sz w:val="26"/>
          <w:szCs w:val="26"/>
        </w:rPr>
        <w:t>и плановый период 2022 и 2023 годов</w:t>
      </w:r>
      <w:r w:rsidRPr="00E41916">
        <w:rPr>
          <w:rFonts w:ascii="Times New Roman" w:hAnsi="Times New Roman"/>
          <w:sz w:val="26"/>
          <w:szCs w:val="26"/>
        </w:rPr>
        <w:t>» утве</w:t>
      </w:r>
      <w:r w:rsidR="00BD10E3" w:rsidRPr="00E41916">
        <w:rPr>
          <w:rFonts w:ascii="Times New Roman" w:hAnsi="Times New Roman"/>
          <w:sz w:val="26"/>
          <w:szCs w:val="26"/>
        </w:rPr>
        <w:t xml:space="preserve">рждены в сумме 2716,54 млн. рублей. </w:t>
      </w:r>
    </w:p>
    <w:p w14:paraId="7D247802" w14:textId="78D6AEE1" w:rsidR="00BD10E3" w:rsidRPr="00E41916" w:rsidRDefault="00BD10E3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С учетом внесенных изменений годовые плановые назначения по расходам бюджета городского округа за 9 месяцев 2021 года составили 3051,36 млн. рублей, в том числе за счет средств бюджета городского округа 1223,62, за счет краевых средств 1598,12 млн. рублей, средств федерального бюджета 229,62 млн. рублей. </w:t>
      </w:r>
    </w:p>
    <w:p w14:paraId="7B1CE839" w14:textId="70AC6FB4" w:rsidR="00BD10E3" w:rsidRPr="00E41916" w:rsidRDefault="00BD10E3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Кассовое исполнение по расходам бюджета городского округа за 9 месяцев 2021 года сложилось в сумме 2094,35 млн.  рублей, или 68,64 процента</w:t>
      </w:r>
      <w:r w:rsidRPr="00E41916">
        <w:rPr>
          <w:rFonts w:ascii="Times New Roman" w:hAnsi="Times New Roman"/>
          <w:position w:val="2"/>
          <w:sz w:val="26"/>
          <w:szCs w:val="26"/>
        </w:rPr>
        <w:t xml:space="preserve"> к годовым плановым назначениям</w:t>
      </w:r>
      <w:r w:rsidRPr="00E41916">
        <w:rPr>
          <w:rFonts w:ascii="Times New Roman" w:hAnsi="Times New Roman"/>
          <w:sz w:val="26"/>
          <w:szCs w:val="26"/>
        </w:rPr>
        <w:t xml:space="preserve">, в том числе за счет средств бюджета городского округа в сумме 811,86 млн. рублей, за счет краевых средств 1108,24 млн. рублей, средств федерального бюджета 174,25 млн. рублей. </w:t>
      </w:r>
    </w:p>
    <w:p w14:paraId="1F05CA85" w14:textId="77777777" w:rsidR="00BD10E3" w:rsidRPr="00E41916" w:rsidRDefault="00BD10E3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Исполнение бюджета городского округа осуществлялось в рамках реализации 16 муниципальных программ Изобильненского городского округа Ставропольского края (далее – муниципальная программа) и реализации непрограммных направлений деятельности соответствующих главных распорядителей средств бюджета городского округа.</w:t>
      </w:r>
    </w:p>
    <w:p w14:paraId="482B409A" w14:textId="3E5A288A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23D212BF" w14:textId="4D25F058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43823A55" w14:textId="7604AAF6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2C1FA8A3" w14:textId="55954610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5AADAD47" w14:textId="53DD51FC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6C9F1E8A" w14:textId="2F6386D9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18391045" w14:textId="2DCEC4D2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70617B56" w14:textId="77777777" w:rsidR="00A601CF" w:rsidRDefault="00A601CF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768256AB" w14:textId="0143E4B2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24A93CD5" w14:textId="0B8F8BC1" w:rsidR="00E41916" w:rsidRDefault="00E41916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3C3714E0" w14:textId="52956407" w:rsidR="00BD10E3" w:rsidRPr="00E41916" w:rsidRDefault="00BD10E3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>РАСХОДЫ</w:t>
      </w:r>
    </w:p>
    <w:p w14:paraId="2828B6EF" w14:textId="6975A4E1" w:rsidR="00BD10E3" w:rsidRDefault="00BD10E3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бюджета городского округа, направленные на реализацию 16 муниципальных программ и реализацию непрограммных направлений деятельности соответствующих главных распорядителей средств бюджета городского округа, за 9 месяцев 2021 года</w:t>
      </w:r>
    </w:p>
    <w:p w14:paraId="6143299F" w14:textId="77777777" w:rsidR="00A601CF" w:rsidRPr="00E41916" w:rsidRDefault="00A601CF" w:rsidP="00E41916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3CFEB555" w14:textId="77777777" w:rsidR="00BD10E3" w:rsidRPr="00E41916" w:rsidRDefault="00BD10E3" w:rsidP="00E41916">
      <w:pPr>
        <w:spacing w:after="0" w:line="216" w:lineRule="auto"/>
        <w:jc w:val="right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(рублей)</w:t>
      </w: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42"/>
        <w:gridCol w:w="1842"/>
        <w:gridCol w:w="1848"/>
        <w:gridCol w:w="988"/>
      </w:tblGrid>
      <w:tr w:rsidR="00BD10E3" w:rsidRPr="00E41916" w14:paraId="12F52D08" w14:textId="77777777" w:rsidTr="002635F5">
        <w:trPr>
          <w:trHeight w:val="1173"/>
        </w:trPr>
        <w:tc>
          <w:tcPr>
            <w:tcW w:w="1715" w:type="pct"/>
            <w:vAlign w:val="center"/>
          </w:tcPr>
          <w:p w14:paraId="127F54CD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28" w:type="pct"/>
            <w:vAlign w:val="center"/>
          </w:tcPr>
          <w:p w14:paraId="39E4E48F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14:paraId="1D21229C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Решением о бюджете</w:t>
            </w:r>
          </w:p>
        </w:tc>
        <w:tc>
          <w:tcPr>
            <w:tcW w:w="928" w:type="pct"/>
            <w:vAlign w:val="center"/>
          </w:tcPr>
          <w:p w14:paraId="1B397A4A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Решением о бюджете с учетом </w:t>
            </w:r>
          </w:p>
          <w:p w14:paraId="07152488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</w:p>
        </w:tc>
        <w:tc>
          <w:tcPr>
            <w:tcW w:w="931" w:type="pct"/>
            <w:vAlign w:val="center"/>
          </w:tcPr>
          <w:p w14:paraId="512718FF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Исполнено </w:t>
            </w:r>
          </w:p>
          <w:p w14:paraId="63F6D330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за 9 месяцев 2021 года</w:t>
            </w:r>
          </w:p>
        </w:tc>
        <w:tc>
          <w:tcPr>
            <w:tcW w:w="498" w:type="pct"/>
            <w:vAlign w:val="center"/>
          </w:tcPr>
          <w:p w14:paraId="0F10CF80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% исполнения к уточненному плану</w:t>
            </w:r>
          </w:p>
        </w:tc>
      </w:tr>
      <w:tr w:rsidR="00BD10E3" w:rsidRPr="00E41916" w14:paraId="07FA9022" w14:textId="77777777" w:rsidTr="002635F5">
        <w:trPr>
          <w:trHeight w:val="50"/>
        </w:trPr>
        <w:tc>
          <w:tcPr>
            <w:tcW w:w="1715" w:type="pct"/>
            <w:vAlign w:val="center"/>
          </w:tcPr>
          <w:p w14:paraId="62CD42FA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pct"/>
          </w:tcPr>
          <w:p w14:paraId="778F5E10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" w:type="pct"/>
            <w:vAlign w:val="bottom"/>
          </w:tcPr>
          <w:p w14:paraId="52188592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bottom"/>
          </w:tcPr>
          <w:p w14:paraId="11C91253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bottom"/>
          </w:tcPr>
          <w:p w14:paraId="69D0BD49" w14:textId="77777777" w:rsidR="00BD10E3" w:rsidRPr="00775650" w:rsidRDefault="00BD10E3" w:rsidP="00E4191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D10E3" w:rsidRPr="00E41916" w14:paraId="4EF22769" w14:textId="77777777" w:rsidTr="002635F5">
        <w:trPr>
          <w:trHeight w:val="353"/>
          <w:tblHeader/>
        </w:trPr>
        <w:tc>
          <w:tcPr>
            <w:tcW w:w="1715" w:type="pct"/>
            <w:vAlign w:val="bottom"/>
          </w:tcPr>
          <w:p w14:paraId="3278306F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928" w:type="pct"/>
            <w:vAlign w:val="bottom"/>
          </w:tcPr>
          <w:p w14:paraId="47E6E21F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970 604 608,33</w:t>
            </w:r>
          </w:p>
        </w:tc>
        <w:tc>
          <w:tcPr>
            <w:tcW w:w="928" w:type="pct"/>
            <w:vAlign w:val="bottom"/>
          </w:tcPr>
          <w:p w14:paraId="7F7DAA41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1 001709 088,93</w:t>
            </w:r>
          </w:p>
        </w:tc>
        <w:tc>
          <w:tcPr>
            <w:tcW w:w="931" w:type="pct"/>
            <w:vAlign w:val="bottom"/>
          </w:tcPr>
          <w:p w14:paraId="12F98E81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677 958 203,06</w:t>
            </w:r>
          </w:p>
        </w:tc>
        <w:tc>
          <w:tcPr>
            <w:tcW w:w="498" w:type="pct"/>
            <w:vAlign w:val="bottom"/>
          </w:tcPr>
          <w:p w14:paraId="0ADCAD54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67,68</w:t>
            </w:r>
          </w:p>
        </w:tc>
      </w:tr>
      <w:tr w:rsidR="00BD10E3" w:rsidRPr="00E41916" w14:paraId="063648B5" w14:textId="77777777" w:rsidTr="002635F5">
        <w:trPr>
          <w:trHeight w:val="375"/>
          <w:tblHeader/>
        </w:trPr>
        <w:tc>
          <w:tcPr>
            <w:tcW w:w="1715" w:type="pct"/>
            <w:vAlign w:val="bottom"/>
          </w:tcPr>
          <w:p w14:paraId="3ADED451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928" w:type="pct"/>
            <w:vAlign w:val="bottom"/>
          </w:tcPr>
          <w:p w14:paraId="1183F3D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195 474 744,08</w:t>
            </w:r>
          </w:p>
        </w:tc>
        <w:tc>
          <w:tcPr>
            <w:tcW w:w="928" w:type="pct"/>
            <w:vAlign w:val="bottom"/>
          </w:tcPr>
          <w:p w14:paraId="0E2ED687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E8B4D6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206 543 405,39</w:t>
            </w:r>
          </w:p>
        </w:tc>
        <w:tc>
          <w:tcPr>
            <w:tcW w:w="931" w:type="pct"/>
            <w:vAlign w:val="bottom"/>
          </w:tcPr>
          <w:p w14:paraId="3B6E4DA2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143 895 320,75</w:t>
            </w:r>
          </w:p>
        </w:tc>
        <w:tc>
          <w:tcPr>
            <w:tcW w:w="498" w:type="pct"/>
            <w:vAlign w:val="bottom"/>
          </w:tcPr>
          <w:p w14:paraId="11A51C2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69,67</w:t>
            </w:r>
          </w:p>
        </w:tc>
      </w:tr>
      <w:tr w:rsidR="00BD10E3" w:rsidRPr="00E41916" w14:paraId="213A8298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6B900C3C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928" w:type="pct"/>
            <w:vAlign w:val="bottom"/>
          </w:tcPr>
          <w:p w14:paraId="10325AC0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2 340 450,00</w:t>
            </w:r>
          </w:p>
        </w:tc>
        <w:tc>
          <w:tcPr>
            <w:tcW w:w="928" w:type="pct"/>
            <w:vAlign w:val="bottom"/>
          </w:tcPr>
          <w:p w14:paraId="76D04273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10 690 446,42</w:t>
            </w:r>
          </w:p>
        </w:tc>
        <w:tc>
          <w:tcPr>
            <w:tcW w:w="931" w:type="pct"/>
            <w:vAlign w:val="bottom"/>
          </w:tcPr>
          <w:p w14:paraId="2E9239A7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1 651 967,57</w:t>
            </w:r>
          </w:p>
        </w:tc>
        <w:tc>
          <w:tcPr>
            <w:tcW w:w="498" w:type="pct"/>
            <w:vAlign w:val="bottom"/>
          </w:tcPr>
          <w:p w14:paraId="3ABA8985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</w:tr>
      <w:tr w:rsidR="00BD10E3" w:rsidRPr="00E41916" w14:paraId="6C07F3AB" w14:textId="77777777" w:rsidTr="002635F5">
        <w:trPr>
          <w:trHeight w:val="375"/>
        </w:trPr>
        <w:tc>
          <w:tcPr>
            <w:tcW w:w="1715" w:type="pct"/>
            <w:vAlign w:val="bottom"/>
          </w:tcPr>
          <w:p w14:paraId="5CB0BB70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928" w:type="pct"/>
            <w:vAlign w:val="bottom"/>
          </w:tcPr>
          <w:p w14:paraId="031396B3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800 293 592,40</w:t>
            </w:r>
          </w:p>
        </w:tc>
        <w:tc>
          <w:tcPr>
            <w:tcW w:w="928" w:type="pct"/>
            <w:vAlign w:val="bottom"/>
          </w:tcPr>
          <w:p w14:paraId="218910C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862 702 371,85</w:t>
            </w:r>
          </w:p>
        </w:tc>
        <w:tc>
          <w:tcPr>
            <w:tcW w:w="931" w:type="pct"/>
            <w:vAlign w:val="bottom"/>
          </w:tcPr>
          <w:p w14:paraId="22560555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729 361 568,32</w:t>
            </w:r>
          </w:p>
        </w:tc>
        <w:tc>
          <w:tcPr>
            <w:tcW w:w="498" w:type="pct"/>
            <w:vAlign w:val="bottom"/>
          </w:tcPr>
          <w:p w14:paraId="5917403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84,54</w:t>
            </w:r>
          </w:p>
        </w:tc>
      </w:tr>
      <w:tr w:rsidR="00BD10E3" w:rsidRPr="00E41916" w14:paraId="3DDA2BC3" w14:textId="77777777" w:rsidTr="002635F5">
        <w:trPr>
          <w:trHeight w:val="375"/>
        </w:trPr>
        <w:tc>
          <w:tcPr>
            <w:tcW w:w="1715" w:type="pct"/>
            <w:vAlign w:val="bottom"/>
          </w:tcPr>
          <w:p w14:paraId="081BD7F8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28" w:type="pct"/>
            <w:vAlign w:val="bottom"/>
          </w:tcPr>
          <w:p w14:paraId="2F38E77D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3 678 261,57</w:t>
            </w:r>
          </w:p>
        </w:tc>
        <w:tc>
          <w:tcPr>
            <w:tcW w:w="928" w:type="pct"/>
            <w:vAlign w:val="bottom"/>
          </w:tcPr>
          <w:p w14:paraId="35156833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4 371 706,26</w:t>
            </w:r>
          </w:p>
        </w:tc>
        <w:tc>
          <w:tcPr>
            <w:tcW w:w="931" w:type="pct"/>
            <w:vAlign w:val="bottom"/>
          </w:tcPr>
          <w:p w14:paraId="114B3270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3 094 132,57</w:t>
            </w:r>
          </w:p>
        </w:tc>
        <w:tc>
          <w:tcPr>
            <w:tcW w:w="498" w:type="pct"/>
            <w:vAlign w:val="bottom"/>
          </w:tcPr>
          <w:p w14:paraId="0CDAB839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70,78</w:t>
            </w:r>
          </w:p>
        </w:tc>
      </w:tr>
      <w:tr w:rsidR="00BD10E3" w:rsidRPr="00E41916" w14:paraId="4B7B4969" w14:textId="77777777" w:rsidTr="002635F5">
        <w:trPr>
          <w:trHeight w:val="375"/>
        </w:trPr>
        <w:tc>
          <w:tcPr>
            <w:tcW w:w="1715" w:type="pct"/>
            <w:vAlign w:val="bottom"/>
          </w:tcPr>
          <w:p w14:paraId="75CDB57F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928" w:type="pct"/>
            <w:vAlign w:val="bottom"/>
          </w:tcPr>
          <w:p w14:paraId="6FB8CB49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22 347 484,29</w:t>
            </w:r>
          </w:p>
        </w:tc>
        <w:tc>
          <w:tcPr>
            <w:tcW w:w="928" w:type="pct"/>
            <w:vAlign w:val="bottom"/>
          </w:tcPr>
          <w:p w14:paraId="1F5B9CFE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16 776 624,02</w:t>
            </w:r>
          </w:p>
        </w:tc>
        <w:tc>
          <w:tcPr>
            <w:tcW w:w="931" w:type="pct"/>
            <w:vAlign w:val="bottom"/>
          </w:tcPr>
          <w:p w14:paraId="18A27E4A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12 693 139,24</w:t>
            </w:r>
          </w:p>
        </w:tc>
        <w:tc>
          <w:tcPr>
            <w:tcW w:w="498" w:type="pct"/>
            <w:vAlign w:val="bottom"/>
          </w:tcPr>
          <w:p w14:paraId="2CD39156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75,66</w:t>
            </w:r>
          </w:p>
        </w:tc>
      </w:tr>
      <w:tr w:rsidR="00BD10E3" w:rsidRPr="00E41916" w14:paraId="0AA330F5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53BC31B0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928" w:type="pct"/>
            <w:vAlign w:val="bottom"/>
          </w:tcPr>
          <w:p w14:paraId="75CB0008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234 068 963,79</w:t>
            </w:r>
          </w:p>
        </w:tc>
        <w:tc>
          <w:tcPr>
            <w:tcW w:w="928" w:type="pct"/>
            <w:vAlign w:val="bottom"/>
          </w:tcPr>
          <w:p w14:paraId="07CD1D9C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388 916 493,67</w:t>
            </w:r>
          </w:p>
        </w:tc>
        <w:tc>
          <w:tcPr>
            <w:tcW w:w="931" w:type="pct"/>
            <w:vAlign w:val="bottom"/>
          </w:tcPr>
          <w:p w14:paraId="62F58FF5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145 648 830,75</w:t>
            </w:r>
          </w:p>
        </w:tc>
        <w:tc>
          <w:tcPr>
            <w:tcW w:w="498" w:type="pct"/>
            <w:vAlign w:val="bottom"/>
          </w:tcPr>
          <w:p w14:paraId="01A0A33E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37,45</w:t>
            </w:r>
          </w:p>
        </w:tc>
      </w:tr>
      <w:tr w:rsidR="00BD10E3" w:rsidRPr="00E41916" w14:paraId="140704FE" w14:textId="77777777" w:rsidTr="002635F5">
        <w:trPr>
          <w:trHeight w:val="50"/>
        </w:trPr>
        <w:tc>
          <w:tcPr>
            <w:tcW w:w="1715" w:type="pct"/>
            <w:vAlign w:val="bottom"/>
          </w:tcPr>
          <w:p w14:paraId="3199D9A8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928" w:type="pct"/>
            <w:vAlign w:val="bottom"/>
          </w:tcPr>
          <w:p w14:paraId="763FDF47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33 640 433,10</w:t>
            </w:r>
          </w:p>
        </w:tc>
        <w:tc>
          <w:tcPr>
            <w:tcW w:w="928" w:type="pct"/>
            <w:vAlign w:val="bottom"/>
          </w:tcPr>
          <w:p w14:paraId="0B6595CE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38 746 645,84</w:t>
            </w:r>
          </w:p>
        </w:tc>
        <w:tc>
          <w:tcPr>
            <w:tcW w:w="931" w:type="pct"/>
            <w:vAlign w:val="bottom"/>
          </w:tcPr>
          <w:p w14:paraId="5330A407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28 101 525,33</w:t>
            </w:r>
          </w:p>
        </w:tc>
        <w:tc>
          <w:tcPr>
            <w:tcW w:w="498" w:type="pct"/>
            <w:vAlign w:val="bottom"/>
          </w:tcPr>
          <w:p w14:paraId="0C11701F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72,53</w:t>
            </w:r>
          </w:p>
        </w:tc>
      </w:tr>
      <w:tr w:rsidR="00BD10E3" w:rsidRPr="00E41916" w14:paraId="6552A512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6C5752CC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928" w:type="pct"/>
            <w:vAlign w:val="bottom"/>
          </w:tcPr>
          <w:p w14:paraId="6D1043BC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17 856 831,64</w:t>
            </w:r>
          </w:p>
        </w:tc>
        <w:tc>
          <w:tcPr>
            <w:tcW w:w="928" w:type="pct"/>
            <w:vAlign w:val="bottom"/>
          </w:tcPr>
          <w:p w14:paraId="2403653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18 148 777,61</w:t>
            </w:r>
          </w:p>
        </w:tc>
        <w:tc>
          <w:tcPr>
            <w:tcW w:w="931" w:type="pct"/>
            <w:vAlign w:val="bottom"/>
          </w:tcPr>
          <w:p w14:paraId="314F4B7F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13 275 731,82</w:t>
            </w:r>
          </w:p>
        </w:tc>
        <w:tc>
          <w:tcPr>
            <w:tcW w:w="498" w:type="pct"/>
            <w:vAlign w:val="bottom"/>
          </w:tcPr>
          <w:p w14:paraId="4A10106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73,15</w:t>
            </w:r>
          </w:p>
        </w:tc>
      </w:tr>
      <w:tr w:rsidR="00BD10E3" w:rsidRPr="00E41916" w14:paraId="7E7493B0" w14:textId="77777777" w:rsidTr="002635F5">
        <w:trPr>
          <w:trHeight w:val="375"/>
        </w:trPr>
        <w:tc>
          <w:tcPr>
            <w:tcW w:w="1715" w:type="pct"/>
            <w:vAlign w:val="bottom"/>
          </w:tcPr>
          <w:p w14:paraId="2E939954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Управление имуществом</w:t>
            </w:r>
          </w:p>
        </w:tc>
        <w:tc>
          <w:tcPr>
            <w:tcW w:w="928" w:type="pct"/>
            <w:vAlign w:val="bottom"/>
          </w:tcPr>
          <w:p w14:paraId="6F6DF3A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12 480 350,51</w:t>
            </w:r>
          </w:p>
        </w:tc>
        <w:tc>
          <w:tcPr>
            <w:tcW w:w="928" w:type="pct"/>
            <w:vAlign w:val="bottom"/>
          </w:tcPr>
          <w:p w14:paraId="6829E440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22 661 741,45</w:t>
            </w:r>
          </w:p>
        </w:tc>
        <w:tc>
          <w:tcPr>
            <w:tcW w:w="931" w:type="pct"/>
            <w:vAlign w:val="bottom"/>
          </w:tcPr>
          <w:p w14:paraId="2A265247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9 816 762,13</w:t>
            </w:r>
          </w:p>
        </w:tc>
        <w:tc>
          <w:tcPr>
            <w:tcW w:w="498" w:type="pct"/>
            <w:vAlign w:val="bottom"/>
          </w:tcPr>
          <w:p w14:paraId="1B2F3E45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43,32</w:t>
            </w:r>
          </w:p>
        </w:tc>
      </w:tr>
      <w:tr w:rsidR="00BD10E3" w:rsidRPr="00E41916" w14:paraId="48449C4F" w14:textId="77777777" w:rsidTr="002635F5">
        <w:trPr>
          <w:trHeight w:val="533"/>
        </w:trPr>
        <w:tc>
          <w:tcPr>
            <w:tcW w:w="1715" w:type="pct"/>
            <w:vAlign w:val="bottom"/>
          </w:tcPr>
          <w:p w14:paraId="5952B0BC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928" w:type="pct"/>
            <w:vAlign w:val="bottom"/>
          </w:tcPr>
          <w:p w14:paraId="5453086B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18 866 682,67</w:t>
            </w:r>
          </w:p>
        </w:tc>
        <w:tc>
          <w:tcPr>
            <w:tcW w:w="928" w:type="pct"/>
            <w:vAlign w:val="bottom"/>
          </w:tcPr>
          <w:p w14:paraId="1076CED6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19 907 924,25</w:t>
            </w:r>
          </w:p>
        </w:tc>
        <w:tc>
          <w:tcPr>
            <w:tcW w:w="931" w:type="pct"/>
            <w:vAlign w:val="bottom"/>
          </w:tcPr>
          <w:p w14:paraId="38E992AD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14 437 649,04</w:t>
            </w:r>
          </w:p>
        </w:tc>
        <w:tc>
          <w:tcPr>
            <w:tcW w:w="498" w:type="pct"/>
            <w:vAlign w:val="bottom"/>
          </w:tcPr>
          <w:p w14:paraId="73ACD3C2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72,52</w:t>
            </w:r>
          </w:p>
        </w:tc>
      </w:tr>
      <w:tr w:rsidR="00BD10E3" w:rsidRPr="00E41916" w14:paraId="016C909A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0B2D4CA8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928" w:type="pct"/>
            <w:vAlign w:val="bottom"/>
          </w:tcPr>
          <w:p w14:paraId="63E28738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1 733 160,00</w:t>
            </w:r>
          </w:p>
        </w:tc>
        <w:tc>
          <w:tcPr>
            <w:tcW w:w="928" w:type="pct"/>
            <w:vAlign w:val="bottom"/>
          </w:tcPr>
          <w:p w14:paraId="046A6669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2 492 365,00</w:t>
            </w:r>
          </w:p>
        </w:tc>
        <w:tc>
          <w:tcPr>
            <w:tcW w:w="931" w:type="pct"/>
            <w:vAlign w:val="bottom"/>
          </w:tcPr>
          <w:p w14:paraId="00E76F50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1 525 543,18</w:t>
            </w:r>
          </w:p>
        </w:tc>
        <w:tc>
          <w:tcPr>
            <w:tcW w:w="498" w:type="pct"/>
            <w:vAlign w:val="bottom"/>
          </w:tcPr>
          <w:p w14:paraId="49A60722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61,21</w:t>
            </w:r>
          </w:p>
        </w:tc>
      </w:tr>
      <w:tr w:rsidR="00BD10E3" w:rsidRPr="00E41916" w14:paraId="3D96CFA3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3CF41C71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Профилактика правонарушений, терроризма, межнациональные отношения и поддержка казачества</w:t>
            </w:r>
          </w:p>
        </w:tc>
        <w:tc>
          <w:tcPr>
            <w:tcW w:w="928" w:type="pct"/>
            <w:vAlign w:val="bottom"/>
          </w:tcPr>
          <w:p w14:paraId="7BF3F33D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1 618 141,36</w:t>
            </w:r>
          </w:p>
        </w:tc>
        <w:tc>
          <w:tcPr>
            <w:tcW w:w="928" w:type="pct"/>
            <w:vAlign w:val="bottom"/>
          </w:tcPr>
          <w:p w14:paraId="58C76ECF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2 076 695,38</w:t>
            </w:r>
          </w:p>
        </w:tc>
        <w:tc>
          <w:tcPr>
            <w:tcW w:w="931" w:type="pct"/>
            <w:vAlign w:val="bottom"/>
          </w:tcPr>
          <w:p w14:paraId="75F2DA94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1 657 285,14</w:t>
            </w:r>
          </w:p>
        </w:tc>
        <w:tc>
          <w:tcPr>
            <w:tcW w:w="498" w:type="pct"/>
            <w:vAlign w:val="bottom"/>
          </w:tcPr>
          <w:p w14:paraId="00B868BD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</w:tr>
      <w:tr w:rsidR="00BD10E3" w:rsidRPr="00E41916" w14:paraId="46F85435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5DA863CD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928" w:type="pct"/>
            <w:vAlign w:val="bottom"/>
          </w:tcPr>
          <w:p w14:paraId="20098EA2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114 180 080,41</w:t>
            </w:r>
          </w:p>
        </w:tc>
        <w:tc>
          <w:tcPr>
            <w:tcW w:w="928" w:type="pct"/>
            <w:vAlign w:val="bottom"/>
          </w:tcPr>
          <w:p w14:paraId="29B1AA8E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184 829 303,41</w:t>
            </w:r>
          </w:p>
        </w:tc>
        <w:tc>
          <w:tcPr>
            <w:tcW w:w="931" w:type="pct"/>
            <w:vAlign w:val="bottom"/>
          </w:tcPr>
          <w:p w14:paraId="1FE8CAED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118 421 396,81</w:t>
            </w:r>
          </w:p>
        </w:tc>
        <w:tc>
          <w:tcPr>
            <w:tcW w:w="498" w:type="pct"/>
            <w:vAlign w:val="bottom"/>
          </w:tcPr>
          <w:p w14:paraId="40BDA88F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64,07</w:t>
            </w:r>
          </w:p>
        </w:tc>
      </w:tr>
      <w:tr w:rsidR="00BD10E3" w:rsidRPr="00E41916" w14:paraId="24A13C16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3FC3626D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928" w:type="pct"/>
            <w:vAlign w:val="bottom"/>
          </w:tcPr>
          <w:p w14:paraId="45A3BC06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61 190 373,55</w:t>
            </w:r>
          </w:p>
        </w:tc>
        <w:tc>
          <w:tcPr>
            <w:tcW w:w="928" w:type="pct"/>
            <w:vAlign w:val="bottom"/>
          </w:tcPr>
          <w:p w14:paraId="35711682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29 498 460,88</w:t>
            </w:r>
          </w:p>
        </w:tc>
        <w:tc>
          <w:tcPr>
            <w:tcW w:w="931" w:type="pct"/>
            <w:vAlign w:val="bottom"/>
          </w:tcPr>
          <w:p w14:paraId="4E795B62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25 839 868,14</w:t>
            </w:r>
          </w:p>
        </w:tc>
        <w:tc>
          <w:tcPr>
            <w:tcW w:w="498" w:type="pct"/>
            <w:vAlign w:val="bottom"/>
          </w:tcPr>
          <w:p w14:paraId="20B3967F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87,60</w:t>
            </w:r>
          </w:p>
        </w:tc>
      </w:tr>
      <w:tr w:rsidR="00BD10E3" w:rsidRPr="00E41916" w14:paraId="269EFDC0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588AE970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928" w:type="pct"/>
            <w:vAlign w:val="bottom"/>
          </w:tcPr>
          <w:p w14:paraId="642A5889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4 568 768,42</w:t>
            </w:r>
          </w:p>
        </w:tc>
        <w:tc>
          <w:tcPr>
            <w:tcW w:w="928" w:type="pct"/>
            <w:vAlign w:val="bottom"/>
          </w:tcPr>
          <w:p w14:paraId="47935A5C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4 638 303,69</w:t>
            </w:r>
          </w:p>
        </w:tc>
        <w:tc>
          <w:tcPr>
            <w:tcW w:w="931" w:type="pct"/>
            <w:vAlign w:val="bottom"/>
          </w:tcPr>
          <w:p w14:paraId="7AFE460C" w14:textId="77777777" w:rsidR="00BD10E3" w:rsidRPr="00775650" w:rsidRDefault="00BD10E3" w:rsidP="00E4191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 xml:space="preserve">        3 260 511,19</w:t>
            </w:r>
          </w:p>
        </w:tc>
        <w:tc>
          <w:tcPr>
            <w:tcW w:w="498" w:type="pct"/>
            <w:vAlign w:val="bottom"/>
          </w:tcPr>
          <w:p w14:paraId="07D23745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70,30</w:t>
            </w:r>
          </w:p>
        </w:tc>
      </w:tr>
      <w:tr w:rsidR="00BD10E3" w:rsidRPr="00E41916" w14:paraId="4AA472E8" w14:textId="77777777" w:rsidTr="002635F5">
        <w:trPr>
          <w:trHeight w:val="60"/>
        </w:trPr>
        <w:tc>
          <w:tcPr>
            <w:tcW w:w="1715" w:type="pct"/>
            <w:shd w:val="clear" w:color="auto" w:fill="auto"/>
            <w:vAlign w:val="bottom"/>
          </w:tcPr>
          <w:p w14:paraId="3C79849E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928" w:type="pct"/>
            <w:shd w:val="clear" w:color="auto" w:fill="auto"/>
            <w:vAlign w:val="bottom"/>
          </w:tcPr>
          <w:p w14:paraId="1CE18162" w14:textId="07EA7896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2 494 942926,12</w:t>
            </w:r>
          </w:p>
        </w:tc>
        <w:tc>
          <w:tcPr>
            <w:tcW w:w="928" w:type="pct"/>
            <w:shd w:val="clear" w:color="auto" w:fill="auto"/>
            <w:vAlign w:val="bottom"/>
          </w:tcPr>
          <w:p w14:paraId="122D5A3B" w14:textId="223340D0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2 814 710354,05</w:t>
            </w:r>
          </w:p>
        </w:tc>
        <w:tc>
          <w:tcPr>
            <w:tcW w:w="931" w:type="pct"/>
            <w:shd w:val="clear" w:color="auto" w:fill="auto"/>
            <w:vAlign w:val="bottom"/>
          </w:tcPr>
          <w:p w14:paraId="70EB43CD" w14:textId="717B076D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1 930 639435,04</w:t>
            </w:r>
          </w:p>
        </w:tc>
        <w:tc>
          <w:tcPr>
            <w:tcW w:w="498" w:type="pct"/>
            <w:shd w:val="clear" w:color="auto" w:fill="auto"/>
            <w:vAlign w:val="bottom"/>
          </w:tcPr>
          <w:p w14:paraId="0C94FC6C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68,59</w:t>
            </w:r>
          </w:p>
        </w:tc>
      </w:tr>
      <w:tr w:rsidR="00BD10E3" w:rsidRPr="00E41916" w14:paraId="08EDC0D2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21D9068D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28" w:type="pct"/>
            <w:vAlign w:val="bottom"/>
          </w:tcPr>
          <w:p w14:paraId="1DDD01A7" w14:textId="4920C5D1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221 594764,02</w:t>
            </w:r>
          </w:p>
        </w:tc>
        <w:tc>
          <w:tcPr>
            <w:tcW w:w="928" w:type="pct"/>
            <w:vAlign w:val="bottom"/>
          </w:tcPr>
          <w:p w14:paraId="42952083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236 654 986,77</w:t>
            </w:r>
          </w:p>
        </w:tc>
        <w:tc>
          <w:tcPr>
            <w:tcW w:w="931" w:type="pct"/>
            <w:vAlign w:val="bottom"/>
          </w:tcPr>
          <w:p w14:paraId="6E0D07F2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163 707 251,18</w:t>
            </w:r>
          </w:p>
        </w:tc>
        <w:tc>
          <w:tcPr>
            <w:tcW w:w="498" w:type="pct"/>
            <w:vAlign w:val="bottom"/>
          </w:tcPr>
          <w:p w14:paraId="04F6BE43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69,18</w:t>
            </w:r>
          </w:p>
        </w:tc>
      </w:tr>
      <w:tr w:rsidR="00BD10E3" w:rsidRPr="00E41916" w14:paraId="467ED159" w14:textId="77777777" w:rsidTr="002635F5">
        <w:trPr>
          <w:trHeight w:val="60"/>
        </w:trPr>
        <w:tc>
          <w:tcPr>
            <w:tcW w:w="1715" w:type="pct"/>
            <w:vAlign w:val="bottom"/>
          </w:tcPr>
          <w:p w14:paraId="240AFFC6" w14:textId="77777777" w:rsidR="00BD10E3" w:rsidRPr="00775650" w:rsidRDefault="00BD10E3" w:rsidP="00E419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8" w:type="pct"/>
            <w:vAlign w:val="bottom"/>
          </w:tcPr>
          <w:p w14:paraId="55030D58" w14:textId="0951CD0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2 716 537690,14</w:t>
            </w:r>
          </w:p>
        </w:tc>
        <w:tc>
          <w:tcPr>
            <w:tcW w:w="928" w:type="pct"/>
            <w:vAlign w:val="bottom"/>
          </w:tcPr>
          <w:p w14:paraId="7123CE92" w14:textId="234A390A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3 051 365340,82</w:t>
            </w:r>
          </w:p>
        </w:tc>
        <w:tc>
          <w:tcPr>
            <w:tcW w:w="931" w:type="pct"/>
            <w:vAlign w:val="bottom"/>
          </w:tcPr>
          <w:p w14:paraId="05B89C92" w14:textId="17D8D5CA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2 094 346686,22</w:t>
            </w:r>
          </w:p>
        </w:tc>
        <w:tc>
          <w:tcPr>
            <w:tcW w:w="498" w:type="pct"/>
            <w:vAlign w:val="bottom"/>
          </w:tcPr>
          <w:p w14:paraId="165B4550" w14:textId="77777777" w:rsidR="00BD10E3" w:rsidRPr="00775650" w:rsidRDefault="00BD10E3" w:rsidP="00E41916">
            <w:pPr>
              <w:spacing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650">
              <w:rPr>
                <w:rFonts w:ascii="Times New Roman" w:hAnsi="Times New Roman"/>
                <w:sz w:val="24"/>
                <w:szCs w:val="24"/>
              </w:rPr>
              <w:t>68,64</w:t>
            </w:r>
          </w:p>
        </w:tc>
      </w:tr>
    </w:tbl>
    <w:p w14:paraId="55A66F6C" w14:textId="77777777" w:rsidR="00E41916" w:rsidRDefault="00E41916" w:rsidP="00E41916">
      <w:pPr>
        <w:spacing w:after="0" w:line="216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A322185" w14:textId="468135C7" w:rsidR="003579BF" w:rsidRDefault="003579BF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Сельское хозяйство</w:t>
      </w:r>
    </w:p>
    <w:p w14:paraId="65F8E57D" w14:textId="77777777" w:rsidR="00775650" w:rsidRPr="00E41916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403CAB28" w14:textId="77777777" w:rsidR="00560ACC" w:rsidRPr="00E41916" w:rsidRDefault="00777AA2" w:rsidP="00A601CF">
      <w:pPr>
        <w:spacing w:after="0" w:line="223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 состоянию на 01 октября 202</w:t>
      </w:r>
      <w:r w:rsidR="00560ACC" w:rsidRPr="00E41916">
        <w:rPr>
          <w:rFonts w:ascii="Times New Roman" w:hAnsi="Times New Roman"/>
          <w:sz w:val="26"/>
          <w:szCs w:val="26"/>
        </w:rPr>
        <w:t>1</w:t>
      </w:r>
      <w:r w:rsidR="008F7A63" w:rsidRPr="00E41916">
        <w:rPr>
          <w:rFonts w:ascii="Times New Roman" w:hAnsi="Times New Roman"/>
          <w:sz w:val="26"/>
          <w:szCs w:val="26"/>
        </w:rPr>
        <w:t xml:space="preserve"> года в общем объеме отгруженных товаров, продукция сельского хозяйства занимает </w:t>
      </w:r>
      <w:r w:rsidR="00560ACC" w:rsidRPr="00E41916">
        <w:rPr>
          <w:rFonts w:ascii="Times New Roman" w:hAnsi="Times New Roman"/>
          <w:sz w:val="26"/>
          <w:szCs w:val="26"/>
        </w:rPr>
        <w:t xml:space="preserve">20,7 </w:t>
      </w:r>
      <w:r w:rsidR="008F7A63" w:rsidRPr="00E41916">
        <w:rPr>
          <w:rFonts w:ascii="Times New Roman" w:hAnsi="Times New Roman"/>
          <w:sz w:val="26"/>
          <w:szCs w:val="26"/>
        </w:rPr>
        <w:t xml:space="preserve">%. </w:t>
      </w:r>
    </w:p>
    <w:p w14:paraId="727EEE14" w14:textId="77777777" w:rsidR="008D4E32" w:rsidRPr="00E41916" w:rsidRDefault="008D4E32" w:rsidP="00A601CF">
      <w:pPr>
        <w:spacing w:after="0" w:line="223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Общая площадь зерновых культур, включая кукурузу, в текущем году по </w:t>
      </w:r>
      <w:r w:rsidR="006D03B0" w:rsidRPr="00E41916">
        <w:rPr>
          <w:rFonts w:ascii="Times New Roman" w:hAnsi="Times New Roman"/>
          <w:sz w:val="26"/>
          <w:szCs w:val="26"/>
        </w:rPr>
        <w:t>городскому округу</w:t>
      </w:r>
      <w:r w:rsidRPr="00E41916">
        <w:rPr>
          <w:rFonts w:ascii="Times New Roman" w:hAnsi="Times New Roman"/>
          <w:sz w:val="26"/>
          <w:szCs w:val="26"/>
        </w:rPr>
        <w:t xml:space="preserve"> составляет </w:t>
      </w:r>
      <w:r w:rsidR="002A19AE" w:rsidRPr="00E41916">
        <w:rPr>
          <w:rFonts w:ascii="Times New Roman" w:hAnsi="Times New Roman"/>
          <w:sz w:val="26"/>
          <w:szCs w:val="26"/>
        </w:rPr>
        <w:t>78</w:t>
      </w:r>
      <w:r w:rsidRPr="00E41916">
        <w:rPr>
          <w:rFonts w:ascii="Times New Roman" w:hAnsi="Times New Roman"/>
          <w:sz w:val="26"/>
          <w:szCs w:val="26"/>
        </w:rPr>
        <w:t>,</w:t>
      </w:r>
      <w:r w:rsidR="002A19AE" w:rsidRPr="00E41916">
        <w:rPr>
          <w:rFonts w:ascii="Times New Roman" w:hAnsi="Times New Roman"/>
          <w:sz w:val="26"/>
          <w:szCs w:val="26"/>
        </w:rPr>
        <w:t>5</w:t>
      </w:r>
      <w:r w:rsidRPr="00E41916">
        <w:rPr>
          <w:rFonts w:ascii="Times New Roman" w:hAnsi="Times New Roman"/>
          <w:sz w:val="26"/>
          <w:szCs w:val="26"/>
        </w:rPr>
        <w:t xml:space="preserve"> тыс. гектар, в том числе кукурузы 1</w:t>
      </w:r>
      <w:r w:rsidR="002A19AE" w:rsidRPr="00E41916">
        <w:rPr>
          <w:rFonts w:ascii="Times New Roman" w:hAnsi="Times New Roman"/>
          <w:sz w:val="26"/>
          <w:szCs w:val="26"/>
        </w:rPr>
        <w:t>4,7</w:t>
      </w:r>
      <w:r w:rsidRPr="00E41916">
        <w:rPr>
          <w:rFonts w:ascii="Times New Roman" w:hAnsi="Times New Roman"/>
          <w:sz w:val="26"/>
          <w:szCs w:val="26"/>
        </w:rPr>
        <w:t xml:space="preserve"> тыс. гектар.</w:t>
      </w:r>
    </w:p>
    <w:p w14:paraId="0A805939" w14:textId="77777777" w:rsidR="008D4E32" w:rsidRPr="00E41916" w:rsidRDefault="008D4E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 сельхозпредприятиям уборочная площадь зерновых составляет</w:t>
      </w:r>
      <w:r w:rsidR="002A19AE" w:rsidRPr="00E41916">
        <w:rPr>
          <w:rFonts w:ascii="Times New Roman" w:hAnsi="Times New Roman"/>
          <w:sz w:val="26"/>
          <w:szCs w:val="26"/>
        </w:rPr>
        <w:t xml:space="preserve"> 49,07</w:t>
      </w:r>
      <w:r w:rsidRPr="00E41916">
        <w:rPr>
          <w:rFonts w:ascii="Times New Roman" w:hAnsi="Times New Roman"/>
          <w:sz w:val="26"/>
          <w:szCs w:val="26"/>
        </w:rPr>
        <w:t xml:space="preserve"> тысяч га, по крестьянским (фермерским) хозяйствам 7,7 тыс. га.</w:t>
      </w:r>
    </w:p>
    <w:p w14:paraId="78EB9F2B" w14:textId="77777777" w:rsidR="008D4E32" w:rsidRPr="00E41916" w:rsidRDefault="006977C0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</w:t>
      </w:r>
      <w:r w:rsidR="008D4E32" w:rsidRPr="00E41916">
        <w:rPr>
          <w:rFonts w:ascii="Times New Roman" w:hAnsi="Times New Roman"/>
          <w:sz w:val="26"/>
          <w:szCs w:val="26"/>
        </w:rPr>
        <w:t xml:space="preserve"> оперативным данным в 202</w:t>
      </w:r>
      <w:r w:rsidR="002A19AE" w:rsidRPr="00E41916">
        <w:rPr>
          <w:rFonts w:ascii="Times New Roman" w:hAnsi="Times New Roman"/>
          <w:sz w:val="26"/>
          <w:szCs w:val="26"/>
        </w:rPr>
        <w:t>1</w:t>
      </w:r>
      <w:r w:rsidR="008D4E32" w:rsidRPr="00E41916">
        <w:rPr>
          <w:rFonts w:ascii="Times New Roman" w:hAnsi="Times New Roman"/>
          <w:sz w:val="26"/>
          <w:szCs w:val="26"/>
        </w:rPr>
        <w:t xml:space="preserve"> году получено во всех категориях хозяйств </w:t>
      </w:r>
      <w:r w:rsidR="002A19AE" w:rsidRPr="00E41916">
        <w:rPr>
          <w:rFonts w:ascii="Times New Roman" w:hAnsi="Times New Roman"/>
          <w:sz w:val="26"/>
          <w:szCs w:val="26"/>
        </w:rPr>
        <w:t>377,7</w:t>
      </w:r>
      <w:r w:rsidR="008D4E32" w:rsidRPr="00E41916">
        <w:rPr>
          <w:rFonts w:ascii="Times New Roman" w:hAnsi="Times New Roman"/>
          <w:sz w:val="26"/>
          <w:szCs w:val="26"/>
        </w:rPr>
        <w:t xml:space="preserve"> тыс. тонн зерна включая кукурузу</w:t>
      </w:r>
      <w:r w:rsidRPr="00E41916">
        <w:rPr>
          <w:rFonts w:ascii="Times New Roman" w:hAnsi="Times New Roman"/>
          <w:sz w:val="26"/>
          <w:szCs w:val="26"/>
        </w:rPr>
        <w:t xml:space="preserve">, валовый </w:t>
      </w:r>
      <w:r w:rsidR="008D4E32" w:rsidRPr="00E41916">
        <w:rPr>
          <w:rFonts w:ascii="Times New Roman" w:hAnsi="Times New Roman"/>
          <w:sz w:val="26"/>
          <w:szCs w:val="26"/>
        </w:rPr>
        <w:t>сбор подсолнечника</w:t>
      </w:r>
      <w:r w:rsidRPr="00E41916">
        <w:rPr>
          <w:rFonts w:ascii="Times New Roman" w:hAnsi="Times New Roman"/>
          <w:sz w:val="26"/>
          <w:szCs w:val="26"/>
        </w:rPr>
        <w:t xml:space="preserve"> составил </w:t>
      </w:r>
      <w:r w:rsidR="002A19AE" w:rsidRPr="00E41916">
        <w:rPr>
          <w:rFonts w:ascii="Times New Roman" w:hAnsi="Times New Roman"/>
          <w:sz w:val="26"/>
          <w:szCs w:val="26"/>
        </w:rPr>
        <w:t>–</w:t>
      </w:r>
      <w:r w:rsidR="008D4E32" w:rsidRPr="00E41916">
        <w:rPr>
          <w:rFonts w:ascii="Times New Roman" w:hAnsi="Times New Roman"/>
          <w:sz w:val="26"/>
          <w:szCs w:val="26"/>
        </w:rPr>
        <w:t xml:space="preserve"> </w:t>
      </w:r>
      <w:r w:rsidR="002A19AE" w:rsidRPr="00E41916">
        <w:rPr>
          <w:rFonts w:ascii="Times New Roman" w:hAnsi="Times New Roman"/>
          <w:sz w:val="26"/>
          <w:szCs w:val="26"/>
        </w:rPr>
        <w:t>35,5</w:t>
      </w:r>
      <w:r w:rsidR="008D4E32" w:rsidRPr="00E41916">
        <w:rPr>
          <w:rFonts w:ascii="Times New Roman" w:hAnsi="Times New Roman"/>
          <w:sz w:val="26"/>
          <w:szCs w:val="26"/>
        </w:rPr>
        <w:t xml:space="preserve"> тыс. тонн</w:t>
      </w:r>
      <w:r w:rsidR="002A19AE" w:rsidRPr="00E41916">
        <w:rPr>
          <w:rFonts w:ascii="Times New Roman" w:hAnsi="Times New Roman"/>
          <w:sz w:val="26"/>
          <w:szCs w:val="26"/>
        </w:rPr>
        <w:t xml:space="preserve"> (ожидаемый валовый сбор составит 36,0 тыс. тонн</w:t>
      </w:r>
      <w:r w:rsidR="008D4E32" w:rsidRPr="00E41916">
        <w:rPr>
          <w:rFonts w:ascii="Times New Roman" w:hAnsi="Times New Roman"/>
          <w:sz w:val="26"/>
          <w:szCs w:val="26"/>
        </w:rPr>
        <w:t>, сахарной свеклы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2A19AE" w:rsidRPr="00E41916">
        <w:rPr>
          <w:rFonts w:ascii="Times New Roman" w:hAnsi="Times New Roman"/>
          <w:sz w:val="26"/>
          <w:szCs w:val="26"/>
        </w:rPr>
        <w:t>–</w:t>
      </w:r>
      <w:r w:rsidR="008D4E32" w:rsidRPr="00E41916">
        <w:rPr>
          <w:rFonts w:ascii="Times New Roman" w:hAnsi="Times New Roman"/>
          <w:sz w:val="26"/>
          <w:szCs w:val="26"/>
        </w:rPr>
        <w:t xml:space="preserve"> </w:t>
      </w:r>
      <w:r w:rsidR="002A19AE" w:rsidRPr="00E41916">
        <w:rPr>
          <w:rFonts w:ascii="Times New Roman" w:hAnsi="Times New Roman"/>
          <w:sz w:val="26"/>
          <w:szCs w:val="26"/>
        </w:rPr>
        <w:t>318,6</w:t>
      </w:r>
      <w:r w:rsidR="008D4E32" w:rsidRPr="00E41916">
        <w:rPr>
          <w:rFonts w:ascii="Times New Roman" w:hAnsi="Times New Roman"/>
          <w:sz w:val="26"/>
          <w:szCs w:val="26"/>
        </w:rPr>
        <w:t xml:space="preserve"> тыс. тонн</w:t>
      </w:r>
      <w:r w:rsidR="002A19AE" w:rsidRPr="00E41916">
        <w:rPr>
          <w:rFonts w:ascii="Times New Roman" w:hAnsi="Times New Roman"/>
          <w:sz w:val="26"/>
          <w:szCs w:val="26"/>
        </w:rPr>
        <w:t xml:space="preserve"> (ожидаемый сбор – 446,0 тыс. тонн)</w:t>
      </w:r>
      <w:r w:rsidR="008D4E32" w:rsidRPr="00E41916">
        <w:rPr>
          <w:rFonts w:ascii="Times New Roman" w:hAnsi="Times New Roman"/>
          <w:sz w:val="26"/>
          <w:szCs w:val="26"/>
        </w:rPr>
        <w:t>, овощей открытого грунта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2A19AE" w:rsidRPr="00E41916">
        <w:rPr>
          <w:rFonts w:ascii="Times New Roman" w:hAnsi="Times New Roman"/>
          <w:sz w:val="26"/>
          <w:szCs w:val="26"/>
        </w:rPr>
        <w:t>–</w:t>
      </w:r>
      <w:r w:rsidR="008D4E32" w:rsidRPr="00E41916">
        <w:rPr>
          <w:rFonts w:ascii="Times New Roman" w:hAnsi="Times New Roman"/>
          <w:sz w:val="26"/>
          <w:szCs w:val="26"/>
        </w:rPr>
        <w:t xml:space="preserve"> </w:t>
      </w:r>
      <w:r w:rsidR="002A19AE" w:rsidRPr="00E41916">
        <w:rPr>
          <w:rFonts w:ascii="Times New Roman" w:hAnsi="Times New Roman"/>
          <w:sz w:val="26"/>
          <w:szCs w:val="26"/>
        </w:rPr>
        <w:t>11,5</w:t>
      </w:r>
      <w:r w:rsidR="0054473B" w:rsidRPr="00E41916">
        <w:rPr>
          <w:rFonts w:ascii="Times New Roman" w:hAnsi="Times New Roman"/>
          <w:sz w:val="26"/>
          <w:szCs w:val="26"/>
        </w:rPr>
        <w:t xml:space="preserve"> тыс. тонн (ожидается – 17,0 тыс. тонн).</w:t>
      </w:r>
    </w:p>
    <w:p w14:paraId="02462F0F" w14:textId="77777777" w:rsidR="008D4E32" w:rsidRPr="00E41916" w:rsidRDefault="008D4E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По оперативным данным средняя урожайность зерновых и зернобобовых культур без кукурузы составила </w:t>
      </w:r>
      <w:r w:rsidR="0054473B" w:rsidRPr="00E41916">
        <w:rPr>
          <w:rFonts w:ascii="Times New Roman" w:hAnsi="Times New Roman"/>
          <w:sz w:val="26"/>
          <w:szCs w:val="26"/>
        </w:rPr>
        <w:t>59,2</w:t>
      </w:r>
      <w:r w:rsidRPr="00E41916">
        <w:rPr>
          <w:rFonts w:ascii="Times New Roman" w:hAnsi="Times New Roman"/>
          <w:sz w:val="26"/>
          <w:szCs w:val="26"/>
        </w:rPr>
        <w:t xml:space="preserve"> ц/га, кукурузы </w:t>
      </w:r>
      <w:r w:rsidR="0054473B" w:rsidRPr="00E41916">
        <w:rPr>
          <w:rFonts w:ascii="Times New Roman" w:hAnsi="Times New Roman"/>
          <w:sz w:val="26"/>
          <w:szCs w:val="26"/>
        </w:rPr>
        <w:t>44,2</w:t>
      </w:r>
      <w:r w:rsidRPr="00E41916">
        <w:rPr>
          <w:rFonts w:ascii="Times New Roman" w:hAnsi="Times New Roman"/>
          <w:sz w:val="26"/>
          <w:szCs w:val="26"/>
        </w:rPr>
        <w:t xml:space="preserve"> ц/га, подсолнечника </w:t>
      </w:r>
      <w:r w:rsidR="0054473B" w:rsidRPr="00E41916">
        <w:rPr>
          <w:rFonts w:ascii="Times New Roman" w:hAnsi="Times New Roman"/>
          <w:sz w:val="26"/>
          <w:szCs w:val="26"/>
        </w:rPr>
        <w:t xml:space="preserve">22,3 </w:t>
      </w:r>
      <w:r w:rsidRPr="00E41916">
        <w:rPr>
          <w:rFonts w:ascii="Times New Roman" w:hAnsi="Times New Roman"/>
          <w:sz w:val="26"/>
          <w:szCs w:val="26"/>
        </w:rPr>
        <w:t xml:space="preserve">ц/га, сахарной свеклы </w:t>
      </w:r>
      <w:r w:rsidR="0054473B" w:rsidRPr="00E41916">
        <w:rPr>
          <w:rFonts w:ascii="Times New Roman" w:hAnsi="Times New Roman"/>
          <w:sz w:val="26"/>
          <w:szCs w:val="26"/>
        </w:rPr>
        <w:t>577 ц/га, овощей открытого грунта 306,7 ц/га.</w:t>
      </w:r>
    </w:p>
    <w:p w14:paraId="5987FE6E" w14:textId="77777777" w:rsidR="008D4E32" w:rsidRPr="00E41916" w:rsidRDefault="008D4E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АО «</w:t>
      </w:r>
      <w:proofErr w:type="spellStart"/>
      <w:r w:rsidR="0054473B" w:rsidRPr="00E41916">
        <w:rPr>
          <w:rFonts w:ascii="Times New Roman" w:hAnsi="Times New Roman"/>
          <w:sz w:val="26"/>
          <w:szCs w:val="26"/>
        </w:rPr>
        <w:t>Ставропольсахар</w:t>
      </w:r>
      <w:proofErr w:type="spellEnd"/>
      <w:r w:rsidR="0054473B" w:rsidRPr="00E41916">
        <w:rPr>
          <w:rFonts w:ascii="Times New Roman" w:hAnsi="Times New Roman"/>
          <w:sz w:val="26"/>
          <w:szCs w:val="26"/>
        </w:rPr>
        <w:t>» по состоянию на 01 ноября 2021 года</w:t>
      </w:r>
      <w:r w:rsidRPr="00E41916">
        <w:rPr>
          <w:rFonts w:ascii="Times New Roman" w:hAnsi="Times New Roman"/>
          <w:sz w:val="26"/>
          <w:szCs w:val="26"/>
        </w:rPr>
        <w:t xml:space="preserve"> принял</w:t>
      </w:r>
      <w:r w:rsidR="00F40376" w:rsidRPr="00E41916">
        <w:rPr>
          <w:rFonts w:ascii="Times New Roman" w:hAnsi="Times New Roman"/>
          <w:sz w:val="26"/>
          <w:szCs w:val="26"/>
        </w:rPr>
        <w:t>о</w:t>
      </w:r>
      <w:r w:rsidRPr="00E41916">
        <w:rPr>
          <w:rFonts w:ascii="Times New Roman" w:hAnsi="Times New Roman"/>
          <w:sz w:val="26"/>
          <w:szCs w:val="26"/>
        </w:rPr>
        <w:t xml:space="preserve"> на переработку </w:t>
      </w:r>
      <w:r w:rsidR="0054473B" w:rsidRPr="00E41916">
        <w:rPr>
          <w:rFonts w:ascii="Times New Roman" w:hAnsi="Times New Roman"/>
          <w:sz w:val="26"/>
          <w:szCs w:val="26"/>
        </w:rPr>
        <w:t>388,9</w:t>
      </w:r>
      <w:r w:rsidRPr="00E41916">
        <w:rPr>
          <w:rFonts w:ascii="Times New Roman" w:hAnsi="Times New Roman"/>
          <w:sz w:val="26"/>
          <w:szCs w:val="26"/>
        </w:rPr>
        <w:t xml:space="preserve"> тыс.</w:t>
      </w:r>
      <w:r w:rsidR="0054473B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тонн сахарной свеклы. Выработано 3</w:t>
      </w:r>
      <w:r w:rsidR="0054473B" w:rsidRPr="00E41916">
        <w:rPr>
          <w:rFonts w:ascii="Times New Roman" w:hAnsi="Times New Roman"/>
          <w:sz w:val="26"/>
          <w:szCs w:val="26"/>
        </w:rPr>
        <w:t>2</w:t>
      </w:r>
      <w:r w:rsidRPr="00E41916">
        <w:rPr>
          <w:rFonts w:ascii="Times New Roman" w:hAnsi="Times New Roman"/>
          <w:sz w:val="26"/>
          <w:szCs w:val="26"/>
        </w:rPr>
        <w:t>,</w:t>
      </w:r>
      <w:r w:rsidR="0054473B" w:rsidRPr="00E41916">
        <w:rPr>
          <w:rFonts w:ascii="Times New Roman" w:hAnsi="Times New Roman"/>
          <w:sz w:val="26"/>
          <w:szCs w:val="26"/>
        </w:rPr>
        <w:t>3</w:t>
      </w:r>
      <w:r w:rsidRPr="00E41916">
        <w:rPr>
          <w:rFonts w:ascii="Times New Roman" w:hAnsi="Times New Roman"/>
          <w:sz w:val="26"/>
          <w:szCs w:val="26"/>
        </w:rPr>
        <w:t xml:space="preserve"> тыс.</w:t>
      </w:r>
      <w:r w:rsidR="0054473B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тонн сахара.</w:t>
      </w:r>
    </w:p>
    <w:p w14:paraId="5138B3B4" w14:textId="77777777" w:rsidR="00A74607" w:rsidRPr="00E41916" w:rsidRDefault="00A7460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Численность поголовья во всех катего</w:t>
      </w:r>
      <w:r w:rsidR="0054473B" w:rsidRPr="00E41916">
        <w:rPr>
          <w:rFonts w:ascii="Times New Roman" w:hAnsi="Times New Roman"/>
          <w:sz w:val="26"/>
          <w:szCs w:val="26"/>
        </w:rPr>
        <w:t>риях хозяйств на 01 октября 2021</w:t>
      </w:r>
      <w:r w:rsidRPr="00E41916">
        <w:rPr>
          <w:rFonts w:ascii="Times New Roman" w:hAnsi="Times New Roman"/>
          <w:sz w:val="26"/>
          <w:szCs w:val="26"/>
        </w:rPr>
        <w:t xml:space="preserve"> года составила:</w:t>
      </w:r>
    </w:p>
    <w:p w14:paraId="0752E6E5" w14:textId="77777777" w:rsidR="00A74607" w:rsidRPr="00E41916" w:rsidRDefault="00A7460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крупного рогатого</w:t>
      </w:r>
      <w:r w:rsidR="0054473B" w:rsidRPr="00E41916">
        <w:rPr>
          <w:rFonts w:ascii="Times New Roman" w:hAnsi="Times New Roman"/>
          <w:sz w:val="26"/>
          <w:szCs w:val="26"/>
        </w:rPr>
        <w:t xml:space="preserve"> скота - 8</w:t>
      </w:r>
      <w:r w:rsidRPr="00E41916">
        <w:rPr>
          <w:rFonts w:ascii="Times New Roman" w:hAnsi="Times New Roman"/>
          <w:sz w:val="26"/>
          <w:szCs w:val="26"/>
        </w:rPr>
        <w:t>,</w:t>
      </w:r>
      <w:r w:rsidR="0054473B" w:rsidRPr="00E41916">
        <w:rPr>
          <w:rFonts w:ascii="Times New Roman" w:hAnsi="Times New Roman"/>
          <w:sz w:val="26"/>
          <w:szCs w:val="26"/>
        </w:rPr>
        <w:t>6</w:t>
      </w:r>
      <w:r w:rsidRPr="00E41916">
        <w:rPr>
          <w:rFonts w:ascii="Times New Roman" w:hAnsi="Times New Roman"/>
          <w:sz w:val="26"/>
          <w:szCs w:val="26"/>
        </w:rPr>
        <w:t xml:space="preserve"> тыс. голов, что </w:t>
      </w:r>
      <w:r w:rsidR="0054473B" w:rsidRPr="00E41916">
        <w:rPr>
          <w:rFonts w:ascii="Times New Roman" w:hAnsi="Times New Roman"/>
          <w:sz w:val="26"/>
          <w:szCs w:val="26"/>
        </w:rPr>
        <w:t>на 10% ниже</w:t>
      </w:r>
      <w:r w:rsidRPr="00E41916">
        <w:rPr>
          <w:rFonts w:ascii="Times New Roman" w:hAnsi="Times New Roman"/>
          <w:sz w:val="26"/>
          <w:szCs w:val="26"/>
        </w:rPr>
        <w:t xml:space="preserve"> уровн</w:t>
      </w:r>
      <w:r w:rsidR="0054473B" w:rsidRPr="00E41916">
        <w:rPr>
          <w:rFonts w:ascii="Times New Roman" w:hAnsi="Times New Roman"/>
          <w:sz w:val="26"/>
          <w:szCs w:val="26"/>
        </w:rPr>
        <w:t xml:space="preserve">я прошлого года, за счет сокращения поголовья в личных подсобных хозяйствах, </w:t>
      </w:r>
      <w:r w:rsidRPr="00E41916">
        <w:rPr>
          <w:rFonts w:ascii="Times New Roman" w:hAnsi="Times New Roman"/>
          <w:sz w:val="26"/>
          <w:szCs w:val="26"/>
        </w:rPr>
        <w:t xml:space="preserve">в том числе </w:t>
      </w:r>
    </w:p>
    <w:p w14:paraId="1270A541" w14:textId="77777777" w:rsidR="00A74607" w:rsidRPr="00E41916" w:rsidRDefault="00A7460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коров </w:t>
      </w:r>
      <w:r w:rsidR="0054473B" w:rsidRPr="00E41916">
        <w:rPr>
          <w:rFonts w:ascii="Times New Roman" w:hAnsi="Times New Roman"/>
          <w:sz w:val="26"/>
          <w:szCs w:val="26"/>
        </w:rPr>
        <w:t>4,6</w:t>
      </w:r>
      <w:r w:rsidRPr="00E41916">
        <w:rPr>
          <w:rFonts w:ascii="Times New Roman" w:hAnsi="Times New Roman"/>
          <w:sz w:val="26"/>
          <w:szCs w:val="26"/>
        </w:rPr>
        <w:t xml:space="preserve"> тыс. голов – на </w:t>
      </w:r>
      <w:r w:rsidR="0054473B" w:rsidRPr="00E41916">
        <w:rPr>
          <w:rFonts w:ascii="Times New Roman" w:hAnsi="Times New Roman"/>
          <w:sz w:val="26"/>
          <w:szCs w:val="26"/>
        </w:rPr>
        <w:t xml:space="preserve">2,5% ниже </w:t>
      </w:r>
      <w:r w:rsidRPr="00E41916">
        <w:rPr>
          <w:rFonts w:ascii="Times New Roman" w:hAnsi="Times New Roman"/>
          <w:sz w:val="26"/>
          <w:szCs w:val="26"/>
        </w:rPr>
        <w:t>уровн</w:t>
      </w:r>
      <w:r w:rsidR="0054473B" w:rsidRPr="00E41916">
        <w:rPr>
          <w:rFonts w:ascii="Times New Roman" w:hAnsi="Times New Roman"/>
          <w:sz w:val="26"/>
          <w:szCs w:val="26"/>
        </w:rPr>
        <w:t>я</w:t>
      </w:r>
      <w:r w:rsidRPr="00E41916">
        <w:rPr>
          <w:rFonts w:ascii="Times New Roman" w:hAnsi="Times New Roman"/>
          <w:sz w:val="26"/>
          <w:szCs w:val="26"/>
        </w:rPr>
        <w:t xml:space="preserve"> соответствующего периода прошлого года;</w:t>
      </w:r>
    </w:p>
    <w:p w14:paraId="06805BB9" w14:textId="77777777" w:rsidR="00A74607" w:rsidRPr="00E41916" w:rsidRDefault="00A7460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овец и коз – </w:t>
      </w:r>
      <w:r w:rsidR="00075ECE" w:rsidRPr="00E41916">
        <w:rPr>
          <w:rFonts w:ascii="Times New Roman" w:hAnsi="Times New Roman"/>
          <w:sz w:val="26"/>
          <w:szCs w:val="26"/>
        </w:rPr>
        <w:t>25,1</w:t>
      </w:r>
      <w:r w:rsidRPr="00E41916">
        <w:rPr>
          <w:rFonts w:ascii="Times New Roman" w:hAnsi="Times New Roman"/>
          <w:sz w:val="26"/>
          <w:szCs w:val="26"/>
        </w:rPr>
        <w:t xml:space="preserve"> тыс. голов – </w:t>
      </w:r>
      <w:r w:rsidR="00075ECE" w:rsidRPr="00E41916">
        <w:rPr>
          <w:rFonts w:ascii="Times New Roman" w:hAnsi="Times New Roman"/>
          <w:sz w:val="26"/>
          <w:szCs w:val="26"/>
        </w:rPr>
        <w:t>сокращение поголовья на</w:t>
      </w:r>
      <w:r w:rsidR="001D5507" w:rsidRPr="00E41916">
        <w:rPr>
          <w:rFonts w:ascii="Times New Roman" w:hAnsi="Times New Roman"/>
          <w:sz w:val="26"/>
          <w:szCs w:val="26"/>
        </w:rPr>
        <w:t xml:space="preserve"> </w:t>
      </w:r>
      <w:r w:rsidR="00931641" w:rsidRPr="00E41916">
        <w:rPr>
          <w:rFonts w:ascii="Times New Roman" w:hAnsi="Times New Roman"/>
          <w:sz w:val="26"/>
          <w:szCs w:val="26"/>
        </w:rPr>
        <w:t>32</w:t>
      </w:r>
      <w:r w:rsidRPr="00E41916">
        <w:rPr>
          <w:rFonts w:ascii="Times New Roman" w:hAnsi="Times New Roman"/>
          <w:sz w:val="26"/>
          <w:szCs w:val="26"/>
        </w:rPr>
        <w:t>%</w:t>
      </w:r>
      <w:r w:rsidR="00931641" w:rsidRPr="00E41916">
        <w:rPr>
          <w:rFonts w:ascii="Times New Roman" w:hAnsi="Times New Roman"/>
          <w:sz w:val="26"/>
          <w:szCs w:val="26"/>
        </w:rPr>
        <w:t xml:space="preserve"> к уровню прошлого года за счет продажи ООО «Ток-</w:t>
      </w:r>
      <w:proofErr w:type="spellStart"/>
      <w:r w:rsidR="00931641" w:rsidRPr="00E41916">
        <w:rPr>
          <w:rFonts w:ascii="Times New Roman" w:hAnsi="Times New Roman"/>
          <w:sz w:val="26"/>
          <w:szCs w:val="26"/>
        </w:rPr>
        <w:t>Агрофарм</w:t>
      </w:r>
      <w:proofErr w:type="spellEnd"/>
      <w:r w:rsidR="00931641" w:rsidRPr="00E41916">
        <w:rPr>
          <w:rFonts w:ascii="Times New Roman" w:hAnsi="Times New Roman"/>
          <w:sz w:val="26"/>
          <w:szCs w:val="26"/>
        </w:rPr>
        <w:t xml:space="preserve">» овец в количестве 3,7 тыс. голов и снижения поголовья в ЛПХ); </w:t>
      </w:r>
    </w:p>
    <w:p w14:paraId="054B8906" w14:textId="77777777" w:rsidR="00A74607" w:rsidRPr="00E41916" w:rsidRDefault="00A7460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птицы - 1</w:t>
      </w:r>
      <w:r w:rsidR="00931641" w:rsidRPr="00E41916">
        <w:rPr>
          <w:rFonts w:ascii="Times New Roman" w:hAnsi="Times New Roman"/>
          <w:sz w:val="26"/>
          <w:szCs w:val="26"/>
        </w:rPr>
        <w:t>008</w:t>
      </w:r>
      <w:r w:rsidRPr="00E41916">
        <w:rPr>
          <w:rFonts w:ascii="Times New Roman" w:hAnsi="Times New Roman"/>
          <w:sz w:val="26"/>
          <w:szCs w:val="26"/>
        </w:rPr>
        <w:t>,</w:t>
      </w:r>
      <w:r w:rsidR="00931641" w:rsidRPr="00E41916">
        <w:rPr>
          <w:rFonts w:ascii="Times New Roman" w:hAnsi="Times New Roman"/>
          <w:sz w:val="26"/>
          <w:szCs w:val="26"/>
        </w:rPr>
        <w:t>6</w:t>
      </w:r>
      <w:r w:rsidRPr="00E41916">
        <w:rPr>
          <w:rFonts w:ascii="Times New Roman" w:hAnsi="Times New Roman"/>
          <w:sz w:val="26"/>
          <w:szCs w:val="26"/>
        </w:rPr>
        <w:t xml:space="preserve"> тыс. голов –</w:t>
      </w:r>
      <w:r w:rsidR="00777AA2" w:rsidRPr="00E41916">
        <w:rPr>
          <w:rFonts w:ascii="Times New Roman" w:hAnsi="Times New Roman"/>
          <w:sz w:val="26"/>
          <w:szCs w:val="26"/>
        </w:rPr>
        <w:t xml:space="preserve"> </w:t>
      </w:r>
      <w:r w:rsidR="00931641" w:rsidRPr="00E41916">
        <w:rPr>
          <w:rFonts w:ascii="Times New Roman" w:hAnsi="Times New Roman"/>
          <w:sz w:val="26"/>
          <w:szCs w:val="26"/>
        </w:rPr>
        <w:t>на 15,0% ниже</w:t>
      </w:r>
      <w:r w:rsidRPr="00E41916">
        <w:rPr>
          <w:rFonts w:ascii="Times New Roman" w:hAnsi="Times New Roman"/>
          <w:sz w:val="26"/>
          <w:szCs w:val="26"/>
        </w:rPr>
        <w:t xml:space="preserve"> уровн</w:t>
      </w:r>
      <w:r w:rsidR="00931641" w:rsidRPr="00E41916">
        <w:rPr>
          <w:rFonts w:ascii="Times New Roman" w:hAnsi="Times New Roman"/>
          <w:sz w:val="26"/>
          <w:szCs w:val="26"/>
        </w:rPr>
        <w:t>я</w:t>
      </w:r>
      <w:r w:rsidRPr="00E41916">
        <w:rPr>
          <w:rFonts w:ascii="Times New Roman" w:hAnsi="Times New Roman"/>
          <w:sz w:val="26"/>
          <w:szCs w:val="26"/>
        </w:rPr>
        <w:t xml:space="preserve"> соответ</w:t>
      </w:r>
      <w:r w:rsidR="00931641" w:rsidRPr="00E41916">
        <w:rPr>
          <w:rFonts w:ascii="Times New Roman" w:hAnsi="Times New Roman"/>
          <w:sz w:val="26"/>
          <w:szCs w:val="26"/>
        </w:rPr>
        <w:t>ствующего периода прошлого года, в связи с возникновением эпизоотического очага по гриппу птиц на площадках ООО «Агро-плюс» в 2020 году.</w:t>
      </w:r>
    </w:p>
    <w:p w14:paraId="3DD4633A" w14:textId="77777777" w:rsidR="00A74607" w:rsidRPr="00E41916" w:rsidRDefault="00A7460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До конца года планируется сохранить поголовье на данном уровне.</w:t>
      </w:r>
    </w:p>
    <w:p w14:paraId="17EF7CD1" w14:textId="77777777" w:rsidR="008D4E32" w:rsidRPr="00E41916" w:rsidRDefault="008D4E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Производство (реализация) мяса во всех категориях хозяйств </w:t>
      </w:r>
      <w:r w:rsidR="00A74607" w:rsidRPr="00E41916">
        <w:rPr>
          <w:rFonts w:ascii="Times New Roman" w:hAnsi="Times New Roman"/>
          <w:sz w:val="26"/>
          <w:szCs w:val="26"/>
        </w:rPr>
        <w:t xml:space="preserve">в отчетном периоде </w:t>
      </w:r>
      <w:r w:rsidRPr="00E41916">
        <w:rPr>
          <w:rFonts w:ascii="Times New Roman" w:hAnsi="Times New Roman"/>
          <w:sz w:val="26"/>
          <w:szCs w:val="26"/>
        </w:rPr>
        <w:t>состав</w:t>
      </w:r>
      <w:r w:rsidR="00A74607" w:rsidRPr="00E41916">
        <w:rPr>
          <w:rFonts w:ascii="Times New Roman" w:hAnsi="Times New Roman"/>
          <w:sz w:val="26"/>
          <w:szCs w:val="26"/>
        </w:rPr>
        <w:t>ила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931641" w:rsidRPr="00E41916">
        <w:rPr>
          <w:rFonts w:ascii="Times New Roman" w:hAnsi="Times New Roman"/>
          <w:sz w:val="26"/>
          <w:szCs w:val="26"/>
        </w:rPr>
        <w:t>19,2</w:t>
      </w:r>
      <w:r w:rsidRPr="00E41916">
        <w:rPr>
          <w:rFonts w:ascii="Times New Roman" w:hAnsi="Times New Roman"/>
          <w:sz w:val="26"/>
          <w:szCs w:val="26"/>
        </w:rPr>
        <w:t xml:space="preserve"> тыс. тонн (</w:t>
      </w:r>
      <w:r w:rsidR="00931641" w:rsidRPr="00E41916">
        <w:rPr>
          <w:rFonts w:ascii="Times New Roman" w:hAnsi="Times New Roman"/>
          <w:sz w:val="26"/>
          <w:szCs w:val="26"/>
        </w:rPr>
        <w:t>84,9%</w:t>
      </w:r>
      <w:r w:rsidRPr="00E41916">
        <w:rPr>
          <w:rFonts w:ascii="Times New Roman" w:hAnsi="Times New Roman"/>
          <w:sz w:val="26"/>
          <w:szCs w:val="26"/>
        </w:rPr>
        <w:t xml:space="preserve"> к уровню прошлого года), молока произведено 19,</w:t>
      </w:r>
      <w:r w:rsidR="00931641" w:rsidRPr="00E41916">
        <w:rPr>
          <w:rFonts w:ascii="Times New Roman" w:hAnsi="Times New Roman"/>
          <w:sz w:val="26"/>
          <w:szCs w:val="26"/>
        </w:rPr>
        <w:t>9</w:t>
      </w:r>
      <w:r w:rsidRPr="00E41916">
        <w:rPr>
          <w:rFonts w:ascii="Times New Roman" w:hAnsi="Times New Roman"/>
          <w:sz w:val="26"/>
          <w:szCs w:val="26"/>
        </w:rPr>
        <w:t xml:space="preserve"> тыс. тонн (</w:t>
      </w:r>
      <w:r w:rsidR="00931641" w:rsidRPr="00E41916">
        <w:rPr>
          <w:rFonts w:ascii="Times New Roman" w:hAnsi="Times New Roman"/>
          <w:sz w:val="26"/>
          <w:szCs w:val="26"/>
        </w:rPr>
        <w:t>104,3</w:t>
      </w:r>
      <w:r w:rsidRPr="00E41916">
        <w:rPr>
          <w:rFonts w:ascii="Times New Roman" w:hAnsi="Times New Roman"/>
          <w:sz w:val="26"/>
          <w:szCs w:val="26"/>
        </w:rPr>
        <w:t xml:space="preserve">% к уровню прошлого года), яиц 18,3 млн. штук (на уровне </w:t>
      </w:r>
      <w:r w:rsidR="00CD1794" w:rsidRPr="00E41916">
        <w:rPr>
          <w:rFonts w:ascii="Times New Roman" w:hAnsi="Times New Roman"/>
          <w:sz w:val="26"/>
          <w:szCs w:val="26"/>
        </w:rPr>
        <w:t xml:space="preserve">соответствующего периода </w:t>
      </w:r>
      <w:r w:rsidRPr="00E41916">
        <w:rPr>
          <w:rFonts w:ascii="Times New Roman" w:hAnsi="Times New Roman"/>
          <w:sz w:val="26"/>
          <w:szCs w:val="26"/>
        </w:rPr>
        <w:t xml:space="preserve">прошлого года). Ожидается произвести мяса во всех категориях хозяйств до конца текущего года 28,2 </w:t>
      </w:r>
      <w:r w:rsidR="00931641" w:rsidRPr="00E41916">
        <w:rPr>
          <w:rFonts w:ascii="Times New Roman" w:hAnsi="Times New Roman"/>
          <w:sz w:val="26"/>
          <w:szCs w:val="26"/>
        </w:rPr>
        <w:t>3 т</w:t>
      </w:r>
      <w:r w:rsidRPr="00E41916">
        <w:rPr>
          <w:rFonts w:ascii="Times New Roman" w:hAnsi="Times New Roman"/>
          <w:sz w:val="26"/>
          <w:szCs w:val="26"/>
        </w:rPr>
        <w:t xml:space="preserve">ыс. тонн, молока – 21,0 тыс. тонн. </w:t>
      </w:r>
    </w:p>
    <w:p w14:paraId="5994221C" w14:textId="77777777" w:rsidR="00931641" w:rsidRPr="00E41916" w:rsidRDefault="008D4E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Среднемесячная заработная плата в сельскохозяйственных предприятиях, входящих в состав АПК составила </w:t>
      </w:r>
      <w:r w:rsidR="00931641" w:rsidRPr="00E41916">
        <w:rPr>
          <w:rFonts w:ascii="Times New Roman" w:hAnsi="Times New Roman"/>
          <w:sz w:val="26"/>
          <w:szCs w:val="26"/>
        </w:rPr>
        <w:t>36554,0</w:t>
      </w:r>
      <w:r w:rsidRPr="00E41916">
        <w:rPr>
          <w:rFonts w:ascii="Times New Roman" w:hAnsi="Times New Roman"/>
          <w:sz w:val="26"/>
          <w:szCs w:val="26"/>
        </w:rPr>
        <w:t xml:space="preserve"> рублей, что на </w:t>
      </w:r>
      <w:r w:rsidR="00931641" w:rsidRPr="00E41916">
        <w:rPr>
          <w:rFonts w:ascii="Times New Roman" w:hAnsi="Times New Roman"/>
          <w:sz w:val="26"/>
          <w:szCs w:val="26"/>
        </w:rPr>
        <w:t>22,0</w:t>
      </w:r>
      <w:r w:rsidRPr="00E41916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Pr="00E41916">
        <w:rPr>
          <w:rFonts w:ascii="Times New Roman" w:hAnsi="Times New Roman"/>
          <w:sz w:val="26"/>
          <w:szCs w:val="26"/>
        </w:rPr>
        <w:t>выше</w:t>
      </w:r>
      <w:proofErr w:type="gramEnd"/>
      <w:r w:rsidRPr="00E41916">
        <w:rPr>
          <w:rFonts w:ascii="Times New Roman" w:hAnsi="Times New Roman"/>
          <w:sz w:val="26"/>
          <w:szCs w:val="26"/>
        </w:rPr>
        <w:t xml:space="preserve"> </w:t>
      </w:r>
      <w:r w:rsidR="00CD1794" w:rsidRPr="00E41916">
        <w:rPr>
          <w:rFonts w:ascii="Times New Roman" w:hAnsi="Times New Roman"/>
          <w:sz w:val="26"/>
          <w:szCs w:val="26"/>
        </w:rPr>
        <w:t>чем в аналогичном периоде 20</w:t>
      </w:r>
      <w:r w:rsidR="00931641" w:rsidRPr="00E41916">
        <w:rPr>
          <w:rFonts w:ascii="Times New Roman" w:hAnsi="Times New Roman"/>
          <w:sz w:val="26"/>
          <w:szCs w:val="26"/>
        </w:rPr>
        <w:t>20</w:t>
      </w:r>
      <w:r w:rsidR="00CD1794" w:rsidRPr="00E41916">
        <w:rPr>
          <w:rFonts w:ascii="Times New Roman" w:hAnsi="Times New Roman"/>
          <w:sz w:val="26"/>
          <w:szCs w:val="26"/>
        </w:rPr>
        <w:t xml:space="preserve"> года</w:t>
      </w:r>
      <w:r w:rsidRPr="00E41916">
        <w:rPr>
          <w:rFonts w:ascii="Times New Roman" w:hAnsi="Times New Roman"/>
          <w:sz w:val="26"/>
          <w:szCs w:val="26"/>
        </w:rPr>
        <w:t xml:space="preserve">. </w:t>
      </w:r>
    </w:p>
    <w:p w14:paraId="22ED7141" w14:textId="77777777" w:rsidR="00C24358" w:rsidRPr="00E41916" w:rsidRDefault="008D4E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>Выручка от реализации сельскохозяйственной продукции за 9 месяцев 202</w:t>
      </w:r>
      <w:r w:rsidR="00931641" w:rsidRPr="00E41916">
        <w:rPr>
          <w:rFonts w:ascii="Times New Roman" w:hAnsi="Times New Roman"/>
          <w:sz w:val="26"/>
          <w:szCs w:val="26"/>
        </w:rPr>
        <w:t>1</w:t>
      </w:r>
      <w:r w:rsidR="00C24358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г</w:t>
      </w:r>
      <w:r w:rsidR="00B85B73" w:rsidRPr="00E41916">
        <w:rPr>
          <w:rFonts w:ascii="Times New Roman" w:hAnsi="Times New Roman"/>
          <w:sz w:val="26"/>
          <w:szCs w:val="26"/>
        </w:rPr>
        <w:t>ода</w:t>
      </w:r>
      <w:r w:rsidRPr="00E41916">
        <w:rPr>
          <w:rFonts w:ascii="Times New Roman" w:hAnsi="Times New Roman"/>
          <w:sz w:val="26"/>
          <w:szCs w:val="26"/>
        </w:rPr>
        <w:t xml:space="preserve"> составила </w:t>
      </w:r>
      <w:r w:rsidR="00931641" w:rsidRPr="00E41916">
        <w:rPr>
          <w:rFonts w:ascii="Times New Roman" w:hAnsi="Times New Roman"/>
          <w:sz w:val="26"/>
          <w:szCs w:val="26"/>
        </w:rPr>
        <w:t>8836</w:t>
      </w:r>
      <w:r w:rsidR="00B85B73" w:rsidRPr="00E41916">
        <w:rPr>
          <w:rFonts w:ascii="Times New Roman" w:hAnsi="Times New Roman"/>
          <w:sz w:val="26"/>
          <w:szCs w:val="26"/>
        </w:rPr>
        <w:t>,0</w:t>
      </w:r>
      <w:r w:rsidRPr="00E41916">
        <w:rPr>
          <w:rFonts w:ascii="Times New Roman" w:hAnsi="Times New Roman"/>
          <w:sz w:val="26"/>
          <w:szCs w:val="26"/>
        </w:rPr>
        <w:t xml:space="preserve"> млн. рублей, что на </w:t>
      </w:r>
      <w:r w:rsidR="00931641" w:rsidRPr="00E41916">
        <w:rPr>
          <w:rFonts w:ascii="Times New Roman" w:hAnsi="Times New Roman"/>
          <w:sz w:val="26"/>
          <w:szCs w:val="26"/>
        </w:rPr>
        <w:t>19,0%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1916">
        <w:rPr>
          <w:rFonts w:ascii="Times New Roman" w:hAnsi="Times New Roman"/>
          <w:sz w:val="26"/>
          <w:szCs w:val="26"/>
        </w:rPr>
        <w:t>выше</w:t>
      </w:r>
      <w:proofErr w:type="gramEnd"/>
      <w:r w:rsidRPr="00E41916">
        <w:rPr>
          <w:rFonts w:ascii="Times New Roman" w:hAnsi="Times New Roman"/>
          <w:sz w:val="26"/>
          <w:szCs w:val="26"/>
        </w:rPr>
        <w:t xml:space="preserve"> </w:t>
      </w:r>
      <w:r w:rsidR="00B85B73" w:rsidRPr="00E41916">
        <w:rPr>
          <w:rFonts w:ascii="Times New Roman" w:hAnsi="Times New Roman"/>
          <w:sz w:val="26"/>
          <w:szCs w:val="26"/>
        </w:rPr>
        <w:t>чем в соответствующем периоде прошлого года.</w:t>
      </w:r>
      <w:r w:rsidR="00C24358" w:rsidRPr="00E41916">
        <w:rPr>
          <w:rFonts w:ascii="Times New Roman" w:hAnsi="Times New Roman"/>
          <w:sz w:val="26"/>
          <w:szCs w:val="26"/>
        </w:rPr>
        <w:t xml:space="preserve"> Ожидаемая выручка от реализации продукции по итогам 202</w:t>
      </w:r>
      <w:r w:rsidR="00931641" w:rsidRPr="00E41916">
        <w:rPr>
          <w:rFonts w:ascii="Times New Roman" w:hAnsi="Times New Roman"/>
          <w:sz w:val="26"/>
          <w:szCs w:val="26"/>
        </w:rPr>
        <w:t>1</w:t>
      </w:r>
      <w:r w:rsidR="00C24358" w:rsidRPr="00E41916">
        <w:rPr>
          <w:rFonts w:ascii="Times New Roman" w:hAnsi="Times New Roman"/>
          <w:sz w:val="26"/>
          <w:szCs w:val="26"/>
        </w:rPr>
        <w:t xml:space="preserve"> года составит </w:t>
      </w:r>
      <w:r w:rsidR="00931641" w:rsidRPr="00E41916">
        <w:rPr>
          <w:rFonts w:ascii="Times New Roman" w:hAnsi="Times New Roman"/>
          <w:sz w:val="26"/>
          <w:szCs w:val="26"/>
        </w:rPr>
        <w:t>–</w:t>
      </w:r>
      <w:r w:rsidR="00C24358" w:rsidRPr="00E41916">
        <w:rPr>
          <w:rFonts w:ascii="Times New Roman" w:hAnsi="Times New Roman"/>
          <w:sz w:val="26"/>
          <w:szCs w:val="26"/>
        </w:rPr>
        <w:t xml:space="preserve"> 1</w:t>
      </w:r>
      <w:r w:rsidR="00931641" w:rsidRPr="00E41916">
        <w:rPr>
          <w:rFonts w:ascii="Times New Roman" w:hAnsi="Times New Roman"/>
          <w:sz w:val="26"/>
          <w:szCs w:val="26"/>
        </w:rPr>
        <w:t>3760,0</w:t>
      </w:r>
      <w:r w:rsidR="00C24358" w:rsidRPr="00E41916">
        <w:rPr>
          <w:rFonts w:ascii="Times New Roman" w:hAnsi="Times New Roman"/>
          <w:sz w:val="26"/>
          <w:szCs w:val="26"/>
        </w:rPr>
        <w:t xml:space="preserve"> млн. рублей.</w:t>
      </w:r>
    </w:p>
    <w:p w14:paraId="0A1E7F5E" w14:textId="77777777" w:rsidR="008D4E32" w:rsidRPr="00E41916" w:rsidRDefault="00B85B73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41916">
        <w:rPr>
          <w:rFonts w:ascii="Times New Roman" w:hAnsi="Times New Roman"/>
          <w:sz w:val="26"/>
          <w:szCs w:val="26"/>
        </w:rPr>
        <w:t>По итогам работы сельхозпредприятий</w:t>
      </w:r>
      <w:r w:rsidR="00C24358" w:rsidRPr="00E41916">
        <w:rPr>
          <w:rFonts w:ascii="Times New Roman" w:hAnsi="Times New Roman"/>
          <w:sz w:val="26"/>
          <w:szCs w:val="26"/>
        </w:rPr>
        <w:t xml:space="preserve"> в отчетном периоде</w:t>
      </w:r>
      <w:r w:rsidRPr="00E41916">
        <w:rPr>
          <w:rFonts w:ascii="Times New Roman" w:hAnsi="Times New Roman"/>
          <w:sz w:val="26"/>
          <w:szCs w:val="26"/>
        </w:rPr>
        <w:t xml:space="preserve"> получена </w:t>
      </w:r>
      <w:r w:rsidR="008D4E32" w:rsidRPr="00E41916">
        <w:rPr>
          <w:rFonts w:ascii="Times New Roman" w:hAnsi="Times New Roman"/>
          <w:sz w:val="26"/>
          <w:szCs w:val="26"/>
        </w:rPr>
        <w:t xml:space="preserve">прибыль </w:t>
      </w:r>
      <w:r w:rsidRPr="00E41916">
        <w:rPr>
          <w:rFonts w:ascii="Times New Roman" w:hAnsi="Times New Roman"/>
          <w:sz w:val="26"/>
          <w:szCs w:val="26"/>
        </w:rPr>
        <w:t xml:space="preserve">в сумме </w:t>
      </w:r>
      <w:r w:rsidR="00931641" w:rsidRPr="00E41916">
        <w:rPr>
          <w:rFonts w:ascii="Times New Roman" w:hAnsi="Times New Roman"/>
          <w:sz w:val="26"/>
          <w:szCs w:val="26"/>
        </w:rPr>
        <w:t>537,8</w:t>
      </w:r>
      <w:r w:rsidRPr="00E41916">
        <w:rPr>
          <w:rFonts w:ascii="Times New Roman" w:hAnsi="Times New Roman"/>
          <w:sz w:val="26"/>
          <w:szCs w:val="26"/>
        </w:rPr>
        <w:t xml:space="preserve"> млн. рублей, </w:t>
      </w:r>
      <w:r w:rsidR="00FC458E" w:rsidRPr="00E41916">
        <w:rPr>
          <w:rFonts w:ascii="Times New Roman" w:hAnsi="Times New Roman"/>
          <w:sz w:val="26"/>
          <w:szCs w:val="26"/>
        </w:rPr>
        <w:t>снижение</w:t>
      </w:r>
      <w:r w:rsidRPr="00E41916">
        <w:rPr>
          <w:rFonts w:ascii="Times New Roman" w:hAnsi="Times New Roman"/>
          <w:sz w:val="26"/>
          <w:szCs w:val="26"/>
        </w:rPr>
        <w:t xml:space="preserve"> к аналогичному периоду 20</w:t>
      </w:r>
      <w:r w:rsidR="00FC458E" w:rsidRPr="00E41916">
        <w:rPr>
          <w:rFonts w:ascii="Times New Roman" w:hAnsi="Times New Roman"/>
          <w:sz w:val="26"/>
          <w:szCs w:val="26"/>
        </w:rPr>
        <w:t>20</w:t>
      </w:r>
      <w:r w:rsidRPr="00E41916">
        <w:rPr>
          <w:rFonts w:ascii="Times New Roman" w:hAnsi="Times New Roman"/>
          <w:sz w:val="26"/>
          <w:szCs w:val="26"/>
        </w:rPr>
        <w:t xml:space="preserve"> года на </w:t>
      </w:r>
      <w:r w:rsidR="008D4E32" w:rsidRPr="00E41916">
        <w:rPr>
          <w:rFonts w:ascii="Times New Roman" w:hAnsi="Times New Roman"/>
          <w:sz w:val="26"/>
          <w:szCs w:val="26"/>
        </w:rPr>
        <w:t>1</w:t>
      </w:r>
      <w:r w:rsidR="00FC458E" w:rsidRPr="00E41916">
        <w:rPr>
          <w:rFonts w:ascii="Times New Roman" w:hAnsi="Times New Roman"/>
          <w:sz w:val="26"/>
          <w:szCs w:val="26"/>
        </w:rPr>
        <w:t>60,0 млн</w:t>
      </w:r>
      <w:r w:rsidR="008D4E32" w:rsidRPr="00E41916">
        <w:rPr>
          <w:rFonts w:ascii="Times New Roman" w:hAnsi="Times New Roman"/>
          <w:sz w:val="26"/>
          <w:szCs w:val="26"/>
        </w:rPr>
        <w:t>.</w:t>
      </w:r>
      <w:r w:rsidR="00C24358" w:rsidRPr="00E41916">
        <w:rPr>
          <w:rFonts w:ascii="Times New Roman" w:hAnsi="Times New Roman"/>
          <w:sz w:val="26"/>
          <w:szCs w:val="26"/>
        </w:rPr>
        <w:t xml:space="preserve"> </w:t>
      </w:r>
      <w:r w:rsidR="008D4E32" w:rsidRPr="00E41916">
        <w:rPr>
          <w:rFonts w:ascii="Times New Roman" w:hAnsi="Times New Roman"/>
          <w:sz w:val="26"/>
          <w:szCs w:val="26"/>
        </w:rPr>
        <w:t>рублей.</w:t>
      </w:r>
      <w:r w:rsidR="00C24358" w:rsidRPr="00E41916">
        <w:rPr>
          <w:rFonts w:ascii="Times New Roman" w:hAnsi="Times New Roman"/>
          <w:sz w:val="26"/>
          <w:szCs w:val="26"/>
        </w:rPr>
        <w:t xml:space="preserve"> По результатам деятельности за год планируется получение прибыли в сумме </w:t>
      </w:r>
      <w:r w:rsidR="00FC458E" w:rsidRPr="00E41916">
        <w:rPr>
          <w:rFonts w:ascii="Times New Roman" w:hAnsi="Times New Roman"/>
          <w:sz w:val="26"/>
          <w:szCs w:val="26"/>
        </w:rPr>
        <w:t>1400</w:t>
      </w:r>
      <w:r w:rsidRPr="00E41916">
        <w:rPr>
          <w:rFonts w:ascii="Times New Roman" w:hAnsi="Times New Roman"/>
          <w:sz w:val="26"/>
          <w:szCs w:val="26"/>
        </w:rPr>
        <w:t>,0</w:t>
      </w:r>
      <w:r w:rsidR="008D4E32" w:rsidRPr="00E41916">
        <w:rPr>
          <w:rFonts w:ascii="Times New Roman" w:hAnsi="Times New Roman"/>
          <w:sz w:val="26"/>
          <w:szCs w:val="26"/>
        </w:rPr>
        <w:t xml:space="preserve"> млн. рублей.</w:t>
      </w:r>
    </w:p>
    <w:p w14:paraId="4F08E7D4" w14:textId="77777777" w:rsidR="00D72DA1" w:rsidRPr="00E41916" w:rsidRDefault="008D4E32" w:rsidP="00A601CF">
      <w:pPr>
        <w:spacing w:after="0" w:line="223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По </w:t>
      </w:r>
      <w:r w:rsidR="00201C63" w:rsidRPr="00E41916">
        <w:rPr>
          <w:rFonts w:ascii="Times New Roman" w:hAnsi="Times New Roman"/>
          <w:sz w:val="26"/>
          <w:szCs w:val="26"/>
        </w:rPr>
        <w:t xml:space="preserve">результатам работы за </w:t>
      </w:r>
      <w:r w:rsidRPr="00E41916">
        <w:rPr>
          <w:rFonts w:ascii="Times New Roman" w:hAnsi="Times New Roman"/>
          <w:sz w:val="26"/>
          <w:szCs w:val="26"/>
        </w:rPr>
        <w:t>9 месяцев 202</w:t>
      </w:r>
      <w:r w:rsidR="00FA3BA3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года </w:t>
      </w:r>
      <w:r w:rsidR="00201C63" w:rsidRPr="00E41916">
        <w:rPr>
          <w:rFonts w:ascii="Times New Roman" w:hAnsi="Times New Roman"/>
          <w:sz w:val="26"/>
          <w:szCs w:val="26"/>
        </w:rPr>
        <w:t>2</w:t>
      </w:r>
      <w:r w:rsidR="00FA3BA3" w:rsidRPr="00E41916">
        <w:rPr>
          <w:rFonts w:ascii="Times New Roman" w:hAnsi="Times New Roman"/>
          <w:sz w:val="26"/>
          <w:szCs w:val="26"/>
        </w:rPr>
        <w:t>4</w:t>
      </w:r>
      <w:r w:rsidR="00201C63" w:rsidRPr="00E41916">
        <w:rPr>
          <w:rFonts w:ascii="Times New Roman" w:hAnsi="Times New Roman"/>
          <w:sz w:val="26"/>
          <w:szCs w:val="26"/>
        </w:rPr>
        <w:t xml:space="preserve"> предприяти</w:t>
      </w:r>
      <w:r w:rsidR="00FA3BA3" w:rsidRPr="00E41916">
        <w:rPr>
          <w:rFonts w:ascii="Times New Roman" w:hAnsi="Times New Roman"/>
          <w:sz w:val="26"/>
          <w:szCs w:val="26"/>
        </w:rPr>
        <w:t>ями</w:t>
      </w:r>
      <w:r w:rsidR="00201C63" w:rsidRPr="00E41916">
        <w:rPr>
          <w:rFonts w:ascii="Times New Roman" w:hAnsi="Times New Roman"/>
          <w:sz w:val="26"/>
          <w:szCs w:val="26"/>
        </w:rPr>
        <w:t xml:space="preserve"> получена </w:t>
      </w:r>
      <w:r w:rsidRPr="00E41916">
        <w:rPr>
          <w:rFonts w:ascii="Times New Roman" w:hAnsi="Times New Roman"/>
          <w:sz w:val="26"/>
          <w:szCs w:val="26"/>
        </w:rPr>
        <w:t>прибыль</w:t>
      </w:r>
      <w:r w:rsidR="00201C63" w:rsidRPr="00E41916">
        <w:rPr>
          <w:rFonts w:ascii="Times New Roman" w:hAnsi="Times New Roman"/>
          <w:sz w:val="26"/>
          <w:szCs w:val="26"/>
        </w:rPr>
        <w:t xml:space="preserve"> в сумме</w:t>
      </w:r>
      <w:r w:rsidR="00B85B73" w:rsidRPr="00E41916">
        <w:rPr>
          <w:rFonts w:ascii="Times New Roman" w:hAnsi="Times New Roman"/>
          <w:sz w:val="26"/>
          <w:szCs w:val="26"/>
        </w:rPr>
        <w:t xml:space="preserve"> </w:t>
      </w:r>
      <w:r w:rsidR="00FA3BA3" w:rsidRPr="00E41916">
        <w:rPr>
          <w:rFonts w:ascii="Times New Roman" w:hAnsi="Times New Roman"/>
          <w:sz w:val="26"/>
          <w:szCs w:val="26"/>
        </w:rPr>
        <w:t>1527,52</w:t>
      </w:r>
      <w:r w:rsidR="00B85B73" w:rsidRPr="00E41916">
        <w:rPr>
          <w:rFonts w:ascii="Times New Roman" w:hAnsi="Times New Roman"/>
          <w:sz w:val="26"/>
          <w:szCs w:val="26"/>
        </w:rPr>
        <w:t xml:space="preserve"> млн</w:t>
      </w:r>
      <w:r w:rsidRPr="00E41916">
        <w:rPr>
          <w:rFonts w:ascii="Times New Roman" w:hAnsi="Times New Roman"/>
          <w:sz w:val="26"/>
          <w:szCs w:val="26"/>
        </w:rPr>
        <w:t xml:space="preserve">. рублей и </w:t>
      </w:r>
      <w:r w:rsidR="00FA3BA3" w:rsidRPr="00E41916">
        <w:rPr>
          <w:rFonts w:ascii="Times New Roman" w:hAnsi="Times New Roman"/>
          <w:sz w:val="26"/>
          <w:szCs w:val="26"/>
        </w:rPr>
        <w:t>2</w:t>
      </w:r>
      <w:r w:rsidRPr="00E41916">
        <w:rPr>
          <w:rFonts w:ascii="Times New Roman" w:hAnsi="Times New Roman"/>
          <w:sz w:val="26"/>
          <w:szCs w:val="26"/>
        </w:rPr>
        <w:t xml:space="preserve"> сельхозпредприяти</w:t>
      </w:r>
      <w:r w:rsidR="00FA3BA3" w:rsidRPr="00E41916">
        <w:rPr>
          <w:rFonts w:ascii="Times New Roman" w:hAnsi="Times New Roman"/>
          <w:sz w:val="26"/>
          <w:szCs w:val="26"/>
        </w:rPr>
        <w:t>я</w:t>
      </w:r>
      <w:r w:rsidR="00D72DA1" w:rsidRPr="00E41916">
        <w:rPr>
          <w:rFonts w:ascii="Times New Roman" w:hAnsi="Times New Roman"/>
          <w:sz w:val="26"/>
          <w:szCs w:val="26"/>
        </w:rPr>
        <w:t xml:space="preserve"> ООО «Агро-плюс», ООО «Солнечный дар»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750D7C" w:rsidRPr="00E41916">
        <w:rPr>
          <w:rFonts w:ascii="Times New Roman" w:hAnsi="Times New Roman"/>
          <w:sz w:val="26"/>
          <w:szCs w:val="26"/>
        </w:rPr>
        <w:t>получили убыток</w:t>
      </w:r>
      <w:r w:rsidR="00FA3BA3" w:rsidRPr="00E41916">
        <w:rPr>
          <w:rFonts w:ascii="Times New Roman" w:hAnsi="Times New Roman"/>
          <w:sz w:val="26"/>
          <w:szCs w:val="26"/>
        </w:rPr>
        <w:t xml:space="preserve"> в общей сумме </w:t>
      </w:r>
      <w:r w:rsidR="00D72DA1" w:rsidRPr="00E41916">
        <w:rPr>
          <w:rFonts w:ascii="Times New Roman" w:hAnsi="Times New Roman"/>
          <w:sz w:val="26"/>
          <w:szCs w:val="26"/>
        </w:rPr>
        <w:t xml:space="preserve">989,7 млн. рублей.  Отрицательный финансовый результат </w:t>
      </w:r>
      <w:r w:rsidR="00D72DA1" w:rsidRPr="00E41916">
        <w:rPr>
          <w:rFonts w:ascii="Times New Roman CYR" w:hAnsi="Times New Roman CYR" w:cs="Times New Roman CYR"/>
          <w:color w:val="000000"/>
          <w:sz w:val="26"/>
          <w:szCs w:val="26"/>
        </w:rPr>
        <w:t>ООО "Агро-плюс"</w:t>
      </w:r>
      <w:r w:rsidR="00D72DA1" w:rsidRPr="00E41916">
        <w:rPr>
          <w:rFonts w:ascii="Times New Roman" w:hAnsi="Times New Roman"/>
          <w:sz w:val="26"/>
          <w:szCs w:val="26"/>
        </w:rPr>
        <w:t xml:space="preserve"> получен в связи с </w:t>
      </w:r>
      <w:r w:rsidR="00D72DA1" w:rsidRPr="00E41916">
        <w:rPr>
          <w:rFonts w:ascii="Times New Roman CYR" w:hAnsi="Times New Roman CYR" w:cs="Times New Roman CYR"/>
          <w:color w:val="000000"/>
          <w:sz w:val="26"/>
          <w:szCs w:val="26"/>
        </w:rPr>
        <w:t>утилизацией 65498</w:t>
      </w:r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голов птицы в результате возникновения очага птичьего гриппа в 1 квартале 2021 года;</w:t>
      </w:r>
      <w:r w:rsidR="00D72DA1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а также</w:t>
      </w:r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увеличением себестоимости производимой продукции за счет роста стоимости кормовых компонентов</w:t>
      </w:r>
      <w:r w:rsidR="00D72DA1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и</w:t>
      </w:r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ростом стоимости инкубационных яиц, закупаемых в Европе.  Вышеперечисленные причины, как следствие, привели к удорожанию стоимости 1 кг живого веса, а цена реализации на </w:t>
      </w:r>
      <w:proofErr w:type="spellStart"/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>мясопродукцию</w:t>
      </w:r>
      <w:proofErr w:type="spellEnd"/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с начала года практически не изменилась.</w:t>
      </w:r>
    </w:p>
    <w:p w14:paraId="23B29013" w14:textId="77777777" w:rsidR="00FA3BA3" w:rsidRPr="00E41916" w:rsidRDefault="00D72DA1" w:rsidP="00A601CF">
      <w:pPr>
        <w:spacing w:after="0" w:line="223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916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ОО «Солнечный </w:t>
      </w:r>
      <w:r w:rsidRPr="00E41916">
        <w:rPr>
          <w:rFonts w:ascii="Times New Roman CYR" w:hAnsi="Times New Roman CYR" w:cs="Times New Roman CYR"/>
          <w:color w:val="000000"/>
          <w:sz w:val="26"/>
          <w:szCs w:val="26"/>
        </w:rPr>
        <w:t>Дар» -</w:t>
      </w:r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убыток составил 664</w:t>
      </w:r>
      <w:r w:rsidRPr="00E41916">
        <w:rPr>
          <w:rFonts w:ascii="Times New Roman CYR" w:hAnsi="Times New Roman CYR" w:cs="Times New Roman CYR"/>
          <w:color w:val="000000"/>
          <w:sz w:val="26"/>
          <w:szCs w:val="26"/>
        </w:rPr>
        <w:t>,40</w:t>
      </w:r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тыс.</w:t>
      </w:r>
      <w:r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  <w:proofErr w:type="gramStart"/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>рублей  (</w:t>
      </w:r>
      <w:proofErr w:type="gramEnd"/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производственный цикл на предприятии длится с июля 2020 года по август 2021 года, в 3 квартале 2021 года произведены затраты для следующего производственного цикла, а производства и реализации овощей  еще нет, следовательно выручка отсутствует,  по итогам 2021 года ожидается прибыль. Увеличение амортизации по объектам строительства 2-й и 3-й очереди, введенным </w:t>
      </w:r>
      <w:proofErr w:type="gramStart"/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>в эксплуатацию</w:t>
      </w:r>
      <w:proofErr w:type="gramEnd"/>
      <w:r w:rsidR="00FA3BA3" w:rsidRPr="00E41916">
        <w:rPr>
          <w:rFonts w:ascii="Times New Roman CYR" w:hAnsi="Times New Roman CYR" w:cs="Times New Roman CYR"/>
          <w:color w:val="000000"/>
          <w:sz w:val="26"/>
          <w:szCs w:val="26"/>
        </w:rPr>
        <w:t xml:space="preserve"> также повлияли на финансовый результат предприятия).</w:t>
      </w:r>
    </w:p>
    <w:p w14:paraId="144DFD80" w14:textId="6D0D6CC8" w:rsidR="00FA3BA3" w:rsidRDefault="00FA3BA3" w:rsidP="00A601CF">
      <w:pPr>
        <w:spacing w:after="0" w:line="223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916">
        <w:rPr>
          <w:rFonts w:ascii="Times New Roman CYR" w:hAnsi="Times New Roman CYR" w:cs="Times New Roman CYR"/>
          <w:color w:val="000000"/>
          <w:sz w:val="26"/>
          <w:szCs w:val="26"/>
        </w:rPr>
        <w:t>До конца текущего года ожидается убыточным одно сельхозпредприятие ООО «Агро-плюс».</w:t>
      </w:r>
    </w:p>
    <w:p w14:paraId="371319BC" w14:textId="77777777" w:rsidR="00E41916" w:rsidRPr="00E41916" w:rsidRDefault="00E41916" w:rsidP="00A601CF">
      <w:pPr>
        <w:spacing w:after="0" w:line="223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F02CDC0" w14:textId="326312AA" w:rsidR="0040727D" w:rsidRDefault="0040727D" w:rsidP="00A601CF">
      <w:pPr>
        <w:spacing w:after="0" w:line="223" w:lineRule="auto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Инвестиционная деятельность</w:t>
      </w:r>
    </w:p>
    <w:p w14:paraId="1DCFC339" w14:textId="77777777" w:rsidR="00775650" w:rsidRPr="00E41916" w:rsidRDefault="00775650" w:rsidP="00A601CF">
      <w:pPr>
        <w:spacing w:after="0" w:line="223" w:lineRule="auto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799C05B4" w14:textId="77777777" w:rsidR="004B25F2" w:rsidRPr="00E41916" w:rsidRDefault="004B25F2" w:rsidP="00A601CF">
      <w:pPr>
        <w:pStyle w:val="Default"/>
        <w:spacing w:line="223" w:lineRule="auto"/>
        <w:ind w:firstLine="709"/>
        <w:jc w:val="both"/>
        <w:rPr>
          <w:color w:val="auto"/>
          <w:sz w:val="26"/>
          <w:szCs w:val="26"/>
        </w:rPr>
      </w:pPr>
      <w:r w:rsidRPr="00E41916">
        <w:rPr>
          <w:color w:val="auto"/>
          <w:sz w:val="26"/>
          <w:szCs w:val="26"/>
        </w:rPr>
        <w:t xml:space="preserve">Повышение инвестиционной привлекательности и формирование благоприятного инвестиционного климата на территории Изобильненского городского округа являются первоочередными </w:t>
      </w:r>
      <w:r w:rsidR="004E5A4D" w:rsidRPr="00E41916">
        <w:rPr>
          <w:color w:val="auto"/>
          <w:sz w:val="26"/>
          <w:szCs w:val="26"/>
        </w:rPr>
        <w:t>задачами администрации</w:t>
      </w:r>
      <w:r w:rsidRPr="00E41916">
        <w:rPr>
          <w:color w:val="auto"/>
          <w:sz w:val="26"/>
          <w:szCs w:val="26"/>
        </w:rPr>
        <w:t>.</w:t>
      </w:r>
    </w:p>
    <w:p w14:paraId="7193CB1D" w14:textId="77777777" w:rsidR="00A07F5F" w:rsidRPr="00E41916" w:rsidRDefault="00BE4871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Потенциальным инвесторам создаются максимально благоприятные условия для деятельности: оперативно решаются вопросы, связанные с предоставлением земел</w:t>
      </w:r>
      <w:r w:rsidR="00B14B76" w:rsidRPr="00E41916">
        <w:rPr>
          <w:rFonts w:ascii="Times New Roman" w:hAnsi="Times New Roman"/>
          <w:sz w:val="26"/>
          <w:szCs w:val="26"/>
        </w:rPr>
        <w:t>ьных участков и их оформлением.</w:t>
      </w:r>
    </w:p>
    <w:p w14:paraId="4DE41A22" w14:textId="77777777" w:rsidR="00C85804" w:rsidRPr="00E41916" w:rsidRDefault="00C85804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Показатель объема инвестиций в основной капитал характеризует социально-экономическое развитие городского округа</w:t>
      </w:r>
      <w:r w:rsidR="007B4278" w:rsidRPr="00E41916">
        <w:rPr>
          <w:rFonts w:ascii="Times New Roman" w:hAnsi="Times New Roman"/>
          <w:sz w:val="26"/>
          <w:szCs w:val="26"/>
        </w:rPr>
        <w:t>, который н</w:t>
      </w:r>
      <w:r w:rsidRPr="00E41916">
        <w:rPr>
          <w:rFonts w:ascii="Times New Roman" w:hAnsi="Times New Roman"/>
          <w:sz w:val="26"/>
          <w:szCs w:val="26"/>
        </w:rPr>
        <w:t>а протяжении 5 лет имеет положительную динамику.</w:t>
      </w:r>
    </w:p>
    <w:p w14:paraId="42CB7B45" w14:textId="77777777" w:rsidR="00D25032" w:rsidRPr="00E41916" w:rsidRDefault="00D250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Объем освоенных инвестиций по полному кругу организаций за 1 полугодие 2021 года составил 3,21 млрд. рублей или 61,80% к аналогичному периоду 2020 года. </w:t>
      </w:r>
    </w:p>
    <w:p w14:paraId="1344D5A5" w14:textId="77777777" w:rsidR="00D25032" w:rsidRPr="00E41916" w:rsidRDefault="00D250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отчетном периоде в инвестиционной деятельности городского округа большую активность при реализации проектов проявляют крупные и средние предприятия городского округа. </w:t>
      </w:r>
    </w:p>
    <w:p w14:paraId="52C4CAAB" w14:textId="77777777" w:rsidR="00D25032" w:rsidRPr="00E41916" w:rsidRDefault="00D250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На модернизацию действующих производств, приобретение машин и оборудования крупными и средними предприятия: ОАО «</w:t>
      </w:r>
      <w:proofErr w:type="spellStart"/>
      <w:r w:rsidRPr="00E41916">
        <w:rPr>
          <w:rFonts w:ascii="Times New Roman" w:hAnsi="Times New Roman"/>
          <w:sz w:val="26"/>
          <w:szCs w:val="26"/>
        </w:rPr>
        <w:t>Ставропольсахар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», ООО «Газпром трансгаз Ставрополь», ПАО «Завод Атлант», филиал ПАО «ОГК -2» - Ставропольская ГРЭС и ООО «Солнечный дар» и другими предприятиями агропромышленного комплекса в 1 полугодии 2021 года направлено 3066,0 млн. </w:t>
      </w:r>
      <w:r w:rsidRPr="00E41916">
        <w:rPr>
          <w:rFonts w:ascii="Times New Roman" w:hAnsi="Times New Roman"/>
          <w:sz w:val="26"/>
          <w:szCs w:val="26"/>
        </w:rPr>
        <w:lastRenderedPageBreak/>
        <w:t>рублей, что позволило</w:t>
      </w:r>
      <w:r w:rsidRPr="00E41916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превысить показатель аналогичного периода прошлого года на 30,4 %.</w:t>
      </w:r>
    </w:p>
    <w:p w14:paraId="629FF702" w14:textId="77777777" w:rsidR="00D25032" w:rsidRPr="00E41916" w:rsidRDefault="00D250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1 полугодии 2021 года субъектами малого и среднего предпринимательства реализовывались 15 инвестиционных проектов общей стоимостью 2057,15 млн. рублей. В отчетном периоде объем освоенных инвестиций субъектами МСП составил 141,0 млн. рублей или 5,0 % к уровню прошлого года, это обусловлено изменением структуры показателя объема освоенных инвестиций по полному кругу организаций в связи с тем, что в 2020 году ООО «Солнечный дар» переведено из субъектов малого бизнеса в среднее предприятие и объемы освоенных инвестиций стали учитываться в статистике крупных и средних предприятий. </w:t>
      </w:r>
    </w:p>
    <w:p w14:paraId="2DD3EF5B" w14:textId="77777777" w:rsidR="00D25032" w:rsidRPr="00E41916" w:rsidRDefault="00D250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Реализация инвестиционных проектов позволила создать в отчетном периоде 141 рабочее место.</w:t>
      </w:r>
    </w:p>
    <w:p w14:paraId="3692318D" w14:textId="77777777" w:rsidR="00B85B73" w:rsidRPr="00E41916" w:rsidRDefault="00B85B73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На территории городского округа имеется </w:t>
      </w:r>
      <w:r w:rsidR="00D25032" w:rsidRPr="00E41916">
        <w:rPr>
          <w:rFonts w:ascii="Times New Roman" w:hAnsi="Times New Roman"/>
          <w:sz w:val="26"/>
          <w:szCs w:val="26"/>
        </w:rPr>
        <w:t>30</w:t>
      </w:r>
      <w:r w:rsidRPr="00E41916">
        <w:rPr>
          <w:rFonts w:ascii="Times New Roman" w:hAnsi="Times New Roman"/>
          <w:sz w:val="26"/>
          <w:szCs w:val="26"/>
        </w:rPr>
        <w:t xml:space="preserve"> инвестиционных площадок, которые внесены в единый реестр и размещены на официальном портале органов местного самоуправления Изобильненского городского округа</w:t>
      </w:r>
      <w:r w:rsidR="00654B97" w:rsidRPr="00E41916">
        <w:rPr>
          <w:rFonts w:ascii="Times New Roman" w:hAnsi="Times New Roman"/>
          <w:sz w:val="26"/>
          <w:szCs w:val="26"/>
        </w:rPr>
        <w:t xml:space="preserve"> </w:t>
      </w:r>
      <w:r w:rsidR="006F14A0" w:rsidRPr="00E41916">
        <w:rPr>
          <w:rFonts w:ascii="Times New Roman" w:hAnsi="Times New Roman"/>
          <w:sz w:val="26"/>
          <w:szCs w:val="26"/>
        </w:rPr>
        <w:t>Ставропольского края</w:t>
      </w:r>
      <w:r w:rsidR="00654B97" w:rsidRPr="00E4191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6B0566" w:rsidRPr="00E41916">
          <w:rPr>
            <w:rStyle w:val="af2"/>
            <w:rFonts w:ascii="Times New Roman" w:hAnsi="Times New Roman"/>
            <w:color w:val="auto"/>
            <w:sz w:val="26"/>
            <w:szCs w:val="26"/>
          </w:rPr>
          <w:t>http://www.izobadmin.ru/</w:t>
        </w:r>
      </w:hyperlink>
      <w:r w:rsidRPr="00E41916">
        <w:rPr>
          <w:rFonts w:ascii="Times New Roman" w:hAnsi="Times New Roman"/>
          <w:sz w:val="26"/>
          <w:szCs w:val="26"/>
        </w:rPr>
        <w:t xml:space="preserve">. </w:t>
      </w:r>
    </w:p>
    <w:p w14:paraId="2183D09B" w14:textId="77777777" w:rsidR="00B85B73" w:rsidRPr="00E41916" w:rsidRDefault="00B85B73" w:rsidP="00A601CF">
      <w:pPr>
        <w:spacing w:after="0" w:line="223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С целью повышения инвестиционной привлекательности разработана «Информационная листовка» для потенциальных инвесторов, которая на постоянной основе направляется в адрес крупных сетевых компаний России.</w:t>
      </w:r>
      <w:r w:rsidRPr="00E41916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14:paraId="58E690BD" w14:textId="77777777" w:rsidR="00B85B73" w:rsidRPr="00E41916" w:rsidRDefault="00D25032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Утверждена</w:t>
      </w:r>
      <w:r w:rsidR="006B0566" w:rsidRPr="00E41916">
        <w:rPr>
          <w:rFonts w:ascii="Times New Roman" w:hAnsi="Times New Roman"/>
          <w:sz w:val="26"/>
          <w:szCs w:val="26"/>
        </w:rPr>
        <w:t xml:space="preserve"> новая версия</w:t>
      </w:r>
      <w:r w:rsidR="00B85B73" w:rsidRPr="00E41916">
        <w:rPr>
          <w:rFonts w:ascii="Times New Roman" w:hAnsi="Times New Roman"/>
          <w:sz w:val="26"/>
          <w:szCs w:val="26"/>
        </w:rPr>
        <w:t xml:space="preserve"> инвестиционн</w:t>
      </w:r>
      <w:r w:rsidR="006B0566" w:rsidRPr="00E41916">
        <w:rPr>
          <w:rFonts w:ascii="Times New Roman" w:hAnsi="Times New Roman"/>
          <w:sz w:val="26"/>
          <w:szCs w:val="26"/>
        </w:rPr>
        <w:t>ого</w:t>
      </w:r>
      <w:r w:rsidR="00B85B73" w:rsidRPr="00E41916">
        <w:rPr>
          <w:rFonts w:ascii="Times New Roman" w:hAnsi="Times New Roman"/>
          <w:sz w:val="26"/>
          <w:szCs w:val="26"/>
        </w:rPr>
        <w:t xml:space="preserve"> паспорт</w:t>
      </w:r>
      <w:r w:rsidR="006B0566" w:rsidRPr="00E41916">
        <w:rPr>
          <w:rFonts w:ascii="Times New Roman" w:hAnsi="Times New Roman"/>
          <w:sz w:val="26"/>
          <w:szCs w:val="26"/>
        </w:rPr>
        <w:t>а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B85B73" w:rsidRPr="00E41916">
        <w:rPr>
          <w:rFonts w:ascii="Times New Roman" w:hAnsi="Times New Roman"/>
          <w:sz w:val="26"/>
          <w:szCs w:val="26"/>
        </w:rPr>
        <w:t>Изобильненского</w:t>
      </w:r>
      <w:r w:rsidRPr="00E41916">
        <w:rPr>
          <w:rFonts w:ascii="Times New Roman" w:hAnsi="Times New Roman"/>
          <w:sz w:val="26"/>
          <w:szCs w:val="26"/>
        </w:rPr>
        <w:t xml:space="preserve"> городского округа на русском и английском языках.</w:t>
      </w:r>
      <w:r w:rsidR="006B0566" w:rsidRPr="00E41916">
        <w:rPr>
          <w:rFonts w:ascii="Times New Roman" w:hAnsi="Times New Roman"/>
          <w:sz w:val="26"/>
          <w:szCs w:val="26"/>
        </w:rPr>
        <w:t xml:space="preserve"> П</w:t>
      </w:r>
      <w:r w:rsidRPr="00E41916">
        <w:rPr>
          <w:rFonts w:ascii="Times New Roman" w:hAnsi="Times New Roman"/>
          <w:sz w:val="26"/>
          <w:szCs w:val="26"/>
        </w:rPr>
        <w:t xml:space="preserve">аспорт одобрен </w:t>
      </w:r>
      <w:r w:rsidR="006B0566" w:rsidRPr="00E41916">
        <w:rPr>
          <w:rFonts w:ascii="Times New Roman" w:hAnsi="Times New Roman"/>
          <w:sz w:val="26"/>
          <w:szCs w:val="26"/>
        </w:rPr>
        <w:t>Корпораци</w:t>
      </w:r>
      <w:r w:rsidRPr="00E41916">
        <w:rPr>
          <w:rFonts w:ascii="Times New Roman" w:hAnsi="Times New Roman"/>
          <w:sz w:val="26"/>
          <w:szCs w:val="26"/>
        </w:rPr>
        <w:t>ей</w:t>
      </w:r>
      <w:r w:rsidR="006B0566" w:rsidRPr="00E41916">
        <w:rPr>
          <w:rFonts w:ascii="Times New Roman" w:hAnsi="Times New Roman"/>
          <w:sz w:val="26"/>
          <w:szCs w:val="26"/>
        </w:rPr>
        <w:t xml:space="preserve"> развития Ставропольского края</w:t>
      </w:r>
      <w:r w:rsidR="00B85B73" w:rsidRPr="00E41916">
        <w:rPr>
          <w:rFonts w:ascii="Times New Roman" w:hAnsi="Times New Roman"/>
          <w:sz w:val="26"/>
          <w:szCs w:val="26"/>
        </w:rPr>
        <w:t>.</w:t>
      </w:r>
    </w:p>
    <w:p w14:paraId="204B98F9" w14:textId="77777777" w:rsidR="00B85B73" w:rsidRPr="00E41916" w:rsidRDefault="00B85B73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Для наиболее полного учета объектов строительства, проводится мониторинг объектов, строящихся в городе и поселениях, которые не включены в перечень реализуемых и объемы инвестиций по ним не отслеживаются.</w:t>
      </w:r>
    </w:p>
    <w:p w14:paraId="0E849D10" w14:textId="77777777" w:rsidR="00E41916" w:rsidRDefault="00E41916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F385B08" w14:textId="49D47D91" w:rsidR="002638C2" w:rsidRDefault="00E24CF4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Строительство, р</w:t>
      </w:r>
      <w:r w:rsidR="002638C2" w:rsidRPr="00E41916">
        <w:rPr>
          <w:rFonts w:ascii="Times New Roman" w:hAnsi="Times New Roman"/>
          <w:b/>
          <w:sz w:val="26"/>
          <w:szCs w:val="26"/>
          <w:u w:val="single"/>
        </w:rPr>
        <w:t xml:space="preserve">азвитие </w:t>
      </w:r>
      <w:r w:rsidR="00836464" w:rsidRPr="00E41916">
        <w:rPr>
          <w:rFonts w:ascii="Times New Roman" w:hAnsi="Times New Roman"/>
          <w:b/>
          <w:sz w:val="26"/>
          <w:szCs w:val="26"/>
          <w:u w:val="single"/>
        </w:rPr>
        <w:t>коммунальной</w:t>
      </w:r>
      <w:r w:rsidR="002638C2" w:rsidRPr="00E41916">
        <w:rPr>
          <w:rFonts w:ascii="Times New Roman" w:hAnsi="Times New Roman"/>
          <w:b/>
          <w:sz w:val="26"/>
          <w:szCs w:val="26"/>
          <w:u w:val="single"/>
        </w:rPr>
        <w:t xml:space="preserve"> инфраструктуры</w:t>
      </w:r>
    </w:p>
    <w:p w14:paraId="77E1F438" w14:textId="77777777" w:rsidR="00775650" w:rsidRPr="00E41916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008FBD4" w14:textId="77777777" w:rsidR="00121917" w:rsidRPr="00E41916" w:rsidRDefault="00121917" w:rsidP="00A601CF">
      <w:pPr>
        <w:spacing w:after="0" w:line="223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Важнейшим показателем экономической стабильности округа </w:t>
      </w:r>
      <w:r w:rsidR="00A90742" w:rsidRPr="00E41916">
        <w:rPr>
          <w:rFonts w:ascii="Times New Roman" w:hAnsi="Times New Roman"/>
          <w:sz w:val="26"/>
          <w:szCs w:val="26"/>
        </w:rPr>
        <w:t xml:space="preserve">и одной из приоритетных задач в строительной отрасли </w:t>
      </w:r>
      <w:r w:rsidRPr="00E41916">
        <w:rPr>
          <w:rFonts w:ascii="Times New Roman" w:hAnsi="Times New Roman"/>
          <w:sz w:val="26"/>
          <w:szCs w:val="26"/>
        </w:rPr>
        <w:t>является строительство жилья.</w:t>
      </w:r>
    </w:p>
    <w:p w14:paraId="73B1B726" w14:textId="77777777" w:rsidR="00121917" w:rsidRPr="00E41916" w:rsidRDefault="00121917" w:rsidP="00A601CF">
      <w:pPr>
        <w:spacing w:after="0" w:line="223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За 9 месяцев 20</w:t>
      </w:r>
      <w:r w:rsidR="00EB01A1" w:rsidRPr="00E41916">
        <w:rPr>
          <w:rFonts w:ascii="Times New Roman" w:hAnsi="Times New Roman"/>
          <w:sz w:val="26"/>
          <w:szCs w:val="26"/>
        </w:rPr>
        <w:t>2</w:t>
      </w:r>
      <w:r w:rsidR="00D25032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года в Изобильненском городском округе введено в эксплуатацию </w:t>
      </w:r>
      <w:r w:rsidR="002C532A" w:rsidRPr="00E41916">
        <w:rPr>
          <w:rFonts w:ascii="Times New Roman" w:hAnsi="Times New Roman"/>
          <w:sz w:val="26"/>
          <w:szCs w:val="26"/>
        </w:rPr>
        <w:t>11699</w:t>
      </w:r>
      <w:r w:rsidRPr="00E41916">
        <w:rPr>
          <w:rFonts w:ascii="Times New Roman" w:hAnsi="Times New Roman"/>
          <w:sz w:val="26"/>
          <w:szCs w:val="26"/>
        </w:rPr>
        <w:t> кв. метр</w:t>
      </w:r>
      <w:r w:rsidR="00A90742" w:rsidRPr="00E41916">
        <w:rPr>
          <w:rFonts w:ascii="Times New Roman" w:hAnsi="Times New Roman"/>
          <w:sz w:val="26"/>
          <w:szCs w:val="26"/>
        </w:rPr>
        <w:t>ов</w:t>
      </w:r>
      <w:r w:rsidRPr="00E41916">
        <w:rPr>
          <w:rFonts w:ascii="Times New Roman" w:hAnsi="Times New Roman"/>
          <w:sz w:val="26"/>
          <w:szCs w:val="26"/>
        </w:rPr>
        <w:t xml:space="preserve"> жилья, что составляет </w:t>
      </w:r>
      <w:r w:rsidR="002C532A" w:rsidRPr="00E41916">
        <w:rPr>
          <w:rFonts w:ascii="Times New Roman" w:hAnsi="Times New Roman"/>
          <w:sz w:val="26"/>
          <w:szCs w:val="26"/>
        </w:rPr>
        <w:t>78,2</w:t>
      </w:r>
      <w:r w:rsidRPr="00E41916">
        <w:rPr>
          <w:rFonts w:ascii="Times New Roman" w:hAnsi="Times New Roman"/>
          <w:sz w:val="26"/>
          <w:szCs w:val="26"/>
        </w:rPr>
        <w:t xml:space="preserve"> % </w:t>
      </w:r>
      <w:r w:rsidR="002C532A" w:rsidRPr="00E41916">
        <w:rPr>
          <w:rFonts w:ascii="Times New Roman" w:hAnsi="Times New Roman"/>
          <w:sz w:val="26"/>
          <w:szCs w:val="26"/>
        </w:rPr>
        <w:t>к показателю за аналогичный период прошлого года.</w:t>
      </w:r>
    </w:p>
    <w:p w14:paraId="03CC236C" w14:textId="77777777" w:rsidR="0033167B" w:rsidRPr="00E41916" w:rsidRDefault="0033167B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Основные строящиеся объекты городского округа в текущем году:</w:t>
      </w:r>
    </w:p>
    <w:p w14:paraId="497795AA" w14:textId="77777777" w:rsidR="004074F3" w:rsidRPr="00E41916" w:rsidRDefault="004074F3" w:rsidP="00A601CF">
      <w:pPr>
        <w:spacing w:after="0" w:line="223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рамках краевой программы «Развитие сельских территорий» </w:t>
      </w:r>
      <w:r w:rsidRPr="00E41916">
        <w:rPr>
          <w:rStyle w:val="sectioninfo2"/>
          <w:rFonts w:ascii="Times New Roman" w:hAnsi="Times New Roman"/>
          <w:sz w:val="26"/>
          <w:szCs w:val="26"/>
          <w:specVanish w:val="0"/>
        </w:rPr>
        <w:t xml:space="preserve">в 2020 году начаты работы </w:t>
      </w:r>
      <w:r w:rsidRPr="00E41916">
        <w:rPr>
          <w:rFonts w:ascii="Times New Roman" w:eastAsia="Arial" w:hAnsi="Times New Roman"/>
          <w:iCs/>
          <w:sz w:val="26"/>
          <w:szCs w:val="26"/>
        </w:rPr>
        <w:t xml:space="preserve">по </w:t>
      </w:r>
      <w:r w:rsidRPr="00E41916">
        <w:rPr>
          <w:rFonts w:ascii="Times New Roman" w:hAnsi="Times New Roman"/>
          <w:sz w:val="26"/>
          <w:szCs w:val="26"/>
        </w:rPr>
        <w:t xml:space="preserve">строительству объекта «Дошкольное образовательное учреждение на 160 мест с бассейном в с. Московском Ставропольского края» стоимостью 186,68 млн. рублей. Работы будут завершены до конца 2021 года. </w:t>
      </w:r>
    </w:p>
    <w:p w14:paraId="0BB573C7" w14:textId="77777777" w:rsidR="004074F3" w:rsidRPr="00E41916" w:rsidRDefault="004074F3" w:rsidP="00A601CF">
      <w:pPr>
        <w:spacing w:after="0" w:line="223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рамках краевой программы «Развитие транспортной системы» завершаются работы на объекте «Реконструкция </w:t>
      </w:r>
      <w:proofErr w:type="spellStart"/>
      <w:r w:rsidRPr="00E41916">
        <w:rPr>
          <w:rFonts w:ascii="Times New Roman" w:hAnsi="Times New Roman"/>
          <w:sz w:val="26"/>
          <w:szCs w:val="26"/>
        </w:rPr>
        <w:t>межпоселенческой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автомобильной дороги общего пользования "Передовой - </w:t>
      </w:r>
      <w:proofErr w:type="spellStart"/>
      <w:r w:rsidRPr="00E41916">
        <w:rPr>
          <w:rFonts w:ascii="Times New Roman" w:hAnsi="Times New Roman"/>
          <w:sz w:val="26"/>
          <w:szCs w:val="26"/>
        </w:rPr>
        <w:t>Медвеженский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" км. 0 - км. 10 + 00 Изобильненского городского округа Ставропольского края» стоимостью 223,45 млн. рублей. </w:t>
      </w:r>
    </w:p>
    <w:p w14:paraId="4B2744AD" w14:textId="77777777" w:rsidR="004074F3" w:rsidRPr="00E41916" w:rsidRDefault="004074F3" w:rsidP="00A601CF">
      <w:pPr>
        <w:tabs>
          <w:tab w:val="left" w:pos="3810"/>
        </w:tabs>
        <w:spacing w:after="0" w:line="223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828135" w14:textId="77777777" w:rsidR="004074F3" w:rsidRPr="00E41916" w:rsidRDefault="004074F3" w:rsidP="00A601CF">
      <w:pPr>
        <w:tabs>
          <w:tab w:val="left" w:pos="3810"/>
        </w:tabs>
        <w:spacing w:after="0" w:line="223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>Из 25 населённых пунктов городского округа 18 снабжаются питьевой водой, 5 технической и в 2 населённых пунктах (х. Красная Балка и х. Козлов) централизованное водоснабжение отсутствует.</w:t>
      </w:r>
    </w:p>
    <w:p w14:paraId="75A3985B" w14:textId="77777777" w:rsidR="004074F3" w:rsidRPr="00E41916" w:rsidRDefault="004074F3" w:rsidP="00A601CF">
      <w:pPr>
        <w:tabs>
          <w:tab w:val="left" w:pos="3810"/>
        </w:tabs>
        <w:spacing w:after="0" w:line="223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>Протяжение водопроводных сетей: питьевого назначения 793,78 км; технического назначения 73,6 км</w:t>
      </w:r>
    </w:p>
    <w:p w14:paraId="2018CD8D" w14:textId="77777777" w:rsidR="004074F3" w:rsidRPr="00E41916" w:rsidRDefault="004074F3" w:rsidP="00A601CF">
      <w:pPr>
        <w:tabs>
          <w:tab w:val="left" w:pos="3810"/>
        </w:tabs>
        <w:spacing w:after="0" w:line="223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Протяжение канализационных сетей 137,4 км, бесхозяйная и сеть прочих собственников (не состоящая на балансе у ФГУП СК «</w:t>
      </w:r>
      <w:proofErr w:type="spellStart"/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>Ставрополькрайводоканал</w:t>
      </w:r>
      <w:proofErr w:type="spellEnd"/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 xml:space="preserve">» - «Западный») составляет 17 км.  </w:t>
      </w:r>
    </w:p>
    <w:p w14:paraId="729262AD" w14:textId="77777777" w:rsidR="004074F3" w:rsidRPr="00E41916" w:rsidRDefault="004074F3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рамках реализации государственной программы «Повышение качества водоснабжения на территории Ставропольского края, в том числе национального проекта «Чистая вода», в период с 2019 по 2024 годы на территории края планируется выполнить 19 мероприятий, в числе которых находится объект «Реконструкция ОСВ ст. Новотроицкой Изобильненского района </w:t>
      </w:r>
      <w:r w:rsidR="00BA18DC" w:rsidRPr="00E41916">
        <w:rPr>
          <w:rFonts w:ascii="Times New Roman" w:hAnsi="Times New Roman"/>
          <w:sz w:val="26"/>
          <w:szCs w:val="26"/>
        </w:rPr>
        <w:t>Ставропольского края». Планируемая дата начала работ -</w:t>
      </w:r>
      <w:r w:rsidRPr="00E41916">
        <w:rPr>
          <w:rFonts w:ascii="Times New Roman" w:hAnsi="Times New Roman"/>
          <w:sz w:val="26"/>
          <w:szCs w:val="26"/>
        </w:rPr>
        <w:t xml:space="preserve"> 2022 год.</w:t>
      </w:r>
    </w:p>
    <w:p w14:paraId="74E0797C" w14:textId="4CED8271" w:rsidR="004074F3" w:rsidRDefault="004074F3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</w:t>
      </w:r>
      <w:r w:rsidR="00BA18DC" w:rsidRPr="00E41916">
        <w:rPr>
          <w:rFonts w:ascii="Times New Roman" w:hAnsi="Times New Roman"/>
          <w:sz w:val="26"/>
          <w:szCs w:val="26"/>
        </w:rPr>
        <w:t>рамках</w:t>
      </w:r>
      <w:r w:rsidRPr="00E41916">
        <w:rPr>
          <w:rFonts w:ascii="Times New Roman" w:hAnsi="Times New Roman"/>
          <w:sz w:val="26"/>
          <w:szCs w:val="26"/>
        </w:rPr>
        <w:t xml:space="preserve"> реализации мероприятий регионального проекта «Чистая вода», </w:t>
      </w:r>
      <w:r w:rsidR="00BA18DC" w:rsidRPr="00E41916">
        <w:rPr>
          <w:rFonts w:ascii="Times New Roman" w:hAnsi="Times New Roman"/>
          <w:sz w:val="26"/>
          <w:szCs w:val="26"/>
        </w:rPr>
        <w:t xml:space="preserve">для улучшения </w:t>
      </w:r>
      <w:r w:rsidRPr="00E41916">
        <w:rPr>
          <w:rFonts w:ascii="Times New Roman" w:hAnsi="Times New Roman"/>
          <w:sz w:val="26"/>
          <w:szCs w:val="26"/>
        </w:rPr>
        <w:t xml:space="preserve">жилищных условий граждан, проживающих </w:t>
      </w:r>
      <w:r w:rsidR="00BA18DC" w:rsidRPr="00E41916">
        <w:rPr>
          <w:rFonts w:ascii="Times New Roman" w:hAnsi="Times New Roman"/>
          <w:sz w:val="26"/>
          <w:szCs w:val="26"/>
        </w:rPr>
        <w:t>в</w:t>
      </w:r>
      <w:r w:rsidRPr="00E41916">
        <w:rPr>
          <w:rFonts w:ascii="Times New Roman" w:hAnsi="Times New Roman"/>
          <w:sz w:val="26"/>
          <w:szCs w:val="26"/>
        </w:rPr>
        <w:t xml:space="preserve"> сельских территориях, завершены работы по капитальному ремонту водовода «Изобильный – Рыздвяный – Рождественская», протяженностью 3 700 метров, данные меры позволили снизить аварийность указанного водовода.</w:t>
      </w:r>
    </w:p>
    <w:p w14:paraId="4EB1F69A" w14:textId="77777777" w:rsidR="00A601CF" w:rsidRPr="00A601CF" w:rsidRDefault="00A601CF" w:rsidP="00A601CF">
      <w:pPr>
        <w:spacing w:after="0" w:line="223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62A186F3" w14:textId="68A0A974" w:rsidR="002A7E5D" w:rsidRDefault="002A7E5D" w:rsidP="00A601CF">
      <w:pPr>
        <w:pStyle w:val="3"/>
        <w:spacing w:after="0" w:line="223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Торговля и услуги населению</w:t>
      </w:r>
    </w:p>
    <w:p w14:paraId="7691A82B" w14:textId="77777777" w:rsidR="00A601CF" w:rsidRPr="00A601CF" w:rsidRDefault="00A601CF" w:rsidP="00A601CF">
      <w:pPr>
        <w:pStyle w:val="3"/>
        <w:spacing w:after="0" w:line="223" w:lineRule="auto"/>
        <w:ind w:left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9C310AF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Торговое обслуживание населения в округе представлено различными форматами торговли, всего 619 объектов.</w:t>
      </w:r>
    </w:p>
    <w:p w14:paraId="7B6405CD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Уровень выполнения норматива минимальной обеспеченности населения округа площадью стационарных торговых объектов (кв. м на 1000 человек) составляет 168,4 %, из них 123,2 % составляют объекты местного значения.</w:t>
      </w:r>
    </w:p>
    <w:p w14:paraId="473F8FD2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Схемой размещения нестационарных торговых объектов на территории округа предусмотрено размещение </w:t>
      </w:r>
      <w:r w:rsidRPr="00E41916">
        <w:rPr>
          <w:rFonts w:ascii="Times New Roman" w:hAnsi="Times New Roman"/>
          <w:color w:val="000000"/>
          <w:sz w:val="26"/>
          <w:szCs w:val="26"/>
        </w:rPr>
        <w:t>165</w:t>
      </w:r>
      <w:r w:rsidRPr="00E41916">
        <w:rPr>
          <w:rFonts w:ascii="Times New Roman" w:hAnsi="Times New Roman"/>
          <w:sz w:val="26"/>
          <w:szCs w:val="26"/>
        </w:rPr>
        <w:t xml:space="preserve"> торговых объектов, из них заключены договора на 45 мест. С начала 2021 года на основании заключенных договоров в бюджет</w:t>
      </w:r>
      <w:r w:rsidR="00C04E87" w:rsidRPr="00E41916">
        <w:rPr>
          <w:rFonts w:ascii="Times New Roman" w:hAnsi="Times New Roman"/>
          <w:sz w:val="26"/>
          <w:szCs w:val="26"/>
        </w:rPr>
        <w:t xml:space="preserve"> городского</w:t>
      </w:r>
      <w:r w:rsidRPr="00E41916">
        <w:rPr>
          <w:rFonts w:ascii="Times New Roman" w:hAnsi="Times New Roman"/>
          <w:sz w:val="26"/>
          <w:szCs w:val="26"/>
        </w:rPr>
        <w:t xml:space="preserve"> округа поступило</w:t>
      </w:r>
      <w:r w:rsidRPr="00E419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41916">
        <w:rPr>
          <w:rFonts w:ascii="Times New Roman" w:hAnsi="Times New Roman"/>
          <w:color w:val="000000"/>
          <w:sz w:val="26"/>
          <w:szCs w:val="26"/>
        </w:rPr>
        <w:t>475</w:t>
      </w:r>
      <w:r w:rsidR="00C04E87" w:rsidRPr="00E41916">
        <w:rPr>
          <w:rFonts w:ascii="Times New Roman" w:hAnsi="Times New Roman"/>
          <w:color w:val="000000"/>
          <w:sz w:val="26"/>
          <w:szCs w:val="26"/>
        </w:rPr>
        <w:t>,71 тыс.</w:t>
      </w:r>
      <w:r w:rsidRPr="00E41916">
        <w:rPr>
          <w:rFonts w:ascii="Times New Roman" w:hAnsi="Times New Roman"/>
          <w:sz w:val="26"/>
          <w:szCs w:val="26"/>
        </w:rPr>
        <w:t xml:space="preserve"> руб.</w:t>
      </w:r>
    </w:p>
    <w:p w14:paraId="6C7D38FD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На территории округа действует один универсальный розничный рынок ООО «Рендер», расположенный в поселке </w:t>
      </w:r>
      <w:proofErr w:type="spellStart"/>
      <w:r w:rsidRPr="00E41916">
        <w:rPr>
          <w:rFonts w:ascii="Times New Roman" w:hAnsi="Times New Roman"/>
          <w:sz w:val="26"/>
          <w:szCs w:val="26"/>
        </w:rPr>
        <w:t>Солнечнодольск</w:t>
      </w:r>
      <w:r w:rsidR="00C04E87" w:rsidRPr="00E41916">
        <w:rPr>
          <w:rFonts w:ascii="Times New Roman" w:hAnsi="Times New Roman"/>
          <w:sz w:val="26"/>
          <w:szCs w:val="26"/>
        </w:rPr>
        <w:t>е</w:t>
      </w:r>
      <w:proofErr w:type="spellEnd"/>
      <w:r w:rsidRPr="00E41916">
        <w:rPr>
          <w:rFonts w:ascii="Times New Roman" w:hAnsi="Times New Roman"/>
          <w:sz w:val="26"/>
          <w:szCs w:val="26"/>
        </w:rPr>
        <w:t>, на котором предусмотрено 46 торговых мест.</w:t>
      </w:r>
    </w:p>
    <w:p w14:paraId="1B00299D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На еженедельной основе проводятся ярмарки выходного дня. С января 2021 года на шести ярмарочных площадках проведено 355 ярмарок, объем реализованной продукции в натуральном выражении составил</w:t>
      </w:r>
      <w:r w:rsidR="00C04E87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568,43 т</w:t>
      </w:r>
      <w:r w:rsidR="00C04E87" w:rsidRPr="00E41916">
        <w:rPr>
          <w:rFonts w:ascii="Times New Roman" w:hAnsi="Times New Roman"/>
          <w:sz w:val="26"/>
          <w:szCs w:val="26"/>
        </w:rPr>
        <w:t>онн</w:t>
      </w:r>
      <w:r w:rsidRPr="00E41916">
        <w:rPr>
          <w:rFonts w:ascii="Times New Roman" w:hAnsi="Times New Roman"/>
          <w:sz w:val="26"/>
          <w:szCs w:val="26"/>
        </w:rPr>
        <w:t xml:space="preserve">, в стоимостном выражении – </w:t>
      </w:r>
      <w:r w:rsidR="00C04E87" w:rsidRPr="00E41916">
        <w:rPr>
          <w:rFonts w:ascii="Times New Roman" w:hAnsi="Times New Roman"/>
          <w:sz w:val="26"/>
          <w:szCs w:val="26"/>
        </w:rPr>
        <w:t>69</w:t>
      </w:r>
      <w:r w:rsidRPr="00E41916">
        <w:rPr>
          <w:rFonts w:ascii="Times New Roman" w:hAnsi="Times New Roman"/>
          <w:sz w:val="26"/>
          <w:szCs w:val="26"/>
        </w:rPr>
        <w:t>556,56 тыс. руб.</w:t>
      </w:r>
    </w:p>
    <w:p w14:paraId="70492E7E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Население округа обеспеченно продовольственными и непродовольственными товарами в полном объеме.</w:t>
      </w:r>
    </w:p>
    <w:p w14:paraId="42899C66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целях повышения эффективности контроля за соблюдением законодательства, регулирующего деятельность на потребительском рынке, в том числе по ликвидации мест самовольного осуществления деятельности в сфере торговли в неустановленных местах за 9 месяцев 2021 года на территории округа проведено 400 рейдов, составлено 37 протоколов об административном правонарушении по ст. 9.4. Закона Ставропольского края №20-кз «Самовольное осуществление деятельности в сфере торговли». Протоколы рассмотрены административной комиссией Изобильненского городского округа, выписано штрафов на сумму 106 тыс. рублей, взыскано 18 тыс. рублей.</w:t>
      </w:r>
    </w:p>
    <w:p w14:paraId="3441BC03" w14:textId="77777777" w:rsidR="008901CD" w:rsidRPr="00E41916" w:rsidRDefault="008901C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На территории </w:t>
      </w:r>
      <w:r w:rsidR="00C04E87" w:rsidRPr="00E41916">
        <w:rPr>
          <w:rFonts w:ascii="Times New Roman" w:hAnsi="Times New Roman"/>
          <w:sz w:val="26"/>
          <w:szCs w:val="26"/>
        </w:rPr>
        <w:t xml:space="preserve">городского </w:t>
      </w:r>
      <w:r w:rsidRPr="00E41916">
        <w:rPr>
          <w:rFonts w:ascii="Times New Roman" w:hAnsi="Times New Roman"/>
          <w:sz w:val="26"/>
          <w:szCs w:val="26"/>
        </w:rPr>
        <w:t>округа располагается 93 организации по предоставлению услуг общественного питания (столовые, рестораны, кафе, бары, в том числе в образовательных учреждениях и на предприятиях, а также в нестационарных объектах) на 5,62 тыс. посадочных мест.</w:t>
      </w:r>
      <w:r w:rsidR="00C04E87" w:rsidRPr="00E41916">
        <w:rPr>
          <w:rFonts w:ascii="Times New Roman" w:hAnsi="Times New Roman"/>
          <w:sz w:val="26"/>
          <w:szCs w:val="26"/>
        </w:rPr>
        <w:t xml:space="preserve"> Из них</w:t>
      </w:r>
      <w:r w:rsidRPr="00E41916">
        <w:rPr>
          <w:rFonts w:ascii="Times New Roman" w:hAnsi="Times New Roman"/>
          <w:sz w:val="26"/>
          <w:szCs w:val="26"/>
        </w:rPr>
        <w:t xml:space="preserve"> 5 объект</w:t>
      </w:r>
      <w:r w:rsidR="00C04E87" w:rsidRPr="00E41916">
        <w:rPr>
          <w:rFonts w:ascii="Times New Roman" w:hAnsi="Times New Roman"/>
          <w:sz w:val="26"/>
          <w:szCs w:val="26"/>
        </w:rPr>
        <w:t>ов</w:t>
      </w:r>
      <w:r w:rsidRPr="00E41916">
        <w:rPr>
          <w:rFonts w:ascii="Times New Roman" w:hAnsi="Times New Roman"/>
          <w:sz w:val="26"/>
          <w:szCs w:val="26"/>
        </w:rPr>
        <w:t xml:space="preserve"> работают в дистанционном режиме (доставка), 41 объект (кафе, бары, рестораны, столовые) осуществля</w:t>
      </w:r>
      <w:r w:rsidR="00C04E87" w:rsidRPr="00E41916">
        <w:rPr>
          <w:rFonts w:ascii="Times New Roman" w:hAnsi="Times New Roman"/>
          <w:sz w:val="26"/>
          <w:szCs w:val="26"/>
        </w:rPr>
        <w:t>ет</w:t>
      </w:r>
      <w:r w:rsidRPr="00E41916">
        <w:rPr>
          <w:rFonts w:ascii="Times New Roman" w:hAnsi="Times New Roman"/>
          <w:sz w:val="26"/>
          <w:szCs w:val="26"/>
        </w:rPr>
        <w:t xml:space="preserve"> деятельность в соответствии с графиком работы, также на территории округа функционируют 46 столовых, подведомственных </w:t>
      </w:r>
      <w:r w:rsidRPr="00E41916">
        <w:rPr>
          <w:rFonts w:ascii="Times New Roman" w:hAnsi="Times New Roman"/>
          <w:sz w:val="26"/>
          <w:szCs w:val="26"/>
        </w:rPr>
        <w:lastRenderedPageBreak/>
        <w:t>образовательным, сельскохозяйственным, промышленным и прочим организациям. В</w:t>
      </w:r>
      <w:r w:rsidR="00C04E87" w:rsidRPr="00E41916">
        <w:rPr>
          <w:rFonts w:ascii="Times New Roman" w:hAnsi="Times New Roman"/>
          <w:sz w:val="26"/>
          <w:szCs w:val="26"/>
        </w:rPr>
        <w:t xml:space="preserve"> настоящее время в 1</w:t>
      </w:r>
      <w:r w:rsidRPr="00E41916">
        <w:rPr>
          <w:rFonts w:ascii="Times New Roman" w:hAnsi="Times New Roman"/>
          <w:sz w:val="26"/>
          <w:szCs w:val="26"/>
        </w:rPr>
        <w:t xml:space="preserve"> предприяти</w:t>
      </w:r>
      <w:r w:rsidR="00C04E87" w:rsidRPr="00E41916">
        <w:rPr>
          <w:rFonts w:ascii="Times New Roman" w:hAnsi="Times New Roman"/>
          <w:sz w:val="26"/>
          <w:szCs w:val="26"/>
        </w:rPr>
        <w:t>и</w:t>
      </w:r>
      <w:r w:rsidRPr="00E41916">
        <w:rPr>
          <w:rFonts w:ascii="Times New Roman" w:hAnsi="Times New Roman"/>
          <w:sz w:val="26"/>
          <w:szCs w:val="26"/>
        </w:rPr>
        <w:t xml:space="preserve"> деятельность приостановлена.</w:t>
      </w:r>
    </w:p>
    <w:p w14:paraId="21E75CE5" w14:textId="77777777" w:rsidR="00E41916" w:rsidRPr="00A601CF" w:rsidRDefault="00E41916" w:rsidP="00A601CF">
      <w:pPr>
        <w:spacing w:after="0" w:line="223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8D69974" w14:textId="42E410FA" w:rsidR="00995A92" w:rsidRDefault="008825BC" w:rsidP="00A601CF">
      <w:pPr>
        <w:spacing w:after="0" w:line="223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Поддержка субъектов малого и среднего предпринимательства</w:t>
      </w:r>
    </w:p>
    <w:p w14:paraId="426C2501" w14:textId="77777777" w:rsidR="00775650" w:rsidRPr="00A601CF" w:rsidRDefault="00775650" w:rsidP="00A601CF">
      <w:pPr>
        <w:spacing w:after="0" w:line="223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BC9D33A" w14:textId="77777777" w:rsidR="00A9708F" w:rsidRPr="00E41916" w:rsidRDefault="008825B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Изобильненском</w:t>
      </w:r>
      <w:r w:rsidR="00131D5B" w:rsidRPr="00E41916">
        <w:rPr>
          <w:rFonts w:ascii="Times New Roman" w:hAnsi="Times New Roman"/>
          <w:sz w:val="26"/>
          <w:szCs w:val="26"/>
        </w:rPr>
        <w:t xml:space="preserve"> </w:t>
      </w:r>
      <w:r w:rsidR="00FD2C14" w:rsidRPr="00E41916">
        <w:rPr>
          <w:rFonts w:ascii="Times New Roman" w:hAnsi="Times New Roman"/>
          <w:sz w:val="26"/>
          <w:szCs w:val="26"/>
        </w:rPr>
        <w:t>городском округе</w:t>
      </w:r>
      <w:r w:rsidR="00131D5B" w:rsidRPr="00E41916">
        <w:rPr>
          <w:rFonts w:ascii="Times New Roman" w:hAnsi="Times New Roman"/>
          <w:sz w:val="26"/>
          <w:szCs w:val="26"/>
        </w:rPr>
        <w:t xml:space="preserve"> </w:t>
      </w:r>
      <w:r w:rsidR="00FD2C14" w:rsidRPr="00E41916">
        <w:rPr>
          <w:rFonts w:ascii="Times New Roman" w:hAnsi="Times New Roman"/>
          <w:sz w:val="26"/>
          <w:szCs w:val="26"/>
        </w:rPr>
        <w:t xml:space="preserve">уделяется особое внимание развитию бизнеса, </w:t>
      </w:r>
      <w:r w:rsidRPr="00E41916">
        <w:rPr>
          <w:rFonts w:ascii="Times New Roman" w:hAnsi="Times New Roman"/>
          <w:sz w:val="26"/>
          <w:szCs w:val="26"/>
        </w:rPr>
        <w:t>созда</w:t>
      </w:r>
      <w:r w:rsidR="00FD2C14" w:rsidRPr="00E41916">
        <w:rPr>
          <w:rFonts w:ascii="Times New Roman" w:hAnsi="Times New Roman"/>
          <w:sz w:val="26"/>
          <w:szCs w:val="26"/>
        </w:rPr>
        <w:t>ются</w:t>
      </w:r>
      <w:r w:rsidRPr="00E41916">
        <w:rPr>
          <w:rFonts w:ascii="Times New Roman" w:hAnsi="Times New Roman"/>
          <w:sz w:val="26"/>
          <w:szCs w:val="26"/>
        </w:rPr>
        <w:t xml:space="preserve"> благоприятные условия для развития предпринимательства</w:t>
      </w:r>
      <w:r w:rsidR="00FD2C14" w:rsidRPr="00E41916">
        <w:rPr>
          <w:rFonts w:ascii="Times New Roman" w:hAnsi="Times New Roman"/>
          <w:sz w:val="26"/>
          <w:szCs w:val="26"/>
        </w:rPr>
        <w:t>.</w:t>
      </w:r>
      <w:r w:rsidR="0016083D" w:rsidRPr="00E419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B51A4" w:rsidRPr="00E41916">
        <w:rPr>
          <w:rFonts w:ascii="Times New Roman" w:hAnsi="Times New Roman"/>
          <w:sz w:val="26"/>
          <w:szCs w:val="26"/>
        </w:rPr>
        <w:t xml:space="preserve">Неоднократно </w:t>
      </w:r>
      <w:r w:rsidR="00A9708F" w:rsidRPr="00E41916">
        <w:rPr>
          <w:rFonts w:ascii="Times New Roman" w:hAnsi="Times New Roman"/>
          <w:bCs/>
          <w:sz w:val="26"/>
          <w:szCs w:val="26"/>
        </w:rPr>
        <w:t xml:space="preserve">городской округ </w:t>
      </w:r>
      <w:r w:rsidR="00CE21E6" w:rsidRPr="00E41916">
        <w:rPr>
          <w:rFonts w:ascii="Times New Roman" w:hAnsi="Times New Roman"/>
          <w:bCs/>
          <w:sz w:val="26"/>
          <w:szCs w:val="26"/>
        </w:rPr>
        <w:t>становился</w:t>
      </w:r>
      <w:r w:rsidR="00BB51A4" w:rsidRPr="00E41916">
        <w:rPr>
          <w:rFonts w:ascii="Times New Roman" w:hAnsi="Times New Roman"/>
          <w:bCs/>
          <w:sz w:val="26"/>
          <w:szCs w:val="26"/>
        </w:rPr>
        <w:t xml:space="preserve"> </w:t>
      </w:r>
      <w:r w:rsidR="00A9708F" w:rsidRPr="00E41916">
        <w:rPr>
          <w:rFonts w:ascii="Times New Roman" w:hAnsi="Times New Roman"/>
          <w:bCs/>
          <w:sz w:val="26"/>
          <w:szCs w:val="26"/>
        </w:rPr>
        <w:t xml:space="preserve">победителем </w:t>
      </w:r>
      <w:r w:rsidR="004274D5" w:rsidRPr="00E41916">
        <w:rPr>
          <w:rFonts w:ascii="Times New Roman" w:hAnsi="Times New Roman"/>
          <w:bCs/>
          <w:sz w:val="26"/>
          <w:szCs w:val="26"/>
        </w:rPr>
        <w:t xml:space="preserve">в </w:t>
      </w:r>
      <w:r w:rsidR="00A9708F" w:rsidRPr="00E41916">
        <w:rPr>
          <w:rFonts w:ascii="Times New Roman" w:hAnsi="Times New Roman"/>
          <w:bCs/>
          <w:sz w:val="26"/>
          <w:szCs w:val="26"/>
        </w:rPr>
        <w:t xml:space="preserve">ежегодном конкурсе «Золотой меркурий» в номинации </w:t>
      </w:r>
      <w:r w:rsidR="00A9708F" w:rsidRPr="00E41916">
        <w:rPr>
          <w:rFonts w:ascii="Times New Roman" w:hAnsi="Times New Roman"/>
          <w:bCs/>
          <w:iCs/>
          <w:sz w:val="26"/>
          <w:szCs w:val="26"/>
        </w:rPr>
        <w:t xml:space="preserve">«Лучший регион </w:t>
      </w:r>
      <w:r w:rsidR="004274D5" w:rsidRPr="00E41916">
        <w:rPr>
          <w:rFonts w:ascii="Times New Roman" w:hAnsi="Times New Roman"/>
          <w:bCs/>
          <w:iCs/>
          <w:sz w:val="26"/>
          <w:szCs w:val="26"/>
        </w:rPr>
        <w:t xml:space="preserve">(город) </w:t>
      </w:r>
      <w:r w:rsidR="00A9708F" w:rsidRPr="00E41916">
        <w:rPr>
          <w:rFonts w:ascii="Times New Roman" w:hAnsi="Times New Roman"/>
          <w:bCs/>
          <w:iCs/>
          <w:sz w:val="26"/>
          <w:szCs w:val="26"/>
        </w:rPr>
        <w:t xml:space="preserve">с наиболее благоприятными условиями для развития предпринимательства». </w:t>
      </w:r>
    </w:p>
    <w:p w14:paraId="48B93AFA" w14:textId="77777777" w:rsidR="008825BC" w:rsidRPr="00E41916" w:rsidRDefault="008825B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 данным органа</w:t>
      </w:r>
      <w:r w:rsidR="00EB01A1" w:rsidRPr="00E41916">
        <w:rPr>
          <w:rFonts w:ascii="Times New Roman" w:hAnsi="Times New Roman"/>
          <w:sz w:val="26"/>
          <w:szCs w:val="26"/>
        </w:rPr>
        <w:t xml:space="preserve"> статистики </w:t>
      </w:r>
      <w:r w:rsidR="00453FAE" w:rsidRPr="00E41916">
        <w:rPr>
          <w:rFonts w:ascii="Times New Roman" w:hAnsi="Times New Roman"/>
          <w:sz w:val="26"/>
          <w:szCs w:val="26"/>
        </w:rPr>
        <w:t>в 20</w:t>
      </w:r>
      <w:r w:rsidR="00EB01A1" w:rsidRPr="00E41916">
        <w:rPr>
          <w:rFonts w:ascii="Times New Roman" w:hAnsi="Times New Roman"/>
          <w:sz w:val="26"/>
          <w:szCs w:val="26"/>
        </w:rPr>
        <w:t>2</w:t>
      </w:r>
      <w:r w:rsidR="00CE21E6" w:rsidRPr="00E41916">
        <w:rPr>
          <w:rFonts w:ascii="Times New Roman" w:hAnsi="Times New Roman"/>
          <w:sz w:val="26"/>
          <w:szCs w:val="26"/>
        </w:rPr>
        <w:t>1</w:t>
      </w:r>
      <w:r w:rsidR="00EB01A1" w:rsidRPr="00E41916">
        <w:rPr>
          <w:rFonts w:ascii="Times New Roman" w:hAnsi="Times New Roman"/>
          <w:sz w:val="26"/>
          <w:szCs w:val="26"/>
        </w:rPr>
        <w:t xml:space="preserve"> </w:t>
      </w:r>
      <w:r w:rsidR="00453FAE" w:rsidRPr="00E41916">
        <w:rPr>
          <w:rFonts w:ascii="Times New Roman" w:hAnsi="Times New Roman"/>
          <w:sz w:val="26"/>
          <w:szCs w:val="26"/>
        </w:rPr>
        <w:t>году н</w:t>
      </w:r>
      <w:r w:rsidR="00FD2C14" w:rsidRPr="00E41916">
        <w:rPr>
          <w:rFonts w:ascii="Times New Roman" w:hAnsi="Times New Roman"/>
          <w:sz w:val="26"/>
          <w:szCs w:val="26"/>
        </w:rPr>
        <w:t xml:space="preserve">а территории городского округа </w:t>
      </w:r>
      <w:r w:rsidR="00453FAE" w:rsidRPr="00E41916">
        <w:rPr>
          <w:rFonts w:ascii="Times New Roman" w:hAnsi="Times New Roman"/>
          <w:sz w:val="26"/>
          <w:szCs w:val="26"/>
        </w:rPr>
        <w:t>осуществляют свою деятельность</w:t>
      </w:r>
      <w:r w:rsidRPr="00E41916">
        <w:rPr>
          <w:rFonts w:ascii="Times New Roman" w:hAnsi="Times New Roman"/>
          <w:sz w:val="26"/>
          <w:szCs w:val="26"/>
        </w:rPr>
        <w:t xml:space="preserve"> 2</w:t>
      </w:r>
      <w:r w:rsidR="00161E98" w:rsidRPr="00E41916">
        <w:rPr>
          <w:rFonts w:ascii="Times New Roman" w:hAnsi="Times New Roman"/>
          <w:sz w:val="26"/>
          <w:szCs w:val="26"/>
        </w:rPr>
        <w:t>254</w:t>
      </w:r>
      <w:r w:rsidR="00453FAE" w:rsidRPr="00E41916">
        <w:rPr>
          <w:rFonts w:ascii="Times New Roman" w:hAnsi="Times New Roman"/>
          <w:sz w:val="26"/>
          <w:szCs w:val="26"/>
        </w:rPr>
        <w:t xml:space="preserve"> субъект</w:t>
      </w:r>
      <w:r w:rsidR="00161E98" w:rsidRPr="00E41916">
        <w:rPr>
          <w:rFonts w:ascii="Times New Roman" w:hAnsi="Times New Roman"/>
          <w:sz w:val="26"/>
          <w:szCs w:val="26"/>
        </w:rPr>
        <w:t>а</w:t>
      </w:r>
      <w:r w:rsidR="00453FAE" w:rsidRPr="00E41916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 w:rsidR="00973E87" w:rsidRPr="00E41916">
        <w:rPr>
          <w:rFonts w:ascii="Times New Roman" w:hAnsi="Times New Roman"/>
          <w:sz w:val="26"/>
          <w:szCs w:val="26"/>
        </w:rPr>
        <w:t xml:space="preserve">, что составляет </w:t>
      </w:r>
      <w:r w:rsidR="00B34BA3" w:rsidRPr="00E41916">
        <w:rPr>
          <w:rFonts w:ascii="Times New Roman" w:hAnsi="Times New Roman"/>
          <w:sz w:val="26"/>
          <w:szCs w:val="26"/>
        </w:rPr>
        <w:t>87</w:t>
      </w:r>
      <w:r w:rsidR="00161E98" w:rsidRPr="00E41916">
        <w:rPr>
          <w:rFonts w:ascii="Times New Roman" w:hAnsi="Times New Roman"/>
          <w:sz w:val="26"/>
          <w:szCs w:val="26"/>
        </w:rPr>
        <w:t>,</w:t>
      </w:r>
      <w:r w:rsidR="00B34BA3" w:rsidRPr="00E41916">
        <w:rPr>
          <w:rFonts w:ascii="Times New Roman" w:hAnsi="Times New Roman"/>
          <w:sz w:val="26"/>
          <w:szCs w:val="26"/>
        </w:rPr>
        <w:t>4</w:t>
      </w:r>
      <w:r w:rsidR="00973E87" w:rsidRPr="00E41916">
        <w:rPr>
          <w:rFonts w:ascii="Times New Roman" w:hAnsi="Times New Roman"/>
          <w:sz w:val="26"/>
          <w:szCs w:val="26"/>
        </w:rPr>
        <w:t>% к аналогичному периоду 20</w:t>
      </w:r>
      <w:r w:rsidR="00161E98" w:rsidRPr="00E41916">
        <w:rPr>
          <w:rFonts w:ascii="Times New Roman" w:hAnsi="Times New Roman"/>
          <w:sz w:val="26"/>
          <w:szCs w:val="26"/>
        </w:rPr>
        <w:t>20</w:t>
      </w:r>
      <w:r w:rsidR="00973E87" w:rsidRPr="00E41916">
        <w:rPr>
          <w:rFonts w:ascii="Times New Roman" w:hAnsi="Times New Roman"/>
          <w:sz w:val="26"/>
          <w:szCs w:val="26"/>
        </w:rPr>
        <w:t xml:space="preserve"> года</w:t>
      </w:r>
      <w:r w:rsidR="000C336F" w:rsidRPr="00E41916">
        <w:rPr>
          <w:rFonts w:ascii="Times New Roman" w:hAnsi="Times New Roman"/>
          <w:sz w:val="26"/>
          <w:szCs w:val="26"/>
        </w:rPr>
        <w:t>.</w:t>
      </w:r>
    </w:p>
    <w:p w14:paraId="051859AC" w14:textId="77777777" w:rsidR="00AF7EC6" w:rsidRPr="00E41916" w:rsidRDefault="00AF7EC6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Специалистами администрации, а также через организации инфраструктуры поддержки предпринимательства на постоянной основе осуществляется консультационная поддержка предпринимателей. </w:t>
      </w:r>
    </w:p>
    <w:p w14:paraId="1234CE97" w14:textId="77777777" w:rsidR="00F466FF" w:rsidRPr="00E41916" w:rsidRDefault="00F466FF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По данным «Фонда микрофинансирования» на 01 октября 20</w:t>
      </w:r>
      <w:r w:rsidR="00973E87" w:rsidRPr="00E41916">
        <w:rPr>
          <w:rFonts w:ascii="Times New Roman" w:hAnsi="Times New Roman"/>
          <w:sz w:val="26"/>
          <w:szCs w:val="26"/>
        </w:rPr>
        <w:t>2</w:t>
      </w:r>
      <w:r w:rsidR="00161E98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года</w:t>
      </w:r>
      <w:r w:rsidR="00973E87" w:rsidRPr="00E41916">
        <w:rPr>
          <w:rFonts w:ascii="Times New Roman" w:hAnsi="Times New Roman"/>
          <w:sz w:val="26"/>
          <w:szCs w:val="26"/>
        </w:rPr>
        <w:t xml:space="preserve"> (с начала деятельности фонда)</w:t>
      </w:r>
      <w:r w:rsidRPr="00E41916">
        <w:rPr>
          <w:rFonts w:ascii="Times New Roman" w:hAnsi="Times New Roman"/>
          <w:sz w:val="26"/>
          <w:szCs w:val="26"/>
        </w:rPr>
        <w:t xml:space="preserve"> получили поддержку </w:t>
      </w:r>
      <w:r w:rsidR="00F8045E" w:rsidRPr="00E41916">
        <w:rPr>
          <w:rFonts w:ascii="Times New Roman" w:hAnsi="Times New Roman"/>
          <w:sz w:val="26"/>
          <w:szCs w:val="26"/>
        </w:rPr>
        <w:t>1</w:t>
      </w:r>
      <w:r w:rsidR="00161E98" w:rsidRPr="00E41916">
        <w:rPr>
          <w:rFonts w:ascii="Times New Roman" w:hAnsi="Times New Roman"/>
          <w:sz w:val="26"/>
          <w:szCs w:val="26"/>
        </w:rPr>
        <w:t>32</w:t>
      </w:r>
      <w:r w:rsidRPr="00E41916">
        <w:rPr>
          <w:rFonts w:ascii="Times New Roman" w:hAnsi="Times New Roman"/>
          <w:sz w:val="26"/>
          <w:szCs w:val="26"/>
        </w:rPr>
        <w:t xml:space="preserve"> субъект</w:t>
      </w:r>
      <w:r w:rsidR="00973E87" w:rsidRPr="00E41916">
        <w:rPr>
          <w:rFonts w:ascii="Times New Roman" w:hAnsi="Times New Roman"/>
          <w:sz w:val="26"/>
          <w:szCs w:val="26"/>
        </w:rPr>
        <w:t>а</w:t>
      </w:r>
      <w:r w:rsidRPr="00E41916">
        <w:rPr>
          <w:rFonts w:ascii="Times New Roman" w:hAnsi="Times New Roman"/>
          <w:sz w:val="26"/>
          <w:szCs w:val="26"/>
        </w:rPr>
        <w:t xml:space="preserve"> малого и среднего предпринимательства, в результате на развитие бизнеса ими получено </w:t>
      </w:r>
      <w:r w:rsidR="00161E98" w:rsidRPr="00E41916">
        <w:rPr>
          <w:rFonts w:ascii="Times New Roman" w:hAnsi="Times New Roman"/>
          <w:sz w:val="26"/>
          <w:szCs w:val="26"/>
        </w:rPr>
        <w:t>130560,0</w:t>
      </w:r>
      <w:r w:rsidR="00973E87" w:rsidRPr="00E41916">
        <w:rPr>
          <w:rFonts w:ascii="Times New Roman" w:hAnsi="Times New Roman"/>
          <w:sz w:val="26"/>
          <w:szCs w:val="26"/>
        </w:rPr>
        <w:t xml:space="preserve"> тыс. рублей, за 9 месяцев 202</w:t>
      </w:r>
      <w:r w:rsidR="00161E98" w:rsidRPr="00E41916">
        <w:rPr>
          <w:rFonts w:ascii="Times New Roman" w:hAnsi="Times New Roman"/>
          <w:sz w:val="26"/>
          <w:szCs w:val="26"/>
        </w:rPr>
        <w:t>1</w:t>
      </w:r>
      <w:r w:rsidR="00973E87" w:rsidRPr="00E41916">
        <w:rPr>
          <w:rFonts w:ascii="Times New Roman" w:hAnsi="Times New Roman"/>
          <w:sz w:val="26"/>
          <w:szCs w:val="26"/>
        </w:rPr>
        <w:t xml:space="preserve"> года получили поддержку 6 субъектов на сумму </w:t>
      </w:r>
      <w:r w:rsidR="00B34BA3" w:rsidRPr="00E41916">
        <w:rPr>
          <w:rFonts w:ascii="Times New Roman" w:hAnsi="Times New Roman"/>
          <w:sz w:val="26"/>
          <w:szCs w:val="26"/>
        </w:rPr>
        <w:t>12150,0</w:t>
      </w:r>
      <w:r w:rsidR="00973E87" w:rsidRPr="00E41916">
        <w:rPr>
          <w:rFonts w:ascii="Times New Roman" w:hAnsi="Times New Roman"/>
          <w:sz w:val="26"/>
          <w:szCs w:val="26"/>
        </w:rPr>
        <w:t xml:space="preserve"> тыс. рублей.</w:t>
      </w:r>
    </w:p>
    <w:p w14:paraId="0EE625B0" w14:textId="43E385CC" w:rsidR="00AF7EC6" w:rsidRDefault="00AF7EC6" w:rsidP="00A601CF">
      <w:pPr>
        <w:spacing w:after="0" w:line="223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На сайте администрации Изобильненского городского округа Ставропольского края создан раздел «Предпринимателям», в </w:t>
      </w:r>
      <w:r w:rsidR="00DC7BD8" w:rsidRPr="00E41916">
        <w:rPr>
          <w:rFonts w:ascii="Times New Roman" w:hAnsi="Times New Roman"/>
          <w:sz w:val="26"/>
          <w:szCs w:val="26"/>
        </w:rPr>
        <w:t>котором размещается</w:t>
      </w:r>
      <w:r w:rsidRPr="00E41916">
        <w:rPr>
          <w:rFonts w:ascii="Times New Roman" w:hAnsi="Times New Roman"/>
          <w:sz w:val="26"/>
          <w:szCs w:val="26"/>
        </w:rPr>
        <w:t xml:space="preserve"> вся актуальная информация, связанная с вопросами поддержки предпринимательства.</w:t>
      </w:r>
    </w:p>
    <w:p w14:paraId="0A90BD54" w14:textId="77777777" w:rsidR="00E41916" w:rsidRPr="00A601CF" w:rsidRDefault="00E41916" w:rsidP="00A601CF">
      <w:pPr>
        <w:spacing w:after="0" w:line="223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2E409892" w14:textId="45961BAA" w:rsidR="00401AA4" w:rsidRDefault="00401AA4" w:rsidP="00A601CF">
      <w:pPr>
        <w:spacing w:after="0" w:line="223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E4191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Социальная защита населения</w:t>
      </w:r>
    </w:p>
    <w:p w14:paraId="2AB02765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14:paraId="7F29E563" w14:textId="77777777" w:rsidR="004B1B08" w:rsidRPr="00E41916" w:rsidRDefault="00AF2979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Социальная защита населения является одним из приоритетных направлений деятельности администрации Изобильненского</w:t>
      </w:r>
      <w:r w:rsidR="00CE21E6" w:rsidRPr="00E41916">
        <w:rPr>
          <w:rFonts w:ascii="Times New Roman" w:hAnsi="Times New Roman"/>
          <w:sz w:val="26"/>
          <w:szCs w:val="26"/>
        </w:rPr>
        <w:t xml:space="preserve"> </w:t>
      </w:r>
      <w:r w:rsidR="00CE0DCC" w:rsidRPr="00E41916">
        <w:rPr>
          <w:rFonts w:ascii="Times New Roman" w:hAnsi="Times New Roman"/>
          <w:sz w:val="26"/>
          <w:szCs w:val="26"/>
        </w:rPr>
        <w:t>городского округа</w:t>
      </w:r>
      <w:r w:rsidRPr="00E41916">
        <w:rPr>
          <w:rFonts w:ascii="Times New Roman" w:hAnsi="Times New Roman"/>
          <w:sz w:val="26"/>
          <w:szCs w:val="26"/>
        </w:rPr>
        <w:t>.</w:t>
      </w:r>
    </w:p>
    <w:p w14:paraId="05520AB1" w14:textId="77777777" w:rsidR="00081D6C" w:rsidRPr="00E41916" w:rsidRDefault="004274D5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b/>
          <w:sz w:val="26"/>
          <w:szCs w:val="26"/>
        </w:rPr>
        <w:t>Изобильненским центром социального обслуживания населения</w:t>
      </w:r>
      <w:r w:rsidRPr="00E41916">
        <w:rPr>
          <w:rFonts w:ascii="Times New Roman" w:hAnsi="Times New Roman"/>
          <w:sz w:val="26"/>
          <w:szCs w:val="26"/>
        </w:rPr>
        <w:t xml:space="preserve"> всеми формами обслуживания в отчетном периоде было охвачено</w:t>
      </w:r>
      <w:r w:rsidRPr="00E419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81D6C" w:rsidRPr="00E41916">
        <w:rPr>
          <w:rFonts w:ascii="Times New Roman" w:hAnsi="Times New Roman"/>
          <w:sz w:val="26"/>
          <w:szCs w:val="26"/>
        </w:rPr>
        <w:t xml:space="preserve">4706 человек, что составляет 16,3% от общего числа граждан пожилого возраста, проживающих в округе. Всего обслуженным было предоставлено 395783 социальных услуг. Социальные услуги на дому так и остаются самыми востребованными для старшего поколения. С начала года на постоянной основе их получили 1730 граждан пожилого возраста и инвалидов, в том числе – 68 ветеранов ВОВ. Для укрепления физического здоровья граждан пожилого возраста и инвалидов, продления их активного долголетия социально-оздоровительным отделением было обслужено 3429 человек. Получателям услуг отделения предоставлены услуги в виде лечебного массажа, физиолечения, адаптивной физкультуры, лечебного плавания, сауны, консультаций врачей по профилю заболевания, психолога и др. Для 58 маломобильных граждан пожилого возраста и инвалидов оказано 1508 услуг «Санаторий на дому».  </w:t>
      </w:r>
    </w:p>
    <w:p w14:paraId="3770E85E" w14:textId="3BCC0058" w:rsidR="00081D6C" w:rsidRPr="00E41916" w:rsidRDefault="00081D6C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Для повышения образовательного уровня граждан пожилого возраста, развитие их  творческого  потенциала, формирование активной жизненной позиции в течение данного периода в университете «Третьего возраста» прошли  бучение 97 пенсионеров, из них 35 человек - по программе «Школа безопасности для пожилых людей», 69 человек – по программе «Школа активного долголетия» на базе социально - оздоровительного отделения, где большое внимание уделялось обучению граждан пожилого возраста практическим навыкам и методам укрепления и сохранения здоровья. Курсы по обучению компьютерной </w:t>
      </w:r>
      <w:r w:rsidRPr="00E41916">
        <w:rPr>
          <w:rFonts w:ascii="Times New Roman" w:hAnsi="Times New Roman"/>
          <w:sz w:val="26"/>
          <w:szCs w:val="26"/>
        </w:rPr>
        <w:lastRenderedPageBreak/>
        <w:t>грамотности освоили 12 граждан пожилого возраста в связи с ограничениями по эпидемиологической ситуации COVID-19.</w:t>
      </w:r>
    </w:p>
    <w:p w14:paraId="018F1D3E" w14:textId="77777777" w:rsidR="00081D6C" w:rsidRPr="00E41916" w:rsidRDefault="00081D6C" w:rsidP="00A601CF">
      <w:pPr>
        <w:pStyle w:val="af"/>
        <w:spacing w:line="223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>С января 2021 года ГБУСО «Изобильненский ЦСОН» был включен в перечень учреждений социального обслуживания, участвующих в реализации пилотного проекта по созданию СДУ за гражданами пожилого возраста и инвалидами в рамках национального проекта «Демография».</w:t>
      </w:r>
    </w:p>
    <w:p w14:paraId="6A6184C0" w14:textId="4F655582" w:rsidR="00081D6C" w:rsidRPr="00E41916" w:rsidRDefault="00081D6C" w:rsidP="00A601CF">
      <w:pPr>
        <w:pStyle w:val="af"/>
        <w:spacing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всех структурных подразделениях проведена оценка функциональной ограниченности граждан, состоящих на обслуживании (типизация). На основе типизации все получатели услуг отнесены к соответствующим группам функционирования, так к 4 и 5 группам (самым тяжелым) отнесены 99 человек, что составляет 6,4% от общего числа получателей услуг. Для предоставления услуг тяжело больным гражданам было введено 28 ставок сиделок, которые обеспеченны   всеми вспомогательными средствами реабилитации и ухода. Также в рамках СДУ с февраля этого года на базе комнаты дневного пребывания открыта группа для пожилых граждан, имеющих когнитивные расстройства.  Для занятий с пожилыми людьми приобретено 40 единиц реабилитационной техники: кресло – </w:t>
      </w:r>
      <w:proofErr w:type="spellStart"/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>реклайнеры</w:t>
      </w:r>
      <w:proofErr w:type="spellEnd"/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 xml:space="preserve">, столики к креслу приставные, сенсорный уголок, стол механотерапии, реабилитационные стенды, планшеты для рисования песком, дидактическая игра стол - </w:t>
      </w:r>
      <w:r w:rsidR="00D618FE" w:rsidRPr="00E41916">
        <w:rPr>
          <w:rFonts w:ascii="Times New Roman" w:eastAsia="Times New Roman" w:hAnsi="Times New Roman"/>
          <w:sz w:val="26"/>
          <w:szCs w:val="26"/>
          <w:lang w:eastAsia="ru-RU"/>
        </w:rPr>
        <w:t>мозаика</w:t>
      </w:r>
      <w:r w:rsidRPr="00E41916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тактильные лото и др.  В отчетном периоде курс реабилитации прошли – 28 граждан пожилого возраста, которым предоставлено 210 социальных услуг. </w:t>
      </w:r>
    </w:p>
    <w:p w14:paraId="3A2EA08E" w14:textId="77777777" w:rsidR="00081D6C" w:rsidRPr="00E41916" w:rsidRDefault="009A70D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b/>
          <w:sz w:val="26"/>
          <w:szCs w:val="26"/>
        </w:rPr>
        <w:t>Управлением труда и социальной защиты населения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081D6C" w:rsidRPr="00E41916">
        <w:rPr>
          <w:rFonts w:ascii="Times New Roman" w:hAnsi="Times New Roman"/>
          <w:sz w:val="26"/>
          <w:szCs w:val="26"/>
        </w:rPr>
        <w:t>за 9 месяцев 2021 года из бюджетов всех уровней получено финансирование в сумме 708061,10 тыс. руб., что на 21,1% больше, чем за аналогичный период 2020 года (584571,6 тыс. руб.). Кассовые расходы за 9 месяцев 2021 года составили 707603,6 тыс. рублей или 99,9%.</w:t>
      </w:r>
    </w:p>
    <w:p w14:paraId="29D22E9F" w14:textId="77777777" w:rsidR="00081D6C" w:rsidRPr="00E41916" w:rsidRDefault="00081D6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napToGrid w:val="0"/>
          <w:sz w:val="26"/>
          <w:szCs w:val="26"/>
        </w:rPr>
        <w:t xml:space="preserve">Количество граждан, получивших меры социальной поддержки по оплате жилья и коммунальных услуг, составило 7574 человека, </w:t>
      </w:r>
      <w:r w:rsidRPr="00E41916">
        <w:rPr>
          <w:rFonts w:ascii="Times New Roman" w:hAnsi="Times New Roman"/>
          <w:sz w:val="26"/>
          <w:szCs w:val="26"/>
        </w:rPr>
        <w:t>что меньше на 5,5% чем в прошлом году (</w:t>
      </w:r>
      <w:r w:rsidRPr="00E41916">
        <w:rPr>
          <w:rFonts w:ascii="Times New Roman" w:hAnsi="Times New Roman"/>
          <w:snapToGrid w:val="0"/>
          <w:sz w:val="26"/>
          <w:szCs w:val="26"/>
        </w:rPr>
        <w:t>8017</w:t>
      </w:r>
      <w:r w:rsidRPr="00E41916">
        <w:rPr>
          <w:rFonts w:ascii="Times New Roman" w:hAnsi="Times New Roman"/>
          <w:sz w:val="26"/>
          <w:szCs w:val="26"/>
        </w:rPr>
        <w:t xml:space="preserve"> человек).  На предоставление данных мер социальной поддержки из средств федерального бюджета израсходовано 70196,5 тыс. руб. </w:t>
      </w:r>
    </w:p>
    <w:p w14:paraId="7F5344BA" w14:textId="77777777" w:rsidR="00081D6C" w:rsidRPr="00E41916" w:rsidRDefault="00081D6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Ежемесячную денежную выплату получали 3363 ветерана труда РФ (в 2020 году - 3561), 3639 ветеранов труда Ставропольского края (в 2020г.- 3804), 4 труженика тыла (в 2020 г.- 9). На предоставление мер социальной поддержки из средств краевого бюджета израсходовано 113017,7 тыс. руб., что меньше на 1,3% в сравнении с 2020 годом. </w:t>
      </w:r>
    </w:p>
    <w:p w14:paraId="388091E6" w14:textId="77777777" w:rsidR="00081D6C" w:rsidRPr="00E41916" w:rsidRDefault="00081D6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95 человек, являющиеся жертвами политических репрессий, в отчетном периоде получали ежемесячные денежные выплаты, общая сумма выплаченных средств составила 1555,0</w:t>
      </w:r>
      <w:r w:rsidR="0041174B" w:rsidRPr="00E41916">
        <w:rPr>
          <w:rFonts w:ascii="Times New Roman" w:hAnsi="Times New Roman"/>
          <w:sz w:val="26"/>
          <w:szCs w:val="26"/>
        </w:rPr>
        <w:t>0</w:t>
      </w:r>
      <w:r w:rsidRPr="00E41916">
        <w:rPr>
          <w:rFonts w:ascii="Times New Roman" w:hAnsi="Times New Roman"/>
          <w:sz w:val="26"/>
          <w:szCs w:val="26"/>
        </w:rPr>
        <w:t xml:space="preserve"> тыс. руб., что меньше на 4,1% в сравнении с 2020 годом (1622,2</w:t>
      </w:r>
      <w:r w:rsidR="0041174B" w:rsidRPr="00E41916">
        <w:rPr>
          <w:rFonts w:ascii="Times New Roman" w:hAnsi="Times New Roman"/>
          <w:sz w:val="26"/>
          <w:szCs w:val="26"/>
        </w:rPr>
        <w:t>0</w:t>
      </w:r>
      <w:r w:rsidRPr="00E41916">
        <w:rPr>
          <w:rFonts w:ascii="Times New Roman" w:hAnsi="Times New Roman"/>
          <w:sz w:val="26"/>
          <w:szCs w:val="26"/>
        </w:rPr>
        <w:t xml:space="preserve"> тыс. руб.).</w:t>
      </w:r>
    </w:p>
    <w:p w14:paraId="376A07FC" w14:textId="77777777" w:rsidR="00081D6C" w:rsidRPr="00E41916" w:rsidRDefault="00081D6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Ежегодную денежную выплату получили 210 граждан, награжденных нагрудным знаком «Почетный донор России», «Почетный донор СССР». Выплачено 3217,1</w:t>
      </w:r>
      <w:r w:rsidR="00C10B5B" w:rsidRPr="00E41916">
        <w:rPr>
          <w:rFonts w:ascii="Times New Roman" w:hAnsi="Times New Roman"/>
          <w:sz w:val="26"/>
          <w:szCs w:val="26"/>
        </w:rPr>
        <w:t>0</w:t>
      </w:r>
      <w:r w:rsidRPr="00E41916">
        <w:rPr>
          <w:rFonts w:ascii="Times New Roman" w:hAnsi="Times New Roman"/>
          <w:sz w:val="26"/>
          <w:szCs w:val="26"/>
        </w:rPr>
        <w:t xml:space="preserve"> тыс. руб., это на 3,1% больше в сравнении с аналогичным периодом 2020 года (3120,2 тыс. руб.).</w:t>
      </w:r>
    </w:p>
    <w:p w14:paraId="79C129CE" w14:textId="77777777" w:rsidR="00081D6C" w:rsidRPr="00E41916" w:rsidRDefault="00081D6C" w:rsidP="00A601CF">
      <w:pPr>
        <w:spacing w:after="0" w:line="223" w:lineRule="auto"/>
        <w:ind w:firstLine="709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5419</w:t>
      </w:r>
      <w:r w:rsidRPr="00E41916">
        <w:rPr>
          <w:rStyle w:val="a4"/>
          <w:rFonts w:ascii="Times New Roman" w:eastAsia="Calibri" w:hAnsi="Times New Roman"/>
          <w:sz w:val="26"/>
          <w:szCs w:val="26"/>
        </w:rPr>
        <w:t xml:space="preserve"> гражданам, получившим удостоверение «Дети войны» </w:t>
      </w:r>
      <w:r w:rsidR="00C10B5B" w:rsidRPr="00E41916">
        <w:rPr>
          <w:rStyle w:val="a4"/>
          <w:rFonts w:ascii="Times New Roman" w:eastAsia="Calibri" w:hAnsi="Times New Roman"/>
          <w:sz w:val="26"/>
          <w:szCs w:val="26"/>
        </w:rPr>
        <w:t>(2020</w:t>
      </w:r>
      <w:r w:rsidRPr="00E41916">
        <w:rPr>
          <w:rStyle w:val="a4"/>
          <w:rFonts w:ascii="Times New Roman" w:eastAsia="Calibri" w:hAnsi="Times New Roman"/>
          <w:sz w:val="26"/>
          <w:szCs w:val="26"/>
        </w:rPr>
        <w:t xml:space="preserve"> г.-</w:t>
      </w:r>
      <w:r w:rsidRPr="00E41916">
        <w:rPr>
          <w:rFonts w:ascii="Times New Roman" w:hAnsi="Times New Roman"/>
          <w:sz w:val="26"/>
          <w:szCs w:val="26"/>
        </w:rPr>
        <w:t xml:space="preserve">6136 </w:t>
      </w:r>
      <w:r w:rsidRPr="00E41916">
        <w:rPr>
          <w:rStyle w:val="a4"/>
          <w:rFonts w:ascii="Times New Roman" w:eastAsia="Calibri" w:hAnsi="Times New Roman"/>
          <w:sz w:val="26"/>
          <w:szCs w:val="26"/>
        </w:rPr>
        <w:t>чел</w:t>
      </w:r>
      <w:r w:rsidR="00C10B5B" w:rsidRPr="00E41916">
        <w:rPr>
          <w:rStyle w:val="a4"/>
          <w:rFonts w:ascii="Times New Roman" w:eastAsia="Calibri" w:hAnsi="Times New Roman"/>
          <w:sz w:val="26"/>
          <w:szCs w:val="26"/>
        </w:rPr>
        <w:t>овек</w:t>
      </w:r>
      <w:r w:rsidRPr="00E41916">
        <w:rPr>
          <w:rStyle w:val="a4"/>
          <w:rFonts w:ascii="Times New Roman" w:eastAsia="Calibri" w:hAnsi="Times New Roman"/>
          <w:sz w:val="26"/>
          <w:szCs w:val="26"/>
        </w:rPr>
        <w:t xml:space="preserve">) произведена единовременная выплата на общую сумму </w:t>
      </w:r>
      <w:r w:rsidRPr="00E41916">
        <w:rPr>
          <w:rFonts w:ascii="Times New Roman" w:hAnsi="Times New Roman"/>
          <w:sz w:val="26"/>
          <w:szCs w:val="26"/>
        </w:rPr>
        <w:t xml:space="preserve">27272,7 </w:t>
      </w:r>
      <w:r w:rsidRPr="00E41916">
        <w:rPr>
          <w:rStyle w:val="a4"/>
          <w:rFonts w:ascii="Times New Roman" w:eastAsia="Calibri" w:hAnsi="Times New Roman"/>
          <w:sz w:val="26"/>
          <w:szCs w:val="26"/>
        </w:rPr>
        <w:t>тыс.</w:t>
      </w:r>
      <w:r w:rsidR="00C10B5B" w:rsidRPr="00E41916">
        <w:rPr>
          <w:rStyle w:val="a4"/>
          <w:rFonts w:ascii="Times New Roman" w:eastAsia="Calibri" w:hAnsi="Times New Roman"/>
          <w:sz w:val="26"/>
          <w:szCs w:val="26"/>
        </w:rPr>
        <w:t xml:space="preserve"> </w:t>
      </w:r>
      <w:r w:rsidRPr="00E41916">
        <w:rPr>
          <w:rStyle w:val="a4"/>
          <w:rFonts w:ascii="Times New Roman" w:eastAsia="Calibri" w:hAnsi="Times New Roman"/>
          <w:sz w:val="26"/>
          <w:szCs w:val="26"/>
        </w:rPr>
        <w:t xml:space="preserve">руб., что меньше </w:t>
      </w:r>
      <w:r w:rsidRPr="00E41916">
        <w:rPr>
          <w:rFonts w:ascii="Times New Roman" w:hAnsi="Times New Roman"/>
          <w:sz w:val="26"/>
          <w:szCs w:val="26"/>
        </w:rPr>
        <w:t>в сравнении с аналогичным периодом прошлого года</w:t>
      </w:r>
      <w:r w:rsidRPr="00E41916">
        <w:rPr>
          <w:rStyle w:val="a4"/>
          <w:rFonts w:ascii="Times New Roman" w:eastAsia="Calibri" w:hAnsi="Times New Roman"/>
          <w:sz w:val="26"/>
          <w:szCs w:val="26"/>
        </w:rPr>
        <w:t xml:space="preserve"> на 11,7%.</w:t>
      </w:r>
    </w:p>
    <w:p w14:paraId="026DCD2F" w14:textId="77777777" w:rsidR="00360EE9" w:rsidRPr="00E41916" w:rsidRDefault="00C10B5B" w:rsidP="00A601CF">
      <w:pPr>
        <w:spacing w:after="0" w:line="223" w:lineRule="auto"/>
        <w:ind w:firstLine="709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E41916">
        <w:rPr>
          <w:rStyle w:val="a4"/>
          <w:rFonts w:ascii="Times New Roman" w:eastAsia="Calibri" w:hAnsi="Times New Roman"/>
          <w:sz w:val="26"/>
          <w:szCs w:val="26"/>
        </w:rPr>
        <w:t xml:space="preserve">Кроме того, </w:t>
      </w:r>
      <w:r w:rsidR="00360EE9" w:rsidRPr="00E41916">
        <w:rPr>
          <w:rStyle w:val="a4"/>
          <w:rFonts w:ascii="Times New Roman" w:eastAsia="Calibri" w:hAnsi="Times New Roman"/>
          <w:sz w:val="26"/>
          <w:szCs w:val="26"/>
        </w:rPr>
        <w:t>ежемесячные компенсации выплачивались:</w:t>
      </w:r>
    </w:p>
    <w:p w14:paraId="4965359A" w14:textId="77777777" w:rsidR="005766F9" w:rsidRPr="00E41916" w:rsidRDefault="00360EE9" w:rsidP="00A601CF">
      <w:pPr>
        <w:spacing w:after="0" w:line="223" w:lineRule="auto"/>
        <w:ind w:firstLine="709"/>
        <w:jc w:val="both"/>
        <w:rPr>
          <w:sz w:val="26"/>
          <w:szCs w:val="26"/>
        </w:rPr>
      </w:pPr>
      <w:r w:rsidRPr="00E41916">
        <w:rPr>
          <w:rStyle w:val="a4"/>
          <w:rFonts w:ascii="Times New Roman" w:eastAsia="Calibri" w:hAnsi="Times New Roman"/>
          <w:sz w:val="26"/>
          <w:szCs w:val="26"/>
        </w:rPr>
        <w:t xml:space="preserve">-  многодетным семьям </w:t>
      </w:r>
      <w:r w:rsidR="005766F9" w:rsidRPr="00E41916">
        <w:rPr>
          <w:rStyle w:val="a4"/>
          <w:rFonts w:ascii="Times New Roman" w:eastAsia="Calibri" w:hAnsi="Times New Roman"/>
          <w:sz w:val="26"/>
          <w:szCs w:val="26"/>
        </w:rPr>
        <w:t>(</w:t>
      </w:r>
      <w:r w:rsidR="00081D6C" w:rsidRPr="00E41916">
        <w:rPr>
          <w:rFonts w:ascii="Times New Roman" w:hAnsi="Times New Roman"/>
          <w:sz w:val="26"/>
          <w:szCs w:val="26"/>
        </w:rPr>
        <w:t xml:space="preserve">1244 </w:t>
      </w:r>
      <w:r w:rsidR="005766F9" w:rsidRPr="00E41916">
        <w:rPr>
          <w:rFonts w:ascii="Times New Roman" w:hAnsi="Times New Roman"/>
          <w:sz w:val="26"/>
          <w:szCs w:val="26"/>
        </w:rPr>
        <w:t>с</w:t>
      </w:r>
      <w:r w:rsidR="00081D6C" w:rsidRPr="00E41916">
        <w:rPr>
          <w:rFonts w:ascii="Times New Roman" w:hAnsi="Times New Roman"/>
          <w:sz w:val="26"/>
          <w:szCs w:val="26"/>
        </w:rPr>
        <w:t>емьи</w:t>
      </w:r>
      <w:r w:rsidR="005766F9" w:rsidRPr="00E41916">
        <w:rPr>
          <w:rFonts w:ascii="Times New Roman" w:hAnsi="Times New Roman"/>
          <w:sz w:val="26"/>
          <w:szCs w:val="26"/>
        </w:rPr>
        <w:t>)</w:t>
      </w:r>
      <w:r w:rsidR="00C87A0E" w:rsidRPr="00E41916">
        <w:rPr>
          <w:rFonts w:ascii="Times New Roman" w:hAnsi="Times New Roman"/>
          <w:sz w:val="26"/>
          <w:szCs w:val="26"/>
        </w:rPr>
        <w:t>;</w:t>
      </w:r>
      <w:r w:rsidR="00081D6C" w:rsidRPr="00E41916">
        <w:rPr>
          <w:sz w:val="26"/>
          <w:szCs w:val="26"/>
        </w:rPr>
        <w:t xml:space="preserve"> </w:t>
      </w:r>
    </w:p>
    <w:p w14:paraId="4AC63142" w14:textId="77777777" w:rsidR="00081D6C" w:rsidRPr="00E41916" w:rsidRDefault="005766F9" w:rsidP="00A601CF">
      <w:pPr>
        <w:spacing w:after="0" w:line="223" w:lineRule="auto"/>
        <w:ind w:firstLine="709"/>
        <w:jc w:val="both"/>
        <w:rPr>
          <w:b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нуждающимся в поддержке семьям, в случае рождения в них после 31 декабря 2012 года третьего ребенка или последующих детей до достижения ребенком возраста трех лет</w:t>
      </w:r>
      <w:r w:rsidR="00C87A0E" w:rsidRPr="00E41916">
        <w:rPr>
          <w:rFonts w:ascii="Times New Roman" w:hAnsi="Times New Roman"/>
          <w:sz w:val="26"/>
          <w:szCs w:val="26"/>
        </w:rPr>
        <w:t>.</w:t>
      </w:r>
      <w:r w:rsidRPr="00E41916">
        <w:rPr>
          <w:rFonts w:ascii="Times New Roman" w:hAnsi="Times New Roman"/>
          <w:sz w:val="26"/>
          <w:szCs w:val="26"/>
        </w:rPr>
        <w:t xml:space="preserve"> </w:t>
      </w:r>
    </w:p>
    <w:p w14:paraId="305C996E" w14:textId="77777777" w:rsidR="00081D6C" w:rsidRPr="00E41916" w:rsidRDefault="00081D6C" w:rsidP="00A601CF">
      <w:pPr>
        <w:pStyle w:val="a3"/>
        <w:spacing w:after="0" w:line="223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>2661 получателям ежемесячного пособия на ребенка выплачено 2042,1 тыс. руб. 187 человек получили единовременное пособие при рождении ребенка (в 2020 г</w:t>
      </w:r>
      <w:r w:rsidR="003836B5" w:rsidRPr="00E41916">
        <w:rPr>
          <w:rFonts w:ascii="Times New Roman" w:hAnsi="Times New Roman"/>
          <w:sz w:val="26"/>
          <w:szCs w:val="26"/>
        </w:rPr>
        <w:t>оду</w:t>
      </w:r>
      <w:r w:rsidRPr="00E41916">
        <w:rPr>
          <w:rFonts w:ascii="Times New Roman" w:hAnsi="Times New Roman"/>
          <w:sz w:val="26"/>
          <w:szCs w:val="26"/>
        </w:rPr>
        <w:t xml:space="preserve"> – 192 получателя). Сумма составила 3493,6 тыс. руб</w:t>
      </w:r>
      <w:r w:rsidR="003836B5" w:rsidRPr="00E41916">
        <w:rPr>
          <w:rFonts w:ascii="Times New Roman" w:hAnsi="Times New Roman"/>
          <w:sz w:val="26"/>
          <w:szCs w:val="26"/>
        </w:rPr>
        <w:t>лей</w:t>
      </w:r>
      <w:r w:rsidRPr="00E41916">
        <w:rPr>
          <w:rFonts w:ascii="Times New Roman" w:hAnsi="Times New Roman"/>
          <w:sz w:val="26"/>
          <w:szCs w:val="26"/>
        </w:rPr>
        <w:t>, что на 3,1% больше по сравнению с аналогичным периодом 2020 года</w:t>
      </w:r>
      <w:r w:rsidR="003836B5" w:rsidRPr="00E41916">
        <w:rPr>
          <w:rFonts w:ascii="Times New Roman" w:hAnsi="Times New Roman"/>
          <w:sz w:val="26"/>
          <w:szCs w:val="26"/>
        </w:rPr>
        <w:t>.</w:t>
      </w:r>
      <w:r w:rsidRPr="00E41916">
        <w:rPr>
          <w:rFonts w:ascii="Times New Roman" w:hAnsi="Times New Roman"/>
          <w:sz w:val="26"/>
          <w:szCs w:val="26"/>
        </w:rPr>
        <w:t xml:space="preserve"> </w:t>
      </w:r>
    </w:p>
    <w:p w14:paraId="6B76CC60" w14:textId="77777777" w:rsidR="00081D6C" w:rsidRPr="00E41916" w:rsidRDefault="00C87A0E" w:rsidP="00A601CF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1916">
        <w:rPr>
          <w:rFonts w:ascii="Times New Roman" w:hAnsi="Times New Roman" w:cs="Times New Roman"/>
          <w:b w:val="0"/>
          <w:sz w:val="26"/>
          <w:szCs w:val="26"/>
        </w:rPr>
        <w:t>Пособия</w:t>
      </w:r>
      <w:r w:rsidR="005766F9" w:rsidRPr="00E419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1D6C" w:rsidRPr="00E41916">
        <w:rPr>
          <w:rFonts w:ascii="Times New Roman" w:hAnsi="Times New Roman" w:cs="Times New Roman"/>
          <w:b w:val="0"/>
          <w:sz w:val="26"/>
          <w:szCs w:val="26"/>
        </w:rPr>
        <w:t xml:space="preserve">по уходу за ребенком в отчетном периоде получали 530 получателей, что на 219 человек (29,2%) меньше, чем по состоянию на 1 октября 2020 года (749 человек). Общая сумма выплаты за девять месяцев 2021 года составила 40022,0 тыс. руб., что на 10,95% </w:t>
      </w:r>
      <w:proofErr w:type="gramStart"/>
      <w:r w:rsidR="00081D6C" w:rsidRPr="00E41916">
        <w:rPr>
          <w:rFonts w:ascii="Times New Roman" w:hAnsi="Times New Roman" w:cs="Times New Roman"/>
          <w:b w:val="0"/>
          <w:sz w:val="26"/>
          <w:szCs w:val="26"/>
        </w:rPr>
        <w:t>больше</w:t>
      </w:r>
      <w:proofErr w:type="gramEnd"/>
      <w:r w:rsidR="00081D6C" w:rsidRPr="00E41916">
        <w:rPr>
          <w:rFonts w:ascii="Times New Roman" w:hAnsi="Times New Roman" w:cs="Times New Roman"/>
          <w:b w:val="0"/>
          <w:sz w:val="26"/>
          <w:szCs w:val="26"/>
        </w:rPr>
        <w:t xml:space="preserve"> чем </w:t>
      </w:r>
      <w:r w:rsidRPr="00E41916">
        <w:rPr>
          <w:rFonts w:ascii="Times New Roman" w:hAnsi="Times New Roman" w:cs="Times New Roman"/>
          <w:b w:val="0"/>
          <w:sz w:val="26"/>
          <w:szCs w:val="26"/>
        </w:rPr>
        <w:t>в</w:t>
      </w:r>
      <w:r w:rsidR="00081D6C" w:rsidRPr="00E41916">
        <w:rPr>
          <w:rFonts w:ascii="Times New Roman" w:hAnsi="Times New Roman" w:cs="Times New Roman"/>
          <w:b w:val="0"/>
          <w:sz w:val="26"/>
          <w:szCs w:val="26"/>
        </w:rPr>
        <w:t xml:space="preserve"> аналогичн</w:t>
      </w:r>
      <w:r w:rsidRPr="00E41916">
        <w:rPr>
          <w:rFonts w:ascii="Times New Roman" w:hAnsi="Times New Roman" w:cs="Times New Roman"/>
          <w:b w:val="0"/>
          <w:sz w:val="26"/>
          <w:szCs w:val="26"/>
        </w:rPr>
        <w:t>ом</w:t>
      </w:r>
      <w:r w:rsidR="00081D6C" w:rsidRPr="00E41916">
        <w:rPr>
          <w:rFonts w:ascii="Times New Roman" w:hAnsi="Times New Roman" w:cs="Times New Roman"/>
          <w:b w:val="0"/>
          <w:sz w:val="26"/>
          <w:szCs w:val="26"/>
        </w:rPr>
        <w:t xml:space="preserve"> период</w:t>
      </w:r>
      <w:r w:rsidRPr="00E41916">
        <w:rPr>
          <w:rFonts w:ascii="Times New Roman" w:hAnsi="Times New Roman" w:cs="Times New Roman"/>
          <w:b w:val="0"/>
          <w:sz w:val="26"/>
          <w:szCs w:val="26"/>
        </w:rPr>
        <w:t>е</w:t>
      </w:r>
      <w:r w:rsidR="00081D6C" w:rsidRPr="00E41916">
        <w:rPr>
          <w:rFonts w:ascii="Times New Roman" w:hAnsi="Times New Roman" w:cs="Times New Roman"/>
          <w:b w:val="0"/>
          <w:sz w:val="26"/>
          <w:szCs w:val="26"/>
        </w:rPr>
        <w:t xml:space="preserve"> прошлого года (36070,8 тыс. руб.).</w:t>
      </w:r>
    </w:p>
    <w:p w14:paraId="478B80A7" w14:textId="77777777" w:rsidR="00A74F9F" w:rsidRPr="00E41916" w:rsidRDefault="00081D6C" w:rsidP="00A601CF">
      <w:pPr>
        <w:pStyle w:val="a3"/>
        <w:spacing w:after="0" w:line="223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41916">
        <w:rPr>
          <w:rFonts w:ascii="Times New Roman" w:hAnsi="Times New Roman"/>
          <w:iCs/>
          <w:sz w:val="26"/>
          <w:szCs w:val="26"/>
        </w:rPr>
        <w:t>Выплата</w:t>
      </w:r>
      <w:r w:rsidRPr="00E41916">
        <w:rPr>
          <w:rFonts w:ascii="Times New Roman" w:hAnsi="Times New Roman"/>
          <w:sz w:val="26"/>
          <w:szCs w:val="26"/>
        </w:rPr>
        <w:t xml:space="preserve"> в связи с рождением (усыновлением) первого ребенка</w:t>
      </w:r>
      <w:r w:rsidRPr="00E41916">
        <w:rPr>
          <w:rFonts w:ascii="Times New Roman" w:hAnsi="Times New Roman"/>
          <w:iCs/>
          <w:sz w:val="26"/>
          <w:szCs w:val="26"/>
        </w:rPr>
        <w:t xml:space="preserve"> </w:t>
      </w:r>
      <w:r w:rsidR="00A74F9F" w:rsidRPr="00E41916">
        <w:rPr>
          <w:rFonts w:ascii="Times New Roman" w:hAnsi="Times New Roman"/>
          <w:iCs/>
          <w:sz w:val="26"/>
          <w:szCs w:val="26"/>
        </w:rPr>
        <w:t>п</w:t>
      </w:r>
      <w:r w:rsidRPr="00E41916">
        <w:rPr>
          <w:rFonts w:ascii="Times New Roman" w:hAnsi="Times New Roman"/>
          <w:iCs/>
          <w:sz w:val="26"/>
          <w:szCs w:val="26"/>
        </w:rPr>
        <w:t xml:space="preserve">роизведена 550 получателям на сумму 57014,4 тыс. руб. </w:t>
      </w:r>
    </w:p>
    <w:p w14:paraId="4DD35139" w14:textId="77777777" w:rsidR="00081D6C" w:rsidRPr="00E41916" w:rsidRDefault="00081D6C" w:rsidP="00A601CF">
      <w:pPr>
        <w:pStyle w:val="a9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16">
        <w:rPr>
          <w:rFonts w:ascii="Times New Roman" w:hAnsi="Times New Roman" w:cs="Times New Roman"/>
          <w:iCs/>
          <w:sz w:val="26"/>
          <w:szCs w:val="26"/>
        </w:rPr>
        <w:t>О</w:t>
      </w:r>
      <w:r w:rsidRPr="00E41916">
        <w:rPr>
          <w:rFonts w:ascii="Times New Roman" w:hAnsi="Times New Roman" w:cs="Times New Roman"/>
          <w:sz w:val="26"/>
          <w:szCs w:val="26"/>
        </w:rPr>
        <w:t xml:space="preserve">казана государственная социальная помощь на основании социального контракта 181 малоимущей семье на общую сумму 20177,0 тыс. руб., из них: 42 контракта по направлению «поиск работы», 50 </w:t>
      </w:r>
      <w:proofErr w:type="spellStart"/>
      <w:r w:rsidRPr="00E41916">
        <w:rPr>
          <w:rFonts w:ascii="Times New Roman" w:hAnsi="Times New Roman" w:cs="Times New Roman"/>
          <w:sz w:val="26"/>
          <w:szCs w:val="26"/>
        </w:rPr>
        <w:t>соцконтрактов</w:t>
      </w:r>
      <w:proofErr w:type="spellEnd"/>
      <w:r w:rsidRPr="00E41916">
        <w:rPr>
          <w:rFonts w:ascii="Times New Roman" w:hAnsi="Times New Roman" w:cs="Times New Roman"/>
          <w:sz w:val="26"/>
          <w:szCs w:val="26"/>
        </w:rPr>
        <w:t xml:space="preserve"> на открытие индивидуальной предпринимательской деятельности, 23 контракта на развитие личного подсобного хозяйства, 66 социальных контракта по преодолению трудной жизненной ситуации. В 2020 году государственная социальная помощь на основании социального контракта оказана 11 малоимущим многодетным семьям на общую сумму 700,0 тыс.</w:t>
      </w:r>
      <w:r w:rsidR="00A74F9F" w:rsidRPr="00E41916">
        <w:rPr>
          <w:rFonts w:ascii="Times New Roman" w:hAnsi="Times New Roman" w:cs="Times New Roman"/>
          <w:sz w:val="26"/>
          <w:szCs w:val="26"/>
        </w:rPr>
        <w:t xml:space="preserve"> </w:t>
      </w:r>
      <w:r w:rsidRPr="00E41916">
        <w:rPr>
          <w:rFonts w:ascii="Times New Roman" w:hAnsi="Times New Roman" w:cs="Times New Roman"/>
          <w:sz w:val="26"/>
          <w:szCs w:val="26"/>
        </w:rPr>
        <w:t>руб.</w:t>
      </w:r>
    </w:p>
    <w:p w14:paraId="3EDFC748" w14:textId="77777777" w:rsidR="00081D6C" w:rsidRPr="00E41916" w:rsidRDefault="00081D6C" w:rsidP="00A601CF">
      <w:pPr>
        <w:pStyle w:val="22"/>
        <w:spacing w:line="223" w:lineRule="auto"/>
        <w:ind w:firstLine="709"/>
        <w:rPr>
          <w:color w:val="000000"/>
          <w:sz w:val="26"/>
          <w:szCs w:val="26"/>
        </w:rPr>
      </w:pPr>
      <w:r w:rsidRPr="00E41916">
        <w:rPr>
          <w:sz w:val="26"/>
          <w:szCs w:val="26"/>
        </w:rPr>
        <w:t xml:space="preserve">Реабилитацию в центре для детей и подростков с ограниченными возможностями «Орленок» Предгорного района </w:t>
      </w:r>
      <w:r w:rsidRPr="00E41916">
        <w:rPr>
          <w:color w:val="000000"/>
          <w:sz w:val="26"/>
          <w:szCs w:val="26"/>
        </w:rPr>
        <w:t>в отделении без сопровождения прошли 13 детей, из них 1 ребенок-инвалид (2020 г. – 9 детей, из них 1 ребенок-инвалид); в отделении «Мать и дитя» - 14 детей (2020</w:t>
      </w:r>
      <w:r w:rsidR="003836B5" w:rsidRPr="00E41916">
        <w:rPr>
          <w:color w:val="000000"/>
          <w:sz w:val="26"/>
          <w:szCs w:val="26"/>
        </w:rPr>
        <w:t xml:space="preserve"> </w:t>
      </w:r>
      <w:r w:rsidRPr="00E41916">
        <w:rPr>
          <w:color w:val="000000"/>
          <w:sz w:val="26"/>
          <w:szCs w:val="26"/>
        </w:rPr>
        <w:t>г</w:t>
      </w:r>
      <w:r w:rsidR="003836B5" w:rsidRPr="00E41916">
        <w:rPr>
          <w:color w:val="000000"/>
          <w:sz w:val="26"/>
          <w:szCs w:val="26"/>
        </w:rPr>
        <w:t>од</w:t>
      </w:r>
      <w:r w:rsidRPr="00E41916">
        <w:rPr>
          <w:color w:val="000000"/>
          <w:sz w:val="26"/>
          <w:szCs w:val="26"/>
        </w:rPr>
        <w:t xml:space="preserve"> - 6), из них 12 детей-инвалидов; в «КЦСОН Новоалександровский» 1 ребенок-</w:t>
      </w:r>
      <w:r w:rsidR="003836B5" w:rsidRPr="00E41916">
        <w:rPr>
          <w:color w:val="000000"/>
          <w:sz w:val="26"/>
          <w:szCs w:val="26"/>
        </w:rPr>
        <w:t>и</w:t>
      </w:r>
      <w:r w:rsidRPr="00E41916">
        <w:rPr>
          <w:color w:val="000000"/>
          <w:sz w:val="26"/>
          <w:szCs w:val="26"/>
        </w:rPr>
        <w:t>нвалид (2020 г</w:t>
      </w:r>
      <w:r w:rsidR="003836B5" w:rsidRPr="00E41916">
        <w:rPr>
          <w:color w:val="000000"/>
          <w:sz w:val="26"/>
          <w:szCs w:val="26"/>
        </w:rPr>
        <w:t>од</w:t>
      </w:r>
      <w:r w:rsidRPr="00E41916">
        <w:rPr>
          <w:color w:val="000000"/>
          <w:sz w:val="26"/>
          <w:szCs w:val="26"/>
        </w:rPr>
        <w:t xml:space="preserve"> - 1).</w:t>
      </w:r>
    </w:p>
    <w:p w14:paraId="29ECEB40" w14:textId="77777777" w:rsidR="00081D6C" w:rsidRPr="00E41916" w:rsidRDefault="00081D6C" w:rsidP="00A601CF">
      <w:pPr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eastAsia="Arial" w:hAnsi="Times New Roman"/>
          <w:color w:val="000000"/>
          <w:sz w:val="26"/>
          <w:szCs w:val="26"/>
        </w:rPr>
        <w:t>В</w:t>
      </w:r>
      <w:r w:rsidRPr="00E41916">
        <w:rPr>
          <w:rFonts w:ascii="Times New Roman" w:hAnsi="Times New Roman"/>
          <w:color w:val="000000"/>
          <w:sz w:val="26"/>
          <w:szCs w:val="26"/>
        </w:rPr>
        <w:t xml:space="preserve"> ходе реализации Порядка оказания в 2019-1921 годах адресной социальной помощи на проведение ремонтных работ жилых помещений ветеранов ВОВ 32 ветерана (9 участников ВОВ, 4 последний военный призыв, 9 тружеников тыла, 8 вдов участников ВОВ, 2 узника концлагерей) получили помощь на сумму 3148,0 тыс.</w:t>
      </w:r>
      <w:r w:rsidR="003836B5" w:rsidRPr="00E419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41916">
        <w:rPr>
          <w:rFonts w:ascii="Times New Roman" w:hAnsi="Times New Roman"/>
          <w:color w:val="000000"/>
          <w:sz w:val="26"/>
          <w:szCs w:val="26"/>
        </w:rPr>
        <w:t>руб. (2020 г. - 14 чел. на 1400 тыс. руб.).</w:t>
      </w:r>
    </w:p>
    <w:p w14:paraId="0109C4C7" w14:textId="77777777" w:rsidR="00081D6C" w:rsidRPr="00E41916" w:rsidRDefault="00081D6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Осуществлялась работа по назначению пособия на погребение неработающих и не получающих пенсию граждан.  За отчетный период принято 123 заявления на сумму 790,27 тыс. руб., что на 30,8%</w:t>
      </w:r>
      <w:r w:rsidRPr="00E41916">
        <w:rPr>
          <w:rFonts w:ascii="Times New Roman" w:hAnsi="Times New Roman"/>
          <w:color w:val="000000"/>
          <w:sz w:val="26"/>
          <w:szCs w:val="26"/>
        </w:rPr>
        <w:t xml:space="preserve"> больше</w:t>
      </w:r>
      <w:r w:rsidRPr="00E41916">
        <w:rPr>
          <w:rFonts w:ascii="Times New Roman" w:hAnsi="Times New Roman"/>
          <w:sz w:val="26"/>
          <w:szCs w:val="26"/>
        </w:rPr>
        <w:t xml:space="preserve"> по сравнению с аналогичным периодом прошлого года (</w:t>
      </w:r>
      <w:r w:rsidR="003836B5" w:rsidRPr="00E41916">
        <w:rPr>
          <w:rFonts w:ascii="Times New Roman" w:hAnsi="Times New Roman"/>
          <w:sz w:val="26"/>
          <w:szCs w:val="26"/>
        </w:rPr>
        <w:t xml:space="preserve">за 9 месяцев </w:t>
      </w:r>
      <w:r w:rsidRPr="00E41916">
        <w:rPr>
          <w:rFonts w:ascii="Times New Roman" w:hAnsi="Times New Roman"/>
          <w:sz w:val="26"/>
          <w:szCs w:val="26"/>
        </w:rPr>
        <w:t>2020 г</w:t>
      </w:r>
      <w:r w:rsidR="003836B5" w:rsidRPr="00E41916">
        <w:rPr>
          <w:rFonts w:ascii="Times New Roman" w:hAnsi="Times New Roman"/>
          <w:sz w:val="26"/>
          <w:szCs w:val="26"/>
        </w:rPr>
        <w:t>ода</w:t>
      </w:r>
      <w:r w:rsidRPr="00E41916">
        <w:rPr>
          <w:rFonts w:ascii="Times New Roman" w:hAnsi="Times New Roman"/>
          <w:sz w:val="26"/>
          <w:szCs w:val="26"/>
        </w:rPr>
        <w:t xml:space="preserve"> – 94 заявления).</w:t>
      </w:r>
    </w:p>
    <w:p w14:paraId="1CB0079B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ECEC78E" w14:textId="25CCB9A0" w:rsidR="005D5EE5" w:rsidRDefault="005D5EE5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Пенсионное обеспечение</w:t>
      </w:r>
    </w:p>
    <w:p w14:paraId="39F9F76E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u w:val="single"/>
        </w:rPr>
      </w:pPr>
    </w:p>
    <w:p w14:paraId="0DCA7472" w14:textId="77777777" w:rsidR="008B2510" w:rsidRPr="00E41916" w:rsidRDefault="008B2510" w:rsidP="00A601CF">
      <w:pPr>
        <w:pStyle w:val="Standard"/>
        <w:spacing w:line="223" w:lineRule="auto"/>
        <w:ind w:firstLine="709"/>
        <w:jc w:val="both"/>
        <w:rPr>
          <w:sz w:val="26"/>
          <w:szCs w:val="26"/>
        </w:rPr>
      </w:pPr>
      <w:r w:rsidRPr="00E41916">
        <w:rPr>
          <w:sz w:val="26"/>
          <w:szCs w:val="26"/>
        </w:rPr>
        <w:t xml:space="preserve">На 01 октября 2021 года на территории Изобильненского городского округа проживает </w:t>
      </w:r>
      <w:r w:rsidRPr="00E41916">
        <w:rPr>
          <w:bCs/>
          <w:sz w:val="26"/>
          <w:szCs w:val="26"/>
        </w:rPr>
        <w:t>28810</w:t>
      </w:r>
      <w:r w:rsidRPr="00E41916">
        <w:rPr>
          <w:sz w:val="26"/>
          <w:szCs w:val="26"/>
        </w:rPr>
        <w:t xml:space="preserve"> получателей пенсий и пособий, в соответствующем периоде прошлого года - </w:t>
      </w:r>
      <w:r w:rsidRPr="00E41916">
        <w:rPr>
          <w:bCs/>
          <w:sz w:val="26"/>
          <w:szCs w:val="26"/>
        </w:rPr>
        <w:t xml:space="preserve">29607 </w:t>
      </w:r>
      <w:r w:rsidRPr="00E41916">
        <w:rPr>
          <w:sz w:val="26"/>
          <w:szCs w:val="26"/>
        </w:rPr>
        <w:t xml:space="preserve">человек. Снижение количества пенсионеров обусловлено повышением пенсионного возраста. Доставка пенсий и пособий в округе осуществляется Федеральной почтовой связью и через кредитные учреждения. В настоящее время на дому получают пенсии - </w:t>
      </w:r>
      <w:r w:rsidRPr="00E41916">
        <w:rPr>
          <w:bCs/>
          <w:sz w:val="26"/>
          <w:szCs w:val="26"/>
        </w:rPr>
        <w:t>26,4% (29,4 % в аналогичном периоде прошлого года)</w:t>
      </w:r>
      <w:r w:rsidRPr="00E41916">
        <w:rPr>
          <w:sz w:val="26"/>
          <w:szCs w:val="26"/>
        </w:rPr>
        <w:t xml:space="preserve">, перечисляют во вклады - </w:t>
      </w:r>
      <w:r w:rsidRPr="00E41916">
        <w:rPr>
          <w:bCs/>
          <w:sz w:val="26"/>
          <w:szCs w:val="26"/>
        </w:rPr>
        <w:t>73,6%</w:t>
      </w:r>
      <w:r w:rsidRPr="00E41916">
        <w:rPr>
          <w:sz w:val="26"/>
          <w:szCs w:val="26"/>
        </w:rPr>
        <w:t xml:space="preserve"> от общего числа получателей (</w:t>
      </w:r>
      <w:r w:rsidRPr="00E41916">
        <w:rPr>
          <w:bCs/>
          <w:sz w:val="26"/>
          <w:szCs w:val="26"/>
        </w:rPr>
        <w:t>70,6%</w:t>
      </w:r>
      <w:r w:rsidRPr="00E41916">
        <w:rPr>
          <w:sz w:val="26"/>
          <w:szCs w:val="26"/>
        </w:rPr>
        <w:t xml:space="preserve"> в 2020 году).  </w:t>
      </w:r>
    </w:p>
    <w:p w14:paraId="2AE200F9" w14:textId="77777777" w:rsidR="003C1D8F" w:rsidRPr="00E41916" w:rsidRDefault="008B2510" w:rsidP="00A601CF">
      <w:pPr>
        <w:pStyle w:val="Standard"/>
        <w:spacing w:line="223" w:lineRule="auto"/>
        <w:ind w:firstLine="709"/>
        <w:jc w:val="both"/>
        <w:rPr>
          <w:sz w:val="26"/>
          <w:szCs w:val="26"/>
        </w:rPr>
      </w:pPr>
      <w:r w:rsidRPr="00E41916">
        <w:rPr>
          <w:sz w:val="26"/>
          <w:szCs w:val="26"/>
        </w:rPr>
        <w:t>За отчетный период зарегистрировано</w:t>
      </w:r>
      <w:r w:rsidRPr="00E41916">
        <w:rPr>
          <w:bCs/>
          <w:sz w:val="26"/>
          <w:szCs w:val="26"/>
        </w:rPr>
        <w:t xml:space="preserve"> 11641</w:t>
      </w:r>
      <w:r w:rsidRPr="00E41916">
        <w:rPr>
          <w:sz w:val="26"/>
          <w:szCs w:val="26"/>
        </w:rPr>
        <w:t xml:space="preserve"> обращений, что на 515 обращений </w:t>
      </w:r>
      <w:proofErr w:type="gramStart"/>
      <w:r w:rsidRPr="00E41916">
        <w:rPr>
          <w:sz w:val="26"/>
          <w:szCs w:val="26"/>
        </w:rPr>
        <w:t>меньше</w:t>
      </w:r>
      <w:proofErr w:type="gramEnd"/>
      <w:r w:rsidRPr="00E41916">
        <w:rPr>
          <w:sz w:val="26"/>
          <w:szCs w:val="26"/>
        </w:rPr>
        <w:t xml:space="preserve"> чем в аналогичном периоде прошлого года.</w:t>
      </w:r>
    </w:p>
    <w:p w14:paraId="3B4C15D7" w14:textId="77777777" w:rsidR="008B2510" w:rsidRPr="00E41916" w:rsidRDefault="008B2510" w:rsidP="00A601CF">
      <w:pPr>
        <w:pStyle w:val="Standard"/>
        <w:spacing w:line="223" w:lineRule="auto"/>
        <w:ind w:firstLine="709"/>
        <w:jc w:val="both"/>
        <w:rPr>
          <w:sz w:val="26"/>
          <w:szCs w:val="26"/>
        </w:rPr>
      </w:pPr>
      <w:r w:rsidRPr="00E41916">
        <w:rPr>
          <w:sz w:val="26"/>
          <w:szCs w:val="26"/>
        </w:rPr>
        <w:t xml:space="preserve"> На телефон «горячей линии» </w:t>
      </w:r>
      <w:r w:rsidR="003C1D8F" w:rsidRPr="00E41916">
        <w:rPr>
          <w:sz w:val="26"/>
          <w:szCs w:val="26"/>
        </w:rPr>
        <w:t>за 9 месяцев 2021 года</w:t>
      </w:r>
      <w:r w:rsidRPr="00E41916">
        <w:rPr>
          <w:sz w:val="26"/>
          <w:szCs w:val="26"/>
        </w:rPr>
        <w:t xml:space="preserve"> поступило </w:t>
      </w:r>
      <w:r w:rsidRPr="00E41916">
        <w:rPr>
          <w:bCs/>
          <w:sz w:val="26"/>
          <w:szCs w:val="26"/>
        </w:rPr>
        <w:t>1141</w:t>
      </w:r>
      <w:r w:rsidRPr="00E41916">
        <w:rPr>
          <w:sz w:val="26"/>
          <w:szCs w:val="26"/>
        </w:rPr>
        <w:t xml:space="preserve"> обращение по различным вопросам.</w:t>
      </w:r>
    </w:p>
    <w:p w14:paraId="70EEBA96" w14:textId="77777777" w:rsidR="008B2510" w:rsidRPr="00E41916" w:rsidRDefault="008B2510" w:rsidP="00A601CF">
      <w:pPr>
        <w:pStyle w:val="Standard"/>
        <w:spacing w:line="223" w:lineRule="auto"/>
        <w:ind w:firstLine="709"/>
        <w:jc w:val="both"/>
        <w:rPr>
          <w:sz w:val="26"/>
          <w:szCs w:val="26"/>
        </w:rPr>
      </w:pPr>
      <w:r w:rsidRPr="00E41916">
        <w:rPr>
          <w:sz w:val="26"/>
          <w:szCs w:val="26"/>
        </w:rPr>
        <w:t>Проведено 10 телефонных информационных марафонов «вопрос дня» куда поступило 56 звонков от жителей округа.</w:t>
      </w:r>
    </w:p>
    <w:p w14:paraId="1178F266" w14:textId="77777777" w:rsidR="00D618FE" w:rsidRPr="00E41916" w:rsidRDefault="008B2510" w:rsidP="00A601CF">
      <w:pPr>
        <w:pStyle w:val="Standard"/>
        <w:spacing w:line="223" w:lineRule="auto"/>
        <w:ind w:firstLine="709"/>
        <w:jc w:val="both"/>
        <w:rPr>
          <w:b/>
          <w:sz w:val="26"/>
          <w:szCs w:val="26"/>
          <w:u w:val="single"/>
        </w:rPr>
      </w:pPr>
      <w:r w:rsidRPr="00E41916">
        <w:rPr>
          <w:sz w:val="26"/>
          <w:szCs w:val="26"/>
        </w:rPr>
        <w:t xml:space="preserve">В соответствии с Федеральным законом от 29 декабря 2006 г. № 256 ФЗ «О дополнительных мерах государственной поддержки семей, имеющих детей» за 9 </w:t>
      </w:r>
      <w:r w:rsidRPr="00E41916">
        <w:rPr>
          <w:sz w:val="26"/>
          <w:szCs w:val="26"/>
        </w:rPr>
        <w:lastRenderedPageBreak/>
        <w:t>месяцев 2021</w:t>
      </w:r>
      <w:r w:rsidR="003C1D8F" w:rsidRPr="00E41916">
        <w:rPr>
          <w:sz w:val="26"/>
          <w:szCs w:val="26"/>
        </w:rPr>
        <w:t xml:space="preserve"> </w:t>
      </w:r>
      <w:r w:rsidRPr="00E41916">
        <w:rPr>
          <w:sz w:val="26"/>
          <w:szCs w:val="26"/>
        </w:rPr>
        <w:t xml:space="preserve">года принято </w:t>
      </w:r>
      <w:r w:rsidRPr="00E41916">
        <w:rPr>
          <w:bCs/>
          <w:sz w:val="26"/>
          <w:szCs w:val="26"/>
        </w:rPr>
        <w:t xml:space="preserve">305 </w:t>
      </w:r>
      <w:r w:rsidRPr="00E41916">
        <w:rPr>
          <w:sz w:val="26"/>
          <w:szCs w:val="26"/>
        </w:rPr>
        <w:t xml:space="preserve">заявлений на распоряжение средствами материнского (семейного) капитала на улучшение жилищных условий и получение образования ребенком (детьми). В 2020 году таких заявлений было </w:t>
      </w:r>
      <w:r w:rsidRPr="00E41916">
        <w:rPr>
          <w:bCs/>
          <w:sz w:val="26"/>
          <w:szCs w:val="26"/>
        </w:rPr>
        <w:t>346</w:t>
      </w:r>
      <w:r w:rsidRPr="00E41916">
        <w:rPr>
          <w:sz w:val="26"/>
          <w:szCs w:val="26"/>
        </w:rPr>
        <w:t>.</w:t>
      </w:r>
    </w:p>
    <w:p w14:paraId="02EB8FFF" w14:textId="77777777" w:rsidR="00775650" w:rsidRPr="00A601CF" w:rsidRDefault="00775650" w:rsidP="00A601CF">
      <w:pPr>
        <w:tabs>
          <w:tab w:val="left" w:pos="5670"/>
        </w:tabs>
        <w:spacing w:after="0" w:line="223" w:lineRule="auto"/>
        <w:ind w:firstLine="709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67F7E7BA" w14:textId="41F1F1CD" w:rsidR="00F72606" w:rsidRDefault="00F72606" w:rsidP="00A601CF">
      <w:pPr>
        <w:tabs>
          <w:tab w:val="left" w:pos="5670"/>
        </w:tabs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Занятость населения</w:t>
      </w:r>
    </w:p>
    <w:p w14:paraId="79D61ABD" w14:textId="77777777" w:rsidR="00775650" w:rsidRPr="00A601CF" w:rsidRDefault="00775650" w:rsidP="00A601CF">
      <w:pPr>
        <w:tabs>
          <w:tab w:val="left" w:pos="5670"/>
        </w:tabs>
        <w:spacing w:after="0" w:line="223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C81BF03" w14:textId="77777777" w:rsidR="00E8408E" w:rsidRPr="00E41916" w:rsidRDefault="00E8408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целях обеспечения занятости и социальной защиты от безработицы отдельных категорий граждан, в </w:t>
      </w:r>
      <w:r w:rsidR="00620FA7" w:rsidRPr="00E41916">
        <w:rPr>
          <w:rFonts w:ascii="Times New Roman" w:hAnsi="Times New Roman"/>
          <w:sz w:val="26"/>
          <w:szCs w:val="26"/>
        </w:rPr>
        <w:t>городском округе</w:t>
      </w:r>
      <w:r w:rsidRPr="00E41916">
        <w:rPr>
          <w:rFonts w:ascii="Times New Roman" w:hAnsi="Times New Roman"/>
          <w:sz w:val="26"/>
          <w:szCs w:val="26"/>
        </w:rPr>
        <w:t xml:space="preserve"> принята и выполняется Программа содействия занятости населения.</w:t>
      </w:r>
    </w:p>
    <w:p w14:paraId="088993E9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Уровень регистрируемой безработицы</w:t>
      </w:r>
      <w:r w:rsidR="003E487D" w:rsidRPr="00E41916">
        <w:rPr>
          <w:rFonts w:ascii="Times New Roman" w:hAnsi="Times New Roman"/>
          <w:sz w:val="26"/>
          <w:szCs w:val="26"/>
        </w:rPr>
        <w:t xml:space="preserve"> по состоянию на 01 октября 202</w:t>
      </w:r>
      <w:r w:rsidR="000F7A08" w:rsidRPr="00E41916">
        <w:rPr>
          <w:rFonts w:ascii="Times New Roman" w:hAnsi="Times New Roman"/>
          <w:sz w:val="26"/>
          <w:szCs w:val="26"/>
        </w:rPr>
        <w:t>1</w:t>
      </w:r>
      <w:r w:rsidR="003E487D" w:rsidRPr="00E41916">
        <w:rPr>
          <w:rFonts w:ascii="Times New Roman" w:hAnsi="Times New Roman"/>
          <w:sz w:val="26"/>
          <w:szCs w:val="26"/>
        </w:rPr>
        <w:t xml:space="preserve"> года</w:t>
      </w:r>
      <w:r w:rsidRPr="00E41916">
        <w:rPr>
          <w:rFonts w:ascii="Times New Roman" w:hAnsi="Times New Roman"/>
          <w:sz w:val="26"/>
          <w:szCs w:val="26"/>
        </w:rPr>
        <w:t xml:space="preserve"> в городском округе составил </w:t>
      </w:r>
      <w:r w:rsidR="000F7A08" w:rsidRPr="00E41916">
        <w:rPr>
          <w:rFonts w:ascii="Times New Roman" w:hAnsi="Times New Roman"/>
          <w:sz w:val="26"/>
          <w:szCs w:val="26"/>
        </w:rPr>
        <w:t>–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0F7A08" w:rsidRPr="00E41916">
        <w:rPr>
          <w:rFonts w:ascii="Times New Roman" w:hAnsi="Times New Roman"/>
          <w:sz w:val="26"/>
          <w:szCs w:val="26"/>
        </w:rPr>
        <w:t>0,5</w:t>
      </w:r>
      <w:r w:rsidRPr="00E41916">
        <w:rPr>
          <w:rFonts w:ascii="Times New Roman" w:hAnsi="Times New Roman"/>
          <w:sz w:val="26"/>
          <w:szCs w:val="26"/>
        </w:rPr>
        <w:t xml:space="preserve"> %</w:t>
      </w:r>
      <w:r w:rsidR="000F7A08" w:rsidRPr="00E41916">
        <w:rPr>
          <w:rFonts w:ascii="Times New Roman" w:hAnsi="Times New Roman"/>
          <w:sz w:val="26"/>
          <w:szCs w:val="26"/>
        </w:rPr>
        <w:t xml:space="preserve"> (при краевом </w:t>
      </w:r>
      <w:r w:rsidR="00B80623" w:rsidRPr="00E41916">
        <w:rPr>
          <w:rFonts w:ascii="Times New Roman" w:hAnsi="Times New Roman"/>
          <w:sz w:val="26"/>
          <w:szCs w:val="26"/>
        </w:rPr>
        <w:t>–</w:t>
      </w:r>
      <w:r w:rsidR="000F7A08" w:rsidRPr="00E41916">
        <w:rPr>
          <w:rFonts w:ascii="Times New Roman" w:hAnsi="Times New Roman"/>
          <w:sz w:val="26"/>
          <w:szCs w:val="26"/>
        </w:rPr>
        <w:t xml:space="preserve"> </w:t>
      </w:r>
      <w:r w:rsidR="00B80623" w:rsidRPr="00E41916">
        <w:rPr>
          <w:rFonts w:ascii="Times New Roman" w:hAnsi="Times New Roman"/>
          <w:sz w:val="26"/>
          <w:szCs w:val="26"/>
        </w:rPr>
        <w:t>1,1%)</w:t>
      </w:r>
      <w:r w:rsidRPr="00E41916">
        <w:rPr>
          <w:rFonts w:ascii="Times New Roman" w:hAnsi="Times New Roman"/>
          <w:sz w:val="26"/>
          <w:szCs w:val="26"/>
        </w:rPr>
        <w:t xml:space="preserve">, в соответствующем периоде прошлого года значение показателя </w:t>
      </w:r>
      <w:r w:rsidR="003E487D" w:rsidRPr="00E41916">
        <w:rPr>
          <w:rFonts w:ascii="Times New Roman" w:hAnsi="Times New Roman"/>
          <w:sz w:val="26"/>
          <w:szCs w:val="26"/>
        </w:rPr>
        <w:t>был</w:t>
      </w:r>
      <w:r w:rsidRPr="00E41916">
        <w:rPr>
          <w:rFonts w:ascii="Times New Roman" w:hAnsi="Times New Roman"/>
          <w:sz w:val="26"/>
          <w:szCs w:val="26"/>
        </w:rPr>
        <w:t xml:space="preserve">о </w:t>
      </w:r>
      <w:r w:rsidR="000F7A08" w:rsidRPr="00E41916">
        <w:rPr>
          <w:rFonts w:ascii="Times New Roman" w:hAnsi="Times New Roman"/>
          <w:sz w:val="26"/>
          <w:szCs w:val="26"/>
        </w:rPr>
        <w:t>2,2</w:t>
      </w:r>
      <w:r w:rsidRPr="00E41916">
        <w:rPr>
          <w:rFonts w:ascii="Times New Roman" w:hAnsi="Times New Roman"/>
          <w:sz w:val="26"/>
          <w:szCs w:val="26"/>
        </w:rPr>
        <w:t xml:space="preserve"> %. В отчетном периоде средняя продолжительность безработицы сократилась до </w:t>
      </w:r>
      <w:r w:rsidR="000F7A08" w:rsidRPr="00E41916">
        <w:rPr>
          <w:rFonts w:ascii="Times New Roman" w:hAnsi="Times New Roman"/>
          <w:sz w:val="26"/>
          <w:szCs w:val="26"/>
        </w:rPr>
        <w:t>3,92</w:t>
      </w:r>
      <w:r w:rsidRPr="00E41916">
        <w:rPr>
          <w:rFonts w:ascii="Times New Roman" w:hAnsi="Times New Roman"/>
          <w:sz w:val="26"/>
          <w:szCs w:val="26"/>
        </w:rPr>
        <w:t xml:space="preserve"> месяц</w:t>
      </w:r>
      <w:r w:rsidR="000F7A08" w:rsidRPr="00E41916">
        <w:rPr>
          <w:rFonts w:ascii="Times New Roman" w:hAnsi="Times New Roman"/>
          <w:sz w:val="26"/>
          <w:szCs w:val="26"/>
        </w:rPr>
        <w:t>а</w:t>
      </w:r>
      <w:r w:rsidRPr="00E41916">
        <w:rPr>
          <w:rFonts w:ascii="Times New Roman" w:hAnsi="Times New Roman"/>
          <w:sz w:val="26"/>
          <w:szCs w:val="26"/>
        </w:rPr>
        <w:t xml:space="preserve"> с </w:t>
      </w:r>
      <w:r w:rsidR="000F7A08" w:rsidRPr="00E41916">
        <w:rPr>
          <w:rFonts w:ascii="Times New Roman" w:hAnsi="Times New Roman"/>
          <w:sz w:val="26"/>
          <w:szCs w:val="26"/>
        </w:rPr>
        <w:t>4,47</w:t>
      </w:r>
      <w:r w:rsidRPr="00E41916">
        <w:rPr>
          <w:rFonts w:ascii="Times New Roman" w:hAnsi="Times New Roman"/>
          <w:sz w:val="26"/>
          <w:szCs w:val="26"/>
        </w:rPr>
        <w:t xml:space="preserve"> месяцев в 20</w:t>
      </w:r>
      <w:r w:rsidR="000F7A08" w:rsidRPr="00E41916">
        <w:rPr>
          <w:rFonts w:ascii="Times New Roman" w:hAnsi="Times New Roman"/>
          <w:sz w:val="26"/>
          <w:szCs w:val="26"/>
        </w:rPr>
        <w:t>20</w:t>
      </w:r>
      <w:r w:rsidRPr="00E41916">
        <w:rPr>
          <w:rFonts w:ascii="Times New Roman" w:hAnsi="Times New Roman"/>
          <w:sz w:val="26"/>
          <w:szCs w:val="26"/>
        </w:rPr>
        <w:t xml:space="preserve"> году. </w:t>
      </w:r>
    </w:p>
    <w:p w14:paraId="20FBFF81" w14:textId="77777777" w:rsidR="00B80623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За 9 месяцев 2020 года зарегистрировано в службе занятости в качестве ищущих работу </w:t>
      </w:r>
      <w:r w:rsidR="00B80623" w:rsidRPr="00E41916">
        <w:rPr>
          <w:rFonts w:ascii="Times New Roman" w:hAnsi="Times New Roman"/>
          <w:sz w:val="26"/>
          <w:szCs w:val="26"/>
        </w:rPr>
        <w:t>1910</w:t>
      </w:r>
      <w:r w:rsidRPr="00E41916">
        <w:rPr>
          <w:rFonts w:ascii="Times New Roman" w:hAnsi="Times New Roman"/>
          <w:sz w:val="26"/>
          <w:szCs w:val="26"/>
        </w:rPr>
        <w:t xml:space="preserve"> человек, что </w:t>
      </w:r>
      <w:proofErr w:type="gramStart"/>
      <w:r w:rsidR="00B80623" w:rsidRPr="00E41916">
        <w:rPr>
          <w:rFonts w:ascii="Times New Roman" w:hAnsi="Times New Roman"/>
          <w:sz w:val="26"/>
          <w:szCs w:val="26"/>
        </w:rPr>
        <w:t>меньше</w:t>
      </w:r>
      <w:proofErr w:type="gramEnd"/>
      <w:r w:rsidR="003E487D" w:rsidRPr="00E41916">
        <w:rPr>
          <w:rFonts w:ascii="Times New Roman" w:hAnsi="Times New Roman"/>
          <w:sz w:val="26"/>
          <w:szCs w:val="26"/>
        </w:rPr>
        <w:t xml:space="preserve"> чем в </w:t>
      </w:r>
      <w:r w:rsidRPr="00E41916">
        <w:rPr>
          <w:rFonts w:ascii="Times New Roman" w:hAnsi="Times New Roman"/>
          <w:sz w:val="26"/>
          <w:szCs w:val="26"/>
        </w:rPr>
        <w:t>аналогичн</w:t>
      </w:r>
      <w:r w:rsidR="003E487D" w:rsidRPr="00E41916">
        <w:rPr>
          <w:rFonts w:ascii="Times New Roman" w:hAnsi="Times New Roman"/>
          <w:sz w:val="26"/>
          <w:szCs w:val="26"/>
        </w:rPr>
        <w:t>ом</w:t>
      </w:r>
      <w:r w:rsidRPr="00E41916">
        <w:rPr>
          <w:rFonts w:ascii="Times New Roman" w:hAnsi="Times New Roman"/>
          <w:sz w:val="26"/>
          <w:szCs w:val="26"/>
        </w:rPr>
        <w:t xml:space="preserve"> период</w:t>
      </w:r>
      <w:r w:rsidR="003E487D" w:rsidRPr="00E41916">
        <w:rPr>
          <w:rFonts w:ascii="Times New Roman" w:hAnsi="Times New Roman"/>
          <w:sz w:val="26"/>
          <w:szCs w:val="26"/>
        </w:rPr>
        <w:t>е</w:t>
      </w:r>
      <w:r w:rsidR="00B80623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 xml:space="preserve">прошлого года на </w:t>
      </w:r>
      <w:r w:rsidR="00B80623" w:rsidRPr="00E41916">
        <w:rPr>
          <w:rFonts w:ascii="Times New Roman" w:hAnsi="Times New Roman"/>
          <w:sz w:val="26"/>
          <w:szCs w:val="26"/>
        </w:rPr>
        <w:t>699</w:t>
      </w:r>
      <w:r w:rsidRPr="00E41916">
        <w:rPr>
          <w:rFonts w:ascii="Times New Roman" w:hAnsi="Times New Roman"/>
          <w:sz w:val="26"/>
          <w:szCs w:val="26"/>
        </w:rPr>
        <w:t xml:space="preserve"> человек.</w:t>
      </w:r>
      <w:r w:rsidR="003E487D" w:rsidRPr="00E41916">
        <w:rPr>
          <w:rFonts w:ascii="Times New Roman" w:hAnsi="Times New Roman"/>
          <w:sz w:val="26"/>
          <w:szCs w:val="26"/>
        </w:rPr>
        <w:t xml:space="preserve"> </w:t>
      </w:r>
    </w:p>
    <w:p w14:paraId="7E85B1A1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отчетном периоде состояло на учете в качестве безработных </w:t>
      </w:r>
      <w:r w:rsidR="00B80623" w:rsidRPr="00E41916">
        <w:rPr>
          <w:rFonts w:ascii="Times New Roman" w:hAnsi="Times New Roman"/>
          <w:sz w:val="26"/>
          <w:szCs w:val="26"/>
        </w:rPr>
        <w:t>573</w:t>
      </w:r>
      <w:r w:rsidRPr="00E41916">
        <w:rPr>
          <w:rFonts w:ascii="Times New Roman" w:hAnsi="Times New Roman"/>
          <w:sz w:val="26"/>
          <w:szCs w:val="26"/>
        </w:rPr>
        <w:t xml:space="preserve"> человека, </w:t>
      </w:r>
      <w:r w:rsidR="007A1C5B" w:rsidRPr="00E41916">
        <w:rPr>
          <w:rFonts w:ascii="Times New Roman" w:hAnsi="Times New Roman"/>
          <w:sz w:val="26"/>
          <w:szCs w:val="26"/>
        </w:rPr>
        <w:t xml:space="preserve">что </w:t>
      </w:r>
      <w:r w:rsidR="00B80623" w:rsidRPr="00E41916">
        <w:rPr>
          <w:rFonts w:ascii="Times New Roman" w:hAnsi="Times New Roman"/>
          <w:sz w:val="26"/>
          <w:szCs w:val="26"/>
        </w:rPr>
        <w:t>меньше показателя</w:t>
      </w:r>
      <w:r w:rsidR="007A1C5B" w:rsidRPr="00E41916">
        <w:rPr>
          <w:rFonts w:ascii="Times New Roman" w:hAnsi="Times New Roman"/>
          <w:sz w:val="26"/>
          <w:szCs w:val="26"/>
        </w:rPr>
        <w:t xml:space="preserve"> аналогичного периода прошлого года </w:t>
      </w:r>
      <w:r w:rsidR="00B80623" w:rsidRPr="00E41916">
        <w:rPr>
          <w:rFonts w:ascii="Times New Roman" w:hAnsi="Times New Roman"/>
          <w:sz w:val="26"/>
          <w:szCs w:val="26"/>
        </w:rPr>
        <w:t>на 790 человек, по со</w:t>
      </w:r>
      <w:r w:rsidRPr="00E41916">
        <w:rPr>
          <w:rFonts w:ascii="Times New Roman" w:hAnsi="Times New Roman"/>
          <w:sz w:val="26"/>
          <w:szCs w:val="26"/>
        </w:rPr>
        <w:t>стоянию на 01.10.20</w:t>
      </w:r>
      <w:r w:rsidR="00B80623" w:rsidRPr="00E41916">
        <w:rPr>
          <w:rFonts w:ascii="Times New Roman" w:hAnsi="Times New Roman"/>
          <w:sz w:val="26"/>
          <w:szCs w:val="26"/>
        </w:rPr>
        <w:t>20</w:t>
      </w:r>
      <w:r w:rsidRPr="00E41916">
        <w:rPr>
          <w:rFonts w:ascii="Times New Roman" w:hAnsi="Times New Roman"/>
          <w:sz w:val="26"/>
          <w:szCs w:val="26"/>
        </w:rPr>
        <w:t xml:space="preserve"> года - </w:t>
      </w:r>
      <w:r w:rsidR="00B80623" w:rsidRPr="00E41916">
        <w:rPr>
          <w:rFonts w:ascii="Times New Roman" w:hAnsi="Times New Roman"/>
          <w:sz w:val="26"/>
          <w:szCs w:val="26"/>
        </w:rPr>
        <w:t>1363</w:t>
      </w:r>
      <w:r w:rsidRPr="00E41916">
        <w:rPr>
          <w:rFonts w:ascii="Times New Roman" w:hAnsi="Times New Roman"/>
          <w:sz w:val="26"/>
          <w:szCs w:val="26"/>
        </w:rPr>
        <w:t xml:space="preserve"> человек</w:t>
      </w:r>
      <w:r w:rsidR="00B80623" w:rsidRPr="00E41916">
        <w:rPr>
          <w:rFonts w:ascii="Times New Roman" w:hAnsi="Times New Roman"/>
          <w:sz w:val="26"/>
          <w:szCs w:val="26"/>
        </w:rPr>
        <w:t xml:space="preserve">а. </w:t>
      </w:r>
    </w:p>
    <w:p w14:paraId="69FC6F69" w14:textId="77777777" w:rsidR="007A1C5B" w:rsidRPr="00E41916" w:rsidRDefault="007A1C5B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За 9 месяцев 202</w:t>
      </w:r>
      <w:r w:rsidR="00B80623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года</w:t>
      </w:r>
      <w:r w:rsidR="008B5DEE" w:rsidRPr="00E41916">
        <w:rPr>
          <w:rFonts w:ascii="Times New Roman" w:hAnsi="Times New Roman"/>
          <w:sz w:val="26"/>
          <w:szCs w:val="26"/>
        </w:rPr>
        <w:t xml:space="preserve"> трудоустроено </w:t>
      </w:r>
      <w:r w:rsidR="00B80623" w:rsidRPr="00E41916">
        <w:rPr>
          <w:rFonts w:ascii="Times New Roman" w:hAnsi="Times New Roman"/>
          <w:sz w:val="26"/>
          <w:szCs w:val="26"/>
        </w:rPr>
        <w:t>1020</w:t>
      </w:r>
      <w:r w:rsidR="008B5DEE" w:rsidRPr="00E41916">
        <w:rPr>
          <w:rFonts w:ascii="Times New Roman" w:hAnsi="Times New Roman"/>
          <w:sz w:val="26"/>
          <w:szCs w:val="26"/>
        </w:rPr>
        <w:t xml:space="preserve"> человек</w:t>
      </w:r>
      <w:r w:rsidRPr="00E41916">
        <w:rPr>
          <w:rFonts w:ascii="Times New Roman" w:hAnsi="Times New Roman"/>
          <w:sz w:val="26"/>
          <w:szCs w:val="26"/>
        </w:rPr>
        <w:t>, в аналогичном периоде 20</w:t>
      </w:r>
      <w:r w:rsidR="00B80623" w:rsidRPr="00E41916">
        <w:rPr>
          <w:rFonts w:ascii="Times New Roman" w:hAnsi="Times New Roman"/>
          <w:sz w:val="26"/>
          <w:szCs w:val="26"/>
        </w:rPr>
        <w:t>20</w:t>
      </w:r>
      <w:r w:rsidRPr="00E41916">
        <w:rPr>
          <w:rFonts w:ascii="Times New Roman" w:hAnsi="Times New Roman"/>
          <w:sz w:val="26"/>
          <w:szCs w:val="26"/>
        </w:rPr>
        <w:t xml:space="preserve"> года - </w:t>
      </w:r>
      <w:r w:rsidR="00B80623" w:rsidRPr="00E41916">
        <w:rPr>
          <w:rFonts w:ascii="Times New Roman" w:hAnsi="Times New Roman"/>
          <w:sz w:val="26"/>
          <w:szCs w:val="26"/>
        </w:rPr>
        <w:t>542</w:t>
      </w:r>
      <w:r w:rsidRPr="00E41916">
        <w:rPr>
          <w:rFonts w:ascii="Times New Roman" w:hAnsi="Times New Roman"/>
          <w:sz w:val="26"/>
          <w:szCs w:val="26"/>
        </w:rPr>
        <w:t xml:space="preserve"> человека.</w:t>
      </w:r>
    </w:p>
    <w:p w14:paraId="144B0E27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</w:t>
      </w:r>
      <w:r w:rsidR="00B80623" w:rsidRPr="00E41916">
        <w:rPr>
          <w:rFonts w:ascii="Times New Roman" w:hAnsi="Times New Roman"/>
          <w:sz w:val="26"/>
          <w:szCs w:val="26"/>
        </w:rPr>
        <w:t>истекшем периоде</w:t>
      </w:r>
      <w:r w:rsidRPr="00E41916">
        <w:rPr>
          <w:rFonts w:ascii="Times New Roman" w:hAnsi="Times New Roman"/>
          <w:sz w:val="26"/>
          <w:szCs w:val="26"/>
        </w:rPr>
        <w:t xml:space="preserve"> 202</w:t>
      </w:r>
      <w:r w:rsidR="00B80623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года </w:t>
      </w:r>
      <w:r w:rsidR="00B80623" w:rsidRPr="00E41916">
        <w:rPr>
          <w:rFonts w:ascii="Times New Roman" w:hAnsi="Times New Roman"/>
          <w:sz w:val="26"/>
          <w:szCs w:val="26"/>
        </w:rPr>
        <w:t>поступило 4241</w:t>
      </w:r>
      <w:r w:rsidRPr="00E41916">
        <w:rPr>
          <w:rFonts w:ascii="Times New Roman" w:hAnsi="Times New Roman"/>
          <w:sz w:val="26"/>
          <w:szCs w:val="26"/>
        </w:rPr>
        <w:t xml:space="preserve"> ваканси</w:t>
      </w:r>
      <w:r w:rsidR="00B80623" w:rsidRPr="00E41916">
        <w:rPr>
          <w:rFonts w:ascii="Times New Roman" w:hAnsi="Times New Roman"/>
          <w:sz w:val="26"/>
          <w:szCs w:val="26"/>
        </w:rPr>
        <w:t>я</w:t>
      </w:r>
      <w:r w:rsidRPr="00E41916">
        <w:rPr>
          <w:rFonts w:ascii="Times New Roman" w:hAnsi="Times New Roman"/>
          <w:sz w:val="26"/>
          <w:szCs w:val="26"/>
        </w:rPr>
        <w:t xml:space="preserve">, ежемесячно банк вакансий составляет </w:t>
      </w:r>
      <w:r w:rsidR="00B80623" w:rsidRPr="00E41916">
        <w:rPr>
          <w:rFonts w:ascii="Times New Roman" w:hAnsi="Times New Roman"/>
          <w:sz w:val="26"/>
          <w:szCs w:val="26"/>
        </w:rPr>
        <w:t>350</w:t>
      </w:r>
      <w:r w:rsidRPr="00E41916">
        <w:rPr>
          <w:rFonts w:ascii="Times New Roman" w:hAnsi="Times New Roman"/>
          <w:sz w:val="26"/>
          <w:szCs w:val="26"/>
        </w:rPr>
        <w:t xml:space="preserve"> -</w:t>
      </w:r>
      <w:r w:rsidR="00B80623" w:rsidRPr="00E41916">
        <w:rPr>
          <w:rFonts w:ascii="Times New Roman" w:hAnsi="Times New Roman"/>
          <w:sz w:val="26"/>
          <w:szCs w:val="26"/>
        </w:rPr>
        <w:t xml:space="preserve"> 380</w:t>
      </w:r>
      <w:r w:rsidRPr="00E41916">
        <w:rPr>
          <w:rFonts w:ascii="Times New Roman" w:hAnsi="Times New Roman"/>
          <w:sz w:val="26"/>
          <w:szCs w:val="26"/>
        </w:rPr>
        <w:t xml:space="preserve"> рабочих мест. </w:t>
      </w:r>
      <w:r w:rsidR="0059671C" w:rsidRPr="00E41916">
        <w:rPr>
          <w:rFonts w:ascii="Times New Roman" w:hAnsi="Times New Roman"/>
          <w:sz w:val="26"/>
          <w:szCs w:val="26"/>
        </w:rPr>
        <w:t>По состоянию н</w:t>
      </w:r>
      <w:r w:rsidRPr="00E41916">
        <w:rPr>
          <w:rFonts w:ascii="Times New Roman" w:hAnsi="Times New Roman"/>
          <w:sz w:val="26"/>
          <w:szCs w:val="26"/>
        </w:rPr>
        <w:t>а 01.10.202</w:t>
      </w:r>
      <w:r w:rsidR="00B80623" w:rsidRPr="00E41916">
        <w:rPr>
          <w:rFonts w:ascii="Times New Roman" w:hAnsi="Times New Roman"/>
          <w:sz w:val="26"/>
          <w:szCs w:val="26"/>
        </w:rPr>
        <w:t>1</w:t>
      </w:r>
      <w:r w:rsidR="00C8410F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г</w:t>
      </w:r>
      <w:r w:rsidR="0059671C" w:rsidRPr="00E41916">
        <w:rPr>
          <w:rFonts w:ascii="Times New Roman" w:hAnsi="Times New Roman"/>
          <w:sz w:val="26"/>
          <w:szCs w:val="26"/>
        </w:rPr>
        <w:t xml:space="preserve">ода </w:t>
      </w:r>
      <w:r w:rsidR="00B80623" w:rsidRPr="00E41916">
        <w:rPr>
          <w:rFonts w:ascii="Times New Roman" w:hAnsi="Times New Roman"/>
          <w:sz w:val="26"/>
          <w:szCs w:val="26"/>
        </w:rPr>
        <w:t>- 439</w:t>
      </w:r>
      <w:r w:rsidRPr="00E41916">
        <w:rPr>
          <w:rFonts w:ascii="Times New Roman" w:hAnsi="Times New Roman"/>
          <w:sz w:val="26"/>
          <w:szCs w:val="26"/>
        </w:rPr>
        <w:t xml:space="preserve"> вакансий.</w:t>
      </w:r>
    </w:p>
    <w:p w14:paraId="1E6A9D13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За 9 месяцев 202</w:t>
      </w:r>
      <w:r w:rsidR="00B80623" w:rsidRPr="00E41916">
        <w:rPr>
          <w:rFonts w:ascii="Times New Roman" w:hAnsi="Times New Roman"/>
          <w:sz w:val="26"/>
          <w:szCs w:val="26"/>
        </w:rPr>
        <w:t xml:space="preserve">1 </w:t>
      </w:r>
      <w:r w:rsidRPr="00E41916">
        <w:rPr>
          <w:rFonts w:ascii="Times New Roman" w:hAnsi="Times New Roman"/>
          <w:sz w:val="26"/>
          <w:szCs w:val="26"/>
        </w:rPr>
        <w:t>г</w:t>
      </w:r>
      <w:r w:rsidR="0059671C" w:rsidRPr="00E41916">
        <w:rPr>
          <w:rFonts w:ascii="Times New Roman" w:hAnsi="Times New Roman"/>
          <w:sz w:val="26"/>
          <w:szCs w:val="26"/>
        </w:rPr>
        <w:t xml:space="preserve">ода, </w:t>
      </w:r>
      <w:r w:rsidRPr="00E41916">
        <w:rPr>
          <w:rFonts w:ascii="Times New Roman" w:hAnsi="Times New Roman"/>
          <w:sz w:val="26"/>
          <w:szCs w:val="26"/>
        </w:rPr>
        <w:t xml:space="preserve">по информации службы занятости, </w:t>
      </w:r>
      <w:r w:rsidR="0059671C" w:rsidRPr="00E41916">
        <w:rPr>
          <w:rFonts w:ascii="Times New Roman" w:hAnsi="Times New Roman"/>
          <w:sz w:val="26"/>
          <w:szCs w:val="26"/>
        </w:rPr>
        <w:t xml:space="preserve">в </w:t>
      </w:r>
      <w:r w:rsidR="00B80623" w:rsidRPr="00E41916">
        <w:rPr>
          <w:rFonts w:ascii="Times New Roman" w:hAnsi="Times New Roman"/>
          <w:sz w:val="26"/>
          <w:szCs w:val="26"/>
        </w:rPr>
        <w:t>округе</w:t>
      </w:r>
      <w:r w:rsidR="0059671C" w:rsidRPr="00E41916">
        <w:rPr>
          <w:rFonts w:ascii="Times New Roman" w:hAnsi="Times New Roman"/>
          <w:sz w:val="26"/>
          <w:szCs w:val="26"/>
        </w:rPr>
        <w:t xml:space="preserve"> </w:t>
      </w:r>
      <w:r w:rsidR="00B80623" w:rsidRPr="00E41916">
        <w:rPr>
          <w:rFonts w:ascii="Times New Roman" w:hAnsi="Times New Roman"/>
          <w:sz w:val="26"/>
          <w:szCs w:val="26"/>
        </w:rPr>
        <w:t>109</w:t>
      </w:r>
      <w:r w:rsidRPr="00E41916">
        <w:rPr>
          <w:rFonts w:ascii="Times New Roman" w:hAnsi="Times New Roman"/>
          <w:sz w:val="26"/>
          <w:szCs w:val="26"/>
        </w:rPr>
        <w:t xml:space="preserve"> работник</w:t>
      </w:r>
      <w:r w:rsidR="0059671C" w:rsidRPr="00E41916">
        <w:rPr>
          <w:rFonts w:ascii="Times New Roman" w:hAnsi="Times New Roman"/>
          <w:sz w:val="26"/>
          <w:szCs w:val="26"/>
        </w:rPr>
        <w:t>ов</w:t>
      </w:r>
      <w:r w:rsidRPr="00E41916">
        <w:rPr>
          <w:rFonts w:ascii="Times New Roman" w:hAnsi="Times New Roman"/>
          <w:sz w:val="26"/>
          <w:szCs w:val="26"/>
        </w:rPr>
        <w:t xml:space="preserve"> предупреждены о предстоящем сокращении. </w:t>
      </w:r>
    </w:p>
    <w:p w14:paraId="7B18B080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Выплачен</w:t>
      </w:r>
      <w:r w:rsidR="0059671C" w:rsidRPr="00E41916">
        <w:rPr>
          <w:rFonts w:ascii="Times New Roman" w:hAnsi="Times New Roman"/>
          <w:sz w:val="26"/>
          <w:szCs w:val="26"/>
        </w:rPr>
        <w:t>ы</w:t>
      </w:r>
      <w:r w:rsidRPr="00E41916">
        <w:rPr>
          <w:rFonts w:ascii="Times New Roman" w:hAnsi="Times New Roman"/>
          <w:sz w:val="26"/>
          <w:szCs w:val="26"/>
        </w:rPr>
        <w:t xml:space="preserve"> пособия по безработице за 9 месяцев 202</w:t>
      </w:r>
      <w:r w:rsidR="00224886" w:rsidRPr="00E41916">
        <w:rPr>
          <w:rFonts w:ascii="Times New Roman" w:hAnsi="Times New Roman"/>
          <w:sz w:val="26"/>
          <w:szCs w:val="26"/>
        </w:rPr>
        <w:t>1</w:t>
      </w:r>
      <w:r w:rsidR="0059671C" w:rsidRPr="00E41916">
        <w:rPr>
          <w:rFonts w:ascii="Times New Roman" w:hAnsi="Times New Roman"/>
          <w:sz w:val="26"/>
          <w:szCs w:val="26"/>
        </w:rPr>
        <w:t xml:space="preserve"> года в сумме </w:t>
      </w:r>
      <w:r w:rsidR="00224886" w:rsidRPr="00E41916">
        <w:rPr>
          <w:rFonts w:ascii="Times New Roman" w:hAnsi="Times New Roman"/>
          <w:sz w:val="26"/>
          <w:szCs w:val="26"/>
        </w:rPr>
        <w:t>15268,93</w:t>
      </w:r>
      <w:r w:rsidRPr="00E41916">
        <w:rPr>
          <w:rFonts w:ascii="Times New Roman" w:hAnsi="Times New Roman"/>
          <w:sz w:val="26"/>
          <w:szCs w:val="26"/>
        </w:rPr>
        <w:t xml:space="preserve"> тыс. рублей</w:t>
      </w:r>
      <w:r w:rsidR="0059671C" w:rsidRPr="00E41916">
        <w:rPr>
          <w:rFonts w:ascii="Times New Roman" w:hAnsi="Times New Roman"/>
          <w:sz w:val="26"/>
          <w:szCs w:val="26"/>
        </w:rPr>
        <w:t xml:space="preserve">, что </w:t>
      </w:r>
      <w:r w:rsidR="00224886" w:rsidRPr="00E41916">
        <w:rPr>
          <w:rFonts w:ascii="Times New Roman" w:hAnsi="Times New Roman"/>
          <w:sz w:val="26"/>
          <w:szCs w:val="26"/>
        </w:rPr>
        <w:t>меньше</w:t>
      </w:r>
      <w:r w:rsidR="0059671C" w:rsidRPr="00E41916">
        <w:rPr>
          <w:rFonts w:ascii="Times New Roman" w:hAnsi="Times New Roman"/>
          <w:sz w:val="26"/>
          <w:szCs w:val="26"/>
        </w:rPr>
        <w:t xml:space="preserve"> выплат за 9 месяцев 20</w:t>
      </w:r>
      <w:r w:rsidR="00224886" w:rsidRPr="00E41916">
        <w:rPr>
          <w:rFonts w:ascii="Times New Roman" w:hAnsi="Times New Roman"/>
          <w:sz w:val="26"/>
          <w:szCs w:val="26"/>
        </w:rPr>
        <w:t>20</w:t>
      </w:r>
      <w:r w:rsidR="0059671C" w:rsidRPr="00E41916">
        <w:rPr>
          <w:rFonts w:ascii="Times New Roman" w:hAnsi="Times New Roman"/>
          <w:sz w:val="26"/>
          <w:szCs w:val="26"/>
        </w:rPr>
        <w:t xml:space="preserve"> года </w:t>
      </w:r>
      <w:r w:rsidR="00224886" w:rsidRPr="00E41916">
        <w:rPr>
          <w:rFonts w:ascii="Times New Roman" w:hAnsi="Times New Roman"/>
          <w:sz w:val="26"/>
          <w:szCs w:val="26"/>
        </w:rPr>
        <w:t>на 27167,91 тыс. рублей</w:t>
      </w:r>
      <w:r w:rsidR="0059671C" w:rsidRPr="00E41916">
        <w:rPr>
          <w:rFonts w:ascii="Times New Roman" w:hAnsi="Times New Roman"/>
          <w:sz w:val="26"/>
          <w:szCs w:val="26"/>
        </w:rPr>
        <w:t>.</w:t>
      </w:r>
      <w:r w:rsidRPr="00E41916">
        <w:rPr>
          <w:rFonts w:ascii="Times New Roman" w:hAnsi="Times New Roman"/>
          <w:sz w:val="26"/>
          <w:szCs w:val="26"/>
        </w:rPr>
        <w:t xml:space="preserve"> Задолженност</w:t>
      </w:r>
      <w:r w:rsidR="0059671C" w:rsidRPr="00E41916">
        <w:rPr>
          <w:rFonts w:ascii="Times New Roman" w:hAnsi="Times New Roman"/>
          <w:sz w:val="26"/>
          <w:szCs w:val="26"/>
        </w:rPr>
        <w:t>ь</w:t>
      </w:r>
      <w:r w:rsidRPr="00E41916">
        <w:rPr>
          <w:rFonts w:ascii="Times New Roman" w:hAnsi="Times New Roman"/>
          <w:sz w:val="26"/>
          <w:szCs w:val="26"/>
        </w:rPr>
        <w:t xml:space="preserve"> по выплате пособи</w:t>
      </w:r>
      <w:r w:rsidR="0059671C" w:rsidRPr="00E41916">
        <w:rPr>
          <w:rFonts w:ascii="Times New Roman" w:hAnsi="Times New Roman"/>
          <w:sz w:val="26"/>
          <w:szCs w:val="26"/>
        </w:rPr>
        <w:t>й</w:t>
      </w:r>
      <w:r w:rsidRPr="00E41916">
        <w:rPr>
          <w:rFonts w:ascii="Times New Roman" w:hAnsi="Times New Roman"/>
          <w:sz w:val="26"/>
          <w:szCs w:val="26"/>
        </w:rPr>
        <w:t xml:space="preserve"> на 01</w:t>
      </w:r>
      <w:r w:rsidR="0059671C" w:rsidRPr="00E41916">
        <w:rPr>
          <w:rFonts w:ascii="Times New Roman" w:hAnsi="Times New Roman"/>
          <w:sz w:val="26"/>
          <w:szCs w:val="26"/>
        </w:rPr>
        <w:t xml:space="preserve"> октября 2</w:t>
      </w:r>
      <w:r w:rsidRPr="00E41916">
        <w:rPr>
          <w:rFonts w:ascii="Times New Roman" w:hAnsi="Times New Roman"/>
          <w:sz w:val="26"/>
          <w:szCs w:val="26"/>
        </w:rPr>
        <w:t>02</w:t>
      </w:r>
      <w:r w:rsidR="00224886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</w:t>
      </w:r>
      <w:r w:rsidR="0059671C" w:rsidRPr="00E41916">
        <w:rPr>
          <w:rFonts w:ascii="Times New Roman" w:hAnsi="Times New Roman"/>
          <w:sz w:val="26"/>
          <w:szCs w:val="26"/>
        </w:rPr>
        <w:t>ода отсутствует</w:t>
      </w:r>
      <w:r w:rsidRPr="00E41916">
        <w:rPr>
          <w:rFonts w:ascii="Times New Roman" w:hAnsi="Times New Roman"/>
          <w:sz w:val="26"/>
          <w:szCs w:val="26"/>
        </w:rPr>
        <w:t xml:space="preserve">. </w:t>
      </w:r>
    </w:p>
    <w:p w14:paraId="7D380D17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Приоритетным направлением службы</w:t>
      </w:r>
      <w:r w:rsidR="007B0EB1" w:rsidRPr="00E41916">
        <w:rPr>
          <w:rFonts w:ascii="Times New Roman" w:hAnsi="Times New Roman"/>
          <w:sz w:val="26"/>
          <w:szCs w:val="26"/>
        </w:rPr>
        <w:t xml:space="preserve"> занятости</w:t>
      </w:r>
      <w:r w:rsidRPr="00E41916">
        <w:rPr>
          <w:rFonts w:ascii="Times New Roman" w:hAnsi="Times New Roman"/>
          <w:sz w:val="26"/>
          <w:szCs w:val="26"/>
        </w:rPr>
        <w:t xml:space="preserve"> является </w:t>
      </w:r>
      <w:r w:rsidRPr="00E41916">
        <w:rPr>
          <w:rFonts w:ascii="Times New Roman" w:hAnsi="Times New Roman"/>
          <w:bCs/>
          <w:sz w:val="26"/>
          <w:szCs w:val="26"/>
        </w:rPr>
        <w:t>профессиональное обучение и дополнительное профессиональное образование безработных граждан</w:t>
      </w:r>
      <w:r w:rsidRPr="00E41916">
        <w:rPr>
          <w:rFonts w:ascii="Times New Roman" w:hAnsi="Times New Roman"/>
          <w:sz w:val="26"/>
          <w:szCs w:val="26"/>
        </w:rPr>
        <w:t>. За 9 месяцев 202</w:t>
      </w:r>
      <w:r w:rsidR="00224886" w:rsidRPr="00E41916">
        <w:rPr>
          <w:rFonts w:ascii="Times New Roman" w:hAnsi="Times New Roman"/>
          <w:sz w:val="26"/>
          <w:szCs w:val="26"/>
        </w:rPr>
        <w:t>1</w:t>
      </w:r>
      <w:r w:rsidRPr="00E41916">
        <w:rPr>
          <w:rFonts w:ascii="Times New Roman" w:hAnsi="Times New Roman"/>
          <w:sz w:val="26"/>
          <w:szCs w:val="26"/>
        </w:rPr>
        <w:t xml:space="preserve"> года направлен</w:t>
      </w:r>
      <w:r w:rsidR="00C8410F" w:rsidRPr="00E41916">
        <w:rPr>
          <w:rFonts w:ascii="Times New Roman" w:hAnsi="Times New Roman"/>
          <w:sz w:val="26"/>
          <w:szCs w:val="26"/>
        </w:rPr>
        <w:t>ы</w:t>
      </w:r>
      <w:r w:rsidRPr="00E41916">
        <w:rPr>
          <w:rFonts w:ascii="Times New Roman" w:hAnsi="Times New Roman"/>
          <w:sz w:val="26"/>
          <w:szCs w:val="26"/>
        </w:rPr>
        <w:t xml:space="preserve"> на обучение 3</w:t>
      </w:r>
      <w:r w:rsidR="00224886" w:rsidRPr="00E41916">
        <w:rPr>
          <w:rFonts w:ascii="Times New Roman" w:hAnsi="Times New Roman"/>
          <w:sz w:val="26"/>
          <w:szCs w:val="26"/>
        </w:rPr>
        <w:t>0</w:t>
      </w:r>
      <w:r w:rsidRPr="00E41916">
        <w:rPr>
          <w:rFonts w:ascii="Times New Roman" w:hAnsi="Times New Roman"/>
          <w:sz w:val="26"/>
          <w:szCs w:val="26"/>
        </w:rPr>
        <w:t xml:space="preserve"> безработны</w:t>
      </w:r>
      <w:r w:rsidR="00224886" w:rsidRPr="00E41916">
        <w:rPr>
          <w:rFonts w:ascii="Times New Roman" w:hAnsi="Times New Roman"/>
          <w:sz w:val="26"/>
          <w:szCs w:val="26"/>
        </w:rPr>
        <w:t>х</w:t>
      </w:r>
      <w:r w:rsidRPr="00E41916">
        <w:rPr>
          <w:rFonts w:ascii="Times New Roman" w:hAnsi="Times New Roman"/>
          <w:sz w:val="26"/>
          <w:szCs w:val="26"/>
        </w:rPr>
        <w:t xml:space="preserve"> граждан. </w:t>
      </w:r>
    </w:p>
    <w:p w14:paraId="6A5B2F74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За 9 мес</w:t>
      </w:r>
      <w:r w:rsidR="0059671C" w:rsidRPr="00E41916">
        <w:rPr>
          <w:rFonts w:ascii="Times New Roman" w:hAnsi="Times New Roman"/>
          <w:sz w:val="26"/>
          <w:szCs w:val="26"/>
        </w:rPr>
        <w:t>яцев</w:t>
      </w:r>
      <w:r w:rsidRPr="00E41916">
        <w:rPr>
          <w:rFonts w:ascii="Times New Roman" w:hAnsi="Times New Roman"/>
          <w:sz w:val="26"/>
          <w:szCs w:val="26"/>
        </w:rPr>
        <w:t xml:space="preserve"> 202</w:t>
      </w:r>
      <w:r w:rsidR="007B0EB1" w:rsidRPr="00E41916">
        <w:rPr>
          <w:rFonts w:ascii="Times New Roman" w:hAnsi="Times New Roman"/>
          <w:sz w:val="26"/>
          <w:szCs w:val="26"/>
        </w:rPr>
        <w:t xml:space="preserve">1 </w:t>
      </w:r>
      <w:r w:rsidRPr="00E41916">
        <w:rPr>
          <w:rFonts w:ascii="Times New Roman" w:hAnsi="Times New Roman"/>
          <w:sz w:val="26"/>
          <w:szCs w:val="26"/>
        </w:rPr>
        <w:t>г</w:t>
      </w:r>
      <w:r w:rsidR="0059671C" w:rsidRPr="00E41916">
        <w:rPr>
          <w:rFonts w:ascii="Times New Roman" w:hAnsi="Times New Roman"/>
          <w:sz w:val="26"/>
          <w:szCs w:val="26"/>
        </w:rPr>
        <w:t>ода</w:t>
      </w:r>
      <w:r w:rsidRPr="00E41916">
        <w:rPr>
          <w:rFonts w:ascii="Times New Roman" w:hAnsi="Times New Roman"/>
          <w:sz w:val="26"/>
          <w:szCs w:val="26"/>
        </w:rPr>
        <w:t xml:space="preserve"> в Центр занятости обратилось </w:t>
      </w:r>
      <w:r w:rsidR="007B0EB1" w:rsidRPr="00E41916">
        <w:rPr>
          <w:rFonts w:ascii="Times New Roman" w:hAnsi="Times New Roman"/>
          <w:sz w:val="26"/>
          <w:szCs w:val="26"/>
        </w:rPr>
        <w:t>683</w:t>
      </w:r>
      <w:r w:rsidRPr="00E41916">
        <w:rPr>
          <w:rFonts w:ascii="Times New Roman" w:hAnsi="Times New Roman"/>
          <w:sz w:val="26"/>
          <w:szCs w:val="26"/>
        </w:rPr>
        <w:t xml:space="preserve"> чел</w:t>
      </w:r>
      <w:r w:rsidR="0059671C" w:rsidRPr="00E41916">
        <w:rPr>
          <w:rFonts w:ascii="Times New Roman" w:hAnsi="Times New Roman"/>
          <w:sz w:val="26"/>
          <w:szCs w:val="26"/>
        </w:rPr>
        <w:t>овека</w:t>
      </w:r>
      <w:r w:rsidRPr="00E41916">
        <w:rPr>
          <w:rFonts w:ascii="Times New Roman" w:hAnsi="Times New Roman"/>
          <w:sz w:val="26"/>
          <w:szCs w:val="26"/>
        </w:rPr>
        <w:t xml:space="preserve"> из числа молодёжи. Трудоустроено </w:t>
      </w:r>
      <w:r w:rsidR="007B0EB1" w:rsidRPr="00E41916">
        <w:rPr>
          <w:rFonts w:ascii="Times New Roman" w:hAnsi="Times New Roman"/>
          <w:sz w:val="26"/>
          <w:szCs w:val="26"/>
        </w:rPr>
        <w:t>451</w:t>
      </w:r>
      <w:r w:rsidRPr="00E41916">
        <w:rPr>
          <w:rFonts w:ascii="Times New Roman" w:hAnsi="Times New Roman"/>
          <w:sz w:val="26"/>
          <w:szCs w:val="26"/>
        </w:rPr>
        <w:t xml:space="preserve"> чел</w:t>
      </w:r>
      <w:r w:rsidR="00A77593" w:rsidRPr="00E41916">
        <w:rPr>
          <w:rFonts w:ascii="Times New Roman" w:hAnsi="Times New Roman"/>
          <w:sz w:val="26"/>
          <w:szCs w:val="26"/>
        </w:rPr>
        <w:t>овек.</w:t>
      </w:r>
      <w:r w:rsidR="007B0EB1" w:rsidRPr="00E41916">
        <w:rPr>
          <w:rFonts w:ascii="Times New Roman" w:hAnsi="Times New Roman"/>
          <w:sz w:val="26"/>
          <w:szCs w:val="26"/>
        </w:rPr>
        <w:t xml:space="preserve"> </w:t>
      </w:r>
      <w:r w:rsidR="000E082F" w:rsidRPr="00E41916">
        <w:rPr>
          <w:rFonts w:ascii="Times New Roman" w:hAnsi="Times New Roman"/>
          <w:sz w:val="26"/>
          <w:szCs w:val="26"/>
        </w:rPr>
        <w:t>В</w:t>
      </w:r>
      <w:r w:rsidR="007B0EB1" w:rsidRPr="00E41916">
        <w:rPr>
          <w:rFonts w:ascii="Times New Roman" w:hAnsi="Times New Roman"/>
          <w:sz w:val="26"/>
          <w:szCs w:val="26"/>
        </w:rPr>
        <w:t xml:space="preserve"> период</w:t>
      </w:r>
      <w:r w:rsidR="000E082F" w:rsidRPr="00E41916">
        <w:rPr>
          <w:rFonts w:ascii="Times New Roman" w:hAnsi="Times New Roman"/>
          <w:sz w:val="26"/>
          <w:szCs w:val="26"/>
        </w:rPr>
        <w:t xml:space="preserve"> летних</w:t>
      </w:r>
      <w:r w:rsidRPr="00E41916">
        <w:rPr>
          <w:rFonts w:ascii="Times New Roman" w:hAnsi="Times New Roman"/>
          <w:sz w:val="26"/>
          <w:szCs w:val="26"/>
        </w:rPr>
        <w:t xml:space="preserve"> каникул </w:t>
      </w:r>
      <w:r w:rsidR="000E082F" w:rsidRPr="00E41916">
        <w:rPr>
          <w:rFonts w:ascii="Times New Roman" w:hAnsi="Times New Roman"/>
          <w:sz w:val="26"/>
          <w:szCs w:val="26"/>
        </w:rPr>
        <w:t>было</w:t>
      </w:r>
      <w:r w:rsidRPr="00E41916">
        <w:rPr>
          <w:rFonts w:ascii="Times New Roman" w:hAnsi="Times New Roman"/>
          <w:sz w:val="26"/>
          <w:szCs w:val="26"/>
        </w:rPr>
        <w:t xml:space="preserve"> трудоустроено </w:t>
      </w:r>
      <w:r w:rsidR="007B0EB1" w:rsidRPr="00E41916">
        <w:rPr>
          <w:rFonts w:ascii="Times New Roman" w:hAnsi="Times New Roman"/>
          <w:sz w:val="26"/>
          <w:szCs w:val="26"/>
        </w:rPr>
        <w:t>264</w:t>
      </w:r>
      <w:r w:rsidRPr="00E41916">
        <w:rPr>
          <w:rFonts w:ascii="Times New Roman" w:hAnsi="Times New Roman"/>
          <w:sz w:val="26"/>
          <w:szCs w:val="26"/>
        </w:rPr>
        <w:t xml:space="preserve"> несовершеннолетних граждан</w:t>
      </w:r>
      <w:r w:rsidR="007B0EB1" w:rsidRPr="00E41916">
        <w:rPr>
          <w:rFonts w:ascii="Times New Roman" w:hAnsi="Times New Roman"/>
          <w:sz w:val="26"/>
          <w:szCs w:val="26"/>
        </w:rPr>
        <w:t>ина</w:t>
      </w:r>
      <w:r w:rsidR="000E082F" w:rsidRPr="00E41916">
        <w:rPr>
          <w:rFonts w:ascii="Times New Roman" w:hAnsi="Times New Roman"/>
          <w:sz w:val="26"/>
          <w:szCs w:val="26"/>
        </w:rPr>
        <w:t>, в возрасте от 14 до 18 лет.</w:t>
      </w:r>
    </w:p>
    <w:p w14:paraId="473857F9" w14:textId="77777777" w:rsidR="008B5DEE" w:rsidRPr="00E41916" w:rsidRDefault="000E082F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На </w:t>
      </w:r>
      <w:r w:rsidR="008B5DEE" w:rsidRPr="00E41916">
        <w:rPr>
          <w:rFonts w:ascii="Times New Roman" w:hAnsi="Times New Roman"/>
          <w:sz w:val="26"/>
          <w:szCs w:val="26"/>
        </w:rPr>
        <w:t>общественные работы</w:t>
      </w:r>
      <w:r w:rsidRPr="00E41916">
        <w:rPr>
          <w:rFonts w:ascii="Times New Roman" w:hAnsi="Times New Roman"/>
          <w:sz w:val="26"/>
          <w:szCs w:val="26"/>
        </w:rPr>
        <w:t xml:space="preserve"> в отчетном периоде</w:t>
      </w:r>
      <w:r w:rsidR="00327FAA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привлечен</w:t>
      </w:r>
      <w:r w:rsidR="008B5DEE" w:rsidRPr="00E41916">
        <w:rPr>
          <w:rFonts w:ascii="Times New Roman" w:hAnsi="Times New Roman"/>
          <w:sz w:val="26"/>
          <w:szCs w:val="26"/>
        </w:rPr>
        <w:t xml:space="preserve">о </w:t>
      </w:r>
      <w:r w:rsidR="00327FAA" w:rsidRPr="00E41916">
        <w:rPr>
          <w:rFonts w:ascii="Times New Roman" w:hAnsi="Times New Roman"/>
          <w:sz w:val="26"/>
          <w:szCs w:val="26"/>
        </w:rPr>
        <w:t>2</w:t>
      </w:r>
      <w:r w:rsidR="008B5DEE" w:rsidRPr="00E41916">
        <w:rPr>
          <w:rFonts w:ascii="Times New Roman" w:hAnsi="Times New Roman"/>
          <w:sz w:val="26"/>
          <w:szCs w:val="26"/>
        </w:rPr>
        <w:t>3 человека.</w:t>
      </w:r>
    </w:p>
    <w:p w14:paraId="5793B556" w14:textId="77777777" w:rsidR="008B5DEE" w:rsidRPr="00E41916" w:rsidRDefault="000E082F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</w:t>
      </w:r>
      <w:r w:rsidR="008B5DEE" w:rsidRPr="00E41916">
        <w:rPr>
          <w:rFonts w:ascii="Times New Roman" w:hAnsi="Times New Roman"/>
          <w:sz w:val="26"/>
          <w:szCs w:val="26"/>
        </w:rPr>
        <w:t>Центр занятости по вопросу трудоустройства обратилось и зарегистрировано в качестве ищущих работу – 6</w:t>
      </w:r>
      <w:r w:rsidR="00105F5F" w:rsidRPr="00E41916">
        <w:rPr>
          <w:rFonts w:ascii="Times New Roman" w:hAnsi="Times New Roman"/>
          <w:sz w:val="26"/>
          <w:szCs w:val="26"/>
        </w:rPr>
        <w:t>6</w:t>
      </w:r>
      <w:r w:rsidR="008B5DEE" w:rsidRPr="00E41916">
        <w:rPr>
          <w:rFonts w:ascii="Times New Roman" w:hAnsi="Times New Roman"/>
          <w:sz w:val="26"/>
          <w:szCs w:val="26"/>
        </w:rPr>
        <w:t xml:space="preserve"> инвалид</w:t>
      </w:r>
      <w:r w:rsidRPr="00E41916">
        <w:rPr>
          <w:rFonts w:ascii="Times New Roman" w:hAnsi="Times New Roman"/>
          <w:sz w:val="26"/>
          <w:szCs w:val="26"/>
        </w:rPr>
        <w:t>ов</w:t>
      </w:r>
      <w:r w:rsidR="008B5DEE" w:rsidRPr="00E41916">
        <w:rPr>
          <w:rFonts w:ascii="Times New Roman" w:hAnsi="Times New Roman"/>
          <w:sz w:val="26"/>
          <w:szCs w:val="26"/>
        </w:rPr>
        <w:t xml:space="preserve">. Признано безработными </w:t>
      </w:r>
      <w:r w:rsidR="00327FAA" w:rsidRPr="00E41916">
        <w:rPr>
          <w:rFonts w:ascii="Times New Roman" w:hAnsi="Times New Roman"/>
          <w:sz w:val="26"/>
          <w:szCs w:val="26"/>
        </w:rPr>
        <w:t>45</w:t>
      </w:r>
      <w:r w:rsidR="008B5DEE" w:rsidRPr="00E41916">
        <w:rPr>
          <w:rFonts w:ascii="Times New Roman" w:hAnsi="Times New Roman"/>
          <w:sz w:val="26"/>
          <w:szCs w:val="26"/>
        </w:rPr>
        <w:t xml:space="preserve"> человек. Трудоустроено </w:t>
      </w:r>
      <w:r w:rsidR="00327FAA" w:rsidRPr="00E41916">
        <w:rPr>
          <w:rFonts w:ascii="Times New Roman" w:hAnsi="Times New Roman"/>
          <w:sz w:val="26"/>
          <w:szCs w:val="26"/>
        </w:rPr>
        <w:t>26</w:t>
      </w:r>
      <w:r w:rsidR="008B5DEE" w:rsidRPr="00E41916">
        <w:rPr>
          <w:rFonts w:ascii="Times New Roman" w:hAnsi="Times New Roman"/>
          <w:sz w:val="26"/>
          <w:szCs w:val="26"/>
        </w:rPr>
        <w:t xml:space="preserve"> инвалидов.</w:t>
      </w:r>
    </w:p>
    <w:p w14:paraId="58A081D4" w14:textId="77777777" w:rsidR="008B5DEE" w:rsidRPr="00E41916" w:rsidRDefault="008B5D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целях расширения возможностей трудоустройства граждан и подбора работников для организаций, ориентации на рынке труда выпускников учебных заведений, безработной и незанятой молодежи за 9 мес</w:t>
      </w:r>
      <w:r w:rsidR="000E082F" w:rsidRPr="00E41916">
        <w:rPr>
          <w:rFonts w:ascii="Times New Roman" w:hAnsi="Times New Roman"/>
          <w:sz w:val="26"/>
          <w:szCs w:val="26"/>
        </w:rPr>
        <w:t>яцев</w:t>
      </w:r>
      <w:r w:rsidRPr="00E41916">
        <w:rPr>
          <w:rFonts w:ascii="Times New Roman" w:hAnsi="Times New Roman"/>
          <w:sz w:val="26"/>
          <w:szCs w:val="26"/>
        </w:rPr>
        <w:t xml:space="preserve"> 202</w:t>
      </w:r>
      <w:r w:rsidR="00327FAA" w:rsidRPr="00E41916">
        <w:rPr>
          <w:rFonts w:ascii="Times New Roman" w:hAnsi="Times New Roman"/>
          <w:sz w:val="26"/>
          <w:szCs w:val="26"/>
        </w:rPr>
        <w:t xml:space="preserve">1 </w:t>
      </w:r>
      <w:r w:rsidRPr="00E41916">
        <w:rPr>
          <w:rFonts w:ascii="Times New Roman" w:hAnsi="Times New Roman"/>
          <w:sz w:val="26"/>
          <w:szCs w:val="26"/>
        </w:rPr>
        <w:t>г</w:t>
      </w:r>
      <w:r w:rsidR="000E082F" w:rsidRPr="00E41916">
        <w:rPr>
          <w:rFonts w:ascii="Times New Roman" w:hAnsi="Times New Roman"/>
          <w:sz w:val="26"/>
          <w:szCs w:val="26"/>
        </w:rPr>
        <w:t>ода</w:t>
      </w:r>
      <w:r w:rsidRPr="00E41916">
        <w:rPr>
          <w:rFonts w:ascii="Times New Roman" w:hAnsi="Times New Roman"/>
          <w:sz w:val="26"/>
          <w:szCs w:val="26"/>
        </w:rPr>
        <w:t xml:space="preserve"> ГКУ «ЦЗН Изобильненского района» </w:t>
      </w:r>
      <w:r w:rsidR="000E082F" w:rsidRPr="00E41916">
        <w:rPr>
          <w:rFonts w:ascii="Times New Roman" w:hAnsi="Times New Roman"/>
          <w:sz w:val="26"/>
          <w:szCs w:val="26"/>
        </w:rPr>
        <w:t xml:space="preserve">было </w:t>
      </w:r>
      <w:r w:rsidRPr="00E41916">
        <w:rPr>
          <w:rFonts w:ascii="Times New Roman" w:hAnsi="Times New Roman"/>
          <w:sz w:val="26"/>
          <w:szCs w:val="26"/>
        </w:rPr>
        <w:t>организова</w:t>
      </w:r>
      <w:r w:rsidR="000E082F" w:rsidRPr="00E41916">
        <w:rPr>
          <w:rFonts w:ascii="Times New Roman" w:hAnsi="Times New Roman"/>
          <w:sz w:val="26"/>
          <w:szCs w:val="26"/>
        </w:rPr>
        <w:t>но</w:t>
      </w:r>
      <w:r w:rsidRPr="00E41916">
        <w:rPr>
          <w:rFonts w:ascii="Times New Roman" w:hAnsi="Times New Roman"/>
          <w:sz w:val="26"/>
          <w:szCs w:val="26"/>
        </w:rPr>
        <w:t xml:space="preserve"> и пров</w:t>
      </w:r>
      <w:r w:rsidR="000E082F" w:rsidRPr="00E41916">
        <w:rPr>
          <w:rFonts w:ascii="Times New Roman" w:hAnsi="Times New Roman"/>
          <w:sz w:val="26"/>
          <w:szCs w:val="26"/>
        </w:rPr>
        <w:t>еден</w:t>
      </w:r>
      <w:r w:rsidR="00327FAA" w:rsidRPr="00E41916">
        <w:rPr>
          <w:rFonts w:ascii="Times New Roman" w:hAnsi="Times New Roman"/>
          <w:sz w:val="26"/>
          <w:szCs w:val="26"/>
        </w:rPr>
        <w:t>о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327FAA" w:rsidRPr="00E41916">
        <w:rPr>
          <w:rFonts w:ascii="Times New Roman" w:hAnsi="Times New Roman"/>
          <w:sz w:val="26"/>
          <w:szCs w:val="26"/>
        </w:rPr>
        <w:t>3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327FAA" w:rsidRPr="00E41916">
        <w:rPr>
          <w:rFonts w:ascii="Times New Roman" w:hAnsi="Times New Roman"/>
          <w:sz w:val="26"/>
          <w:szCs w:val="26"/>
        </w:rPr>
        <w:t xml:space="preserve">мини - </w:t>
      </w:r>
      <w:r w:rsidRPr="00E41916">
        <w:rPr>
          <w:rFonts w:ascii="Times New Roman" w:hAnsi="Times New Roman"/>
          <w:sz w:val="26"/>
          <w:szCs w:val="26"/>
        </w:rPr>
        <w:t>ярмарк</w:t>
      </w:r>
      <w:r w:rsidR="00327FAA" w:rsidRPr="00E41916">
        <w:rPr>
          <w:rFonts w:ascii="Times New Roman" w:hAnsi="Times New Roman"/>
          <w:sz w:val="26"/>
          <w:szCs w:val="26"/>
        </w:rPr>
        <w:t>и</w:t>
      </w:r>
      <w:r w:rsidRPr="00E41916">
        <w:rPr>
          <w:rFonts w:ascii="Times New Roman" w:hAnsi="Times New Roman"/>
          <w:sz w:val="26"/>
          <w:szCs w:val="26"/>
        </w:rPr>
        <w:t xml:space="preserve"> вакансий рабочих и учебных мест</w:t>
      </w:r>
      <w:r w:rsidR="00327FAA" w:rsidRPr="00E41916">
        <w:rPr>
          <w:rFonts w:ascii="Times New Roman" w:hAnsi="Times New Roman"/>
          <w:sz w:val="26"/>
          <w:szCs w:val="26"/>
        </w:rPr>
        <w:t>, в которых</w:t>
      </w:r>
      <w:r w:rsidRPr="00E41916">
        <w:rPr>
          <w:rFonts w:ascii="Times New Roman" w:hAnsi="Times New Roman"/>
          <w:sz w:val="26"/>
          <w:szCs w:val="26"/>
        </w:rPr>
        <w:t xml:space="preserve"> приняло участие </w:t>
      </w:r>
      <w:r w:rsidR="00327FAA" w:rsidRPr="00E41916">
        <w:rPr>
          <w:rFonts w:ascii="Times New Roman" w:hAnsi="Times New Roman"/>
          <w:sz w:val="26"/>
          <w:szCs w:val="26"/>
        </w:rPr>
        <w:t>37</w:t>
      </w:r>
      <w:r w:rsidRPr="00E41916">
        <w:rPr>
          <w:rFonts w:ascii="Times New Roman" w:hAnsi="Times New Roman"/>
          <w:sz w:val="26"/>
          <w:szCs w:val="26"/>
        </w:rPr>
        <w:t xml:space="preserve"> предприятий, </w:t>
      </w:r>
      <w:r w:rsidR="00327FAA" w:rsidRPr="00E41916">
        <w:rPr>
          <w:rFonts w:ascii="Times New Roman" w:hAnsi="Times New Roman"/>
          <w:sz w:val="26"/>
          <w:szCs w:val="26"/>
        </w:rPr>
        <w:t>заявлено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327FAA" w:rsidRPr="00E41916">
        <w:rPr>
          <w:rFonts w:ascii="Times New Roman" w:hAnsi="Times New Roman"/>
          <w:sz w:val="26"/>
          <w:szCs w:val="26"/>
        </w:rPr>
        <w:t>230</w:t>
      </w:r>
      <w:r w:rsidRPr="00E41916">
        <w:rPr>
          <w:rFonts w:ascii="Times New Roman" w:hAnsi="Times New Roman"/>
          <w:sz w:val="26"/>
          <w:szCs w:val="26"/>
        </w:rPr>
        <w:t xml:space="preserve"> ваканси</w:t>
      </w:r>
      <w:r w:rsidR="00327FAA" w:rsidRPr="00E41916">
        <w:rPr>
          <w:rFonts w:ascii="Times New Roman" w:hAnsi="Times New Roman"/>
          <w:sz w:val="26"/>
          <w:szCs w:val="26"/>
        </w:rPr>
        <w:t>й</w:t>
      </w:r>
      <w:r w:rsidRPr="00E41916">
        <w:rPr>
          <w:rFonts w:ascii="Times New Roman" w:hAnsi="Times New Roman"/>
          <w:sz w:val="26"/>
          <w:szCs w:val="26"/>
        </w:rPr>
        <w:t>. Всего посетил</w:t>
      </w:r>
      <w:r w:rsidR="00327FAA" w:rsidRPr="00E41916">
        <w:rPr>
          <w:rFonts w:ascii="Times New Roman" w:hAnsi="Times New Roman"/>
          <w:sz w:val="26"/>
          <w:szCs w:val="26"/>
        </w:rPr>
        <w:t>и</w:t>
      </w:r>
      <w:r w:rsidRPr="00E41916">
        <w:rPr>
          <w:rFonts w:ascii="Times New Roman" w:hAnsi="Times New Roman"/>
          <w:sz w:val="26"/>
          <w:szCs w:val="26"/>
        </w:rPr>
        <w:t xml:space="preserve"> ярмарк</w:t>
      </w:r>
      <w:r w:rsidR="00327FAA" w:rsidRPr="00E41916">
        <w:rPr>
          <w:rFonts w:ascii="Times New Roman" w:hAnsi="Times New Roman"/>
          <w:sz w:val="26"/>
          <w:szCs w:val="26"/>
        </w:rPr>
        <w:t>и</w:t>
      </w:r>
      <w:r w:rsidRPr="00E41916">
        <w:rPr>
          <w:rFonts w:ascii="Times New Roman" w:hAnsi="Times New Roman"/>
          <w:sz w:val="26"/>
          <w:szCs w:val="26"/>
        </w:rPr>
        <w:t xml:space="preserve"> 3</w:t>
      </w:r>
      <w:r w:rsidR="00327FAA" w:rsidRPr="00E41916">
        <w:rPr>
          <w:rFonts w:ascii="Times New Roman" w:hAnsi="Times New Roman"/>
          <w:sz w:val="26"/>
          <w:szCs w:val="26"/>
        </w:rPr>
        <w:t>10</w:t>
      </w:r>
      <w:r w:rsidRPr="00E41916">
        <w:rPr>
          <w:rFonts w:ascii="Times New Roman" w:hAnsi="Times New Roman"/>
          <w:sz w:val="26"/>
          <w:szCs w:val="26"/>
        </w:rPr>
        <w:t xml:space="preserve"> человек. Трудоустроено 1</w:t>
      </w:r>
      <w:r w:rsidR="00327FAA" w:rsidRPr="00E41916">
        <w:rPr>
          <w:rFonts w:ascii="Times New Roman" w:hAnsi="Times New Roman"/>
          <w:sz w:val="26"/>
          <w:szCs w:val="26"/>
        </w:rPr>
        <w:t>62</w:t>
      </w:r>
      <w:r w:rsidRPr="00E41916">
        <w:rPr>
          <w:rFonts w:ascii="Times New Roman" w:hAnsi="Times New Roman"/>
          <w:sz w:val="26"/>
          <w:szCs w:val="26"/>
        </w:rPr>
        <w:t xml:space="preserve"> человек</w:t>
      </w:r>
      <w:r w:rsidR="00327FAA" w:rsidRPr="00E41916">
        <w:rPr>
          <w:rFonts w:ascii="Times New Roman" w:hAnsi="Times New Roman"/>
          <w:sz w:val="26"/>
          <w:szCs w:val="26"/>
        </w:rPr>
        <w:t>а</w:t>
      </w:r>
      <w:r w:rsidRPr="00E41916">
        <w:rPr>
          <w:rFonts w:ascii="Times New Roman" w:hAnsi="Times New Roman"/>
          <w:sz w:val="26"/>
          <w:szCs w:val="26"/>
        </w:rPr>
        <w:t>.</w:t>
      </w:r>
    </w:p>
    <w:p w14:paraId="20A176D6" w14:textId="7F65307F" w:rsidR="00FD187C" w:rsidRDefault="009D6888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Здравоохранение</w:t>
      </w:r>
    </w:p>
    <w:p w14:paraId="6802793C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D58BAE5" w14:textId="77777777" w:rsidR="00FD187C" w:rsidRPr="00E41916" w:rsidRDefault="00FD187C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Медицинскую помощь населению оказывают: Изобильненская</w:t>
      </w:r>
      <w:r w:rsidR="002D4F37" w:rsidRPr="00E41916">
        <w:rPr>
          <w:rFonts w:ascii="Times New Roman" w:hAnsi="Times New Roman"/>
          <w:sz w:val="26"/>
          <w:szCs w:val="26"/>
        </w:rPr>
        <w:t xml:space="preserve"> </w:t>
      </w:r>
      <w:r w:rsidR="00B73749" w:rsidRPr="00E41916">
        <w:rPr>
          <w:rFonts w:ascii="Times New Roman" w:hAnsi="Times New Roman"/>
          <w:sz w:val="26"/>
          <w:szCs w:val="26"/>
        </w:rPr>
        <w:t>районная больница</w:t>
      </w:r>
      <w:r w:rsidRPr="00E419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1916">
        <w:rPr>
          <w:rFonts w:ascii="Times New Roman" w:hAnsi="Times New Roman"/>
          <w:sz w:val="26"/>
          <w:szCs w:val="26"/>
        </w:rPr>
        <w:t>Солнечнодольская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участковая больница, участковая больница п. Рыздвяного, 10 врачебных амбулаторий, 10 фельдшерско-акушерских пунктов.</w:t>
      </w:r>
    </w:p>
    <w:p w14:paraId="0006C427" w14:textId="77777777" w:rsidR="00677F7D" w:rsidRPr="00E41916" w:rsidRDefault="00677F7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 xml:space="preserve">Основные показатели естественного движения населения имеют отрицательную динамику: </w:t>
      </w:r>
    </w:p>
    <w:p w14:paraId="1E9FC172" w14:textId="77777777" w:rsidR="00677F7D" w:rsidRPr="00E41916" w:rsidRDefault="00677F7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- уровень рождаемости снизился с </w:t>
      </w:r>
      <w:r w:rsidR="002D4F37" w:rsidRPr="00E41916">
        <w:rPr>
          <w:rFonts w:ascii="Times New Roman" w:hAnsi="Times New Roman"/>
          <w:sz w:val="26"/>
          <w:szCs w:val="26"/>
        </w:rPr>
        <w:t>5,1 до 4</w:t>
      </w:r>
      <w:r w:rsidR="003249DA" w:rsidRPr="00E41916">
        <w:rPr>
          <w:rFonts w:ascii="Times New Roman" w:hAnsi="Times New Roman"/>
          <w:sz w:val="26"/>
          <w:szCs w:val="26"/>
        </w:rPr>
        <w:t>,</w:t>
      </w:r>
      <w:r w:rsidR="002D4F37" w:rsidRPr="00E41916">
        <w:rPr>
          <w:rFonts w:ascii="Times New Roman" w:hAnsi="Times New Roman"/>
          <w:sz w:val="26"/>
          <w:szCs w:val="26"/>
        </w:rPr>
        <w:t>3</w:t>
      </w:r>
      <w:r w:rsidR="003249DA" w:rsidRPr="00E41916">
        <w:rPr>
          <w:rFonts w:ascii="Times New Roman" w:hAnsi="Times New Roman"/>
          <w:sz w:val="26"/>
          <w:szCs w:val="26"/>
        </w:rPr>
        <w:t>‰,</w:t>
      </w:r>
    </w:p>
    <w:p w14:paraId="71CCEB82" w14:textId="77777777" w:rsidR="00677F7D" w:rsidRPr="00E41916" w:rsidRDefault="00677F7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- показатель общей смертности увеличился с </w:t>
      </w:r>
      <w:r w:rsidR="002D4F37" w:rsidRPr="00E41916">
        <w:rPr>
          <w:rFonts w:ascii="Times New Roman" w:hAnsi="Times New Roman"/>
          <w:sz w:val="26"/>
          <w:szCs w:val="26"/>
        </w:rPr>
        <w:t>10,1</w:t>
      </w:r>
      <w:r w:rsidRPr="00E41916">
        <w:rPr>
          <w:rFonts w:ascii="Times New Roman" w:hAnsi="Times New Roman"/>
          <w:sz w:val="26"/>
          <w:szCs w:val="26"/>
        </w:rPr>
        <w:t xml:space="preserve"> до </w:t>
      </w:r>
      <w:r w:rsidR="002D4F37" w:rsidRPr="00E41916">
        <w:rPr>
          <w:rFonts w:ascii="Times New Roman" w:hAnsi="Times New Roman"/>
          <w:sz w:val="26"/>
          <w:szCs w:val="26"/>
        </w:rPr>
        <w:t>12,9</w:t>
      </w:r>
      <w:r w:rsidRPr="00E41916">
        <w:rPr>
          <w:rFonts w:ascii="Times New Roman" w:hAnsi="Times New Roman"/>
          <w:sz w:val="26"/>
          <w:szCs w:val="26"/>
        </w:rPr>
        <w:t>‰.</w:t>
      </w:r>
    </w:p>
    <w:p w14:paraId="5D73D170" w14:textId="77777777" w:rsidR="00677F7D" w:rsidRPr="00E41916" w:rsidRDefault="00677F7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- естественная убыль населения</w:t>
      </w:r>
      <w:r w:rsidR="002D4F37" w:rsidRPr="00E41916">
        <w:rPr>
          <w:rFonts w:ascii="Times New Roman" w:hAnsi="Times New Roman"/>
          <w:sz w:val="26"/>
          <w:szCs w:val="26"/>
        </w:rPr>
        <w:t xml:space="preserve"> составила 8,6</w:t>
      </w:r>
      <w:r w:rsidRPr="00E41916">
        <w:rPr>
          <w:rFonts w:ascii="Times New Roman" w:hAnsi="Times New Roman"/>
          <w:sz w:val="26"/>
          <w:szCs w:val="26"/>
        </w:rPr>
        <w:t xml:space="preserve">. </w:t>
      </w:r>
    </w:p>
    <w:p w14:paraId="3F368F3A" w14:textId="77777777" w:rsidR="00677F7D" w:rsidRPr="00E41916" w:rsidRDefault="00677F7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Показатель младенческой смертности (по месту прописки матери) увеличился с </w:t>
      </w:r>
      <w:r w:rsidR="002D4F37" w:rsidRPr="00E41916">
        <w:rPr>
          <w:rFonts w:ascii="Times New Roman" w:hAnsi="Times New Roman"/>
          <w:sz w:val="26"/>
          <w:szCs w:val="26"/>
        </w:rPr>
        <w:t>6</w:t>
      </w:r>
      <w:r w:rsidRPr="00E41916">
        <w:rPr>
          <w:rFonts w:ascii="Times New Roman" w:hAnsi="Times New Roman"/>
          <w:sz w:val="26"/>
          <w:szCs w:val="26"/>
        </w:rPr>
        <w:t xml:space="preserve">,0‰ до </w:t>
      </w:r>
      <w:r w:rsidR="002D4F37" w:rsidRPr="00E41916">
        <w:rPr>
          <w:rFonts w:ascii="Times New Roman" w:hAnsi="Times New Roman"/>
          <w:sz w:val="26"/>
          <w:szCs w:val="26"/>
        </w:rPr>
        <w:t>18</w:t>
      </w:r>
      <w:r w:rsidRPr="00E41916">
        <w:rPr>
          <w:rFonts w:ascii="Times New Roman" w:hAnsi="Times New Roman"/>
          <w:sz w:val="26"/>
          <w:szCs w:val="26"/>
        </w:rPr>
        <w:t>,</w:t>
      </w:r>
      <w:r w:rsidR="002D4F37" w:rsidRPr="00E41916">
        <w:rPr>
          <w:rFonts w:ascii="Times New Roman" w:hAnsi="Times New Roman"/>
          <w:sz w:val="26"/>
          <w:szCs w:val="26"/>
        </w:rPr>
        <w:t>8</w:t>
      </w:r>
      <w:r w:rsidRPr="00E41916">
        <w:rPr>
          <w:rFonts w:ascii="Times New Roman" w:hAnsi="Times New Roman"/>
          <w:sz w:val="26"/>
          <w:szCs w:val="26"/>
        </w:rPr>
        <w:t xml:space="preserve">‰.  </w:t>
      </w:r>
    </w:p>
    <w:p w14:paraId="2B21803C" w14:textId="77777777" w:rsidR="00677F7D" w:rsidRPr="00E41916" w:rsidRDefault="00677F7D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Материнская смертность не регистрировалась.</w:t>
      </w:r>
    </w:p>
    <w:p w14:paraId="3F41414F" w14:textId="77777777" w:rsidR="002D4F37" w:rsidRPr="00E41916" w:rsidRDefault="002D4F3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Смертность в трудоспособном возрасте снизилась с 3,2 до 3,1‰.</w:t>
      </w:r>
    </w:p>
    <w:p w14:paraId="4573406D" w14:textId="77777777" w:rsidR="002D4F37" w:rsidRPr="00E41916" w:rsidRDefault="002D4F3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 Амбулаторную помощь населению оказывают в районной поликлинике с филиалами с общей мощностью 791 посещений в смену; поликлиникой </w:t>
      </w:r>
      <w:proofErr w:type="spellStart"/>
      <w:r w:rsidRPr="00E41916">
        <w:rPr>
          <w:rFonts w:ascii="Times New Roman" w:hAnsi="Times New Roman"/>
          <w:sz w:val="26"/>
          <w:szCs w:val="26"/>
        </w:rPr>
        <w:t>Солнечнодольской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участковой больницы на 500 посещений в смену; поликлиникой </w:t>
      </w:r>
      <w:proofErr w:type="spellStart"/>
      <w:r w:rsidRPr="00E41916">
        <w:rPr>
          <w:rFonts w:ascii="Times New Roman" w:hAnsi="Times New Roman"/>
          <w:sz w:val="26"/>
          <w:szCs w:val="26"/>
        </w:rPr>
        <w:t>Рыздвяненской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участковой больницы на 150 посещений в смену; 10 врачебными амбулаториями с мощностью 592 посещения в смену.  </w:t>
      </w:r>
    </w:p>
    <w:p w14:paraId="717B6F6F" w14:textId="77777777" w:rsidR="002D4F37" w:rsidRPr="00E41916" w:rsidRDefault="002D4F37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 В 2021 году количество посещений врачей, включая профилактические, увеличилось на 8,1% и составило 342302 против 316541 за аналогичный период 2020 года. Снизилось число посещений на дому на 18,6%. Число посещений на 1 жителя составило 3,96 против 3,7.</w:t>
      </w:r>
    </w:p>
    <w:p w14:paraId="276EED5C" w14:textId="77777777" w:rsidR="002D4F37" w:rsidRPr="00E41916" w:rsidRDefault="002D4F37" w:rsidP="00A601CF">
      <w:pPr>
        <w:widowControl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Стационарную помощь населению оказывают в 3-х больницах на 449 койках круглосуточного стационара (ГБУЗ СК «Изобильненская РБ» - 315 коек, </w:t>
      </w:r>
      <w:proofErr w:type="spellStart"/>
      <w:r w:rsidRPr="00E41916">
        <w:rPr>
          <w:rFonts w:ascii="Times New Roman" w:hAnsi="Times New Roman"/>
          <w:sz w:val="26"/>
          <w:szCs w:val="26"/>
        </w:rPr>
        <w:t>Солнечнодольской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участковой больнице - 119 коек, </w:t>
      </w:r>
      <w:proofErr w:type="spellStart"/>
      <w:r w:rsidRPr="00E41916">
        <w:rPr>
          <w:rFonts w:ascii="Times New Roman" w:hAnsi="Times New Roman"/>
          <w:sz w:val="26"/>
          <w:szCs w:val="26"/>
        </w:rPr>
        <w:t>Рыздвяненской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участковой больнице - 15 коек).  </w:t>
      </w:r>
    </w:p>
    <w:p w14:paraId="6594BBF6" w14:textId="77777777" w:rsidR="002D4F37" w:rsidRPr="00E41916" w:rsidRDefault="002D4F37" w:rsidP="00A601CF">
      <w:pPr>
        <w:widowControl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За 9 месяцев 2021 года пролечено 8945 человек (</w:t>
      </w:r>
      <w:r w:rsidR="008F2ECB" w:rsidRPr="00E41916">
        <w:rPr>
          <w:rFonts w:ascii="Times New Roman" w:hAnsi="Times New Roman"/>
          <w:sz w:val="26"/>
          <w:szCs w:val="26"/>
        </w:rPr>
        <w:t xml:space="preserve">в аналогичном периоде </w:t>
      </w:r>
      <w:r w:rsidRPr="00E41916">
        <w:rPr>
          <w:rFonts w:ascii="Times New Roman" w:hAnsi="Times New Roman"/>
          <w:sz w:val="26"/>
          <w:szCs w:val="26"/>
        </w:rPr>
        <w:t>2020 г</w:t>
      </w:r>
      <w:r w:rsidR="008F2ECB" w:rsidRPr="00E41916">
        <w:rPr>
          <w:rFonts w:ascii="Times New Roman" w:hAnsi="Times New Roman"/>
          <w:sz w:val="26"/>
          <w:szCs w:val="26"/>
        </w:rPr>
        <w:t xml:space="preserve">ода </w:t>
      </w:r>
      <w:r w:rsidRPr="00E41916">
        <w:rPr>
          <w:rFonts w:ascii="Times New Roman" w:hAnsi="Times New Roman"/>
          <w:sz w:val="26"/>
          <w:szCs w:val="26"/>
        </w:rPr>
        <w:t>- 7575), ими проведено 94727 койко-дней (</w:t>
      </w:r>
      <w:r w:rsidR="008F2ECB" w:rsidRPr="00E41916">
        <w:rPr>
          <w:rFonts w:ascii="Times New Roman" w:hAnsi="Times New Roman"/>
          <w:sz w:val="26"/>
          <w:szCs w:val="26"/>
        </w:rPr>
        <w:t xml:space="preserve">в </w:t>
      </w:r>
      <w:r w:rsidRPr="00E41916">
        <w:rPr>
          <w:rFonts w:ascii="Times New Roman" w:hAnsi="Times New Roman"/>
          <w:sz w:val="26"/>
          <w:szCs w:val="26"/>
        </w:rPr>
        <w:t>2020 г</w:t>
      </w:r>
      <w:r w:rsidR="008F2ECB" w:rsidRPr="00E41916">
        <w:rPr>
          <w:rFonts w:ascii="Times New Roman" w:hAnsi="Times New Roman"/>
          <w:sz w:val="26"/>
          <w:szCs w:val="26"/>
        </w:rPr>
        <w:t>оду. - 75364</w:t>
      </w:r>
      <w:r w:rsidRPr="00E41916">
        <w:rPr>
          <w:rFonts w:ascii="Times New Roman" w:hAnsi="Times New Roman"/>
          <w:sz w:val="26"/>
          <w:szCs w:val="26"/>
        </w:rPr>
        <w:t>). Среднее пребывание больного на койке составило 10,6</w:t>
      </w:r>
      <w:r w:rsidR="008F2ECB" w:rsidRPr="00E41916">
        <w:rPr>
          <w:rFonts w:ascii="Times New Roman" w:hAnsi="Times New Roman"/>
          <w:sz w:val="26"/>
          <w:szCs w:val="26"/>
        </w:rPr>
        <w:t xml:space="preserve"> дней (2020 год – 9,9</w:t>
      </w:r>
      <w:r w:rsidRPr="00E41916">
        <w:rPr>
          <w:rFonts w:ascii="Times New Roman" w:hAnsi="Times New Roman"/>
          <w:sz w:val="26"/>
          <w:szCs w:val="26"/>
        </w:rPr>
        <w:t>). Уровень госпитализации на 1000 населения составил - 91,7 (2020 г</w:t>
      </w:r>
      <w:r w:rsidR="008F2ECB" w:rsidRPr="00E41916">
        <w:rPr>
          <w:rFonts w:ascii="Times New Roman" w:hAnsi="Times New Roman"/>
          <w:sz w:val="26"/>
          <w:szCs w:val="26"/>
        </w:rPr>
        <w:t xml:space="preserve">од </w:t>
      </w:r>
      <w:r w:rsidRPr="00E41916">
        <w:rPr>
          <w:rFonts w:ascii="Times New Roman" w:hAnsi="Times New Roman"/>
          <w:sz w:val="26"/>
          <w:szCs w:val="26"/>
        </w:rPr>
        <w:t>- 99,2</w:t>
      </w:r>
      <w:r w:rsidR="008F2ECB" w:rsidRPr="00E41916">
        <w:rPr>
          <w:rFonts w:ascii="Times New Roman" w:hAnsi="Times New Roman"/>
          <w:sz w:val="26"/>
          <w:szCs w:val="26"/>
        </w:rPr>
        <w:t>).</w:t>
      </w:r>
    </w:p>
    <w:p w14:paraId="15FBA888" w14:textId="77777777" w:rsidR="002D4F37" w:rsidRPr="00E41916" w:rsidRDefault="002D4F37" w:rsidP="00A601CF">
      <w:pPr>
        <w:pStyle w:val="af1"/>
        <w:spacing w:line="223" w:lineRule="auto"/>
        <w:ind w:left="0" w:firstLine="709"/>
        <w:jc w:val="both"/>
        <w:rPr>
          <w:bCs/>
          <w:sz w:val="26"/>
          <w:szCs w:val="26"/>
        </w:rPr>
      </w:pPr>
      <w:r w:rsidRPr="00E41916">
        <w:rPr>
          <w:spacing w:val="3"/>
          <w:sz w:val="26"/>
          <w:szCs w:val="26"/>
        </w:rPr>
        <w:t xml:space="preserve">В рамках нацпроекта «Здравоохранение», </w:t>
      </w:r>
      <w:r w:rsidRPr="00E41916">
        <w:rPr>
          <w:bCs/>
          <w:sz w:val="26"/>
          <w:szCs w:val="26"/>
        </w:rPr>
        <w:t>региональной программы «Модернизация первичного звена здравоохранения» получено из краевого бюджета субсидий в размере 84</w:t>
      </w:r>
      <w:r w:rsidR="008F2ECB" w:rsidRPr="00E41916">
        <w:rPr>
          <w:bCs/>
          <w:sz w:val="26"/>
          <w:szCs w:val="26"/>
        </w:rPr>
        <w:t>,</w:t>
      </w:r>
      <w:r w:rsidRPr="00E41916">
        <w:rPr>
          <w:bCs/>
          <w:sz w:val="26"/>
          <w:szCs w:val="26"/>
        </w:rPr>
        <w:t>0</w:t>
      </w:r>
      <w:r w:rsidR="008F2ECB" w:rsidRPr="00E41916">
        <w:rPr>
          <w:bCs/>
          <w:sz w:val="26"/>
          <w:szCs w:val="26"/>
        </w:rPr>
        <w:t>6 млн.</w:t>
      </w:r>
      <w:r w:rsidRPr="00E41916">
        <w:rPr>
          <w:bCs/>
          <w:sz w:val="26"/>
          <w:szCs w:val="26"/>
        </w:rPr>
        <w:t xml:space="preserve"> рублей. Приобретено: 2 автомобиля LADA LARGUS, передвижной флюорограф и маммограф, медицинская мебель. </w:t>
      </w:r>
    </w:p>
    <w:p w14:paraId="727D2CEA" w14:textId="77777777" w:rsidR="002D4F37" w:rsidRPr="00E41916" w:rsidRDefault="002D4F37" w:rsidP="00A601CF">
      <w:pPr>
        <w:pStyle w:val="af1"/>
        <w:spacing w:line="223" w:lineRule="auto"/>
        <w:ind w:left="0" w:firstLine="709"/>
        <w:jc w:val="both"/>
        <w:rPr>
          <w:color w:val="FF0000"/>
          <w:sz w:val="26"/>
          <w:szCs w:val="26"/>
        </w:rPr>
      </w:pPr>
      <w:r w:rsidRPr="00E41916">
        <w:rPr>
          <w:bCs/>
          <w:sz w:val="26"/>
          <w:szCs w:val="26"/>
        </w:rPr>
        <w:t xml:space="preserve">Заключены контракты на поставку автомобиля для организации патронажной службы паллиативной медицинской помощи; проведение капитального ремонта врачебных амбулатории ст. </w:t>
      </w:r>
      <w:proofErr w:type="spellStart"/>
      <w:r w:rsidRPr="00E41916">
        <w:rPr>
          <w:bCs/>
          <w:sz w:val="26"/>
          <w:szCs w:val="26"/>
        </w:rPr>
        <w:t>Староизобильной</w:t>
      </w:r>
      <w:proofErr w:type="spellEnd"/>
      <w:r w:rsidRPr="00E41916">
        <w:rPr>
          <w:bCs/>
          <w:sz w:val="26"/>
          <w:szCs w:val="26"/>
        </w:rPr>
        <w:t xml:space="preserve"> (сумма контракта 9,07 млн. руб.), ст. </w:t>
      </w:r>
      <w:proofErr w:type="spellStart"/>
      <w:r w:rsidRPr="00E41916">
        <w:rPr>
          <w:bCs/>
          <w:sz w:val="26"/>
          <w:szCs w:val="26"/>
        </w:rPr>
        <w:t>Баклановской</w:t>
      </w:r>
      <w:proofErr w:type="spellEnd"/>
      <w:r w:rsidRPr="00E41916">
        <w:rPr>
          <w:bCs/>
          <w:sz w:val="26"/>
          <w:szCs w:val="26"/>
        </w:rPr>
        <w:t xml:space="preserve"> (5,45 млн. руб.), ст.</w:t>
      </w:r>
      <w:r w:rsidR="008F2ECB" w:rsidRPr="00E41916">
        <w:rPr>
          <w:bCs/>
          <w:sz w:val="26"/>
          <w:szCs w:val="26"/>
        </w:rPr>
        <w:t xml:space="preserve"> </w:t>
      </w:r>
      <w:r w:rsidRPr="00E41916">
        <w:rPr>
          <w:bCs/>
          <w:sz w:val="26"/>
          <w:szCs w:val="26"/>
        </w:rPr>
        <w:t xml:space="preserve">Новотроицкой (29,55 млн. руб.), ст. </w:t>
      </w:r>
      <w:proofErr w:type="spellStart"/>
      <w:r w:rsidRPr="00E41916">
        <w:rPr>
          <w:bCs/>
          <w:sz w:val="26"/>
          <w:szCs w:val="26"/>
        </w:rPr>
        <w:t>Каменнобродской</w:t>
      </w:r>
      <w:proofErr w:type="spellEnd"/>
      <w:r w:rsidRPr="00E41916">
        <w:rPr>
          <w:bCs/>
          <w:sz w:val="26"/>
          <w:szCs w:val="26"/>
        </w:rPr>
        <w:t xml:space="preserve"> (8,88 млн. руб.), фельдшерско-акушерских пунктов п. </w:t>
      </w:r>
      <w:proofErr w:type="spellStart"/>
      <w:r w:rsidRPr="00E41916">
        <w:rPr>
          <w:bCs/>
          <w:sz w:val="26"/>
          <w:szCs w:val="26"/>
        </w:rPr>
        <w:t>Левоегорлыкского</w:t>
      </w:r>
      <w:proofErr w:type="spellEnd"/>
      <w:r w:rsidRPr="00E41916">
        <w:rPr>
          <w:bCs/>
          <w:sz w:val="26"/>
          <w:szCs w:val="26"/>
        </w:rPr>
        <w:t xml:space="preserve"> (1,17 </w:t>
      </w:r>
      <w:proofErr w:type="spellStart"/>
      <w:r w:rsidRPr="00E41916">
        <w:rPr>
          <w:bCs/>
          <w:sz w:val="26"/>
          <w:szCs w:val="26"/>
        </w:rPr>
        <w:t>млн.руб</w:t>
      </w:r>
      <w:proofErr w:type="spellEnd"/>
      <w:r w:rsidRPr="00E41916">
        <w:rPr>
          <w:bCs/>
          <w:sz w:val="26"/>
          <w:szCs w:val="26"/>
        </w:rPr>
        <w:t xml:space="preserve">.), с. </w:t>
      </w:r>
      <w:proofErr w:type="spellStart"/>
      <w:r w:rsidRPr="00E41916">
        <w:rPr>
          <w:bCs/>
          <w:sz w:val="26"/>
          <w:szCs w:val="26"/>
        </w:rPr>
        <w:t>Найденовка</w:t>
      </w:r>
      <w:proofErr w:type="spellEnd"/>
      <w:r w:rsidRPr="00E41916">
        <w:rPr>
          <w:bCs/>
          <w:sz w:val="26"/>
          <w:szCs w:val="26"/>
        </w:rPr>
        <w:t xml:space="preserve"> (2, 88 млн. руб.). </w:t>
      </w:r>
    </w:p>
    <w:p w14:paraId="057BC698" w14:textId="77777777" w:rsidR="00775650" w:rsidRPr="00A601CF" w:rsidRDefault="00775650" w:rsidP="00A601CF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47310019" w14:textId="63661EC1" w:rsidR="00933909" w:rsidRDefault="00DB252F" w:rsidP="00A601CF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 xml:space="preserve">Образование </w:t>
      </w:r>
    </w:p>
    <w:p w14:paraId="5FB6B5B1" w14:textId="77777777" w:rsidR="00775650" w:rsidRPr="00A601CF" w:rsidRDefault="00775650" w:rsidP="00A601CF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DDD98EC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Сфера образования Изобильненского городского округа представлена: 34 дошкольными муниципальными образовательными учреждениями, в том числе 24 казёнными, 10  бюджетными дошкольными образовательными учреждениями; 23 общеобразовательными учреждениями (9 городских, 14 сельских), в том числе 12 казёнными и 11 бюджетными  общеобразовательными учреждениями, из них 22 - средних, 1- основного общего образования; 4 образовательными учреждениями дополнительного образования: «Центр внешкольной работы», «Центр детского технического творчества», «Детско-юношеская спортивная школа».</w:t>
      </w:r>
    </w:p>
    <w:p w14:paraId="79406767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отчетном периоде численность детей дошкольного возраста (от 0 до 7 лет) в округе составляет 7114 человека. Дошкольные образовательные учреждения всех типов посещало 4020 человек, из них мобильные группы – 25 человек. Охват детей дошкольным образованием составил 56,5 %. Укомплектованность ДОУ – 87,3%. </w:t>
      </w:r>
      <w:r w:rsidRPr="00E41916">
        <w:rPr>
          <w:rFonts w:ascii="Times New Roman" w:hAnsi="Times New Roman"/>
          <w:sz w:val="26"/>
          <w:szCs w:val="26"/>
        </w:rPr>
        <w:lastRenderedPageBreak/>
        <w:t xml:space="preserve">Переполненных ДОУ – нет. Количество детей, стоящих на учёте для определения в детский сад </w:t>
      </w:r>
      <w:proofErr w:type="gramStart"/>
      <w:r w:rsidRPr="00E41916">
        <w:rPr>
          <w:rFonts w:ascii="Times New Roman" w:hAnsi="Times New Roman"/>
          <w:sz w:val="26"/>
          <w:szCs w:val="26"/>
        </w:rPr>
        <w:t>по округу</w:t>
      </w:r>
      <w:proofErr w:type="gramEnd"/>
      <w:r w:rsidRPr="00E41916">
        <w:rPr>
          <w:rFonts w:ascii="Times New Roman" w:hAnsi="Times New Roman"/>
          <w:sz w:val="26"/>
          <w:szCs w:val="26"/>
        </w:rPr>
        <w:t xml:space="preserve"> составило 242 человека (все дети возрасте от 0 до 3 лет).</w:t>
      </w:r>
    </w:p>
    <w:p w14:paraId="36CBDA2C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>В школах округа на 01 сентября 2021 года обучается 9559 человек. Численность обучающихся в городских школах составляет от 460 до 807 человек (всего – 6005 человек), в сельских школах от 50 до 621 человек (всего – 3554 человек). Средняя наполняемость классов составляет: по городу – 24,3 чел., по селу – 17,4 чел.</w:t>
      </w:r>
    </w:p>
    <w:p w14:paraId="457D9849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 xml:space="preserve">Уровень обученности школьников (успеваемость без двоек) за отчетный период составил 98,1%. Качество обучения – 40,2%. В трех школах округа на уровне среднего общего образования осуществляется профильное обучение (СОШ №№ 1,3,7). Охват профильным обучением составляет 19,4% или 63 обучающихся 10-11-х классов.  </w:t>
      </w:r>
    </w:p>
    <w:p w14:paraId="7E47FB3D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>В 2021 году 846 выпускников 9-х классов получили аттестат об основном общем образовании (98,7% от общего количества выпускников школ округа), 12 человек – свидетельство об обучении. Аттестат с отличием получили 66 человек.</w:t>
      </w:r>
    </w:p>
    <w:p w14:paraId="2A7E4162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>375 выпускников 11-х классов (97,7%) получили аттестат о среднем общем образовании, из них 66 человек – с отличием.</w:t>
      </w:r>
    </w:p>
    <w:p w14:paraId="489F0792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>В 2021 году 48 выпускников были награждены медалями Ставропольского края «За особые успехи в обучении»: золотой медалью были награждены 40 выпускников; серебряной медалью - 8 выпускников.</w:t>
      </w:r>
    </w:p>
    <w:p w14:paraId="17F24402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>Медаль Российской Федерации «За особые успехи в учении» вручена 66-ти выпускникам школ городского округа.</w:t>
      </w:r>
    </w:p>
    <w:p w14:paraId="4427BDA5" w14:textId="77777777" w:rsidR="00B825BF" w:rsidRPr="00E41916" w:rsidRDefault="00B825BF" w:rsidP="00A601CF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 xml:space="preserve">В учреждениях дополнительного образования Изобильненского городского округа Ставропольского </w:t>
      </w:r>
      <w:r w:rsidR="00735217" w:rsidRPr="00E41916">
        <w:rPr>
          <w:rFonts w:ascii="Times New Roman" w:hAnsi="Times New Roman"/>
          <w:color w:val="000000"/>
          <w:sz w:val="26"/>
          <w:szCs w:val="26"/>
        </w:rPr>
        <w:t>края обучается –</w:t>
      </w:r>
      <w:r w:rsidRPr="00E41916">
        <w:rPr>
          <w:rFonts w:ascii="Times New Roman" w:hAnsi="Times New Roman"/>
          <w:color w:val="000000"/>
          <w:sz w:val="26"/>
          <w:szCs w:val="26"/>
        </w:rPr>
        <w:t xml:space="preserve"> 1 473 человека.</w:t>
      </w:r>
    </w:p>
    <w:p w14:paraId="43A33044" w14:textId="77777777" w:rsidR="00B825BF" w:rsidRPr="00E41916" w:rsidRDefault="00B825BF" w:rsidP="00A601CF">
      <w:pPr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color w:val="000000"/>
          <w:sz w:val="26"/>
          <w:szCs w:val="26"/>
        </w:rPr>
        <w:t>342 воспитанника МБУДО «Центр внешкольной работы» ИГОСК занимаются в 30 учебных группах социально-педагогической, художественной и физкультурно-спортивной направленности. В МБУДО «</w:t>
      </w:r>
      <w:r w:rsidRPr="00E41916">
        <w:rPr>
          <w:rFonts w:ascii="Times New Roman" w:hAnsi="Times New Roman"/>
          <w:sz w:val="26"/>
          <w:szCs w:val="26"/>
        </w:rPr>
        <w:t xml:space="preserve">ДЮСШ» занимается 883 воспитанника в 51 секции по 10 направлениям: легкая атлетика, тяжелая атлетика, футбол, дзюдо, каратэ, баскетбол, кикбоксинг, бокс, спортивная гимнастика, волейбол. 248 воспитанников МБУДО «Центр детского технического творчества» посещают 20 объединений по направлениям: радиоэлектроника, авто-, </w:t>
      </w:r>
      <w:proofErr w:type="spellStart"/>
      <w:r w:rsidRPr="00E41916">
        <w:rPr>
          <w:rFonts w:ascii="Times New Roman" w:hAnsi="Times New Roman"/>
          <w:sz w:val="26"/>
          <w:szCs w:val="26"/>
        </w:rPr>
        <w:t>ракето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- и </w:t>
      </w:r>
      <w:proofErr w:type="spellStart"/>
      <w:r w:rsidRPr="00E41916">
        <w:rPr>
          <w:rFonts w:ascii="Times New Roman" w:hAnsi="Times New Roman"/>
          <w:sz w:val="26"/>
          <w:szCs w:val="26"/>
        </w:rPr>
        <w:t>судомоделирование</w:t>
      </w:r>
      <w:proofErr w:type="spellEnd"/>
      <w:r w:rsidRPr="00E41916">
        <w:rPr>
          <w:rFonts w:ascii="Times New Roman" w:hAnsi="Times New Roman"/>
          <w:sz w:val="26"/>
          <w:szCs w:val="26"/>
        </w:rPr>
        <w:t>, технический дизайн, туризм.</w:t>
      </w:r>
    </w:p>
    <w:p w14:paraId="667F8BEC" w14:textId="77777777" w:rsidR="00B825BF" w:rsidRPr="00E41916" w:rsidRDefault="00B825BF" w:rsidP="00A601CF">
      <w:pPr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По данным АИС «Навигатор дополнительного образования детей Ставропольского края» охват детей в возрасте от 5 до 18 лет, обучающихся по дополнительным общеобразовательным программам, составляет 61,2% (8601 чел.).  </w:t>
      </w:r>
    </w:p>
    <w:p w14:paraId="4627DA2A" w14:textId="77777777" w:rsidR="00B825BF" w:rsidRPr="00E41916" w:rsidRDefault="00B825BF" w:rsidP="00A601CF">
      <w:pPr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летний период 2021 года функционировали 23 лагеря с дневным пребыванием детей на базе образовательных организаций, численность детей в которых составила 2905 человек.</w:t>
      </w:r>
    </w:p>
    <w:p w14:paraId="01E959A6" w14:textId="787E5DAD" w:rsidR="00B825BF" w:rsidRDefault="00B825BF" w:rsidP="00A601CF">
      <w:pPr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Для детей, находящихся в трудной жизненной ситуации, выделены средства на приобретение 51 «льготной» путевки в загородные лагеря и оздоровительно-образовательные центры Ставропольского края. В отношении стоимости «льготной путевки» установлена единая по краю оплата в размере 11140 рублей из средств бюджета округа, оставшуюся сумму до полной стоимости путёвки родители доплачивают самостоятельно.</w:t>
      </w:r>
    </w:p>
    <w:p w14:paraId="22DCB959" w14:textId="77777777" w:rsidR="00775650" w:rsidRPr="00A601CF" w:rsidRDefault="00775650" w:rsidP="00A601CF">
      <w:pPr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7020E75B" w14:textId="6BBD4C6D" w:rsidR="004917C5" w:rsidRDefault="004917C5" w:rsidP="00A601CF">
      <w:pPr>
        <w:spacing w:after="0" w:line="223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Культура</w:t>
      </w:r>
    </w:p>
    <w:p w14:paraId="5829EF8D" w14:textId="77777777" w:rsidR="00A601CF" w:rsidRPr="00A601CF" w:rsidRDefault="00A601CF" w:rsidP="00A601CF">
      <w:pPr>
        <w:spacing w:after="0" w:line="223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95874CA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Сеть учреждений культуры Изобильненского городского округа со</w:t>
      </w:r>
      <w:r w:rsidRPr="00E41916">
        <w:rPr>
          <w:rFonts w:ascii="Times New Roman" w:hAnsi="Times New Roman"/>
          <w:sz w:val="26"/>
          <w:szCs w:val="26"/>
        </w:rPr>
        <w:softHyphen/>
        <w:t>ставляет: 28 библиотек, 17 сельских домов культуры, 2 центра культуры и досуга, организационно-методический центр, 4 детские школы искусств (+4 филиала), 2 детские художественные школы, музей истории (государствен</w:t>
      </w:r>
      <w:r w:rsidRPr="00E41916">
        <w:rPr>
          <w:rFonts w:ascii="Times New Roman" w:hAnsi="Times New Roman"/>
          <w:sz w:val="26"/>
          <w:szCs w:val="26"/>
        </w:rPr>
        <w:softHyphen/>
        <w:t xml:space="preserve">ное учреждение), парк культуры и отдыха (муниципальное предприятие). </w:t>
      </w:r>
    </w:p>
    <w:p w14:paraId="118534FD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>На реализацию муниципальной программы Изобильненского город</w:t>
      </w:r>
      <w:r w:rsidRPr="00E41916">
        <w:rPr>
          <w:rFonts w:ascii="Times New Roman" w:hAnsi="Times New Roman"/>
          <w:sz w:val="26"/>
          <w:szCs w:val="26"/>
        </w:rPr>
        <w:softHyphen/>
        <w:t>ского ок</w:t>
      </w:r>
      <w:r w:rsidRPr="00E41916">
        <w:rPr>
          <w:rFonts w:ascii="Times New Roman" w:hAnsi="Times New Roman"/>
          <w:sz w:val="26"/>
          <w:szCs w:val="26"/>
        </w:rPr>
        <w:softHyphen/>
        <w:t>руга Ставропольского края «Сохранение и развитие культуры» в 2021 году предусмотрено с учетом изменений 206 543,41 тыс. рублей. Ис</w:t>
      </w:r>
      <w:r w:rsidRPr="00E41916">
        <w:rPr>
          <w:rFonts w:ascii="Times New Roman" w:hAnsi="Times New Roman"/>
          <w:sz w:val="26"/>
          <w:szCs w:val="26"/>
        </w:rPr>
        <w:softHyphen/>
        <w:t>полнение за 9 месяцев 2021 год со</w:t>
      </w:r>
      <w:r w:rsidRPr="00E41916">
        <w:rPr>
          <w:rFonts w:ascii="Times New Roman" w:hAnsi="Times New Roman"/>
          <w:sz w:val="26"/>
          <w:szCs w:val="26"/>
        </w:rPr>
        <w:softHyphen/>
        <w:t>ставило 143 895,32 тыс. рублей или 69,67% к годов</w:t>
      </w:r>
      <w:r w:rsidR="00BE7499" w:rsidRPr="00E41916">
        <w:rPr>
          <w:rFonts w:ascii="Times New Roman" w:hAnsi="Times New Roman"/>
          <w:sz w:val="26"/>
          <w:szCs w:val="26"/>
        </w:rPr>
        <w:t>ому плану.</w:t>
      </w:r>
      <w:r w:rsidRPr="00E41916">
        <w:rPr>
          <w:rFonts w:ascii="Times New Roman" w:hAnsi="Times New Roman"/>
          <w:sz w:val="26"/>
          <w:szCs w:val="26"/>
        </w:rPr>
        <w:t xml:space="preserve"> </w:t>
      </w:r>
    </w:p>
    <w:p w14:paraId="3E4E8BF4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рамках реализации проектов развития территорий муниципальных образо</w:t>
      </w:r>
      <w:r w:rsidRPr="00E41916">
        <w:rPr>
          <w:rFonts w:ascii="Times New Roman" w:hAnsi="Times New Roman"/>
          <w:sz w:val="26"/>
          <w:szCs w:val="26"/>
        </w:rPr>
        <w:softHyphen/>
        <w:t xml:space="preserve">ваний, основанных на местных инициативах, выполнены работы по ремонту Домов культуры в хуторах Беляев и Широбоков (фасад), селе </w:t>
      </w:r>
      <w:proofErr w:type="spellStart"/>
      <w:r w:rsidRPr="00E41916">
        <w:rPr>
          <w:rFonts w:ascii="Times New Roman" w:hAnsi="Times New Roman"/>
          <w:sz w:val="26"/>
          <w:szCs w:val="26"/>
        </w:rPr>
        <w:t>Найдё</w:t>
      </w:r>
      <w:r w:rsidRPr="00E41916">
        <w:rPr>
          <w:rFonts w:ascii="Times New Roman" w:hAnsi="Times New Roman"/>
          <w:sz w:val="26"/>
          <w:szCs w:val="26"/>
        </w:rPr>
        <w:softHyphen/>
        <w:t>новка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, пос. </w:t>
      </w:r>
      <w:proofErr w:type="spellStart"/>
      <w:r w:rsidRPr="00E41916">
        <w:rPr>
          <w:rFonts w:ascii="Times New Roman" w:hAnsi="Times New Roman"/>
          <w:sz w:val="26"/>
          <w:szCs w:val="26"/>
        </w:rPr>
        <w:t>Новоизобильном</w:t>
      </w:r>
      <w:proofErr w:type="spellEnd"/>
      <w:r w:rsidRPr="00E41916">
        <w:rPr>
          <w:rFonts w:ascii="Times New Roman" w:hAnsi="Times New Roman"/>
          <w:sz w:val="26"/>
          <w:szCs w:val="26"/>
        </w:rPr>
        <w:t>; благоустройство прилегающей террито</w:t>
      </w:r>
      <w:r w:rsidRPr="00E41916">
        <w:rPr>
          <w:rFonts w:ascii="Times New Roman" w:hAnsi="Times New Roman"/>
          <w:sz w:val="26"/>
          <w:szCs w:val="26"/>
        </w:rPr>
        <w:softHyphen/>
        <w:t>рии До</w:t>
      </w:r>
      <w:r w:rsidRPr="00E41916">
        <w:rPr>
          <w:rFonts w:ascii="Times New Roman" w:hAnsi="Times New Roman"/>
          <w:sz w:val="26"/>
          <w:szCs w:val="26"/>
        </w:rPr>
        <w:softHyphen/>
        <w:t xml:space="preserve">мов культуры ст. </w:t>
      </w:r>
      <w:proofErr w:type="spellStart"/>
      <w:r w:rsidRPr="00E41916">
        <w:rPr>
          <w:rFonts w:ascii="Times New Roman" w:hAnsi="Times New Roman"/>
          <w:sz w:val="26"/>
          <w:szCs w:val="26"/>
        </w:rPr>
        <w:t>Филимоновской</w:t>
      </w:r>
      <w:proofErr w:type="spellEnd"/>
      <w:r w:rsidRPr="00E41916">
        <w:rPr>
          <w:rFonts w:ascii="Times New Roman" w:hAnsi="Times New Roman"/>
          <w:sz w:val="26"/>
          <w:szCs w:val="26"/>
        </w:rPr>
        <w:t>, пос. Передового, х. Широбокова; продол</w:t>
      </w:r>
      <w:r w:rsidRPr="00E41916">
        <w:rPr>
          <w:rFonts w:ascii="Times New Roman" w:hAnsi="Times New Roman"/>
          <w:sz w:val="26"/>
          <w:szCs w:val="26"/>
        </w:rPr>
        <w:softHyphen/>
        <w:t>жается ремонт фасада концертного зала «Факел» в г. Изобильном. Сумма ремонтных работ составила 13 074,89 тыс. рублей, из них 6 271,02 тыс. рублей сред</w:t>
      </w:r>
      <w:r w:rsidRPr="00E41916">
        <w:rPr>
          <w:rFonts w:ascii="Times New Roman" w:hAnsi="Times New Roman"/>
          <w:sz w:val="26"/>
          <w:szCs w:val="26"/>
        </w:rPr>
        <w:softHyphen/>
        <w:t>ства крае</w:t>
      </w:r>
      <w:r w:rsidRPr="00E41916">
        <w:rPr>
          <w:rFonts w:ascii="Times New Roman" w:hAnsi="Times New Roman"/>
          <w:sz w:val="26"/>
          <w:szCs w:val="26"/>
        </w:rPr>
        <w:softHyphen/>
        <w:t xml:space="preserve">вого бюджета. </w:t>
      </w:r>
    </w:p>
    <w:p w14:paraId="665BD266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Завершён ремонт фасада здания ЦК и Д пос. </w:t>
      </w:r>
      <w:proofErr w:type="spellStart"/>
      <w:r w:rsidRPr="00E41916">
        <w:rPr>
          <w:rFonts w:ascii="Times New Roman" w:hAnsi="Times New Roman"/>
          <w:sz w:val="26"/>
          <w:szCs w:val="26"/>
        </w:rPr>
        <w:t>Солнечнодольск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и приле</w:t>
      </w:r>
      <w:r w:rsidRPr="00E41916">
        <w:rPr>
          <w:rFonts w:ascii="Times New Roman" w:hAnsi="Times New Roman"/>
          <w:sz w:val="26"/>
          <w:szCs w:val="26"/>
        </w:rPr>
        <w:softHyphen/>
        <w:t>гающей к нему территории (8 387,37 тыс. руб</w:t>
      </w:r>
      <w:r w:rsidRPr="00E41916">
        <w:rPr>
          <w:rFonts w:ascii="Times New Roman" w:hAnsi="Times New Roman"/>
          <w:sz w:val="26"/>
          <w:szCs w:val="26"/>
        </w:rPr>
        <w:softHyphen/>
        <w:t>лей, в том числе 7 968,0 тыс. руб. из крае</w:t>
      </w:r>
      <w:r w:rsidRPr="00E41916">
        <w:rPr>
          <w:rFonts w:ascii="Times New Roman" w:hAnsi="Times New Roman"/>
          <w:sz w:val="26"/>
          <w:szCs w:val="26"/>
        </w:rPr>
        <w:softHyphen/>
        <w:t>вого бюджета (в рамках го</w:t>
      </w:r>
      <w:r w:rsidRPr="00E41916">
        <w:rPr>
          <w:rFonts w:ascii="Times New Roman" w:hAnsi="Times New Roman"/>
          <w:sz w:val="26"/>
          <w:szCs w:val="26"/>
        </w:rPr>
        <w:softHyphen/>
        <w:t>судар</w:t>
      </w:r>
      <w:r w:rsidRPr="00E41916">
        <w:rPr>
          <w:rFonts w:ascii="Times New Roman" w:hAnsi="Times New Roman"/>
          <w:sz w:val="26"/>
          <w:szCs w:val="26"/>
        </w:rPr>
        <w:softHyphen/>
        <w:t>ственной программы Ставропольского края «Сохранение и развитие куль</w:t>
      </w:r>
      <w:r w:rsidRPr="00E41916">
        <w:rPr>
          <w:rFonts w:ascii="Times New Roman" w:hAnsi="Times New Roman"/>
          <w:sz w:val="26"/>
          <w:szCs w:val="26"/>
        </w:rPr>
        <w:softHyphen/>
        <w:t>туры»).</w:t>
      </w:r>
    </w:p>
    <w:p w14:paraId="6BA38D2F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Для обеспечения развития и укрепления материально-технической базы МКУ Передовой СДК, приобретены концертные кресла, одежда сцены, прожектор, станки и зеркала для хореографического класса на сумму 2 239,</w:t>
      </w:r>
      <w:r w:rsidR="00BE7499" w:rsidRPr="00E41916">
        <w:rPr>
          <w:rFonts w:ascii="Times New Roman" w:hAnsi="Times New Roman"/>
          <w:sz w:val="26"/>
          <w:szCs w:val="26"/>
        </w:rPr>
        <w:t>66 тыс.</w:t>
      </w:r>
      <w:r w:rsidRPr="00E41916">
        <w:rPr>
          <w:rFonts w:ascii="Times New Roman" w:hAnsi="Times New Roman"/>
          <w:sz w:val="26"/>
          <w:szCs w:val="26"/>
        </w:rPr>
        <w:t xml:space="preserve"> рублей, в том числе 1 134,</w:t>
      </w:r>
      <w:r w:rsidR="00BE7499" w:rsidRPr="00E41916">
        <w:rPr>
          <w:rFonts w:ascii="Times New Roman" w:hAnsi="Times New Roman"/>
          <w:sz w:val="26"/>
          <w:szCs w:val="26"/>
        </w:rPr>
        <w:t>82 тыс.</w:t>
      </w:r>
      <w:r w:rsidRPr="00E41916">
        <w:rPr>
          <w:rFonts w:ascii="Times New Roman" w:hAnsi="Times New Roman"/>
          <w:sz w:val="26"/>
          <w:szCs w:val="26"/>
        </w:rPr>
        <w:t xml:space="preserve"> руб</w:t>
      </w:r>
      <w:r w:rsidRPr="00E41916">
        <w:rPr>
          <w:rFonts w:ascii="Times New Roman" w:hAnsi="Times New Roman"/>
          <w:sz w:val="26"/>
          <w:szCs w:val="26"/>
        </w:rPr>
        <w:softHyphen/>
        <w:t xml:space="preserve">лей средства краевого бюджета (в </w:t>
      </w:r>
      <w:r w:rsidR="00BE7499" w:rsidRPr="00E41916">
        <w:rPr>
          <w:rFonts w:ascii="Times New Roman" w:hAnsi="Times New Roman"/>
          <w:sz w:val="26"/>
          <w:szCs w:val="26"/>
        </w:rPr>
        <w:t>рамках Федераль</w:t>
      </w:r>
      <w:r w:rsidR="00BE7499" w:rsidRPr="00E41916">
        <w:rPr>
          <w:rFonts w:ascii="Times New Roman" w:hAnsi="Times New Roman"/>
          <w:sz w:val="26"/>
          <w:szCs w:val="26"/>
        </w:rPr>
        <w:softHyphen/>
        <w:t>ного партийного</w:t>
      </w:r>
      <w:r w:rsidRPr="00E41916">
        <w:rPr>
          <w:rFonts w:ascii="Times New Roman" w:hAnsi="Times New Roman"/>
          <w:sz w:val="26"/>
          <w:szCs w:val="26"/>
        </w:rPr>
        <w:t xml:space="preserve"> проекта «Культура Малой Родины» поли</w:t>
      </w:r>
      <w:r w:rsidRPr="00E41916">
        <w:rPr>
          <w:rFonts w:ascii="Times New Roman" w:hAnsi="Times New Roman"/>
          <w:sz w:val="26"/>
          <w:szCs w:val="26"/>
        </w:rPr>
        <w:softHyphen/>
        <w:t>тической партии «Единая Россия» по направлению «</w:t>
      </w:r>
      <w:r w:rsidR="00BE7499" w:rsidRPr="00E41916">
        <w:rPr>
          <w:rFonts w:ascii="Times New Roman" w:hAnsi="Times New Roman"/>
          <w:sz w:val="26"/>
          <w:szCs w:val="26"/>
        </w:rPr>
        <w:t>Местный Дом</w:t>
      </w:r>
      <w:r w:rsidRPr="00E41916">
        <w:rPr>
          <w:rFonts w:ascii="Times New Roman" w:hAnsi="Times New Roman"/>
          <w:sz w:val="26"/>
          <w:szCs w:val="26"/>
        </w:rPr>
        <w:t xml:space="preserve"> куль</w:t>
      </w:r>
      <w:r w:rsidRPr="00E41916">
        <w:rPr>
          <w:rFonts w:ascii="Times New Roman" w:hAnsi="Times New Roman"/>
          <w:sz w:val="26"/>
          <w:szCs w:val="26"/>
        </w:rPr>
        <w:softHyphen/>
        <w:t xml:space="preserve">туры»). </w:t>
      </w:r>
      <w:r w:rsidR="00BE7499" w:rsidRPr="00E41916">
        <w:rPr>
          <w:rFonts w:ascii="Times New Roman" w:hAnsi="Times New Roman"/>
          <w:sz w:val="26"/>
          <w:szCs w:val="26"/>
        </w:rPr>
        <w:t xml:space="preserve">  </w:t>
      </w:r>
    </w:p>
    <w:p w14:paraId="7C6C471F" w14:textId="77777777" w:rsidR="001E7AEE" w:rsidRPr="00E41916" w:rsidRDefault="001E7AEE" w:rsidP="00A601CF">
      <w:pPr>
        <w:tabs>
          <w:tab w:val="left" w:pos="720"/>
          <w:tab w:val="left" w:pos="900"/>
        </w:tabs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ab/>
        <w:t>Художественно - эстетическое и музыкальное образование детей реа</w:t>
      </w:r>
      <w:r w:rsidRPr="00E41916">
        <w:rPr>
          <w:rFonts w:ascii="Times New Roman" w:hAnsi="Times New Roman"/>
          <w:sz w:val="26"/>
          <w:szCs w:val="26"/>
        </w:rPr>
        <w:softHyphen/>
        <w:t xml:space="preserve">лизует 4 детские школы искусств (+4 филиала) и 2 детские художественные школы, в которых обучаются </w:t>
      </w:r>
      <w:r w:rsidR="00BE7499" w:rsidRPr="00E41916">
        <w:rPr>
          <w:rFonts w:ascii="Times New Roman" w:hAnsi="Times New Roman"/>
          <w:sz w:val="26"/>
          <w:szCs w:val="26"/>
        </w:rPr>
        <w:t>1267 человек</w:t>
      </w:r>
      <w:r w:rsidRPr="00E41916">
        <w:rPr>
          <w:rFonts w:ascii="Times New Roman" w:hAnsi="Times New Roman"/>
          <w:sz w:val="26"/>
          <w:szCs w:val="26"/>
        </w:rPr>
        <w:t xml:space="preserve">. </w:t>
      </w:r>
    </w:p>
    <w:p w14:paraId="60F164A0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Педагоги и учащиеся ведут активную концертную и конкурсную дея</w:t>
      </w:r>
      <w:r w:rsidRPr="00E41916">
        <w:rPr>
          <w:rFonts w:ascii="Times New Roman" w:hAnsi="Times New Roman"/>
          <w:sz w:val="26"/>
          <w:szCs w:val="26"/>
        </w:rPr>
        <w:softHyphen/>
        <w:t xml:space="preserve">тельность. За отчётный период были проведены: </w:t>
      </w:r>
      <w:r w:rsidR="00BE7499" w:rsidRPr="00E41916">
        <w:rPr>
          <w:rFonts w:ascii="Times New Roman" w:hAnsi="Times New Roman"/>
          <w:sz w:val="26"/>
          <w:szCs w:val="26"/>
        </w:rPr>
        <w:t xml:space="preserve">окружные </w:t>
      </w:r>
      <w:r w:rsidRPr="00E41916">
        <w:rPr>
          <w:rFonts w:ascii="Times New Roman" w:hAnsi="Times New Roman"/>
          <w:sz w:val="26"/>
          <w:szCs w:val="26"/>
        </w:rPr>
        <w:t>и зональны</w:t>
      </w:r>
      <w:r w:rsidR="00BE7499" w:rsidRPr="00E41916">
        <w:rPr>
          <w:rFonts w:ascii="Times New Roman" w:hAnsi="Times New Roman"/>
          <w:sz w:val="26"/>
          <w:szCs w:val="26"/>
        </w:rPr>
        <w:t>е</w:t>
      </w:r>
      <w:r w:rsidRPr="00E41916">
        <w:rPr>
          <w:rFonts w:ascii="Times New Roman" w:hAnsi="Times New Roman"/>
          <w:sz w:val="26"/>
          <w:szCs w:val="26"/>
        </w:rPr>
        <w:t xml:space="preserve"> этапы краевого конкурса исполнительского мастерства учащихся фортепиан</w:t>
      </w:r>
      <w:r w:rsidRPr="00E41916">
        <w:rPr>
          <w:rFonts w:ascii="Times New Roman" w:hAnsi="Times New Roman"/>
          <w:sz w:val="26"/>
          <w:szCs w:val="26"/>
        </w:rPr>
        <w:softHyphen/>
        <w:t>ных отделений «Призвание»; исполнительского мастерства «Поющий мир» (в формате онлайн).</w:t>
      </w:r>
      <w:r w:rsidRPr="00E419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 xml:space="preserve"> Учащимися школ округа завоёвано: 48 - рай</w:t>
      </w:r>
      <w:r w:rsidRPr="00E41916">
        <w:rPr>
          <w:rFonts w:ascii="Times New Roman" w:hAnsi="Times New Roman"/>
          <w:sz w:val="26"/>
          <w:szCs w:val="26"/>
        </w:rPr>
        <w:softHyphen/>
        <w:t>он</w:t>
      </w:r>
      <w:r w:rsidRPr="00E41916">
        <w:rPr>
          <w:rFonts w:ascii="Times New Roman" w:hAnsi="Times New Roman"/>
          <w:sz w:val="26"/>
          <w:szCs w:val="26"/>
        </w:rPr>
        <w:softHyphen/>
        <w:t>ных дипломов, 52 - зональных, 78 – краевых, 75 – региональных, 198 – все</w:t>
      </w:r>
      <w:r w:rsidRPr="00E41916">
        <w:rPr>
          <w:rFonts w:ascii="Times New Roman" w:hAnsi="Times New Roman"/>
          <w:sz w:val="26"/>
          <w:szCs w:val="26"/>
        </w:rPr>
        <w:softHyphen/>
        <w:t>российских и 542 – международных.</w:t>
      </w:r>
    </w:p>
    <w:p w14:paraId="27AE2B6A" w14:textId="77777777" w:rsidR="00864CE0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библиотеках Изобильненского городского округа по итогам 9 меся</w:t>
      </w:r>
      <w:r w:rsidRPr="00E41916">
        <w:rPr>
          <w:rFonts w:ascii="Times New Roman" w:hAnsi="Times New Roman"/>
          <w:sz w:val="26"/>
          <w:szCs w:val="26"/>
        </w:rPr>
        <w:softHyphen/>
        <w:t xml:space="preserve">цев </w:t>
      </w:r>
      <w:r w:rsidR="00864CE0" w:rsidRPr="00E41916">
        <w:rPr>
          <w:rFonts w:ascii="Times New Roman" w:hAnsi="Times New Roman"/>
          <w:sz w:val="26"/>
          <w:szCs w:val="26"/>
        </w:rPr>
        <w:t>2021 года</w:t>
      </w:r>
      <w:r w:rsidRPr="00E41916">
        <w:rPr>
          <w:rFonts w:ascii="Times New Roman" w:hAnsi="Times New Roman"/>
          <w:sz w:val="26"/>
          <w:szCs w:val="26"/>
        </w:rPr>
        <w:t xml:space="preserve"> число читателей </w:t>
      </w:r>
      <w:r w:rsidR="00864CE0" w:rsidRPr="00E41916">
        <w:rPr>
          <w:rFonts w:ascii="Times New Roman" w:hAnsi="Times New Roman"/>
          <w:sz w:val="26"/>
          <w:szCs w:val="26"/>
        </w:rPr>
        <w:t>составило 44</w:t>
      </w:r>
      <w:r w:rsidRPr="00E41916">
        <w:rPr>
          <w:rFonts w:ascii="Times New Roman" w:hAnsi="Times New Roman"/>
          <w:sz w:val="26"/>
          <w:szCs w:val="26"/>
        </w:rPr>
        <w:t xml:space="preserve"> 485 </w:t>
      </w:r>
      <w:r w:rsidR="00864CE0" w:rsidRPr="00E41916">
        <w:rPr>
          <w:rFonts w:ascii="Times New Roman" w:hAnsi="Times New Roman"/>
          <w:bCs/>
          <w:sz w:val="26"/>
          <w:szCs w:val="26"/>
        </w:rPr>
        <w:t>человека</w:t>
      </w:r>
      <w:r w:rsidR="00864CE0" w:rsidRPr="00E41916">
        <w:rPr>
          <w:rFonts w:ascii="Times New Roman" w:hAnsi="Times New Roman"/>
          <w:sz w:val="26"/>
          <w:szCs w:val="26"/>
        </w:rPr>
        <w:t>; число</w:t>
      </w:r>
      <w:r w:rsidRPr="00E41916">
        <w:rPr>
          <w:rFonts w:ascii="Times New Roman" w:hAnsi="Times New Roman"/>
          <w:sz w:val="26"/>
          <w:szCs w:val="26"/>
        </w:rPr>
        <w:t xml:space="preserve"> </w:t>
      </w:r>
      <w:r w:rsidR="00864CE0" w:rsidRPr="00E41916">
        <w:rPr>
          <w:rFonts w:ascii="Times New Roman" w:hAnsi="Times New Roman"/>
          <w:sz w:val="26"/>
          <w:szCs w:val="26"/>
        </w:rPr>
        <w:t>посеще</w:t>
      </w:r>
      <w:r w:rsidR="00864CE0" w:rsidRPr="00E41916">
        <w:rPr>
          <w:rFonts w:ascii="Times New Roman" w:hAnsi="Times New Roman"/>
          <w:sz w:val="26"/>
          <w:szCs w:val="26"/>
        </w:rPr>
        <w:softHyphen/>
        <w:t>ний -</w:t>
      </w:r>
      <w:r w:rsidRPr="00E41916">
        <w:rPr>
          <w:rFonts w:ascii="Times New Roman" w:hAnsi="Times New Roman"/>
          <w:sz w:val="26"/>
          <w:szCs w:val="26"/>
        </w:rPr>
        <w:t xml:space="preserve"> 347 102 </w:t>
      </w:r>
      <w:r w:rsidRPr="00E41916">
        <w:rPr>
          <w:rFonts w:ascii="Times New Roman" w:hAnsi="Times New Roman"/>
          <w:bCs/>
          <w:sz w:val="26"/>
          <w:szCs w:val="26"/>
        </w:rPr>
        <w:t xml:space="preserve">человек; </w:t>
      </w:r>
      <w:r w:rsidRPr="00E41916">
        <w:rPr>
          <w:rFonts w:ascii="Times New Roman" w:hAnsi="Times New Roman"/>
          <w:sz w:val="26"/>
          <w:szCs w:val="26"/>
        </w:rPr>
        <w:t xml:space="preserve">книговыдача – 870 051 </w:t>
      </w:r>
      <w:r w:rsidR="00864CE0" w:rsidRPr="00E41916">
        <w:rPr>
          <w:rFonts w:ascii="Times New Roman" w:hAnsi="Times New Roman"/>
          <w:bCs/>
          <w:sz w:val="26"/>
          <w:szCs w:val="26"/>
        </w:rPr>
        <w:t>экземпляров.</w:t>
      </w:r>
    </w:p>
    <w:p w14:paraId="5FC43A74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 Культурно-досуговую работу на территории Изобильненского город</w:t>
      </w:r>
      <w:r w:rsidRPr="00E41916">
        <w:rPr>
          <w:rFonts w:ascii="Times New Roman" w:hAnsi="Times New Roman"/>
          <w:sz w:val="26"/>
          <w:szCs w:val="26"/>
        </w:rPr>
        <w:softHyphen/>
        <w:t>ского округа осуществляют 17 сельских домов культуры, 2 центра культуры и досуга, организационно-методический центр. На их базе работают 279 клубных формирований, с числом участников 4 651 человек, из них 143 для детей (2 482 чел.) и 44 для молодёжи (738 чел</w:t>
      </w:r>
      <w:r w:rsidR="00864CE0" w:rsidRPr="00E41916">
        <w:rPr>
          <w:rFonts w:ascii="Times New Roman" w:hAnsi="Times New Roman"/>
          <w:sz w:val="26"/>
          <w:szCs w:val="26"/>
        </w:rPr>
        <w:t>овек</w:t>
      </w:r>
      <w:r w:rsidRPr="00E41916">
        <w:rPr>
          <w:rFonts w:ascii="Times New Roman" w:hAnsi="Times New Roman"/>
          <w:sz w:val="26"/>
          <w:szCs w:val="26"/>
        </w:rPr>
        <w:t>); 190 (2 890 чел.) - формирова</w:t>
      </w:r>
      <w:r w:rsidRPr="00E41916">
        <w:rPr>
          <w:rFonts w:ascii="Times New Roman" w:hAnsi="Times New Roman"/>
          <w:sz w:val="26"/>
          <w:szCs w:val="26"/>
        </w:rPr>
        <w:softHyphen/>
        <w:t>ния самодеятельного народного творчества, из них 21 коллектив имеет зва</w:t>
      </w:r>
      <w:r w:rsidRPr="00E41916">
        <w:rPr>
          <w:rFonts w:ascii="Times New Roman" w:hAnsi="Times New Roman"/>
          <w:sz w:val="26"/>
          <w:szCs w:val="26"/>
        </w:rPr>
        <w:softHyphen/>
        <w:t>ние «Народный (образцовый) коллектив самодеятельного художественного творчества».</w:t>
      </w:r>
    </w:p>
    <w:p w14:paraId="06034FC8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Одним из приоритетных направлений в деятельности клубных учреж</w:t>
      </w:r>
      <w:r w:rsidRPr="00E41916">
        <w:rPr>
          <w:rFonts w:ascii="Times New Roman" w:hAnsi="Times New Roman"/>
          <w:sz w:val="26"/>
          <w:szCs w:val="26"/>
        </w:rPr>
        <w:softHyphen/>
        <w:t>дений округа является организация досуга для населения. Учреждениями проведено 1 985 куль</w:t>
      </w:r>
      <w:r w:rsidRPr="00E41916">
        <w:rPr>
          <w:rFonts w:ascii="Times New Roman" w:hAnsi="Times New Roman"/>
          <w:sz w:val="26"/>
          <w:szCs w:val="26"/>
        </w:rPr>
        <w:softHyphen/>
        <w:t>турно-досуговых мероприя</w:t>
      </w:r>
      <w:r w:rsidRPr="00E41916">
        <w:rPr>
          <w:rFonts w:ascii="Times New Roman" w:hAnsi="Times New Roman"/>
          <w:sz w:val="26"/>
          <w:szCs w:val="26"/>
        </w:rPr>
        <w:softHyphen/>
        <w:t xml:space="preserve">тий, в том числе 995 для детей, 459 для молодёжи.  </w:t>
      </w:r>
    </w:p>
    <w:p w14:paraId="481864C0" w14:textId="77777777" w:rsidR="001E7AEE" w:rsidRPr="00E41916" w:rsidRDefault="001E7AEE" w:rsidP="00A601CF">
      <w:pPr>
        <w:tabs>
          <w:tab w:val="left" w:pos="720"/>
          <w:tab w:val="left" w:pos="900"/>
        </w:tabs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Организационно – методическим центром и Центром Культуры и До</w:t>
      </w:r>
      <w:r w:rsidRPr="00E41916">
        <w:rPr>
          <w:rFonts w:ascii="Times New Roman" w:hAnsi="Times New Roman"/>
          <w:sz w:val="26"/>
          <w:szCs w:val="26"/>
        </w:rPr>
        <w:softHyphen/>
        <w:t>суга проведены следующие окружные мероприятия: фольклорный праздник «Широкая масленица», День работника культуры, День России; ор</w:t>
      </w:r>
      <w:r w:rsidRPr="00E41916">
        <w:rPr>
          <w:rFonts w:ascii="Times New Roman" w:hAnsi="Times New Roman"/>
          <w:sz w:val="26"/>
          <w:szCs w:val="26"/>
        </w:rPr>
        <w:softHyphen/>
        <w:t>ганизо</w:t>
      </w:r>
      <w:r w:rsidRPr="00E41916">
        <w:rPr>
          <w:rFonts w:ascii="Times New Roman" w:hAnsi="Times New Roman"/>
          <w:sz w:val="26"/>
          <w:szCs w:val="26"/>
        </w:rPr>
        <w:softHyphen/>
        <w:t>ваны выступления «фронтовых концерт</w:t>
      </w:r>
      <w:r w:rsidRPr="00E41916">
        <w:rPr>
          <w:rFonts w:ascii="Times New Roman" w:hAnsi="Times New Roman"/>
          <w:sz w:val="26"/>
          <w:szCs w:val="26"/>
        </w:rPr>
        <w:softHyphen/>
        <w:t>ных бригад». Приняли участие в краевом этапе Всероссийской акции «Культурный хоровод» (пос. Передо</w:t>
      </w:r>
      <w:r w:rsidRPr="00E41916">
        <w:rPr>
          <w:rFonts w:ascii="Times New Roman" w:hAnsi="Times New Roman"/>
          <w:sz w:val="26"/>
          <w:szCs w:val="26"/>
        </w:rPr>
        <w:softHyphen/>
        <w:t>вой), мастер-классе народной артистки Российской Федерации Надежды Бабкиной (г. Ессентуки).</w:t>
      </w:r>
    </w:p>
    <w:p w14:paraId="6ADE0352" w14:textId="77777777" w:rsidR="001E7AEE" w:rsidRPr="00E41916" w:rsidRDefault="001E7AEE" w:rsidP="00A601CF">
      <w:pPr>
        <w:tabs>
          <w:tab w:val="left" w:pos="720"/>
          <w:tab w:val="left" w:pos="900"/>
        </w:tabs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>В рамках Международного фестиваля уличного искусства «Культур</w:t>
      </w:r>
      <w:r w:rsidRPr="00E41916">
        <w:rPr>
          <w:rFonts w:ascii="Times New Roman" w:hAnsi="Times New Roman"/>
          <w:sz w:val="26"/>
          <w:szCs w:val="26"/>
        </w:rPr>
        <w:softHyphen/>
        <w:t xml:space="preserve">ный код» в пос. </w:t>
      </w:r>
      <w:proofErr w:type="spellStart"/>
      <w:r w:rsidRPr="00E41916">
        <w:rPr>
          <w:rFonts w:ascii="Times New Roman" w:hAnsi="Times New Roman"/>
          <w:sz w:val="26"/>
          <w:szCs w:val="26"/>
        </w:rPr>
        <w:t>Солнечнодольск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прошли мастер-классы, встречи с ху</w:t>
      </w:r>
      <w:r w:rsidRPr="00E41916">
        <w:rPr>
          <w:rFonts w:ascii="Times New Roman" w:hAnsi="Times New Roman"/>
          <w:sz w:val="26"/>
          <w:szCs w:val="26"/>
        </w:rPr>
        <w:softHyphen/>
        <w:t>дожниками, выступления творческих коллективов.</w:t>
      </w:r>
    </w:p>
    <w:p w14:paraId="62325E5E" w14:textId="77777777" w:rsidR="001E7AEE" w:rsidRPr="00E41916" w:rsidRDefault="001E7AEE" w:rsidP="00A601CF">
      <w:pPr>
        <w:pStyle w:val="af"/>
        <w:spacing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целях повышения уровня исполнительского мастерства, расширения ре</w:t>
      </w:r>
      <w:r w:rsidRPr="00E41916">
        <w:rPr>
          <w:rFonts w:ascii="Times New Roman" w:hAnsi="Times New Roman"/>
          <w:sz w:val="26"/>
          <w:szCs w:val="26"/>
        </w:rPr>
        <w:softHyphen/>
        <w:t>пертуара и активизации творческой деятельности были проведены: окруж</w:t>
      </w:r>
      <w:r w:rsidRPr="00E41916">
        <w:rPr>
          <w:rFonts w:ascii="Times New Roman" w:hAnsi="Times New Roman"/>
          <w:sz w:val="26"/>
          <w:szCs w:val="26"/>
        </w:rPr>
        <w:softHyphen/>
        <w:t>ной конкурс патриотической песни «Солдатский конверт» (совместно с ИРОО «Союз молодёжи Ставро</w:t>
      </w:r>
      <w:r w:rsidRPr="00E41916">
        <w:rPr>
          <w:rFonts w:ascii="Times New Roman" w:hAnsi="Times New Roman"/>
          <w:sz w:val="26"/>
          <w:szCs w:val="26"/>
        </w:rPr>
        <w:softHyphen/>
        <w:t>полья»), окружной конкурс ис</w:t>
      </w:r>
      <w:r w:rsidRPr="00E41916">
        <w:rPr>
          <w:rFonts w:ascii="Times New Roman" w:hAnsi="Times New Roman"/>
          <w:sz w:val="26"/>
          <w:szCs w:val="26"/>
        </w:rPr>
        <w:softHyphen/>
        <w:t>полнителей-вокалистов «Юные звёзды.</w:t>
      </w:r>
    </w:p>
    <w:p w14:paraId="415B2679" w14:textId="77777777" w:rsidR="001E7AEE" w:rsidRPr="00E41916" w:rsidRDefault="001E7AEE" w:rsidP="00A601CF">
      <w:pPr>
        <w:tabs>
          <w:tab w:val="left" w:pos="720"/>
          <w:tab w:val="left" w:pos="900"/>
        </w:tabs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Творческие коллективы района и отдельные исполнители принимали ак</w:t>
      </w:r>
      <w:r w:rsidRPr="00E41916">
        <w:rPr>
          <w:rFonts w:ascii="Times New Roman" w:hAnsi="Times New Roman"/>
          <w:sz w:val="26"/>
          <w:szCs w:val="26"/>
        </w:rPr>
        <w:softHyphen/>
        <w:t xml:space="preserve">тивное участие в конкурсах и фестивалях. За 9 месяцев 2021 года ими получено: 41 окружной диплом, 22 - краевых, 9 - региональных, 33 - всероссийских, 95 – международных. </w:t>
      </w:r>
    </w:p>
    <w:p w14:paraId="60DFC021" w14:textId="73E669CC" w:rsidR="001E7AEE" w:rsidRPr="00E41916" w:rsidRDefault="001E7AEE" w:rsidP="00A601CF">
      <w:pPr>
        <w:tabs>
          <w:tab w:val="left" w:pos="720"/>
          <w:tab w:val="left" w:pos="900"/>
        </w:tabs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  В Изобильненском городском округе работает </w:t>
      </w:r>
      <w:r w:rsidRPr="00E41916">
        <w:rPr>
          <w:rFonts w:ascii="Times New Roman" w:hAnsi="Times New Roman"/>
          <w:sz w:val="26"/>
          <w:szCs w:val="26"/>
          <w:lang w:val="en-US"/>
        </w:rPr>
        <w:t>I</w:t>
      </w:r>
      <w:r w:rsidRPr="00E41916">
        <w:rPr>
          <w:rFonts w:ascii="Times New Roman" w:hAnsi="Times New Roman"/>
          <w:sz w:val="26"/>
          <w:szCs w:val="26"/>
        </w:rPr>
        <w:t xml:space="preserve"> киноустановка и 3-Д кинозал «Родина». За 9 месяцев 2021 года проведено 1 969 сеансов (обслу</w:t>
      </w:r>
      <w:r w:rsidRPr="00E41916">
        <w:rPr>
          <w:rFonts w:ascii="Times New Roman" w:hAnsi="Times New Roman"/>
          <w:sz w:val="26"/>
          <w:szCs w:val="26"/>
        </w:rPr>
        <w:softHyphen/>
        <w:t xml:space="preserve">жено </w:t>
      </w:r>
      <w:r w:rsidR="00A601CF">
        <w:rPr>
          <w:rFonts w:ascii="Times New Roman" w:hAnsi="Times New Roman"/>
          <w:sz w:val="26"/>
          <w:szCs w:val="26"/>
        </w:rPr>
        <w:t xml:space="preserve">            </w:t>
      </w:r>
      <w:r w:rsidRPr="00E41916">
        <w:rPr>
          <w:rFonts w:ascii="Times New Roman" w:hAnsi="Times New Roman"/>
          <w:sz w:val="26"/>
          <w:szCs w:val="26"/>
        </w:rPr>
        <w:t xml:space="preserve">14 643 зрителя), в том числе для детей – 1 235 сеансов (обслужено 8 787 детей). Валовой сбор составил 2 669 250 рублей. </w:t>
      </w:r>
    </w:p>
    <w:p w14:paraId="02DA9978" w14:textId="77777777" w:rsidR="001E7AEE" w:rsidRPr="00E41916" w:rsidRDefault="001E7AEE" w:rsidP="00A601CF">
      <w:pPr>
        <w:spacing w:after="0" w:line="223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E41916">
        <w:rPr>
          <w:rFonts w:ascii="Times New Roman" w:hAnsi="Times New Roman"/>
          <w:sz w:val="26"/>
          <w:szCs w:val="26"/>
        </w:rPr>
        <w:t>В отчётном периоде музей истории Изобильненского района был от</w:t>
      </w:r>
      <w:r w:rsidRPr="00E41916">
        <w:rPr>
          <w:rFonts w:ascii="Times New Roman" w:hAnsi="Times New Roman"/>
          <w:sz w:val="26"/>
          <w:szCs w:val="26"/>
        </w:rPr>
        <w:softHyphen/>
        <w:t>крыт для посетителей 228 дней. Проведено: 282 экскурсии (3 924 чел.), 48 му</w:t>
      </w:r>
      <w:r w:rsidRPr="00E41916">
        <w:rPr>
          <w:rFonts w:ascii="Times New Roman" w:hAnsi="Times New Roman"/>
          <w:sz w:val="26"/>
          <w:szCs w:val="26"/>
        </w:rPr>
        <w:softHyphen/>
        <w:t>зейных мероприятий (1 392 чел.), 22 выставки; прочитано 34 лекции (798 чел.). Всего музей посетили 11 335 человек, из них 2 935 – посетители льгот</w:t>
      </w:r>
      <w:r w:rsidRPr="00E41916">
        <w:rPr>
          <w:rFonts w:ascii="Times New Roman" w:hAnsi="Times New Roman"/>
          <w:sz w:val="26"/>
          <w:szCs w:val="26"/>
        </w:rPr>
        <w:softHyphen/>
        <w:t xml:space="preserve">ных категорий. </w:t>
      </w:r>
    </w:p>
    <w:p w14:paraId="30572924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bCs/>
          <w:kern w:val="1"/>
          <w:sz w:val="18"/>
          <w:szCs w:val="18"/>
          <w:u w:val="single"/>
        </w:rPr>
      </w:pPr>
    </w:p>
    <w:p w14:paraId="173E3E27" w14:textId="62944E83" w:rsidR="00183DC6" w:rsidRDefault="00183DC6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bCs/>
          <w:kern w:val="1"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bCs/>
          <w:kern w:val="1"/>
          <w:sz w:val="26"/>
          <w:szCs w:val="26"/>
          <w:u w:val="single"/>
        </w:rPr>
        <w:t>Физическая культура и спорт</w:t>
      </w:r>
    </w:p>
    <w:p w14:paraId="6E94F41E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bCs/>
          <w:kern w:val="1"/>
          <w:sz w:val="20"/>
          <w:szCs w:val="20"/>
          <w:u w:val="single"/>
        </w:rPr>
      </w:pPr>
    </w:p>
    <w:p w14:paraId="49E3226E" w14:textId="77777777" w:rsidR="00FF4786" w:rsidRPr="00E41916" w:rsidRDefault="00FF4786" w:rsidP="00A601CF">
      <w:pPr>
        <w:pStyle w:val="a9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1916">
        <w:rPr>
          <w:rFonts w:ascii="Times New Roman" w:hAnsi="Times New Roman" w:cs="Times New Roman"/>
          <w:sz w:val="26"/>
          <w:szCs w:val="26"/>
          <w:lang w:eastAsia="ar-SA"/>
        </w:rPr>
        <w:t>За 9 месяцев 2021 года проведено 502 спортивных мероприятия. В соревнованиях различного уровня спортсменами Изобильненского городского округа завоёвано 143 призовых места, общий охват участников составил 28505 человек. Спортсмены Изобильненского округа приняли участие в 2 международных, 14 российских, 85 краевых и 401 окружных соревнованиях.</w:t>
      </w:r>
    </w:p>
    <w:p w14:paraId="29ACB2A6" w14:textId="77777777" w:rsidR="00FF4786" w:rsidRPr="00E41916" w:rsidRDefault="00FF4786" w:rsidP="00A601CF">
      <w:pPr>
        <w:pStyle w:val="a9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1916">
        <w:rPr>
          <w:rFonts w:ascii="Times New Roman" w:hAnsi="Times New Roman" w:cs="Times New Roman"/>
          <w:sz w:val="26"/>
          <w:szCs w:val="26"/>
          <w:lang w:eastAsia="ar-SA"/>
        </w:rPr>
        <w:t>В отчетном периоде проведено 40 спортивно-массовых мероприятий по выполнению нормативов комплекса ГТО. Общий охват участников составил 1118 человек. Количество выполнивших нормативы Всероссийского физкультурно-спортивного комплекса «Готов к труду и обороне» составило 720 человек.</w:t>
      </w:r>
    </w:p>
    <w:p w14:paraId="614E583A" w14:textId="77777777" w:rsidR="00FF4786" w:rsidRPr="00E41916" w:rsidRDefault="00FF4786" w:rsidP="00A601CF">
      <w:pPr>
        <w:pStyle w:val="a9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1916">
        <w:rPr>
          <w:rFonts w:ascii="Times New Roman" w:hAnsi="Times New Roman" w:cs="Times New Roman"/>
          <w:sz w:val="26"/>
          <w:szCs w:val="26"/>
          <w:lang w:eastAsia="ar-SA"/>
        </w:rPr>
        <w:t xml:space="preserve">В полном объёме выполнены работы по обустройству и ремонту стадиона в ст. </w:t>
      </w:r>
      <w:proofErr w:type="spellStart"/>
      <w:r w:rsidRPr="00E41916">
        <w:rPr>
          <w:rFonts w:ascii="Times New Roman" w:hAnsi="Times New Roman" w:cs="Times New Roman"/>
          <w:sz w:val="26"/>
          <w:szCs w:val="26"/>
          <w:lang w:eastAsia="ar-SA"/>
        </w:rPr>
        <w:t>Староизобильной</w:t>
      </w:r>
      <w:proofErr w:type="spellEnd"/>
      <w:r w:rsidRPr="00E41916">
        <w:rPr>
          <w:rFonts w:ascii="Times New Roman" w:hAnsi="Times New Roman" w:cs="Times New Roman"/>
          <w:sz w:val="26"/>
          <w:szCs w:val="26"/>
          <w:lang w:eastAsia="ar-SA"/>
        </w:rPr>
        <w:t>. На спортивном объекте установлены: тренажеры, детский игровой городок, турники, фонари уличного освещения, система видеонаблюдения.</w:t>
      </w:r>
    </w:p>
    <w:p w14:paraId="159BA5AE" w14:textId="77777777" w:rsidR="00FF4786" w:rsidRPr="00E41916" w:rsidRDefault="00FF4786" w:rsidP="00A601CF">
      <w:pPr>
        <w:pStyle w:val="a9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1916">
        <w:rPr>
          <w:rFonts w:ascii="Times New Roman" w:hAnsi="Times New Roman" w:cs="Times New Roman"/>
          <w:sz w:val="26"/>
          <w:szCs w:val="26"/>
          <w:lang w:eastAsia="ar-SA"/>
        </w:rPr>
        <w:t xml:space="preserve">Проведение некоторых планируемых спортивно-массовых мероприятий было отложено на более поздние сроки в связи с ограничительными мерами, введёнными из-за распространения коронавирусной инфекции COVID-19.    </w:t>
      </w:r>
    </w:p>
    <w:p w14:paraId="0AD57EC1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0F2FBA50" w14:textId="0D06497A" w:rsidR="006025BF" w:rsidRDefault="001849B3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1916">
        <w:rPr>
          <w:rFonts w:ascii="Times New Roman" w:hAnsi="Times New Roman"/>
          <w:b/>
          <w:sz w:val="26"/>
          <w:szCs w:val="26"/>
          <w:u w:val="single"/>
        </w:rPr>
        <w:t>Молодёжная политика</w:t>
      </w:r>
    </w:p>
    <w:p w14:paraId="453D7A94" w14:textId="77777777" w:rsidR="00775650" w:rsidRPr="00A601CF" w:rsidRDefault="00775650" w:rsidP="00A601CF">
      <w:pPr>
        <w:spacing w:after="0" w:line="223" w:lineRule="auto"/>
        <w:ind w:firstLine="709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50B4815" w14:textId="77777777" w:rsidR="00105F5F" w:rsidRPr="00E41916" w:rsidRDefault="00105F5F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На территории Изобильненского городского округа реализацию молодежной политики осуществляет отдел социального развития и туризма администрации Изобильненского городского округа Ставропольского края, МКУ «Центр по работе с молодёжью «Феникс» и ИРОО «Союз молодежи Ставрополья».</w:t>
      </w:r>
    </w:p>
    <w:p w14:paraId="0CD9303D" w14:textId="77777777" w:rsidR="00FF4786" w:rsidRPr="00E41916" w:rsidRDefault="00FF4786" w:rsidP="00A601CF">
      <w:pPr>
        <w:pStyle w:val="a9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16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«Молодёжная политика» за 9 месяцев 2021 года проведено 65 окружных мероприятий, с участием 18000 молодых граждан. </w:t>
      </w:r>
    </w:p>
    <w:p w14:paraId="031C4923" w14:textId="1F516EA9" w:rsidR="00FF4786" w:rsidRPr="00E41916" w:rsidRDefault="00FF4786" w:rsidP="00A601CF">
      <w:pPr>
        <w:spacing w:after="0"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В течение всего периода на территории Изобильненского городского округа проводится акция «Успей сказать: «Спасибо!». В рамках этой акции проходят встречи с ветеранами, участниками войны, вдовами.</w:t>
      </w:r>
    </w:p>
    <w:p w14:paraId="4803A938" w14:textId="77777777" w:rsidR="00775650" w:rsidRDefault="00775650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2E874C" w14:textId="62E8F991" w:rsidR="00FF4786" w:rsidRPr="00E41916" w:rsidRDefault="00FF4786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lastRenderedPageBreak/>
        <w:t>В рамках ежегодной акции «Подарок солдату», волонтерами, совместно с жителями городского округа собраны подарки для военнослужащих в/ч 13204 и подготовлен концерт. В 2021 году в акции приняли участие 20 школ.</w:t>
      </w:r>
    </w:p>
    <w:p w14:paraId="670968AB" w14:textId="1C360A09" w:rsidR="00FF4786" w:rsidRPr="00E41916" w:rsidRDefault="000F7A08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Проведен </w:t>
      </w:r>
      <w:r w:rsidR="00FF4786" w:rsidRPr="00E41916">
        <w:rPr>
          <w:rFonts w:ascii="Times New Roman" w:hAnsi="Times New Roman"/>
          <w:sz w:val="26"/>
          <w:szCs w:val="26"/>
        </w:rPr>
        <w:t xml:space="preserve">отборочный тур фестиваля творчества учащейся молодежи «Веснушки». В течение недели было просмотрено 217 номеров по 16 номинациям. Свое творчество показали более 500 ребят. По итогам мероприятия награждены участники фестиваля по 4 направлениям: танцевальное, музыкальное, театральное, оригинальный жанр.  </w:t>
      </w:r>
    </w:p>
    <w:p w14:paraId="6F0154D7" w14:textId="77777777" w:rsidR="00FF4786" w:rsidRPr="00E41916" w:rsidRDefault="000F7A08" w:rsidP="00E41916">
      <w:pPr>
        <w:pStyle w:val="a9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16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FF4786" w:rsidRPr="00E41916">
        <w:rPr>
          <w:rFonts w:ascii="Times New Roman" w:hAnsi="Times New Roman" w:cs="Times New Roman"/>
          <w:sz w:val="26"/>
          <w:szCs w:val="26"/>
        </w:rPr>
        <w:t xml:space="preserve"> </w:t>
      </w:r>
      <w:r w:rsidRPr="00E41916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FF4786" w:rsidRPr="00E41916">
        <w:rPr>
          <w:rFonts w:ascii="Times New Roman" w:hAnsi="Times New Roman" w:cs="Times New Roman"/>
          <w:sz w:val="26"/>
          <w:szCs w:val="26"/>
        </w:rPr>
        <w:t xml:space="preserve">мероприятия по патриотическому воспитанию молодежи: «Ветеран Моей семьи», «Поколение победителей», «Стихи ветерана». В преддверии Дня Победы проводились онлайн-мероприятия: «Голос весны», «Окна Победы», «Бессмертный полк», «Памяти героев», «Письмо Победы», «Георгиевская ленточка», в которых приняли участие более 10000 человек. </w:t>
      </w:r>
    </w:p>
    <w:p w14:paraId="2120AB73" w14:textId="77777777" w:rsidR="000F7A08" w:rsidRPr="00E41916" w:rsidRDefault="00FF4786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Активисты молодежного движения Изобильненского округа приняли участие в кра</w:t>
      </w:r>
      <w:r w:rsidR="000F7A08" w:rsidRPr="00E41916">
        <w:rPr>
          <w:rFonts w:ascii="Times New Roman" w:hAnsi="Times New Roman"/>
          <w:sz w:val="26"/>
          <w:szCs w:val="26"/>
        </w:rPr>
        <w:t>евой Школе актива «Достижение».</w:t>
      </w:r>
    </w:p>
    <w:p w14:paraId="7D5E319E" w14:textId="77777777" w:rsidR="000F7A08" w:rsidRPr="00E41916" w:rsidRDefault="00FF4786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В связи с </w:t>
      </w:r>
      <w:r w:rsidR="000F7A08" w:rsidRPr="00E41916">
        <w:rPr>
          <w:rFonts w:ascii="Times New Roman" w:hAnsi="Times New Roman"/>
          <w:sz w:val="26"/>
          <w:szCs w:val="26"/>
        </w:rPr>
        <w:t xml:space="preserve">неблагоприятной </w:t>
      </w:r>
      <w:r w:rsidRPr="00E41916">
        <w:rPr>
          <w:rFonts w:ascii="Times New Roman" w:hAnsi="Times New Roman"/>
          <w:sz w:val="26"/>
          <w:szCs w:val="26"/>
        </w:rPr>
        <w:t>эпидемиологической ситуацией массовые мероприятия на территории округа ограничены, но в рамка</w:t>
      </w:r>
      <w:r w:rsidR="000F7A08" w:rsidRPr="00E41916">
        <w:rPr>
          <w:rFonts w:ascii="Times New Roman" w:hAnsi="Times New Roman"/>
          <w:sz w:val="26"/>
          <w:szCs w:val="26"/>
        </w:rPr>
        <w:t>х</w:t>
      </w:r>
      <w:r w:rsidRPr="00E41916">
        <w:rPr>
          <w:rFonts w:ascii="Times New Roman" w:hAnsi="Times New Roman"/>
          <w:sz w:val="26"/>
          <w:szCs w:val="26"/>
        </w:rPr>
        <w:t xml:space="preserve"> празднования Дня округа молодежные мероприятия проводились в сокращенном формате</w:t>
      </w:r>
      <w:r w:rsidR="000F7A08" w:rsidRPr="00E41916">
        <w:rPr>
          <w:rFonts w:ascii="Times New Roman" w:hAnsi="Times New Roman"/>
          <w:sz w:val="26"/>
          <w:szCs w:val="26"/>
        </w:rPr>
        <w:t xml:space="preserve"> или онлайн формате</w:t>
      </w:r>
      <w:r w:rsidRPr="00E41916">
        <w:rPr>
          <w:rFonts w:ascii="Times New Roman" w:hAnsi="Times New Roman"/>
          <w:sz w:val="26"/>
          <w:szCs w:val="26"/>
        </w:rPr>
        <w:t>. В онлайн формате прошел конкурс на лучшее авторское стихотворение «К тебе с любовью, Родина моя». Участников наградили дипломами и ценными подарками</w:t>
      </w:r>
      <w:r w:rsidR="000F7A08" w:rsidRPr="00E41916">
        <w:rPr>
          <w:rFonts w:ascii="Times New Roman" w:hAnsi="Times New Roman"/>
          <w:sz w:val="26"/>
          <w:szCs w:val="26"/>
        </w:rPr>
        <w:t>.</w:t>
      </w:r>
    </w:p>
    <w:p w14:paraId="21A2683F" w14:textId="77777777" w:rsidR="00FF4786" w:rsidRPr="00E41916" w:rsidRDefault="00FF4786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С целью повышения гражданской активности и ответственности избирателей МКУ Центр по работе с молодёжью «Феникс» ИГО СК проведен ряд мероприятий. В сентябре состоялся конкурс плакатов и эссе. Лучшие работы были размещены на избирательных участках, а победители и участники награждены дипломами.</w:t>
      </w:r>
    </w:p>
    <w:p w14:paraId="6E85F773" w14:textId="77777777" w:rsidR="00FF4786" w:rsidRPr="00E41916" w:rsidRDefault="00FF4786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Ежедневно обновляется информация о молодежных мероприятиях в сети </w:t>
      </w:r>
      <w:proofErr w:type="spellStart"/>
      <w:r w:rsidRPr="00E41916">
        <w:rPr>
          <w:rFonts w:ascii="Times New Roman" w:hAnsi="Times New Roman"/>
          <w:sz w:val="26"/>
          <w:szCs w:val="26"/>
        </w:rPr>
        <w:t>Инстаграмм</w:t>
      </w:r>
      <w:proofErr w:type="spellEnd"/>
      <w:r w:rsidRPr="00E41916">
        <w:rPr>
          <w:rFonts w:ascii="Times New Roman" w:hAnsi="Times New Roman"/>
          <w:sz w:val="26"/>
          <w:szCs w:val="26"/>
        </w:rPr>
        <w:t xml:space="preserve"> и «В Контакте».</w:t>
      </w:r>
    </w:p>
    <w:p w14:paraId="2472EA52" w14:textId="77777777" w:rsidR="002D4F37" w:rsidRPr="00E41916" w:rsidRDefault="002D4F37" w:rsidP="00E41916">
      <w:pPr>
        <w:pStyle w:val="ac"/>
        <w:spacing w:after="0" w:line="21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679402DC" w14:textId="77777777" w:rsidR="00F57C63" w:rsidRPr="00E41916" w:rsidRDefault="00F57C63" w:rsidP="00E41916">
      <w:pPr>
        <w:pStyle w:val="ac"/>
        <w:spacing w:after="0" w:line="21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Проведенный анализ социально-экономического развития Изобильненского городского округа Ставропольского края позволяет сделать вывод о сохранении стабильной экономической и финансовой ситуации в округе.</w:t>
      </w:r>
    </w:p>
    <w:p w14:paraId="343E9F2B" w14:textId="77777777" w:rsidR="00FF4786" w:rsidRPr="00E41916" w:rsidRDefault="00FF4786" w:rsidP="00E41916">
      <w:pPr>
        <w:spacing w:after="0" w:line="21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616D0804" w14:textId="77777777" w:rsidR="00FF4786" w:rsidRPr="00E41916" w:rsidRDefault="00FF4786" w:rsidP="00E41916">
      <w:pPr>
        <w:spacing w:after="0" w:line="21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1916">
        <w:rPr>
          <w:rFonts w:ascii="Times New Roman" w:hAnsi="Times New Roman"/>
          <w:color w:val="000000" w:themeColor="text1"/>
          <w:sz w:val="26"/>
          <w:szCs w:val="26"/>
        </w:rPr>
        <w:t xml:space="preserve">Исполняющий обязанности </w:t>
      </w:r>
    </w:p>
    <w:p w14:paraId="2ED961AA" w14:textId="77777777" w:rsidR="00105F5F" w:rsidRPr="00E41916" w:rsidRDefault="00FF4786" w:rsidP="00E41916">
      <w:pPr>
        <w:spacing w:after="0" w:line="21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1916">
        <w:rPr>
          <w:rFonts w:ascii="Times New Roman" w:hAnsi="Times New Roman"/>
          <w:color w:val="000000" w:themeColor="text1"/>
          <w:sz w:val="26"/>
          <w:szCs w:val="26"/>
        </w:rPr>
        <w:t>главы Изобильненского</w:t>
      </w:r>
    </w:p>
    <w:p w14:paraId="648472EC" w14:textId="77777777" w:rsidR="00FF4786" w:rsidRPr="00E41916" w:rsidRDefault="00FF4786" w:rsidP="00E41916">
      <w:pPr>
        <w:spacing w:after="0" w:line="21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1916">
        <w:rPr>
          <w:rFonts w:ascii="Times New Roman" w:hAnsi="Times New Roman"/>
          <w:color w:val="000000" w:themeColor="text1"/>
          <w:sz w:val="26"/>
          <w:szCs w:val="26"/>
        </w:rPr>
        <w:t>городского округа</w:t>
      </w:r>
    </w:p>
    <w:p w14:paraId="4839C277" w14:textId="77777777" w:rsidR="00FF4786" w:rsidRPr="00E41916" w:rsidRDefault="00FF4786" w:rsidP="00E41916">
      <w:pPr>
        <w:spacing w:after="0" w:line="21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1916">
        <w:rPr>
          <w:rFonts w:ascii="Times New Roman" w:hAnsi="Times New Roman"/>
          <w:color w:val="000000" w:themeColor="text1"/>
          <w:sz w:val="26"/>
          <w:szCs w:val="26"/>
        </w:rPr>
        <w:t>Ставропольского края,</w:t>
      </w:r>
    </w:p>
    <w:p w14:paraId="6AE63D4C" w14:textId="77777777" w:rsidR="00FF4786" w:rsidRPr="00E41916" w:rsidRDefault="00FF4786" w:rsidP="00E4191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п</w:t>
      </w:r>
      <w:r w:rsidR="00293BD5" w:rsidRPr="00E41916">
        <w:rPr>
          <w:rFonts w:ascii="Times New Roman" w:hAnsi="Times New Roman"/>
          <w:sz w:val="26"/>
          <w:szCs w:val="26"/>
        </w:rPr>
        <w:t>ервый заместитель главы</w:t>
      </w:r>
    </w:p>
    <w:p w14:paraId="1DCA864C" w14:textId="77777777" w:rsidR="00FF4786" w:rsidRPr="00E41916" w:rsidRDefault="00293BD5" w:rsidP="00E4191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администрации</w:t>
      </w:r>
      <w:r w:rsidR="00FF4786" w:rsidRPr="00E41916">
        <w:rPr>
          <w:rFonts w:ascii="Times New Roman" w:hAnsi="Times New Roman"/>
          <w:sz w:val="26"/>
          <w:szCs w:val="26"/>
        </w:rPr>
        <w:t xml:space="preserve"> </w:t>
      </w:r>
      <w:r w:rsidRPr="00E41916">
        <w:rPr>
          <w:rFonts w:ascii="Times New Roman" w:hAnsi="Times New Roman"/>
          <w:sz w:val="26"/>
          <w:szCs w:val="26"/>
        </w:rPr>
        <w:t>Изобильненского</w:t>
      </w:r>
    </w:p>
    <w:p w14:paraId="7D8EC47B" w14:textId="77777777" w:rsidR="00FF4786" w:rsidRPr="00E41916" w:rsidRDefault="00FF4786" w:rsidP="00E4191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городского округа </w:t>
      </w:r>
    </w:p>
    <w:p w14:paraId="6914AFB2" w14:textId="77777777" w:rsidR="00293BD5" w:rsidRPr="00E41916" w:rsidRDefault="00293BD5" w:rsidP="00E4191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 xml:space="preserve">Ставропольского   края      </w:t>
      </w:r>
      <w:r w:rsidR="00FF4786" w:rsidRPr="00E41916">
        <w:rPr>
          <w:rFonts w:ascii="Times New Roman" w:hAnsi="Times New Roman"/>
          <w:sz w:val="26"/>
          <w:szCs w:val="26"/>
        </w:rPr>
        <w:t xml:space="preserve">                  </w:t>
      </w:r>
      <w:r w:rsidRPr="00E41916">
        <w:rPr>
          <w:rFonts w:ascii="Times New Roman" w:hAnsi="Times New Roman"/>
          <w:sz w:val="26"/>
          <w:szCs w:val="26"/>
        </w:rPr>
        <w:t xml:space="preserve">                                        В.В. Форостянов</w:t>
      </w:r>
    </w:p>
    <w:p w14:paraId="59A53A2C" w14:textId="77777777" w:rsidR="00D618FE" w:rsidRPr="00E41916" w:rsidRDefault="00D618FE" w:rsidP="00E4191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14:paraId="32B58326" w14:textId="77777777" w:rsidR="00293BD5" w:rsidRPr="00E41916" w:rsidRDefault="00293BD5" w:rsidP="00E4191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Мещерякова</w:t>
      </w:r>
    </w:p>
    <w:p w14:paraId="7875287C" w14:textId="77777777" w:rsidR="00293BD5" w:rsidRPr="00E41916" w:rsidRDefault="00293BD5" w:rsidP="00E4191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E41916">
        <w:rPr>
          <w:rFonts w:ascii="Times New Roman" w:hAnsi="Times New Roman"/>
          <w:sz w:val="26"/>
          <w:szCs w:val="26"/>
        </w:rPr>
        <w:t>886545 2-01-14</w:t>
      </w:r>
    </w:p>
    <w:p w14:paraId="419F1B87" w14:textId="77777777" w:rsidR="008259C5" w:rsidRPr="00E41916" w:rsidRDefault="008259C5" w:rsidP="00E4191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259C5" w:rsidRPr="00E41916" w:rsidSect="00E41916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946" w14:textId="77777777" w:rsidR="00E12C12" w:rsidRDefault="00E12C12">
      <w:pPr>
        <w:spacing w:after="0" w:line="240" w:lineRule="auto"/>
      </w:pPr>
      <w:r>
        <w:separator/>
      </w:r>
    </w:p>
  </w:endnote>
  <w:endnote w:type="continuationSeparator" w:id="0">
    <w:p w14:paraId="0EAC084A" w14:textId="77777777" w:rsidR="00E12C12" w:rsidRDefault="00E1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1B65" w14:textId="77777777" w:rsidR="00E12C12" w:rsidRDefault="00E12C12">
      <w:pPr>
        <w:spacing w:after="0" w:line="240" w:lineRule="auto"/>
      </w:pPr>
      <w:r>
        <w:separator/>
      </w:r>
    </w:p>
  </w:footnote>
  <w:footnote w:type="continuationSeparator" w:id="0">
    <w:p w14:paraId="2F7EDC69" w14:textId="77777777" w:rsidR="00E12C12" w:rsidRDefault="00E1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644416"/>
      <w:docPartObj>
        <w:docPartGallery w:val="Page Numbers (Top of Page)"/>
        <w:docPartUnique/>
      </w:docPartObj>
    </w:sdtPr>
    <w:sdtContent>
      <w:p w14:paraId="74DC5EE2" w14:textId="058D29EE" w:rsidR="00E41916" w:rsidRDefault="00E419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17EC1" w14:textId="77777777" w:rsidR="00EA1B96" w:rsidRDefault="00EA1B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6EA"/>
    <w:multiLevelType w:val="hybridMultilevel"/>
    <w:tmpl w:val="3288093A"/>
    <w:lvl w:ilvl="0" w:tplc="8744A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29327FF"/>
    <w:multiLevelType w:val="hybridMultilevel"/>
    <w:tmpl w:val="A83ED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4087D"/>
    <w:multiLevelType w:val="hybridMultilevel"/>
    <w:tmpl w:val="2EBA0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B411A8"/>
    <w:multiLevelType w:val="hybridMultilevel"/>
    <w:tmpl w:val="BBB6EBBE"/>
    <w:lvl w:ilvl="0" w:tplc="F584800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BA46B4F"/>
    <w:multiLevelType w:val="hybridMultilevel"/>
    <w:tmpl w:val="06F66EF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D97282D"/>
    <w:multiLevelType w:val="hybridMultilevel"/>
    <w:tmpl w:val="42A4D7B8"/>
    <w:lvl w:ilvl="0" w:tplc="133A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E267D"/>
    <w:multiLevelType w:val="hybridMultilevel"/>
    <w:tmpl w:val="AC083786"/>
    <w:lvl w:ilvl="0" w:tplc="800CC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6C4331"/>
    <w:multiLevelType w:val="hybridMultilevel"/>
    <w:tmpl w:val="F66E7FA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5A6478E1"/>
    <w:multiLevelType w:val="hybridMultilevel"/>
    <w:tmpl w:val="6948638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6410A2C"/>
    <w:multiLevelType w:val="hybridMultilevel"/>
    <w:tmpl w:val="BFFCAE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B4E536F"/>
    <w:multiLevelType w:val="hybridMultilevel"/>
    <w:tmpl w:val="1CCC1D0C"/>
    <w:lvl w:ilvl="0" w:tplc="33EC4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975AA1"/>
    <w:multiLevelType w:val="hybridMultilevel"/>
    <w:tmpl w:val="17B2741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79697180"/>
    <w:multiLevelType w:val="hybridMultilevel"/>
    <w:tmpl w:val="463602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7C"/>
    <w:rsid w:val="00005E0E"/>
    <w:rsid w:val="00006296"/>
    <w:rsid w:val="00006EF3"/>
    <w:rsid w:val="00014ACD"/>
    <w:rsid w:val="00014F75"/>
    <w:rsid w:val="0002123F"/>
    <w:rsid w:val="00023922"/>
    <w:rsid w:val="00030F7D"/>
    <w:rsid w:val="00031693"/>
    <w:rsid w:val="00043AEA"/>
    <w:rsid w:val="0004475A"/>
    <w:rsid w:val="00055004"/>
    <w:rsid w:val="00057600"/>
    <w:rsid w:val="00067F96"/>
    <w:rsid w:val="00071BAB"/>
    <w:rsid w:val="00074EEB"/>
    <w:rsid w:val="00075D70"/>
    <w:rsid w:val="00075ECE"/>
    <w:rsid w:val="00081D6C"/>
    <w:rsid w:val="000845C5"/>
    <w:rsid w:val="00087250"/>
    <w:rsid w:val="00091A98"/>
    <w:rsid w:val="000927CE"/>
    <w:rsid w:val="000A0D33"/>
    <w:rsid w:val="000A2CA1"/>
    <w:rsid w:val="000A308C"/>
    <w:rsid w:val="000B180F"/>
    <w:rsid w:val="000B51F0"/>
    <w:rsid w:val="000B6B8B"/>
    <w:rsid w:val="000C1272"/>
    <w:rsid w:val="000C1E61"/>
    <w:rsid w:val="000C2F30"/>
    <w:rsid w:val="000C336F"/>
    <w:rsid w:val="000C4CC0"/>
    <w:rsid w:val="000C5C92"/>
    <w:rsid w:val="000D3B86"/>
    <w:rsid w:val="000E082F"/>
    <w:rsid w:val="000E12A4"/>
    <w:rsid w:val="000E3EC9"/>
    <w:rsid w:val="000E6F64"/>
    <w:rsid w:val="000F0DF4"/>
    <w:rsid w:val="000F7A08"/>
    <w:rsid w:val="00102392"/>
    <w:rsid w:val="00103659"/>
    <w:rsid w:val="00105C15"/>
    <w:rsid w:val="00105F5F"/>
    <w:rsid w:val="00112D39"/>
    <w:rsid w:val="00116643"/>
    <w:rsid w:val="00121917"/>
    <w:rsid w:val="0012199E"/>
    <w:rsid w:val="00123FDC"/>
    <w:rsid w:val="001252B6"/>
    <w:rsid w:val="00127B31"/>
    <w:rsid w:val="00127D16"/>
    <w:rsid w:val="00131D5B"/>
    <w:rsid w:val="00131F1F"/>
    <w:rsid w:val="001346BD"/>
    <w:rsid w:val="0014650D"/>
    <w:rsid w:val="00153571"/>
    <w:rsid w:val="0016083D"/>
    <w:rsid w:val="00161300"/>
    <w:rsid w:val="00161E98"/>
    <w:rsid w:val="001667CC"/>
    <w:rsid w:val="00171354"/>
    <w:rsid w:val="00175BB4"/>
    <w:rsid w:val="001775B5"/>
    <w:rsid w:val="00180459"/>
    <w:rsid w:val="00181AFE"/>
    <w:rsid w:val="00183DC6"/>
    <w:rsid w:val="001849B3"/>
    <w:rsid w:val="00184FA0"/>
    <w:rsid w:val="001A010F"/>
    <w:rsid w:val="001A0162"/>
    <w:rsid w:val="001A61A2"/>
    <w:rsid w:val="001B397C"/>
    <w:rsid w:val="001B4E44"/>
    <w:rsid w:val="001C4639"/>
    <w:rsid w:val="001C7556"/>
    <w:rsid w:val="001D1895"/>
    <w:rsid w:val="001D2A2B"/>
    <w:rsid w:val="001D3B45"/>
    <w:rsid w:val="001D5507"/>
    <w:rsid w:val="001D7794"/>
    <w:rsid w:val="001E0204"/>
    <w:rsid w:val="001E2872"/>
    <w:rsid w:val="001E381D"/>
    <w:rsid w:val="001E4FA0"/>
    <w:rsid w:val="001E68E0"/>
    <w:rsid w:val="001E6D55"/>
    <w:rsid w:val="001E7AEE"/>
    <w:rsid w:val="001F1798"/>
    <w:rsid w:val="001F2A56"/>
    <w:rsid w:val="001F3274"/>
    <w:rsid w:val="001F4B2F"/>
    <w:rsid w:val="00201564"/>
    <w:rsid w:val="00201C63"/>
    <w:rsid w:val="00201D05"/>
    <w:rsid w:val="00203DCC"/>
    <w:rsid w:val="00211597"/>
    <w:rsid w:val="00215523"/>
    <w:rsid w:val="00217B0E"/>
    <w:rsid w:val="00221A29"/>
    <w:rsid w:val="00223B3E"/>
    <w:rsid w:val="00224886"/>
    <w:rsid w:val="002311BD"/>
    <w:rsid w:val="002345EE"/>
    <w:rsid w:val="00240AA1"/>
    <w:rsid w:val="0024129B"/>
    <w:rsid w:val="002438E0"/>
    <w:rsid w:val="00243EE2"/>
    <w:rsid w:val="00246644"/>
    <w:rsid w:val="00252DBE"/>
    <w:rsid w:val="0025772D"/>
    <w:rsid w:val="0026295C"/>
    <w:rsid w:val="002635F5"/>
    <w:rsid w:val="002638C2"/>
    <w:rsid w:val="002648D1"/>
    <w:rsid w:val="0028217B"/>
    <w:rsid w:val="002840A2"/>
    <w:rsid w:val="00286E7E"/>
    <w:rsid w:val="00287F81"/>
    <w:rsid w:val="00292E4A"/>
    <w:rsid w:val="00293BD5"/>
    <w:rsid w:val="002A00A0"/>
    <w:rsid w:val="002A0AAA"/>
    <w:rsid w:val="002A19AE"/>
    <w:rsid w:val="002A1F70"/>
    <w:rsid w:val="002A38F3"/>
    <w:rsid w:val="002A5E75"/>
    <w:rsid w:val="002A7E5D"/>
    <w:rsid w:val="002B5CBF"/>
    <w:rsid w:val="002B73AD"/>
    <w:rsid w:val="002C4A7C"/>
    <w:rsid w:val="002C532A"/>
    <w:rsid w:val="002C7D00"/>
    <w:rsid w:val="002D4109"/>
    <w:rsid w:val="002D4F37"/>
    <w:rsid w:val="002E1AC7"/>
    <w:rsid w:val="002E6C41"/>
    <w:rsid w:val="00306ACF"/>
    <w:rsid w:val="0031021B"/>
    <w:rsid w:val="00315EC8"/>
    <w:rsid w:val="0032067F"/>
    <w:rsid w:val="00321ED9"/>
    <w:rsid w:val="003249DA"/>
    <w:rsid w:val="00327FAA"/>
    <w:rsid w:val="0033167B"/>
    <w:rsid w:val="003352DB"/>
    <w:rsid w:val="0033706C"/>
    <w:rsid w:val="0034509B"/>
    <w:rsid w:val="0034762B"/>
    <w:rsid w:val="003546F2"/>
    <w:rsid w:val="003579BF"/>
    <w:rsid w:val="00360A38"/>
    <w:rsid w:val="00360EE9"/>
    <w:rsid w:val="003709C2"/>
    <w:rsid w:val="003738F0"/>
    <w:rsid w:val="0037636B"/>
    <w:rsid w:val="003804B7"/>
    <w:rsid w:val="003813C8"/>
    <w:rsid w:val="003836B5"/>
    <w:rsid w:val="003837B4"/>
    <w:rsid w:val="00390A8B"/>
    <w:rsid w:val="0039201E"/>
    <w:rsid w:val="003B0B07"/>
    <w:rsid w:val="003B1FDA"/>
    <w:rsid w:val="003C1D8F"/>
    <w:rsid w:val="003C1EAD"/>
    <w:rsid w:val="003C6F15"/>
    <w:rsid w:val="003D26F1"/>
    <w:rsid w:val="003D42B7"/>
    <w:rsid w:val="003D6664"/>
    <w:rsid w:val="003D6FA8"/>
    <w:rsid w:val="003E487D"/>
    <w:rsid w:val="003F2E80"/>
    <w:rsid w:val="003F369D"/>
    <w:rsid w:val="00401AA4"/>
    <w:rsid w:val="0040317A"/>
    <w:rsid w:val="0040727D"/>
    <w:rsid w:val="004074F3"/>
    <w:rsid w:val="00407D36"/>
    <w:rsid w:val="0041113C"/>
    <w:rsid w:val="0041174B"/>
    <w:rsid w:val="0041206A"/>
    <w:rsid w:val="00412D04"/>
    <w:rsid w:val="0041300B"/>
    <w:rsid w:val="00413E24"/>
    <w:rsid w:val="004149CC"/>
    <w:rsid w:val="00415890"/>
    <w:rsid w:val="00417621"/>
    <w:rsid w:val="0042022D"/>
    <w:rsid w:val="0042471B"/>
    <w:rsid w:val="00426B90"/>
    <w:rsid w:val="004274D5"/>
    <w:rsid w:val="00433CD7"/>
    <w:rsid w:val="00435E1F"/>
    <w:rsid w:val="00440E6A"/>
    <w:rsid w:val="00443EEC"/>
    <w:rsid w:val="0044502A"/>
    <w:rsid w:val="00450708"/>
    <w:rsid w:val="00453FAE"/>
    <w:rsid w:val="004547CA"/>
    <w:rsid w:val="004616DF"/>
    <w:rsid w:val="00465C42"/>
    <w:rsid w:val="004669B5"/>
    <w:rsid w:val="00466B24"/>
    <w:rsid w:val="00475037"/>
    <w:rsid w:val="00475406"/>
    <w:rsid w:val="00476852"/>
    <w:rsid w:val="00481A9F"/>
    <w:rsid w:val="00481B10"/>
    <w:rsid w:val="004840BF"/>
    <w:rsid w:val="004842B4"/>
    <w:rsid w:val="004917C5"/>
    <w:rsid w:val="00492692"/>
    <w:rsid w:val="00494B2D"/>
    <w:rsid w:val="004960E8"/>
    <w:rsid w:val="004966C7"/>
    <w:rsid w:val="004A096D"/>
    <w:rsid w:val="004A28F2"/>
    <w:rsid w:val="004A2F4C"/>
    <w:rsid w:val="004B1B08"/>
    <w:rsid w:val="004B25F2"/>
    <w:rsid w:val="004C7800"/>
    <w:rsid w:val="004D0E14"/>
    <w:rsid w:val="004D2A3C"/>
    <w:rsid w:val="004D5EDE"/>
    <w:rsid w:val="004E5A4D"/>
    <w:rsid w:val="004F3035"/>
    <w:rsid w:val="00501130"/>
    <w:rsid w:val="005042B7"/>
    <w:rsid w:val="00505EA0"/>
    <w:rsid w:val="00507AF0"/>
    <w:rsid w:val="005107FE"/>
    <w:rsid w:val="00511695"/>
    <w:rsid w:val="00511AF8"/>
    <w:rsid w:val="005124E5"/>
    <w:rsid w:val="00516D8C"/>
    <w:rsid w:val="005178CF"/>
    <w:rsid w:val="00520BAF"/>
    <w:rsid w:val="00521BC7"/>
    <w:rsid w:val="00521FAD"/>
    <w:rsid w:val="005225B1"/>
    <w:rsid w:val="005226CE"/>
    <w:rsid w:val="00524300"/>
    <w:rsid w:val="00525EAF"/>
    <w:rsid w:val="00527759"/>
    <w:rsid w:val="0053197A"/>
    <w:rsid w:val="00531D70"/>
    <w:rsid w:val="00533E4C"/>
    <w:rsid w:val="00534E2B"/>
    <w:rsid w:val="005371C5"/>
    <w:rsid w:val="00540F4A"/>
    <w:rsid w:val="005420DF"/>
    <w:rsid w:val="0054473B"/>
    <w:rsid w:val="005454D9"/>
    <w:rsid w:val="00556EED"/>
    <w:rsid w:val="00560983"/>
    <w:rsid w:val="00560ACC"/>
    <w:rsid w:val="005640EB"/>
    <w:rsid w:val="00574EAE"/>
    <w:rsid w:val="0057533B"/>
    <w:rsid w:val="005766F9"/>
    <w:rsid w:val="005949B4"/>
    <w:rsid w:val="005959F3"/>
    <w:rsid w:val="0059671C"/>
    <w:rsid w:val="005A4707"/>
    <w:rsid w:val="005B1489"/>
    <w:rsid w:val="005B2780"/>
    <w:rsid w:val="005B5E73"/>
    <w:rsid w:val="005B6053"/>
    <w:rsid w:val="005C0B46"/>
    <w:rsid w:val="005C18BC"/>
    <w:rsid w:val="005D1A53"/>
    <w:rsid w:val="005D3CA3"/>
    <w:rsid w:val="005D5EE5"/>
    <w:rsid w:val="005E3257"/>
    <w:rsid w:val="005F4AC8"/>
    <w:rsid w:val="006025BF"/>
    <w:rsid w:val="006042B4"/>
    <w:rsid w:val="006044ED"/>
    <w:rsid w:val="0061222B"/>
    <w:rsid w:val="00614652"/>
    <w:rsid w:val="006169CA"/>
    <w:rsid w:val="00617C35"/>
    <w:rsid w:val="00620F30"/>
    <w:rsid w:val="00620FA7"/>
    <w:rsid w:val="00625633"/>
    <w:rsid w:val="00626383"/>
    <w:rsid w:val="00633C01"/>
    <w:rsid w:val="00633D8A"/>
    <w:rsid w:val="00637F92"/>
    <w:rsid w:val="00642A76"/>
    <w:rsid w:val="00643464"/>
    <w:rsid w:val="00644BFC"/>
    <w:rsid w:val="006454C7"/>
    <w:rsid w:val="00645E32"/>
    <w:rsid w:val="00654B46"/>
    <w:rsid w:val="00654B97"/>
    <w:rsid w:val="0067013C"/>
    <w:rsid w:val="0067053D"/>
    <w:rsid w:val="006754D4"/>
    <w:rsid w:val="00677700"/>
    <w:rsid w:val="00677F7D"/>
    <w:rsid w:val="00680368"/>
    <w:rsid w:val="00680907"/>
    <w:rsid w:val="00686A9D"/>
    <w:rsid w:val="006977C0"/>
    <w:rsid w:val="006A137B"/>
    <w:rsid w:val="006A5553"/>
    <w:rsid w:val="006A58CB"/>
    <w:rsid w:val="006A702A"/>
    <w:rsid w:val="006B0566"/>
    <w:rsid w:val="006B4865"/>
    <w:rsid w:val="006B62C2"/>
    <w:rsid w:val="006B7C9B"/>
    <w:rsid w:val="006C2719"/>
    <w:rsid w:val="006C7658"/>
    <w:rsid w:val="006C7A77"/>
    <w:rsid w:val="006D03B0"/>
    <w:rsid w:val="006D68A1"/>
    <w:rsid w:val="006E2439"/>
    <w:rsid w:val="006E2E63"/>
    <w:rsid w:val="006E59CF"/>
    <w:rsid w:val="006E6F54"/>
    <w:rsid w:val="006F14A0"/>
    <w:rsid w:val="0070127C"/>
    <w:rsid w:val="00706711"/>
    <w:rsid w:val="00710594"/>
    <w:rsid w:val="00712D3B"/>
    <w:rsid w:val="007245B2"/>
    <w:rsid w:val="007249C4"/>
    <w:rsid w:val="00727B25"/>
    <w:rsid w:val="00735217"/>
    <w:rsid w:val="00736A3A"/>
    <w:rsid w:val="007460C9"/>
    <w:rsid w:val="0074749F"/>
    <w:rsid w:val="00750D7C"/>
    <w:rsid w:val="007537BA"/>
    <w:rsid w:val="007544CF"/>
    <w:rsid w:val="00771F5A"/>
    <w:rsid w:val="00775650"/>
    <w:rsid w:val="00777AA2"/>
    <w:rsid w:val="00777CF2"/>
    <w:rsid w:val="00781DEA"/>
    <w:rsid w:val="007864CD"/>
    <w:rsid w:val="00790567"/>
    <w:rsid w:val="00793334"/>
    <w:rsid w:val="00794936"/>
    <w:rsid w:val="00794C43"/>
    <w:rsid w:val="00795AC2"/>
    <w:rsid w:val="007A1C5B"/>
    <w:rsid w:val="007A2E5C"/>
    <w:rsid w:val="007A63F3"/>
    <w:rsid w:val="007B0EB1"/>
    <w:rsid w:val="007B38B9"/>
    <w:rsid w:val="007B4278"/>
    <w:rsid w:val="007B5FB7"/>
    <w:rsid w:val="007C10BE"/>
    <w:rsid w:val="007C700B"/>
    <w:rsid w:val="007D2226"/>
    <w:rsid w:val="007E05C8"/>
    <w:rsid w:val="007E4B4D"/>
    <w:rsid w:val="007E6617"/>
    <w:rsid w:val="007F451C"/>
    <w:rsid w:val="007F4B3E"/>
    <w:rsid w:val="007F50F6"/>
    <w:rsid w:val="007F6ACE"/>
    <w:rsid w:val="00801812"/>
    <w:rsid w:val="00810ADA"/>
    <w:rsid w:val="00816FE7"/>
    <w:rsid w:val="008259C5"/>
    <w:rsid w:val="00830B33"/>
    <w:rsid w:val="00832F53"/>
    <w:rsid w:val="00835634"/>
    <w:rsid w:val="00835D65"/>
    <w:rsid w:val="00836464"/>
    <w:rsid w:val="0085510F"/>
    <w:rsid w:val="00855232"/>
    <w:rsid w:val="00856A7D"/>
    <w:rsid w:val="0085700F"/>
    <w:rsid w:val="00862DDA"/>
    <w:rsid w:val="00864CE0"/>
    <w:rsid w:val="008718EC"/>
    <w:rsid w:val="00871FEF"/>
    <w:rsid w:val="0087445E"/>
    <w:rsid w:val="008750E0"/>
    <w:rsid w:val="008825BC"/>
    <w:rsid w:val="008859D7"/>
    <w:rsid w:val="008901CD"/>
    <w:rsid w:val="00893693"/>
    <w:rsid w:val="00893985"/>
    <w:rsid w:val="00894363"/>
    <w:rsid w:val="008A2E82"/>
    <w:rsid w:val="008A447E"/>
    <w:rsid w:val="008A5123"/>
    <w:rsid w:val="008B2510"/>
    <w:rsid w:val="008B5DEE"/>
    <w:rsid w:val="008D2D8B"/>
    <w:rsid w:val="008D4B60"/>
    <w:rsid w:val="008D4E32"/>
    <w:rsid w:val="008D5946"/>
    <w:rsid w:val="008E0B1F"/>
    <w:rsid w:val="008E12AA"/>
    <w:rsid w:val="008E227C"/>
    <w:rsid w:val="008F2ECB"/>
    <w:rsid w:val="008F7A63"/>
    <w:rsid w:val="009025EB"/>
    <w:rsid w:val="00903366"/>
    <w:rsid w:val="0091405B"/>
    <w:rsid w:val="009234FB"/>
    <w:rsid w:val="00923A4A"/>
    <w:rsid w:val="00931641"/>
    <w:rsid w:val="0093312B"/>
    <w:rsid w:val="00933909"/>
    <w:rsid w:val="00934145"/>
    <w:rsid w:val="0094359A"/>
    <w:rsid w:val="0094376A"/>
    <w:rsid w:val="0095174F"/>
    <w:rsid w:val="0095416F"/>
    <w:rsid w:val="009577D7"/>
    <w:rsid w:val="00961729"/>
    <w:rsid w:val="00966BCB"/>
    <w:rsid w:val="00973E87"/>
    <w:rsid w:val="00975F13"/>
    <w:rsid w:val="0097616A"/>
    <w:rsid w:val="00976E45"/>
    <w:rsid w:val="00985924"/>
    <w:rsid w:val="009871B4"/>
    <w:rsid w:val="00990F0E"/>
    <w:rsid w:val="0099405F"/>
    <w:rsid w:val="00995A92"/>
    <w:rsid w:val="009A041A"/>
    <w:rsid w:val="009A6AC0"/>
    <w:rsid w:val="009A70DE"/>
    <w:rsid w:val="009B17E3"/>
    <w:rsid w:val="009C6D34"/>
    <w:rsid w:val="009D0672"/>
    <w:rsid w:val="009D088A"/>
    <w:rsid w:val="009D4A80"/>
    <w:rsid w:val="009D6888"/>
    <w:rsid w:val="009D7014"/>
    <w:rsid w:val="009D78F2"/>
    <w:rsid w:val="009E5405"/>
    <w:rsid w:val="009E6943"/>
    <w:rsid w:val="009F0362"/>
    <w:rsid w:val="009F07F3"/>
    <w:rsid w:val="009F6904"/>
    <w:rsid w:val="009F7034"/>
    <w:rsid w:val="00A008CA"/>
    <w:rsid w:val="00A015F3"/>
    <w:rsid w:val="00A066A9"/>
    <w:rsid w:val="00A07402"/>
    <w:rsid w:val="00A07F5F"/>
    <w:rsid w:val="00A14C62"/>
    <w:rsid w:val="00A2158E"/>
    <w:rsid w:val="00A216AE"/>
    <w:rsid w:val="00A30BF6"/>
    <w:rsid w:val="00A34776"/>
    <w:rsid w:val="00A35C36"/>
    <w:rsid w:val="00A36DA1"/>
    <w:rsid w:val="00A37B0E"/>
    <w:rsid w:val="00A46DC0"/>
    <w:rsid w:val="00A54510"/>
    <w:rsid w:val="00A55F17"/>
    <w:rsid w:val="00A601CF"/>
    <w:rsid w:val="00A64294"/>
    <w:rsid w:val="00A64C2F"/>
    <w:rsid w:val="00A64FC5"/>
    <w:rsid w:val="00A673E3"/>
    <w:rsid w:val="00A74607"/>
    <w:rsid w:val="00A7463F"/>
    <w:rsid w:val="00A74F9F"/>
    <w:rsid w:val="00A77593"/>
    <w:rsid w:val="00A82F7E"/>
    <w:rsid w:val="00A90742"/>
    <w:rsid w:val="00A90D77"/>
    <w:rsid w:val="00A911ED"/>
    <w:rsid w:val="00A9223A"/>
    <w:rsid w:val="00A95455"/>
    <w:rsid w:val="00A9708F"/>
    <w:rsid w:val="00A97BA8"/>
    <w:rsid w:val="00AA11AC"/>
    <w:rsid w:val="00AA2B16"/>
    <w:rsid w:val="00AA44E7"/>
    <w:rsid w:val="00AA7DFF"/>
    <w:rsid w:val="00AB22B8"/>
    <w:rsid w:val="00AD1875"/>
    <w:rsid w:val="00AD4972"/>
    <w:rsid w:val="00AD6091"/>
    <w:rsid w:val="00AE26B9"/>
    <w:rsid w:val="00AE5EBC"/>
    <w:rsid w:val="00AF2373"/>
    <w:rsid w:val="00AF2979"/>
    <w:rsid w:val="00AF2B90"/>
    <w:rsid w:val="00AF7EC6"/>
    <w:rsid w:val="00B026BF"/>
    <w:rsid w:val="00B0688C"/>
    <w:rsid w:val="00B1138E"/>
    <w:rsid w:val="00B12CC2"/>
    <w:rsid w:val="00B13C1C"/>
    <w:rsid w:val="00B14B76"/>
    <w:rsid w:val="00B15856"/>
    <w:rsid w:val="00B1785C"/>
    <w:rsid w:val="00B24CCA"/>
    <w:rsid w:val="00B25496"/>
    <w:rsid w:val="00B34BA3"/>
    <w:rsid w:val="00B34C28"/>
    <w:rsid w:val="00B35F4F"/>
    <w:rsid w:val="00B41C94"/>
    <w:rsid w:val="00B44E7C"/>
    <w:rsid w:val="00B46C93"/>
    <w:rsid w:val="00B47872"/>
    <w:rsid w:val="00B52624"/>
    <w:rsid w:val="00B54EF9"/>
    <w:rsid w:val="00B54FE9"/>
    <w:rsid w:val="00B60421"/>
    <w:rsid w:val="00B61702"/>
    <w:rsid w:val="00B61F93"/>
    <w:rsid w:val="00B6504C"/>
    <w:rsid w:val="00B659F8"/>
    <w:rsid w:val="00B70266"/>
    <w:rsid w:val="00B71907"/>
    <w:rsid w:val="00B73749"/>
    <w:rsid w:val="00B75588"/>
    <w:rsid w:val="00B80623"/>
    <w:rsid w:val="00B825BF"/>
    <w:rsid w:val="00B832AE"/>
    <w:rsid w:val="00B85B73"/>
    <w:rsid w:val="00B873D3"/>
    <w:rsid w:val="00B923E0"/>
    <w:rsid w:val="00B92E2D"/>
    <w:rsid w:val="00B95A29"/>
    <w:rsid w:val="00B9734E"/>
    <w:rsid w:val="00B975C8"/>
    <w:rsid w:val="00B97629"/>
    <w:rsid w:val="00B9779D"/>
    <w:rsid w:val="00BA13F3"/>
    <w:rsid w:val="00BA18DC"/>
    <w:rsid w:val="00BA5A53"/>
    <w:rsid w:val="00BA79CE"/>
    <w:rsid w:val="00BB0BE4"/>
    <w:rsid w:val="00BB3A1D"/>
    <w:rsid w:val="00BB51A4"/>
    <w:rsid w:val="00BB584D"/>
    <w:rsid w:val="00BB6E69"/>
    <w:rsid w:val="00BC5CDF"/>
    <w:rsid w:val="00BD10E3"/>
    <w:rsid w:val="00BD1C9B"/>
    <w:rsid w:val="00BE2BE7"/>
    <w:rsid w:val="00BE4871"/>
    <w:rsid w:val="00BE5D0B"/>
    <w:rsid w:val="00BE7499"/>
    <w:rsid w:val="00BF0198"/>
    <w:rsid w:val="00BF0D71"/>
    <w:rsid w:val="00BF4452"/>
    <w:rsid w:val="00BF4E1C"/>
    <w:rsid w:val="00BF618E"/>
    <w:rsid w:val="00C00421"/>
    <w:rsid w:val="00C0329C"/>
    <w:rsid w:val="00C04E87"/>
    <w:rsid w:val="00C10B5B"/>
    <w:rsid w:val="00C127AE"/>
    <w:rsid w:val="00C14D0B"/>
    <w:rsid w:val="00C16EBC"/>
    <w:rsid w:val="00C23DAD"/>
    <w:rsid w:val="00C24358"/>
    <w:rsid w:val="00C255C7"/>
    <w:rsid w:val="00C255E6"/>
    <w:rsid w:val="00C26D23"/>
    <w:rsid w:val="00C306BA"/>
    <w:rsid w:val="00C32EBA"/>
    <w:rsid w:val="00C45FB7"/>
    <w:rsid w:val="00C5521E"/>
    <w:rsid w:val="00C64479"/>
    <w:rsid w:val="00C70F38"/>
    <w:rsid w:val="00C7318E"/>
    <w:rsid w:val="00C749F9"/>
    <w:rsid w:val="00C74F88"/>
    <w:rsid w:val="00C755DB"/>
    <w:rsid w:val="00C772DF"/>
    <w:rsid w:val="00C774A0"/>
    <w:rsid w:val="00C77FBA"/>
    <w:rsid w:val="00C826C8"/>
    <w:rsid w:val="00C8410F"/>
    <w:rsid w:val="00C85804"/>
    <w:rsid w:val="00C85825"/>
    <w:rsid w:val="00C86B79"/>
    <w:rsid w:val="00C87323"/>
    <w:rsid w:val="00C87A0E"/>
    <w:rsid w:val="00C967C4"/>
    <w:rsid w:val="00CA5B35"/>
    <w:rsid w:val="00CB04CE"/>
    <w:rsid w:val="00CB0CD3"/>
    <w:rsid w:val="00CB2198"/>
    <w:rsid w:val="00CB5A8C"/>
    <w:rsid w:val="00CB675C"/>
    <w:rsid w:val="00CB6E2B"/>
    <w:rsid w:val="00CC1BD7"/>
    <w:rsid w:val="00CC481E"/>
    <w:rsid w:val="00CC6922"/>
    <w:rsid w:val="00CC7135"/>
    <w:rsid w:val="00CD1794"/>
    <w:rsid w:val="00CD2C8A"/>
    <w:rsid w:val="00CD67B1"/>
    <w:rsid w:val="00CE0DCC"/>
    <w:rsid w:val="00CE21E6"/>
    <w:rsid w:val="00CE6E1C"/>
    <w:rsid w:val="00CE725F"/>
    <w:rsid w:val="00CF243C"/>
    <w:rsid w:val="00CF3CC1"/>
    <w:rsid w:val="00CF5283"/>
    <w:rsid w:val="00D04584"/>
    <w:rsid w:val="00D0460A"/>
    <w:rsid w:val="00D04D47"/>
    <w:rsid w:val="00D129D5"/>
    <w:rsid w:val="00D25032"/>
    <w:rsid w:val="00D30223"/>
    <w:rsid w:val="00D31C40"/>
    <w:rsid w:val="00D35D99"/>
    <w:rsid w:val="00D37B73"/>
    <w:rsid w:val="00D37CBC"/>
    <w:rsid w:val="00D4064F"/>
    <w:rsid w:val="00D47DB0"/>
    <w:rsid w:val="00D53BCA"/>
    <w:rsid w:val="00D569EB"/>
    <w:rsid w:val="00D618FE"/>
    <w:rsid w:val="00D62570"/>
    <w:rsid w:val="00D638AD"/>
    <w:rsid w:val="00D6682C"/>
    <w:rsid w:val="00D7184A"/>
    <w:rsid w:val="00D72DA1"/>
    <w:rsid w:val="00D7310A"/>
    <w:rsid w:val="00D75771"/>
    <w:rsid w:val="00D75FB1"/>
    <w:rsid w:val="00D76AD6"/>
    <w:rsid w:val="00D82905"/>
    <w:rsid w:val="00D85186"/>
    <w:rsid w:val="00D91944"/>
    <w:rsid w:val="00DB06DE"/>
    <w:rsid w:val="00DB252F"/>
    <w:rsid w:val="00DC2F9F"/>
    <w:rsid w:val="00DC3887"/>
    <w:rsid w:val="00DC6310"/>
    <w:rsid w:val="00DC7052"/>
    <w:rsid w:val="00DC7BD8"/>
    <w:rsid w:val="00DD3105"/>
    <w:rsid w:val="00DD483B"/>
    <w:rsid w:val="00DD6847"/>
    <w:rsid w:val="00DE0F7C"/>
    <w:rsid w:val="00DE5BF8"/>
    <w:rsid w:val="00DE6F4A"/>
    <w:rsid w:val="00DF4087"/>
    <w:rsid w:val="00DF7EB4"/>
    <w:rsid w:val="00E1000B"/>
    <w:rsid w:val="00E12360"/>
    <w:rsid w:val="00E12C12"/>
    <w:rsid w:val="00E13D85"/>
    <w:rsid w:val="00E22FA1"/>
    <w:rsid w:val="00E24CF4"/>
    <w:rsid w:val="00E276C9"/>
    <w:rsid w:val="00E32C16"/>
    <w:rsid w:val="00E347DF"/>
    <w:rsid w:val="00E3527C"/>
    <w:rsid w:val="00E401EE"/>
    <w:rsid w:val="00E40DD5"/>
    <w:rsid w:val="00E41916"/>
    <w:rsid w:val="00E54F58"/>
    <w:rsid w:val="00E579FD"/>
    <w:rsid w:val="00E61C32"/>
    <w:rsid w:val="00E647A2"/>
    <w:rsid w:val="00E75617"/>
    <w:rsid w:val="00E7593E"/>
    <w:rsid w:val="00E806E3"/>
    <w:rsid w:val="00E81BD2"/>
    <w:rsid w:val="00E8408E"/>
    <w:rsid w:val="00E91A50"/>
    <w:rsid w:val="00E945E8"/>
    <w:rsid w:val="00E968BB"/>
    <w:rsid w:val="00EA1404"/>
    <w:rsid w:val="00EA1B96"/>
    <w:rsid w:val="00EA2CC5"/>
    <w:rsid w:val="00EA6F40"/>
    <w:rsid w:val="00EB014F"/>
    <w:rsid w:val="00EB01A1"/>
    <w:rsid w:val="00EB52FB"/>
    <w:rsid w:val="00ED2ACF"/>
    <w:rsid w:val="00EE02E1"/>
    <w:rsid w:val="00EF0658"/>
    <w:rsid w:val="00EF1A88"/>
    <w:rsid w:val="00EF41DC"/>
    <w:rsid w:val="00EF652D"/>
    <w:rsid w:val="00EF7793"/>
    <w:rsid w:val="00EF7802"/>
    <w:rsid w:val="00F036D5"/>
    <w:rsid w:val="00F042C5"/>
    <w:rsid w:val="00F0479A"/>
    <w:rsid w:val="00F2230B"/>
    <w:rsid w:val="00F23E65"/>
    <w:rsid w:val="00F33390"/>
    <w:rsid w:val="00F3742C"/>
    <w:rsid w:val="00F40376"/>
    <w:rsid w:val="00F40633"/>
    <w:rsid w:val="00F431AD"/>
    <w:rsid w:val="00F466FF"/>
    <w:rsid w:val="00F501DB"/>
    <w:rsid w:val="00F52E5C"/>
    <w:rsid w:val="00F53751"/>
    <w:rsid w:val="00F57C63"/>
    <w:rsid w:val="00F57FC8"/>
    <w:rsid w:val="00F72606"/>
    <w:rsid w:val="00F74D7C"/>
    <w:rsid w:val="00F75781"/>
    <w:rsid w:val="00F77FD1"/>
    <w:rsid w:val="00F8045E"/>
    <w:rsid w:val="00F83169"/>
    <w:rsid w:val="00F84149"/>
    <w:rsid w:val="00F87B16"/>
    <w:rsid w:val="00F93119"/>
    <w:rsid w:val="00F93BD2"/>
    <w:rsid w:val="00F97F3E"/>
    <w:rsid w:val="00FA3BA3"/>
    <w:rsid w:val="00FA4065"/>
    <w:rsid w:val="00FA4198"/>
    <w:rsid w:val="00FB0DD3"/>
    <w:rsid w:val="00FB6211"/>
    <w:rsid w:val="00FC2CCE"/>
    <w:rsid w:val="00FC458E"/>
    <w:rsid w:val="00FC4DA0"/>
    <w:rsid w:val="00FC7972"/>
    <w:rsid w:val="00FD0CCA"/>
    <w:rsid w:val="00FD187C"/>
    <w:rsid w:val="00FD1D0A"/>
    <w:rsid w:val="00FD28AB"/>
    <w:rsid w:val="00FD2C14"/>
    <w:rsid w:val="00FD2C46"/>
    <w:rsid w:val="00FD6DB0"/>
    <w:rsid w:val="00FD7258"/>
    <w:rsid w:val="00FD7B2D"/>
    <w:rsid w:val="00FE1322"/>
    <w:rsid w:val="00FE1F92"/>
    <w:rsid w:val="00FE6FC0"/>
    <w:rsid w:val="00FE75F5"/>
    <w:rsid w:val="00FF44FC"/>
    <w:rsid w:val="00FF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FD61"/>
  <w15:docId w15:val="{77DFC9BE-D1B1-4D68-8043-E7196042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64294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42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2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64294"/>
    <w:rPr>
      <w:rFonts w:ascii="Arial" w:eastAsia="Times New Roman" w:hAnsi="Arial" w:cs="Times New Roman"/>
      <w:b/>
      <w:bCs/>
      <w:color w:val="000000"/>
      <w:kern w:val="36"/>
      <w:sz w:val="34"/>
      <w:szCs w:val="34"/>
      <w:lang w:eastAsia="ru-RU"/>
    </w:rPr>
  </w:style>
  <w:style w:type="paragraph" w:styleId="a3">
    <w:name w:val="Body Text"/>
    <w:basedOn w:val="a"/>
    <w:link w:val="a4"/>
    <w:unhideWhenUsed/>
    <w:rsid w:val="00A64294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A64294"/>
    <w:rPr>
      <w:rFonts w:ascii="Calibri" w:eastAsia="Times New Roman" w:hAnsi="Calibri" w:cs="Times New Roman"/>
    </w:rPr>
  </w:style>
  <w:style w:type="paragraph" w:customStyle="1" w:styleId="a5">
    <w:name w:val="[Основной абзац]"/>
    <w:basedOn w:val="a"/>
    <w:rsid w:val="00D851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D1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D1C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364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2A7E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7E5D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2A7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rsid w:val="00B54FE9"/>
  </w:style>
  <w:style w:type="character" w:customStyle="1" w:styleId="a8">
    <w:name w:val="Обычный (Интернет) Знак"/>
    <w:aliases w:val="Обычный (веб) Знак Знак,Обычный (Web) Знак Знак Знак Знак Знак Знак Знак Знак,Обычный (веб) Знак2 Знак Знак,Обычный (веб) Знак Знак1 Знак Знак,Обычный (веб) Знак1 Знак Знак Знак2 Знак"/>
    <w:basedOn w:val="a0"/>
    <w:link w:val="a9"/>
    <w:rsid w:val="00AF2979"/>
    <w:rPr>
      <w:sz w:val="24"/>
      <w:szCs w:val="24"/>
      <w:lang w:eastAsia="ru-RU"/>
    </w:rPr>
  </w:style>
  <w:style w:type="paragraph" w:styleId="a9">
    <w:name w:val="Normal (Web)"/>
    <w:aliases w:val="Обычный (веб) Знак,Обычный (Web) Знак Знак Знак Знак Знак Знак Знак,Обычный (веб) Знак2 Знак,Обычный (веб) Знак Знак1 Знак,Обычный (веб) Знак1 Знак Знак Знак2,Обычный (веб) Знак Знак Знак Знак Знак2 Знак"/>
    <w:basedOn w:val="a"/>
    <w:link w:val="a8"/>
    <w:qFormat/>
    <w:rsid w:val="00AF297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FontStyle11">
    <w:name w:val="Font Style11"/>
    <w:rsid w:val="00AF2979"/>
    <w:rPr>
      <w:rFonts w:ascii="Courier New" w:hAnsi="Courier New" w:cs="Courier New"/>
      <w:color w:val="000000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AF29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AF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864CD"/>
    <w:pPr>
      <w:shd w:val="clear" w:color="auto" w:fill="FFFFFF"/>
      <w:spacing w:after="0" w:line="278" w:lineRule="exact"/>
      <w:ind w:firstLine="3300"/>
    </w:pPr>
    <w:rPr>
      <w:rFonts w:ascii="Times New Roman" w:eastAsia="Times New Roman" w:hAnsi="Times New Roman"/>
      <w:sz w:val="23"/>
      <w:szCs w:val="23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7C5"/>
    <w:rPr>
      <w:rFonts w:ascii="Segoe UI" w:eastAsia="Calibr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4917C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17C5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183DC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table" w:styleId="ae">
    <w:name w:val="Table Grid"/>
    <w:basedOn w:val="a1"/>
    <w:uiPriority w:val="39"/>
    <w:rsid w:val="0038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5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Знак1"/>
    <w:rsid w:val="001E4FA0"/>
    <w:rPr>
      <w:sz w:val="24"/>
    </w:rPr>
  </w:style>
  <w:style w:type="paragraph" w:styleId="af">
    <w:name w:val="No Spacing"/>
    <w:uiPriority w:val="1"/>
    <w:qFormat/>
    <w:rsid w:val="002C4A7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C85804"/>
    <w:rPr>
      <w:b/>
      <w:bCs/>
    </w:rPr>
  </w:style>
  <w:style w:type="paragraph" w:styleId="af1">
    <w:name w:val="List Paragraph"/>
    <w:basedOn w:val="a"/>
    <w:uiPriority w:val="34"/>
    <w:qFormat/>
    <w:rsid w:val="00C858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C7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styleId="af2">
    <w:name w:val="Hyperlink"/>
    <w:basedOn w:val="a0"/>
    <w:uiPriority w:val="99"/>
    <w:unhideWhenUsed/>
    <w:rsid w:val="006B0566"/>
    <w:rPr>
      <w:color w:val="0563C1" w:themeColor="hyperlink"/>
      <w:u w:val="single"/>
    </w:rPr>
  </w:style>
  <w:style w:type="character" w:customStyle="1" w:styleId="b-serp-urlitem">
    <w:name w:val="b-serp-url__item"/>
    <w:basedOn w:val="a0"/>
    <w:rsid w:val="00FC7972"/>
  </w:style>
  <w:style w:type="character" w:customStyle="1" w:styleId="sectioninfo2">
    <w:name w:val="section__info2"/>
    <w:rsid w:val="00862DDA"/>
    <w:rPr>
      <w:vanish w:val="0"/>
      <w:webHidden w:val="0"/>
      <w:specVanish w:val="0"/>
    </w:rPr>
  </w:style>
  <w:style w:type="paragraph" w:customStyle="1" w:styleId="22">
    <w:name w:val="Основной текст 22"/>
    <w:basedOn w:val="a"/>
    <w:rsid w:val="00081D6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Title"/>
    <w:basedOn w:val="a"/>
    <w:next w:val="a"/>
    <w:link w:val="af4"/>
    <w:qFormat/>
    <w:rsid w:val="00081D6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Заголовок Знак"/>
    <w:basedOn w:val="a0"/>
    <w:link w:val="af3"/>
    <w:rsid w:val="00081D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E4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1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220B-98A7-478D-A820-AF4B065A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11711</TotalTime>
  <Pages>1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Секретарь</cp:lastModifiedBy>
  <cp:revision>351</cp:revision>
  <cp:lastPrinted>2021-11-15T09:42:00Z</cp:lastPrinted>
  <dcterms:created xsi:type="dcterms:W3CDTF">2017-11-01T06:46:00Z</dcterms:created>
  <dcterms:modified xsi:type="dcterms:W3CDTF">2021-11-15T09:44:00Z</dcterms:modified>
</cp:coreProperties>
</file>