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7202" w14:textId="06D78D02" w:rsidR="0042432D" w:rsidRDefault="0042432D" w:rsidP="0042432D">
      <w:pPr>
        <w:ind w:left="567" w:right="-850" w:hanging="1417"/>
        <w:jc w:val="center"/>
        <w:rPr>
          <w:sz w:val="22"/>
          <w:szCs w:val="22"/>
        </w:rPr>
      </w:pPr>
      <w:r>
        <w:rPr>
          <w:noProof/>
        </w:rPr>
        <w:drawing>
          <wp:inline distT="0" distB="0" distL="0" distR="0" wp14:anchorId="46B5568E" wp14:editId="4C49035E">
            <wp:extent cx="469900" cy="5524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l="26456" t="22475" r="27046" b="38820"/>
                    <a:stretch>
                      <a:fillRect/>
                    </a:stretch>
                  </pic:blipFill>
                  <pic:spPr bwMode="auto">
                    <a:xfrm>
                      <a:off x="0" y="0"/>
                      <a:ext cx="469900" cy="552450"/>
                    </a:xfrm>
                    <a:prstGeom prst="rect">
                      <a:avLst/>
                    </a:prstGeom>
                    <a:noFill/>
                    <a:ln>
                      <a:noFill/>
                    </a:ln>
                  </pic:spPr>
                </pic:pic>
              </a:graphicData>
            </a:graphic>
          </wp:inline>
        </w:drawing>
      </w:r>
    </w:p>
    <w:p w14:paraId="1649275F" w14:textId="77777777" w:rsidR="0042432D" w:rsidRDefault="0042432D" w:rsidP="0042432D">
      <w:pPr>
        <w:ind w:left="567" w:right="-850" w:hanging="1417"/>
        <w:jc w:val="center"/>
        <w:rPr>
          <w:sz w:val="22"/>
          <w:szCs w:val="22"/>
        </w:rPr>
      </w:pPr>
    </w:p>
    <w:p w14:paraId="19108A33" w14:textId="77777777" w:rsidR="0042432D" w:rsidRDefault="0042432D" w:rsidP="0042432D">
      <w:pPr>
        <w:pStyle w:val="ConsPlusNormal"/>
        <w:ind w:left="1701" w:hanging="1701"/>
        <w:jc w:val="center"/>
        <w:rPr>
          <w:rFonts w:ascii="Times New Roman" w:hAnsi="Times New Roman" w:cs="Times New Roman"/>
          <w:b/>
          <w:caps/>
          <w:sz w:val="28"/>
          <w:szCs w:val="28"/>
        </w:rPr>
      </w:pPr>
      <w:r>
        <w:rPr>
          <w:rFonts w:ascii="Times New Roman" w:hAnsi="Times New Roman" w:cs="Times New Roman"/>
          <w:b/>
          <w:caps/>
          <w:sz w:val="28"/>
          <w:szCs w:val="28"/>
        </w:rPr>
        <w:t>ДУМА ИЗОБИЛЬНЕНСКОГО городского округа</w:t>
      </w:r>
    </w:p>
    <w:p w14:paraId="2A928758" w14:textId="77777777" w:rsidR="0042432D" w:rsidRDefault="0042432D" w:rsidP="0042432D">
      <w:pPr>
        <w:pStyle w:val="ConsPlusNormal"/>
        <w:jc w:val="center"/>
        <w:rPr>
          <w:rFonts w:ascii="Times New Roman" w:hAnsi="Times New Roman" w:cs="Times New Roman"/>
          <w:b/>
          <w:caps/>
          <w:sz w:val="28"/>
          <w:szCs w:val="28"/>
        </w:rPr>
      </w:pPr>
      <w:r>
        <w:rPr>
          <w:rFonts w:ascii="Times New Roman" w:hAnsi="Times New Roman" w:cs="Times New Roman"/>
          <w:b/>
          <w:caps/>
          <w:sz w:val="28"/>
          <w:szCs w:val="28"/>
        </w:rPr>
        <w:t>СТАВРОПОЛЬСКОГО КРАЯ</w:t>
      </w:r>
    </w:p>
    <w:p w14:paraId="525EF304" w14:textId="77777777" w:rsidR="0042432D" w:rsidRDefault="0042432D" w:rsidP="0042432D">
      <w:pPr>
        <w:pStyle w:val="ConsPlusNormal"/>
        <w:jc w:val="center"/>
        <w:rPr>
          <w:rFonts w:ascii="Times New Roman" w:hAnsi="Times New Roman" w:cs="Times New Roman"/>
          <w:b/>
        </w:rPr>
      </w:pPr>
      <w:r>
        <w:rPr>
          <w:rFonts w:ascii="Times New Roman" w:hAnsi="Times New Roman" w:cs="Times New Roman"/>
          <w:b/>
        </w:rPr>
        <w:t>ПЕРВОГО СОЗЫВА</w:t>
      </w:r>
    </w:p>
    <w:p w14:paraId="1F9DB533" w14:textId="77777777" w:rsidR="0042432D" w:rsidRDefault="0042432D" w:rsidP="0042432D">
      <w:pPr>
        <w:jc w:val="center"/>
        <w:rPr>
          <w:b/>
          <w:sz w:val="28"/>
          <w:szCs w:val="28"/>
        </w:rPr>
      </w:pPr>
    </w:p>
    <w:p w14:paraId="003D29B7" w14:textId="77777777" w:rsidR="0042432D" w:rsidRDefault="0042432D" w:rsidP="0042432D">
      <w:pPr>
        <w:pStyle w:val="ConsPlusNormal"/>
        <w:jc w:val="center"/>
        <w:rPr>
          <w:rFonts w:ascii="Times New Roman" w:hAnsi="Times New Roman" w:cs="Times New Roman"/>
          <w:b/>
          <w:spacing w:val="20"/>
          <w:sz w:val="28"/>
          <w:szCs w:val="28"/>
        </w:rPr>
      </w:pPr>
      <w:r>
        <w:rPr>
          <w:rFonts w:ascii="Times New Roman" w:hAnsi="Times New Roman" w:cs="Times New Roman"/>
          <w:b/>
          <w:spacing w:val="20"/>
          <w:sz w:val="28"/>
          <w:szCs w:val="28"/>
        </w:rPr>
        <w:t>РЕШЕНИЕ</w:t>
      </w:r>
    </w:p>
    <w:p w14:paraId="6609D3A5" w14:textId="77777777" w:rsidR="00412188" w:rsidRDefault="00412188" w:rsidP="00412188">
      <w:pPr>
        <w:rPr>
          <w:sz w:val="28"/>
          <w:szCs w:val="28"/>
        </w:rPr>
      </w:pPr>
    </w:p>
    <w:p w14:paraId="5B2E8DA4" w14:textId="77777777" w:rsidR="00412188" w:rsidRDefault="00412188" w:rsidP="00412188">
      <w:pPr>
        <w:rPr>
          <w:sz w:val="28"/>
          <w:szCs w:val="28"/>
        </w:rPr>
      </w:pPr>
    </w:p>
    <w:p w14:paraId="0B76B5BE" w14:textId="10E368BA" w:rsidR="00412188" w:rsidRDefault="00412188" w:rsidP="00412188">
      <w:pPr>
        <w:spacing w:line="216" w:lineRule="auto"/>
        <w:rPr>
          <w:bCs/>
          <w:sz w:val="28"/>
          <w:szCs w:val="28"/>
        </w:rPr>
      </w:pPr>
      <w:r>
        <w:rPr>
          <w:sz w:val="28"/>
          <w:szCs w:val="28"/>
        </w:rPr>
        <w:t xml:space="preserve">29 апреля 2022 года           </w:t>
      </w:r>
      <w:r w:rsidR="00507258">
        <w:rPr>
          <w:sz w:val="28"/>
          <w:szCs w:val="28"/>
        </w:rPr>
        <w:t xml:space="preserve">  </w:t>
      </w:r>
      <w:r>
        <w:rPr>
          <w:sz w:val="28"/>
          <w:szCs w:val="28"/>
        </w:rPr>
        <w:t xml:space="preserve">      </w:t>
      </w:r>
      <w:r w:rsidR="00D433C2">
        <w:rPr>
          <w:sz w:val="28"/>
          <w:szCs w:val="28"/>
        </w:rPr>
        <w:t xml:space="preserve"> </w:t>
      </w:r>
      <w:r>
        <w:rPr>
          <w:sz w:val="28"/>
          <w:szCs w:val="28"/>
        </w:rPr>
        <w:t xml:space="preserve"> г. Изобильный                                №</w:t>
      </w:r>
      <w:r w:rsidR="00997AD8">
        <w:rPr>
          <w:sz w:val="28"/>
          <w:szCs w:val="28"/>
        </w:rPr>
        <w:t>604</w:t>
      </w:r>
    </w:p>
    <w:p w14:paraId="75E9F76C" w14:textId="78A73D9C" w:rsidR="007D7B10" w:rsidRDefault="007D7B10" w:rsidP="00CA7B1F">
      <w:pPr>
        <w:pStyle w:val="ConsPlusNormal"/>
        <w:jc w:val="center"/>
        <w:rPr>
          <w:rFonts w:ascii="Times New Roman" w:hAnsi="Times New Roman" w:cs="Times New Roman"/>
          <w:b/>
          <w:spacing w:val="20"/>
          <w:sz w:val="28"/>
          <w:szCs w:val="28"/>
        </w:rPr>
      </w:pPr>
    </w:p>
    <w:p w14:paraId="42F37100" w14:textId="77777777" w:rsidR="00412188" w:rsidRPr="007B2825" w:rsidRDefault="00412188" w:rsidP="00CA7B1F">
      <w:pPr>
        <w:pStyle w:val="ConsPlusNormal"/>
        <w:jc w:val="center"/>
        <w:rPr>
          <w:rFonts w:ascii="Times New Roman" w:hAnsi="Times New Roman" w:cs="Times New Roman"/>
          <w:b/>
          <w:spacing w:val="20"/>
          <w:sz w:val="28"/>
          <w:szCs w:val="28"/>
        </w:rPr>
      </w:pPr>
    </w:p>
    <w:p w14:paraId="2BC5D53C" w14:textId="77777777" w:rsidR="00A47F01" w:rsidRDefault="00A47F01" w:rsidP="00A47F01">
      <w:pPr>
        <w:spacing w:line="192" w:lineRule="auto"/>
        <w:jc w:val="center"/>
        <w:rPr>
          <w:b/>
          <w:sz w:val="28"/>
          <w:szCs w:val="28"/>
        </w:rPr>
      </w:pPr>
      <w:r>
        <w:rPr>
          <w:b/>
          <w:sz w:val="28"/>
          <w:szCs w:val="28"/>
        </w:rPr>
        <w:t xml:space="preserve">О внесении изменений в Порядок проведения оценки регулирующего </w:t>
      </w:r>
    </w:p>
    <w:p w14:paraId="5F9220F5" w14:textId="77777777" w:rsidR="00A47F01" w:rsidRDefault="00A47F01" w:rsidP="00A47F01">
      <w:pPr>
        <w:spacing w:line="192" w:lineRule="auto"/>
        <w:jc w:val="center"/>
        <w:rPr>
          <w:b/>
          <w:sz w:val="28"/>
          <w:szCs w:val="28"/>
        </w:rPr>
      </w:pPr>
      <w:r>
        <w:rPr>
          <w:b/>
          <w:sz w:val="28"/>
          <w:szCs w:val="28"/>
        </w:rPr>
        <w:t>воздействия проектов</w:t>
      </w:r>
      <w:r w:rsidR="00603F8A">
        <w:rPr>
          <w:b/>
          <w:sz w:val="28"/>
          <w:szCs w:val="28"/>
        </w:rPr>
        <w:t xml:space="preserve"> нормативных</w:t>
      </w:r>
      <w:r>
        <w:rPr>
          <w:b/>
          <w:sz w:val="28"/>
          <w:szCs w:val="28"/>
        </w:rPr>
        <w:t xml:space="preserve"> решений Думы Изобильненского </w:t>
      </w:r>
    </w:p>
    <w:p w14:paraId="04073FC2" w14:textId="77777777" w:rsidR="00A47F01" w:rsidRDefault="00A47F01" w:rsidP="00A47F01">
      <w:pPr>
        <w:spacing w:line="192" w:lineRule="auto"/>
        <w:jc w:val="center"/>
        <w:rPr>
          <w:b/>
          <w:sz w:val="28"/>
          <w:szCs w:val="28"/>
        </w:rPr>
      </w:pPr>
      <w:r>
        <w:rPr>
          <w:b/>
          <w:sz w:val="28"/>
          <w:szCs w:val="28"/>
        </w:rPr>
        <w:t xml:space="preserve">городского округа Ставропольского края и Порядок проведения </w:t>
      </w:r>
    </w:p>
    <w:p w14:paraId="2525A668" w14:textId="77777777" w:rsidR="00A47F01" w:rsidRDefault="00A47F01" w:rsidP="00A47F01">
      <w:pPr>
        <w:spacing w:line="192" w:lineRule="auto"/>
        <w:jc w:val="center"/>
        <w:rPr>
          <w:b/>
          <w:sz w:val="28"/>
          <w:szCs w:val="28"/>
        </w:rPr>
      </w:pPr>
      <w:r>
        <w:rPr>
          <w:b/>
          <w:sz w:val="28"/>
          <w:szCs w:val="28"/>
        </w:rPr>
        <w:t>экспертизы</w:t>
      </w:r>
      <w:r w:rsidR="00603F8A">
        <w:rPr>
          <w:b/>
          <w:sz w:val="28"/>
          <w:szCs w:val="28"/>
        </w:rPr>
        <w:t xml:space="preserve"> нормативных</w:t>
      </w:r>
      <w:r>
        <w:rPr>
          <w:b/>
          <w:sz w:val="28"/>
          <w:szCs w:val="28"/>
        </w:rPr>
        <w:t xml:space="preserve"> решений Думы Изобильненского </w:t>
      </w:r>
    </w:p>
    <w:p w14:paraId="0CBE71F6" w14:textId="77777777" w:rsidR="00412188" w:rsidRDefault="00A47F01" w:rsidP="00A47F01">
      <w:pPr>
        <w:spacing w:line="192" w:lineRule="auto"/>
        <w:jc w:val="center"/>
        <w:rPr>
          <w:b/>
          <w:sz w:val="28"/>
          <w:szCs w:val="28"/>
        </w:rPr>
      </w:pPr>
      <w:r>
        <w:rPr>
          <w:b/>
          <w:sz w:val="28"/>
          <w:szCs w:val="28"/>
        </w:rPr>
        <w:t>городского округа Ставропольского края</w:t>
      </w:r>
      <w:r w:rsidR="00BC27C4">
        <w:rPr>
          <w:b/>
          <w:sz w:val="28"/>
          <w:szCs w:val="28"/>
        </w:rPr>
        <w:t xml:space="preserve">, утвержденный решением Думы Изобильненского городского округа Ставропольского края </w:t>
      </w:r>
    </w:p>
    <w:p w14:paraId="306DAEB6" w14:textId="64E46B4D" w:rsidR="00A47F01" w:rsidRDefault="00BC27C4" w:rsidP="00A47F01">
      <w:pPr>
        <w:spacing w:line="192" w:lineRule="auto"/>
        <w:jc w:val="center"/>
        <w:rPr>
          <w:b/>
          <w:sz w:val="28"/>
          <w:szCs w:val="28"/>
        </w:rPr>
      </w:pPr>
      <w:r>
        <w:rPr>
          <w:b/>
          <w:sz w:val="28"/>
          <w:szCs w:val="28"/>
        </w:rPr>
        <w:t>от</w:t>
      </w:r>
      <w:r w:rsidR="00422EA0">
        <w:rPr>
          <w:b/>
          <w:sz w:val="28"/>
          <w:szCs w:val="28"/>
        </w:rPr>
        <w:t xml:space="preserve"> </w:t>
      </w:r>
      <w:r w:rsidR="00D20A4F">
        <w:rPr>
          <w:b/>
          <w:sz w:val="28"/>
          <w:szCs w:val="28"/>
        </w:rPr>
        <w:t>30 октября 2018 года</w:t>
      </w:r>
      <w:r w:rsidR="0044789C">
        <w:rPr>
          <w:b/>
          <w:sz w:val="28"/>
          <w:szCs w:val="28"/>
        </w:rPr>
        <w:t xml:space="preserve"> №191</w:t>
      </w:r>
    </w:p>
    <w:p w14:paraId="7AD4482B" w14:textId="77777777" w:rsidR="00A47F01" w:rsidRPr="00412188" w:rsidRDefault="00A47F01" w:rsidP="00A47F01">
      <w:pPr>
        <w:jc w:val="center"/>
        <w:rPr>
          <w:b/>
          <w:sz w:val="28"/>
          <w:szCs w:val="28"/>
        </w:rPr>
      </w:pPr>
    </w:p>
    <w:p w14:paraId="3CE18179" w14:textId="497F277D" w:rsidR="00A47F01" w:rsidRDefault="00A47F01" w:rsidP="00412188">
      <w:pPr>
        <w:autoSpaceDE w:val="0"/>
        <w:autoSpaceDN w:val="0"/>
        <w:adjustRightInd w:val="0"/>
        <w:ind w:firstLine="540"/>
        <w:jc w:val="both"/>
        <w:rPr>
          <w:sz w:val="28"/>
          <w:szCs w:val="28"/>
        </w:rPr>
      </w:pPr>
      <w:r w:rsidRPr="007D2C2C">
        <w:rPr>
          <w:sz w:val="28"/>
          <w:szCs w:val="28"/>
        </w:rPr>
        <w:t xml:space="preserve">В </w:t>
      </w:r>
      <w:r w:rsidRPr="00101823">
        <w:rPr>
          <w:sz w:val="28"/>
          <w:szCs w:val="28"/>
        </w:rPr>
        <w:t xml:space="preserve">соответствии </w:t>
      </w:r>
      <w:r w:rsidR="00D20A4F">
        <w:rPr>
          <w:sz w:val="28"/>
          <w:szCs w:val="28"/>
        </w:rPr>
        <w:t>с</w:t>
      </w:r>
      <w:r w:rsidRPr="00101823">
        <w:rPr>
          <w:sz w:val="28"/>
          <w:szCs w:val="28"/>
        </w:rPr>
        <w:t xml:space="preserve"> </w:t>
      </w:r>
      <w:r w:rsidR="004607A6">
        <w:rPr>
          <w:sz w:val="28"/>
          <w:szCs w:val="28"/>
        </w:rPr>
        <w:t xml:space="preserve">Законом Ставропольского края от 24 декабря 2021 года №133-кз «О внесении изменений в отдельные законодательные акты Ставропольского края», </w:t>
      </w:r>
      <w:r>
        <w:rPr>
          <w:sz w:val="28"/>
          <w:szCs w:val="28"/>
        </w:rPr>
        <w:t>частью 6 статьи 27</w:t>
      </w:r>
      <w:r w:rsidR="00603F8A">
        <w:rPr>
          <w:sz w:val="28"/>
          <w:szCs w:val="28"/>
        </w:rPr>
        <w:t xml:space="preserve">, </w:t>
      </w:r>
      <w:r w:rsidR="00D20A4F">
        <w:rPr>
          <w:sz w:val="28"/>
          <w:szCs w:val="28"/>
        </w:rPr>
        <w:t>пунктом 47 части 2 статьи 30</w:t>
      </w:r>
      <w:r>
        <w:rPr>
          <w:sz w:val="28"/>
          <w:szCs w:val="28"/>
        </w:rPr>
        <w:t xml:space="preserve"> Устава Изобильненского городского округа Ставропольского края </w:t>
      </w:r>
    </w:p>
    <w:p w14:paraId="3230CF82" w14:textId="77777777" w:rsidR="00A47F01" w:rsidRDefault="00A47F01" w:rsidP="00412188">
      <w:pPr>
        <w:autoSpaceDE w:val="0"/>
        <w:autoSpaceDN w:val="0"/>
        <w:adjustRightInd w:val="0"/>
        <w:ind w:firstLine="540"/>
        <w:jc w:val="both"/>
        <w:rPr>
          <w:sz w:val="28"/>
          <w:szCs w:val="28"/>
        </w:rPr>
      </w:pPr>
      <w:r w:rsidRPr="00101823">
        <w:rPr>
          <w:sz w:val="28"/>
          <w:szCs w:val="28"/>
        </w:rPr>
        <w:t xml:space="preserve">Дума Изобильненского городского округа Ставропольского края </w:t>
      </w:r>
    </w:p>
    <w:p w14:paraId="15956BD2" w14:textId="77777777" w:rsidR="00A47F01" w:rsidRPr="00412188" w:rsidRDefault="00A47F01" w:rsidP="00412188">
      <w:pPr>
        <w:autoSpaceDE w:val="0"/>
        <w:autoSpaceDN w:val="0"/>
        <w:adjustRightInd w:val="0"/>
        <w:ind w:firstLine="540"/>
        <w:jc w:val="both"/>
        <w:rPr>
          <w:sz w:val="28"/>
          <w:szCs w:val="28"/>
        </w:rPr>
      </w:pPr>
    </w:p>
    <w:p w14:paraId="2056169B" w14:textId="77777777" w:rsidR="00A47F01" w:rsidRPr="00412188" w:rsidRDefault="00A47F01" w:rsidP="00412188">
      <w:pPr>
        <w:pStyle w:val="a3"/>
        <w:rPr>
          <w:szCs w:val="28"/>
        </w:rPr>
      </w:pPr>
      <w:r w:rsidRPr="00412188">
        <w:rPr>
          <w:szCs w:val="28"/>
        </w:rPr>
        <w:t>РЕШИЛА:</w:t>
      </w:r>
    </w:p>
    <w:p w14:paraId="21ADFE72" w14:textId="77777777" w:rsidR="00A47F01" w:rsidRPr="00412188" w:rsidRDefault="00A47F01" w:rsidP="00412188">
      <w:pPr>
        <w:pStyle w:val="a3"/>
        <w:rPr>
          <w:szCs w:val="28"/>
        </w:rPr>
      </w:pPr>
    </w:p>
    <w:p w14:paraId="2B070F7E" w14:textId="6FFEA418" w:rsidR="00A47F01" w:rsidRDefault="00A47F01" w:rsidP="00412188">
      <w:pPr>
        <w:autoSpaceDE w:val="0"/>
        <w:autoSpaceDN w:val="0"/>
        <w:adjustRightInd w:val="0"/>
        <w:ind w:firstLine="540"/>
        <w:jc w:val="both"/>
        <w:rPr>
          <w:spacing w:val="-2"/>
          <w:sz w:val="28"/>
          <w:szCs w:val="28"/>
        </w:rPr>
      </w:pPr>
      <w:r w:rsidRPr="004D28AA">
        <w:rPr>
          <w:spacing w:val="-2"/>
          <w:sz w:val="28"/>
          <w:szCs w:val="28"/>
        </w:rPr>
        <w:t xml:space="preserve">1. </w:t>
      </w:r>
      <w:r w:rsidR="00CA7B1F">
        <w:rPr>
          <w:spacing w:val="-2"/>
          <w:sz w:val="28"/>
          <w:szCs w:val="28"/>
        </w:rPr>
        <w:t>Внести в</w:t>
      </w:r>
      <w:r w:rsidRPr="004D28AA">
        <w:rPr>
          <w:spacing w:val="-2"/>
          <w:sz w:val="28"/>
          <w:szCs w:val="28"/>
        </w:rPr>
        <w:t xml:space="preserve"> </w:t>
      </w:r>
      <w:r>
        <w:rPr>
          <w:spacing w:val="-2"/>
          <w:sz w:val="28"/>
          <w:szCs w:val="28"/>
        </w:rPr>
        <w:t>П</w:t>
      </w:r>
      <w:r w:rsidRPr="004D28AA">
        <w:rPr>
          <w:spacing w:val="-2"/>
          <w:sz w:val="28"/>
          <w:szCs w:val="28"/>
        </w:rPr>
        <w:t>орядок проведения оценки регулирующего воздействия проектов</w:t>
      </w:r>
      <w:r w:rsidR="00603F8A">
        <w:rPr>
          <w:spacing w:val="-2"/>
          <w:sz w:val="28"/>
          <w:szCs w:val="28"/>
        </w:rPr>
        <w:t xml:space="preserve"> нормативных</w:t>
      </w:r>
      <w:r w:rsidRPr="004D28AA">
        <w:rPr>
          <w:spacing w:val="-2"/>
          <w:sz w:val="28"/>
          <w:szCs w:val="28"/>
        </w:rPr>
        <w:t xml:space="preserve"> решений Думы Изобильненского городского округа Ставропольского края и </w:t>
      </w:r>
      <w:r>
        <w:rPr>
          <w:spacing w:val="-2"/>
          <w:sz w:val="28"/>
          <w:szCs w:val="28"/>
        </w:rPr>
        <w:t>П</w:t>
      </w:r>
      <w:r w:rsidRPr="004D28AA">
        <w:rPr>
          <w:spacing w:val="-2"/>
          <w:sz w:val="28"/>
          <w:szCs w:val="28"/>
        </w:rPr>
        <w:t>орядок проведения экспертизы</w:t>
      </w:r>
      <w:r w:rsidR="00603F8A">
        <w:rPr>
          <w:spacing w:val="-2"/>
          <w:sz w:val="28"/>
          <w:szCs w:val="28"/>
        </w:rPr>
        <w:t xml:space="preserve"> нормативных</w:t>
      </w:r>
      <w:r w:rsidRPr="004D28AA">
        <w:rPr>
          <w:spacing w:val="-2"/>
          <w:sz w:val="28"/>
          <w:szCs w:val="28"/>
        </w:rPr>
        <w:t xml:space="preserve"> решений Думы Изобильненского городск</w:t>
      </w:r>
      <w:r w:rsidR="00CA7B1F">
        <w:rPr>
          <w:spacing w:val="-2"/>
          <w:sz w:val="28"/>
          <w:szCs w:val="28"/>
        </w:rPr>
        <w:t xml:space="preserve">ого округа Ставропольского края, утвержденный решением Думы Изобильненского городского округа Ставропольского края от 30 октября 2018 </w:t>
      </w:r>
      <w:r w:rsidR="00412188">
        <w:rPr>
          <w:spacing w:val="-2"/>
          <w:sz w:val="28"/>
          <w:szCs w:val="28"/>
        </w:rPr>
        <w:t>года</w:t>
      </w:r>
      <w:r w:rsidR="00CA7B1F">
        <w:rPr>
          <w:spacing w:val="-2"/>
          <w:sz w:val="28"/>
          <w:szCs w:val="28"/>
        </w:rPr>
        <w:t xml:space="preserve"> №191</w:t>
      </w:r>
      <w:r w:rsidR="004607A6">
        <w:rPr>
          <w:spacing w:val="-2"/>
          <w:sz w:val="28"/>
          <w:szCs w:val="28"/>
        </w:rPr>
        <w:t>,</w:t>
      </w:r>
      <w:r w:rsidR="00D20A4F" w:rsidRPr="00D20A4F">
        <w:rPr>
          <w:spacing w:val="-2"/>
          <w:sz w:val="28"/>
          <w:szCs w:val="28"/>
        </w:rPr>
        <w:t xml:space="preserve"> </w:t>
      </w:r>
      <w:r w:rsidR="00D20A4F">
        <w:rPr>
          <w:spacing w:val="-2"/>
          <w:sz w:val="28"/>
          <w:szCs w:val="28"/>
        </w:rPr>
        <w:t>следующие изменения</w:t>
      </w:r>
      <w:r w:rsidR="00CA7B1F">
        <w:rPr>
          <w:spacing w:val="-2"/>
          <w:sz w:val="28"/>
          <w:szCs w:val="28"/>
        </w:rPr>
        <w:t>:</w:t>
      </w:r>
    </w:p>
    <w:p w14:paraId="48EA1177" w14:textId="77777777" w:rsidR="00603F8A" w:rsidRDefault="00CA7B1F" w:rsidP="00412188">
      <w:pPr>
        <w:autoSpaceDE w:val="0"/>
        <w:autoSpaceDN w:val="0"/>
        <w:adjustRightInd w:val="0"/>
        <w:ind w:firstLine="567"/>
        <w:jc w:val="both"/>
        <w:rPr>
          <w:spacing w:val="-2"/>
          <w:sz w:val="28"/>
          <w:szCs w:val="28"/>
        </w:rPr>
      </w:pPr>
      <w:r>
        <w:rPr>
          <w:spacing w:val="-2"/>
          <w:sz w:val="28"/>
          <w:szCs w:val="28"/>
        </w:rPr>
        <w:t xml:space="preserve">1.1. </w:t>
      </w:r>
      <w:r w:rsidR="00D20A4F">
        <w:rPr>
          <w:spacing w:val="-2"/>
          <w:sz w:val="28"/>
          <w:szCs w:val="28"/>
        </w:rPr>
        <w:t>абзац второй</w:t>
      </w:r>
      <w:r w:rsidR="00603F8A">
        <w:rPr>
          <w:spacing w:val="-2"/>
          <w:sz w:val="28"/>
          <w:szCs w:val="28"/>
        </w:rPr>
        <w:t xml:space="preserve"> пункт</w:t>
      </w:r>
      <w:r w:rsidR="00D20A4F">
        <w:rPr>
          <w:spacing w:val="-2"/>
          <w:sz w:val="28"/>
          <w:szCs w:val="28"/>
        </w:rPr>
        <w:t>а 1</w:t>
      </w:r>
      <w:r w:rsidR="00603F8A">
        <w:rPr>
          <w:spacing w:val="-2"/>
          <w:sz w:val="28"/>
          <w:szCs w:val="28"/>
        </w:rPr>
        <w:t xml:space="preserve"> изложить в следующей редакции:</w:t>
      </w:r>
    </w:p>
    <w:p w14:paraId="56ACE104" w14:textId="648AC39C" w:rsidR="00CA7B1F" w:rsidRDefault="00603F8A" w:rsidP="00412188">
      <w:pPr>
        <w:autoSpaceDE w:val="0"/>
        <w:autoSpaceDN w:val="0"/>
        <w:adjustRightInd w:val="0"/>
        <w:ind w:firstLine="567"/>
        <w:jc w:val="both"/>
        <w:rPr>
          <w:spacing w:val="-2"/>
          <w:sz w:val="28"/>
          <w:szCs w:val="28"/>
        </w:rPr>
      </w:pPr>
      <w:r>
        <w:rPr>
          <w:spacing w:val="-2"/>
          <w:sz w:val="28"/>
          <w:szCs w:val="28"/>
        </w:rPr>
        <w:t>«Порядок определяет процедуру проведения оценки регулирующего воздействия проектов нормативных решений Думы Изобильненского городского округа Ставропольского края, устанавливающих новые или изменяющих ранее предусмотренные нормативными решениями Думы Изобильненского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проекты решений Думы городского округа)</w:t>
      </w:r>
      <w:r w:rsidR="00E822F6">
        <w:rPr>
          <w:spacing w:val="-2"/>
          <w:sz w:val="28"/>
          <w:szCs w:val="28"/>
        </w:rPr>
        <w:t>,</w:t>
      </w:r>
      <w:r>
        <w:rPr>
          <w:spacing w:val="-2"/>
          <w:sz w:val="28"/>
          <w:szCs w:val="28"/>
        </w:rPr>
        <w:t xml:space="preserve"> и процедуру проведения экспертизы нормативных решений </w:t>
      </w:r>
      <w:r>
        <w:rPr>
          <w:spacing w:val="-2"/>
          <w:sz w:val="28"/>
          <w:szCs w:val="28"/>
        </w:rPr>
        <w:lastRenderedPageBreak/>
        <w:t>Думы Изобильненского городского округа Ставропольского края, затрагивающих вопросы осуществления предпринимательской и инвестиционной деятельности (далее – решения Думы городского округа)</w:t>
      </w:r>
      <w:r w:rsidR="004607A6">
        <w:rPr>
          <w:spacing w:val="-2"/>
          <w:sz w:val="28"/>
          <w:szCs w:val="28"/>
        </w:rPr>
        <w:t>.</w:t>
      </w:r>
      <w:r>
        <w:rPr>
          <w:spacing w:val="-2"/>
          <w:sz w:val="28"/>
          <w:szCs w:val="28"/>
        </w:rPr>
        <w:t>»</w:t>
      </w:r>
      <w:r w:rsidR="007D7B10">
        <w:rPr>
          <w:spacing w:val="-2"/>
          <w:sz w:val="28"/>
          <w:szCs w:val="28"/>
        </w:rPr>
        <w:t>;</w:t>
      </w:r>
    </w:p>
    <w:p w14:paraId="414127AD" w14:textId="77777777" w:rsidR="00CA7B1F" w:rsidRDefault="00CA7B1F" w:rsidP="00412188">
      <w:pPr>
        <w:autoSpaceDE w:val="0"/>
        <w:autoSpaceDN w:val="0"/>
        <w:adjustRightInd w:val="0"/>
        <w:ind w:firstLine="540"/>
        <w:jc w:val="both"/>
        <w:rPr>
          <w:spacing w:val="-2"/>
          <w:sz w:val="28"/>
          <w:szCs w:val="28"/>
        </w:rPr>
      </w:pPr>
      <w:r>
        <w:rPr>
          <w:spacing w:val="-2"/>
          <w:sz w:val="28"/>
          <w:szCs w:val="28"/>
        </w:rPr>
        <w:t>1.2. в пункте 2 слов</w:t>
      </w:r>
      <w:r w:rsidR="00D20A4F">
        <w:rPr>
          <w:spacing w:val="-2"/>
          <w:sz w:val="28"/>
          <w:szCs w:val="28"/>
        </w:rPr>
        <w:t>о</w:t>
      </w:r>
      <w:r>
        <w:rPr>
          <w:spacing w:val="-2"/>
          <w:sz w:val="28"/>
          <w:szCs w:val="28"/>
        </w:rPr>
        <w:t xml:space="preserve"> «инвестиционн</w:t>
      </w:r>
      <w:r w:rsidR="00A4246E">
        <w:rPr>
          <w:spacing w:val="-2"/>
          <w:sz w:val="28"/>
          <w:szCs w:val="28"/>
        </w:rPr>
        <w:t>о</w:t>
      </w:r>
      <w:r>
        <w:rPr>
          <w:spacing w:val="-2"/>
          <w:sz w:val="28"/>
          <w:szCs w:val="28"/>
        </w:rPr>
        <w:t>й» заменить словами «иной экономической»;</w:t>
      </w:r>
    </w:p>
    <w:p w14:paraId="7B9BEDC9" w14:textId="77777777" w:rsidR="00C60B71" w:rsidRDefault="00C60B71" w:rsidP="00412188">
      <w:pPr>
        <w:autoSpaceDE w:val="0"/>
        <w:autoSpaceDN w:val="0"/>
        <w:adjustRightInd w:val="0"/>
        <w:ind w:firstLine="540"/>
        <w:jc w:val="both"/>
        <w:rPr>
          <w:spacing w:val="-2"/>
          <w:sz w:val="28"/>
          <w:szCs w:val="28"/>
        </w:rPr>
      </w:pPr>
      <w:r>
        <w:rPr>
          <w:spacing w:val="-2"/>
          <w:sz w:val="28"/>
          <w:szCs w:val="28"/>
        </w:rPr>
        <w:t>1.3. абзац второй пункта 3 признать утратившим силу;</w:t>
      </w:r>
    </w:p>
    <w:p w14:paraId="27FE4556" w14:textId="77777777" w:rsidR="00540652" w:rsidRDefault="00CA7B1F" w:rsidP="00412188">
      <w:pPr>
        <w:autoSpaceDE w:val="0"/>
        <w:autoSpaceDN w:val="0"/>
        <w:adjustRightInd w:val="0"/>
        <w:ind w:firstLine="540"/>
        <w:jc w:val="both"/>
        <w:rPr>
          <w:spacing w:val="-2"/>
          <w:sz w:val="28"/>
          <w:szCs w:val="28"/>
        </w:rPr>
      </w:pPr>
      <w:r>
        <w:rPr>
          <w:spacing w:val="-2"/>
          <w:sz w:val="28"/>
          <w:szCs w:val="28"/>
        </w:rPr>
        <w:t>1.</w:t>
      </w:r>
      <w:r w:rsidR="00C60B71">
        <w:rPr>
          <w:spacing w:val="-2"/>
          <w:sz w:val="28"/>
          <w:szCs w:val="28"/>
        </w:rPr>
        <w:t>4</w:t>
      </w:r>
      <w:r>
        <w:rPr>
          <w:spacing w:val="-2"/>
          <w:sz w:val="28"/>
          <w:szCs w:val="28"/>
        </w:rPr>
        <w:t xml:space="preserve">. </w:t>
      </w:r>
      <w:r w:rsidR="00540652">
        <w:rPr>
          <w:spacing w:val="-2"/>
          <w:sz w:val="28"/>
          <w:szCs w:val="28"/>
        </w:rPr>
        <w:t xml:space="preserve">подпункт 3 </w:t>
      </w:r>
      <w:r>
        <w:rPr>
          <w:spacing w:val="-2"/>
          <w:sz w:val="28"/>
          <w:szCs w:val="28"/>
        </w:rPr>
        <w:t>пункт</w:t>
      </w:r>
      <w:r w:rsidR="00540652">
        <w:rPr>
          <w:spacing w:val="-2"/>
          <w:sz w:val="28"/>
          <w:szCs w:val="28"/>
        </w:rPr>
        <w:t>а</w:t>
      </w:r>
      <w:r>
        <w:rPr>
          <w:spacing w:val="-2"/>
          <w:sz w:val="28"/>
          <w:szCs w:val="28"/>
        </w:rPr>
        <w:t xml:space="preserve"> 4 </w:t>
      </w:r>
      <w:r w:rsidR="00540652">
        <w:rPr>
          <w:spacing w:val="-2"/>
          <w:sz w:val="28"/>
          <w:szCs w:val="28"/>
        </w:rPr>
        <w:t>изложить в следующей редакции</w:t>
      </w:r>
      <w:r>
        <w:rPr>
          <w:spacing w:val="-2"/>
          <w:sz w:val="28"/>
          <w:szCs w:val="28"/>
        </w:rPr>
        <w:t xml:space="preserve">: </w:t>
      </w:r>
    </w:p>
    <w:p w14:paraId="60B6BDE5" w14:textId="77777777" w:rsidR="00CA7B1F" w:rsidRDefault="00CA7B1F" w:rsidP="00412188">
      <w:pPr>
        <w:autoSpaceDE w:val="0"/>
        <w:autoSpaceDN w:val="0"/>
        <w:adjustRightInd w:val="0"/>
        <w:ind w:firstLine="540"/>
        <w:jc w:val="both"/>
        <w:rPr>
          <w:rFonts w:eastAsiaTheme="minorHAnsi"/>
          <w:sz w:val="28"/>
          <w:szCs w:val="28"/>
          <w:lang w:eastAsia="en-US"/>
        </w:rPr>
      </w:pPr>
      <w:r>
        <w:rPr>
          <w:spacing w:val="-2"/>
          <w:sz w:val="28"/>
          <w:szCs w:val="28"/>
        </w:rPr>
        <w:t>«</w:t>
      </w:r>
      <w:r w:rsidR="00540652">
        <w:rPr>
          <w:sz w:val="28"/>
          <w:szCs w:val="28"/>
        </w:rPr>
        <w:t>3</w:t>
      </w:r>
      <w:r w:rsidRPr="00457A11">
        <w:rPr>
          <w:sz w:val="28"/>
          <w:szCs w:val="28"/>
        </w:rPr>
        <w:t xml:space="preserve">) </w:t>
      </w:r>
      <w:r w:rsidR="00540652">
        <w:rPr>
          <w:sz w:val="28"/>
          <w:szCs w:val="28"/>
        </w:rPr>
        <w:t xml:space="preserve">проектов решений Думы городского округа, </w:t>
      </w:r>
      <w:r>
        <w:rPr>
          <w:rFonts w:eastAsiaTheme="minorHAnsi"/>
          <w:sz w:val="28"/>
          <w:szCs w:val="28"/>
          <w:lang w:eastAsia="en-US"/>
        </w:rP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D9FE93C" w14:textId="77777777" w:rsidR="00F7073D" w:rsidRDefault="00F7073D" w:rsidP="004121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1.5. пункт 6 изложить в следующей редакции:</w:t>
      </w:r>
    </w:p>
    <w:p w14:paraId="5AC383FA" w14:textId="2A906D83" w:rsidR="00F7073D" w:rsidRDefault="00F7073D" w:rsidP="004121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4607A6">
        <w:rPr>
          <w:rFonts w:eastAsiaTheme="minorHAnsi"/>
          <w:sz w:val="28"/>
          <w:szCs w:val="28"/>
          <w:lang w:eastAsia="en-US"/>
        </w:rPr>
        <w:t xml:space="preserve">6. </w:t>
      </w:r>
      <w:r>
        <w:rPr>
          <w:rFonts w:eastAsiaTheme="minorHAnsi"/>
          <w:sz w:val="28"/>
          <w:szCs w:val="28"/>
          <w:lang w:eastAsia="en-US"/>
        </w:rPr>
        <w:t xml:space="preserve">Администрация городского округа в срок, не превышающий 20 </w:t>
      </w:r>
      <w:r w:rsidR="00422EA0">
        <w:rPr>
          <w:rFonts w:eastAsiaTheme="minorHAnsi"/>
          <w:sz w:val="28"/>
          <w:szCs w:val="28"/>
          <w:lang w:eastAsia="en-US"/>
        </w:rPr>
        <w:t>рабочих</w:t>
      </w:r>
      <w:r>
        <w:rPr>
          <w:rFonts w:eastAsiaTheme="minorHAnsi"/>
          <w:sz w:val="28"/>
          <w:szCs w:val="28"/>
          <w:lang w:eastAsia="en-US"/>
        </w:rPr>
        <w:t xml:space="preserve"> дней после дня получения проекта решения Думы городского округа, проводит оценку регулирующего воздействия проекта решения Думы городского округа в порядке, установленном постановлением администрации Изобильненского городского округа Ставропольского края, и готовит заключение о ее результатах.»</w:t>
      </w:r>
      <w:r w:rsidR="00412188">
        <w:rPr>
          <w:rFonts w:eastAsiaTheme="minorHAnsi"/>
          <w:sz w:val="28"/>
          <w:szCs w:val="28"/>
          <w:lang w:eastAsia="en-US"/>
        </w:rPr>
        <w:t>;</w:t>
      </w:r>
    </w:p>
    <w:p w14:paraId="19AAFE37" w14:textId="0DAEC60B" w:rsidR="00CA7B1F" w:rsidRDefault="00CA7B1F" w:rsidP="00412188">
      <w:pPr>
        <w:autoSpaceDE w:val="0"/>
        <w:autoSpaceDN w:val="0"/>
        <w:adjustRightInd w:val="0"/>
        <w:ind w:firstLine="540"/>
        <w:jc w:val="both"/>
        <w:rPr>
          <w:spacing w:val="-2"/>
          <w:sz w:val="28"/>
          <w:szCs w:val="28"/>
        </w:rPr>
      </w:pPr>
      <w:r>
        <w:rPr>
          <w:spacing w:val="-2"/>
          <w:sz w:val="28"/>
          <w:szCs w:val="28"/>
        </w:rPr>
        <w:t>1.</w:t>
      </w:r>
      <w:r w:rsidR="00F7073D">
        <w:rPr>
          <w:spacing w:val="-2"/>
          <w:sz w:val="28"/>
          <w:szCs w:val="28"/>
        </w:rPr>
        <w:t>6</w:t>
      </w:r>
      <w:r>
        <w:rPr>
          <w:spacing w:val="-2"/>
          <w:sz w:val="28"/>
          <w:szCs w:val="28"/>
        </w:rPr>
        <w:t xml:space="preserve">. </w:t>
      </w:r>
      <w:r w:rsidR="00D137DE">
        <w:rPr>
          <w:spacing w:val="-2"/>
          <w:sz w:val="28"/>
          <w:szCs w:val="28"/>
        </w:rPr>
        <w:t xml:space="preserve">в пункте 12 </w:t>
      </w:r>
      <w:r w:rsidR="00D137DE" w:rsidRPr="00D137DE">
        <w:rPr>
          <w:sz w:val="28"/>
          <w:szCs w:val="28"/>
        </w:rPr>
        <w:t xml:space="preserve">слова </w:t>
      </w:r>
      <w:r w:rsidR="00412188">
        <w:rPr>
          <w:sz w:val="28"/>
          <w:szCs w:val="28"/>
        </w:rPr>
        <w:t>«</w:t>
      </w:r>
      <w:r w:rsidR="00D137DE" w:rsidRPr="00D137DE">
        <w:rPr>
          <w:sz w:val="28"/>
          <w:szCs w:val="28"/>
        </w:rPr>
        <w:t xml:space="preserve">и инвестиционной деятельности в </w:t>
      </w:r>
      <w:r w:rsidR="00004F7A">
        <w:rPr>
          <w:sz w:val="28"/>
          <w:szCs w:val="28"/>
        </w:rPr>
        <w:t xml:space="preserve">Изобильненском городском округе </w:t>
      </w:r>
      <w:r w:rsidR="00D137DE" w:rsidRPr="00D137DE">
        <w:rPr>
          <w:sz w:val="28"/>
          <w:szCs w:val="28"/>
        </w:rPr>
        <w:t>Ставропольско</w:t>
      </w:r>
      <w:r w:rsidR="00004F7A">
        <w:rPr>
          <w:sz w:val="28"/>
          <w:szCs w:val="28"/>
        </w:rPr>
        <w:t>го</w:t>
      </w:r>
      <w:r w:rsidR="00D137DE" w:rsidRPr="00D137DE">
        <w:rPr>
          <w:sz w:val="28"/>
          <w:szCs w:val="28"/>
        </w:rPr>
        <w:t xml:space="preserve"> кра</w:t>
      </w:r>
      <w:r w:rsidR="00004F7A">
        <w:rPr>
          <w:sz w:val="28"/>
          <w:szCs w:val="28"/>
        </w:rPr>
        <w:t>я</w:t>
      </w:r>
      <w:r w:rsidR="00D137DE" w:rsidRPr="00D137DE">
        <w:rPr>
          <w:sz w:val="28"/>
          <w:szCs w:val="28"/>
        </w:rPr>
        <w:t xml:space="preserve"> при проведении оценки регулирующего воздействия проектов </w:t>
      </w:r>
      <w:r w:rsidR="00004F7A">
        <w:rPr>
          <w:sz w:val="28"/>
          <w:szCs w:val="28"/>
        </w:rPr>
        <w:t>решений Думы городского округа</w:t>
      </w:r>
      <w:r w:rsidR="00D137DE" w:rsidRPr="00D137DE">
        <w:rPr>
          <w:sz w:val="28"/>
          <w:szCs w:val="28"/>
        </w:rPr>
        <w:t xml:space="preserve"> и экспертизы</w:t>
      </w:r>
      <w:r w:rsidR="00412188">
        <w:rPr>
          <w:sz w:val="28"/>
          <w:szCs w:val="28"/>
        </w:rPr>
        <w:t>»</w:t>
      </w:r>
      <w:r w:rsidR="00D137DE" w:rsidRPr="00D137DE">
        <w:rPr>
          <w:sz w:val="28"/>
          <w:szCs w:val="28"/>
        </w:rPr>
        <w:t xml:space="preserve"> заменить словами </w:t>
      </w:r>
      <w:r w:rsidR="004607A6">
        <w:rPr>
          <w:sz w:val="28"/>
          <w:szCs w:val="28"/>
        </w:rPr>
        <w:t>«</w:t>
      </w:r>
      <w:r w:rsidR="00D433C2">
        <w:rPr>
          <w:sz w:val="28"/>
          <w:szCs w:val="28"/>
        </w:rPr>
        <w:t xml:space="preserve">, </w:t>
      </w:r>
      <w:r w:rsidR="00D137DE" w:rsidRPr="00D137DE">
        <w:rPr>
          <w:sz w:val="28"/>
          <w:szCs w:val="28"/>
        </w:rPr>
        <w:t xml:space="preserve">инвестиционной и иной экономической деятельности в </w:t>
      </w:r>
      <w:r w:rsidR="00004F7A">
        <w:rPr>
          <w:sz w:val="28"/>
          <w:szCs w:val="28"/>
        </w:rPr>
        <w:t xml:space="preserve">Изобильненском городском округе </w:t>
      </w:r>
      <w:r w:rsidR="00D137DE" w:rsidRPr="00D137DE">
        <w:rPr>
          <w:sz w:val="28"/>
          <w:szCs w:val="28"/>
        </w:rPr>
        <w:t>Ставропольско</w:t>
      </w:r>
      <w:r w:rsidR="00004F7A">
        <w:rPr>
          <w:sz w:val="28"/>
          <w:szCs w:val="28"/>
        </w:rPr>
        <w:t>го</w:t>
      </w:r>
      <w:r w:rsidR="00D137DE" w:rsidRPr="00D137DE">
        <w:rPr>
          <w:sz w:val="28"/>
          <w:szCs w:val="28"/>
        </w:rPr>
        <w:t xml:space="preserve"> кра</w:t>
      </w:r>
      <w:r w:rsidR="00004F7A">
        <w:rPr>
          <w:sz w:val="28"/>
          <w:szCs w:val="28"/>
        </w:rPr>
        <w:t>я</w:t>
      </w:r>
      <w:r w:rsidR="00D137DE" w:rsidRPr="00D137DE">
        <w:rPr>
          <w:sz w:val="28"/>
          <w:szCs w:val="28"/>
        </w:rPr>
        <w:t xml:space="preserve"> при проведении оценки регулирующего воздействия проектов </w:t>
      </w:r>
      <w:r w:rsidR="00004F7A">
        <w:rPr>
          <w:sz w:val="28"/>
          <w:szCs w:val="28"/>
        </w:rPr>
        <w:t>решений Думы городского округа</w:t>
      </w:r>
      <w:r w:rsidR="00D137DE" w:rsidRPr="00D137DE">
        <w:rPr>
          <w:sz w:val="28"/>
          <w:szCs w:val="28"/>
        </w:rPr>
        <w:t>, а также с субъектами предпринимательской и инвестиционной деятельности при проведении экспертизы</w:t>
      </w:r>
      <w:r w:rsidR="00412188">
        <w:rPr>
          <w:sz w:val="28"/>
          <w:szCs w:val="28"/>
        </w:rPr>
        <w:t>»</w:t>
      </w:r>
      <w:r w:rsidRPr="00D137DE">
        <w:rPr>
          <w:spacing w:val="-2"/>
          <w:sz w:val="28"/>
          <w:szCs w:val="28"/>
        </w:rPr>
        <w:t>.</w:t>
      </w:r>
    </w:p>
    <w:p w14:paraId="4FE74923" w14:textId="77777777" w:rsidR="00A47F01" w:rsidRPr="00412188" w:rsidRDefault="00A47F01" w:rsidP="00412188">
      <w:pPr>
        <w:autoSpaceDE w:val="0"/>
        <w:autoSpaceDN w:val="0"/>
        <w:adjustRightInd w:val="0"/>
        <w:jc w:val="both"/>
        <w:rPr>
          <w:sz w:val="28"/>
          <w:szCs w:val="28"/>
        </w:rPr>
      </w:pPr>
    </w:p>
    <w:p w14:paraId="76EDB6A7" w14:textId="77777777" w:rsidR="00A47F01" w:rsidRPr="007D2C2C" w:rsidRDefault="00D137DE" w:rsidP="00412188">
      <w:pPr>
        <w:autoSpaceDE w:val="0"/>
        <w:autoSpaceDN w:val="0"/>
        <w:adjustRightInd w:val="0"/>
        <w:ind w:firstLine="540"/>
        <w:jc w:val="both"/>
        <w:rPr>
          <w:sz w:val="28"/>
          <w:szCs w:val="28"/>
        </w:rPr>
      </w:pPr>
      <w:r>
        <w:rPr>
          <w:sz w:val="28"/>
          <w:szCs w:val="28"/>
        </w:rPr>
        <w:t>2</w:t>
      </w:r>
      <w:r w:rsidR="00A47F01">
        <w:rPr>
          <w:sz w:val="28"/>
          <w:szCs w:val="28"/>
        </w:rPr>
        <w:t xml:space="preserve">. Настоящее решение вступает в силу </w:t>
      </w:r>
      <w:r>
        <w:rPr>
          <w:sz w:val="28"/>
          <w:szCs w:val="28"/>
        </w:rPr>
        <w:t>после</w:t>
      </w:r>
      <w:r w:rsidR="00A47F01">
        <w:rPr>
          <w:sz w:val="28"/>
          <w:szCs w:val="28"/>
        </w:rPr>
        <w:t xml:space="preserve"> дня его официального опубликования (обнародования).</w:t>
      </w:r>
    </w:p>
    <w:p w14:paraId="188516F0" w14:textId="0D3BA1FF" w:rsidR="00A47F01" w:rsidRDefault="00A47F01" w:rsidP="00412188">
      <w:pPr>
        <w:jc w:val="both"/>
        <w:rPr>
          <w:sz w:val="28"/>
        </w:rPr>
      </w:pPr>
    </w:p>
    <w:p w14:paraId="43C2762C" w14:textId="163C5B37" w:rsidR="00412188" w:rsidRDefault="00412188" w:rsidP="00412188">
      <w:pPr>
        <w:jc w:val="both"/>
        <w:rPr>
          <w:sz w:val="28"/>
        </w:rPr>
      </w:pPr>
    </w:p>
    <w:p w14:paraId="24840FAB" w14:textId="77777777" w:rsidR="00412188" w:rsidRDefault="00412188" w:rsidP="00412188">
      <w:pPr>
        <w:jc w:val="both"/>
        <w:rPr>
          <w:sz w:val="28"/>
        </w:rPr>
      </w:pPr>
    </w:p>
    <w:tbl>
      <w:tblPr>
        <w:tblW w:w="9889" w:type="dxa"/>
        <w:tblInd w:w="-108" w:type="dxa"/>
        <w:tblLook w:val="04A0" w:firstRow="1" w:lastRow="0" w:firstColumn="1" w:lastColumn="0" w:noHBand="0" w:noVBand="1"/>
      </w:tblPr>
      <w:tblGrid>
        <w:gridCol w:w="4077"/>
        <w:gridCol w:w="265"/>
        <w:gridCol w:w="5547"/>
      </w:tblGrid>
      <w:tr w:rsidR="00D433C2" w:rsidRPr="00C60AA6" w14:paraId="093A2255" w14:textId="77777777" w:rsidTr="00D433C2">
        <w:tc>
          <w:tcPr>
            <w:tcW w:w="4077" w:type="dxa"/>
            <w:shd w:val="clear" w:color="auto" w:fill="auto"/>
          </w:tcPr>
          <w:p w14:paraId="0CBC28DF" w14:textId="77777777" w:rsidR="00D433C2" w:rsidRPr="00C60AA6" w:rsidRDefault="00D433C2" w:rsidP="00D669E8">
            <w:pPr>
              <w:rPr>
                <w:rFonts w:eastAsia="Calibri"/>
                <w:bCs/>
                <w:sz w:val="28"/>
                <w:szCs w:val="28"/>
                <w:lang w:eastAsia="en-US"/>
              </w:rPr>
            </w:pPr>
            <w:r w:rsidRPr="00C60AA6">
              <w:rPr>
                <w:rFonts w:eastAsia="Calibri"/>
                <w:bCs/>
                <w:sz w:val="28"/>
                <w:szCs w:val="28"/>
                <w:lang w:eastAsia="en-US"/>
              </w:rPr>
              <w:t xml:space="preserve">Председатель Думы </w:t>
            </w:r>
          </w:p>
          <w:p w14:paraId="2978B9D2" w14:textId="77777777" w:rsidR="00D433C2" w:rsidRPr="00C60AA6" w:rsidRDefault="00D433C2" w:rsidP="00D669E8">
            <w:pPr>
              <w:rPr>
                <w:rFonts w:eastAsia="Calibri"/>
                <w:bCs/>
                <w:sz w:val="28"/>
                <w:szCs w:val="28"/>
                <w:lang w:eastAsia="en-US"/>
              </w:rPr>
            </w:pPr>
            <w:r w:rsidRPr="00C60AA6">
              <w:rPr>
                <w:rFonts w:eastAsia="Calibri"/>
                <w:bCs/>
                <w:sz w:val="28"/>
                <w:szCs w:val="28"/>
                <w:lang w:eastAsia="en-US"/>
              </w:rPr>
              <w:t xml:space="preserve">Изобильненского городского </w:t>
            </w:r>
          </w:p>
          <w:p w14:paraId="177D79B8" w14:textId="77777777" w:rsidR="00D433C2" w:rsidRPr="00C60AA6" w:rsidRDefault="00D433C2" w:rsidP="00D669E8">
            <w:pPr>
              <w:rPr>
                <w:rFonts w:eastAsia="Calibri"/>
                <w:bCs/>
                <w:sz w:val="28"/>
                <w:szCs w:val="28"/>
                <w:lang w:eastAsia="en-US"/>
              </w:rPr>
            </w:pPr>
            <w:r w:rsidRPr="00C60AA6">
              <w:rPr>
                <w:rFonts w:eastAsia="Calibri"/>
                <w:bCs/>
                <w:sz w:val="28"/>
                <w:szCs w:val="28"/>
                <w:lang w:eastAsia="en-US"/>
              </w:rPr>
              <w:t xml:space="preserve">округа Ставропольского края </w:t>
            </w:r>
          </w:p>
          <w:p w14:paraId="43B345CF" w14:textId="77777777" w:rsidR="00D433C2" w:rsidRPr="00C60AA6" w:rsidRDefault="00D433C2" w:rsidP="00D669E8">
            <w:pPr>
              <w:rPr>
                <w:rFonts w:eastAsia="Calibri"/>
                <w:bCs/>
                <w:sz w:val="28"/>
                <w:szCs w:val="28"/>
                <w:lang w:eastAsia="en-US"/>
              </w:rPr>
            </w:pPr>
          </w:p>
          <w:p w14:paraId="4F89F85B" w14:textId="77777777" w:rsidR="00D433C2" w:rsidRPr="00C60AA6" w:rsidRDefault="00D433C2" w:rsidP="00D669E8">
            <w:pPr>
              <w:rPr>
                <w:rFonts w:eastAsia="Calibri"/>
                <w:bCs/>
                <w:sz w:val="28"/>
                <w:szCs w:val="28"/>
                <w:lang w:eastAsia="en-US"/>
              </w:rPr>
            </w:pPr>
          </w:p>
          <w:p w14:paraId="7B0992F2" w14:textId="77777777" w:rsidR="00D433C2" w:rsidRPr="00C60AA6" w:rsidRDefault="00D433C2" w:rsidP="00D669E8">
            <w:pPr>
              <w:rPr>
                <w:rFonts w:eastAsia="Calibri"/>
                <w:bCs/>
                <w:sz w:val="28"/>
                <w:szCs w:val="28"/>
                <w:lang w:eastAsia="en-US"/>
              </w:rPr>
            </w:pPr>
          </w:p>
          <w:p w14:paraId="39575097" w14:textId="77777777" w:rsidR="00D433C2" w:rsidRPr="00C60AA6" w:rsidRDefault="00D433C2" w:rsidP="00D669E8">
            <w:pPr>
              <w:jc w:val="right"/>
              <w:rPr>
                <w:rFonts w:eastAsia="Calibri"/>
                <w:bCs/>
                <w:sz w:val="28"/>
                <w:szCs w:val="28"/>
                <w:lang w:eastAsia="en-US"/>
              </w:rPr>
            </w:pPr>
            <w:r w:rsidRPr="00C60AA6">
              <w:rPr>
                <w:rFonts w:eastAsia="Calibri"/>
                <w:bCs/>
                <w:sz w:val="28"/>
                <w:szCs w:val="28"/>
                <w:lang w:eastAsia="en-US"/>
              </w:rPr>
              <w:t>А.М. Рогов</w:t>
            </w:r>
          </w:p>
        </w:tc>
        <w:tc>
          <w:tcPr>
            <w:tcW w:w="265" w:type="dxa"/>
            <w:shd w:val="clear" w:color="auto" w:fill="auto"/>
          </w:tcPr>
          <w:p w14:paraId="65BB824D" w14:textId="77777777" w:rsidR="00D433C2" w:rsidRPr="00C60AA6" w:rsidRDefault="00D433C2" w:rsidP="00D669E8">
            <w:pPr>
              <w:rPr>
                <w:rFonts w:eastAsia="Calibri"/>
                <w:sz w:val="28"/>
                <w:szCs w:val="28"/>
                <w:lang w:eastAsia="en-US"/>
              </w:rPr>
            </w:pPr>
          </w:p>
        </w:tc>
        <w:tc>
          <w:tcPr>
            <w:tcW w:w="5547" w:type="dxa"/>
            <w:shd w:val="clear" w:color="auto" w:fill="auto"/>
          </w:tcPr>
          <w:p w14:paraId="592A2C77" w14:textId="77777777" w:rsidR="00D433C2" w:rsidRDefault="00D433C2" w:rsidP="00D669E8">
            <w:pPr>
              <w:rPr>
                <w:rFonts w:eastAsia="Calibri"/>
                <w:sz w:val="28"/>
                <w:szCs w:val="28"/>
                <w:lang w:eastAsia="en-US"/>
              </w:rPr>
            </w:pPr>
            <w:r w:rsidRPr="00C60AA6">
              <w:rPr>
                <w:rFonts w:eastAsia="Calibri"/>
                <w:sz w:val="28"/>
                <w:szCs w:val="28"/>
                <w:lang w:eastAsia="en-US"/>
              </w:rPr>
              <w:t xml:space="preserve">Исполняющий обязанности Главы </w:t>
            </w:r>
          </w:p>
          <w:p w14:paraId="6582AED2" w14:textId="004B05CD" w:rsidR="00D433C2" w:rsidRPr="00C60AA6" w:rsidRDefault="00D433C2" w:rsidP="00D669E8">
            <w:pPr>
              <w:rPr>
                <w:rFonts w:eastAsia="Calibri"/>
                <w:sz w:val="28"/>
                <w:szCs w:val="28"/>
                <w:lang w:eastAsia="en-US"/>
              </w:rPr>
            </w:pPr>
            <w:r w:rsidRPr="00C60AA6">
              <w:rPr>
                <w:rFonts w:eastAsia="Calibri"/>
                <w:sz w:val="28"/>
                <w:szCs w:val="28"/>
                <w:lang w:eastAsia="en-US"/>
              </w:rPr>
              <w:t xml:space="preserve">Изобильненского городского округа </w:t>
            </w:r>
          </w:p>
          <w:p w14:paraId="617988E0" w14:textId="77777777" w:rsidR="00D433C2" w:rsidRPr="00C60AA6" w:rsidRDefault="00D433C2" w:rsidP="00D669E8">
            <w:pPr>
              <w:rPr>
                <w:rFonts w:eastAsia="Calibri"/>
                <w:sz w:val="28"/>
                <w:szCs w:val="28"/>
                <w:lang w:eastAsia="en-US"/>
              </w:rPr>
            </w:pPr>
            <w:r w:rsidRPr="00C60AA6">
              <w:rPr>
                <w:rFonts w:eastAsia="Calibri"/>
                <w:sz w:val="28"/>
                <w:szCs w:val="28"/>
                <w:lang w:eastAsia="en-US"/>
              </w:rPr>
              <w:t>Ставропольского края,</w:t>
            </w:r>
            <w:r>
              <w:rPr>
                <w:rFonts w:eastAsia="Calibri"/>
                <w:sz w:val="28"/>
                <w:szCs w:val="28"/>
                <w:lang w:eastAsia="en-US"/>
              </w:rPr>
              <w:t xml:space="preserve"> </w:t>
            </w:r>
            <w:r w:rsidRPr="00C60AA6">
              <w:rPr>
                <w:rFonts w:eastAsia="Calibri"/>
                <w:sz w:val="28"/>
                <w:szCs w:val="28"/>
                <w:lang w:eastAsia="en-US"/>
              </w:rPr>
              <w:t xml:space="preserve">первый заместитель главы администрации Изобильненского </w:t>
            </w:r>
          </w:p>
          <w:p w14:paraId="0E84EA5F" w14:textId="77777777" w:rsidR="00D433C2" w:rsidRPr="00C60AA6" w:rsidRDefault="00D433C2" w:rsidP="00D669E8">
            <w:pPr>
              <w:rPr>
                <w:rFonts w:eastAsia="Calibri"/>
                <w:sz w:val="28"/>
                <w:szCs w:val="28"/>
                <w:lang w:eastAsia="en-US"/>
              </w:rPr>
            </w:pPr>
            <w:r w:rsidRPr="00C60AA6">
              <w:rPr>
                <w:rFonts w:eastAsia="Calibri"/>
                <w:sz w:val="28"/>
                <w:szCs w:val="28"/>
                <w:lang w:eastAsia="en-US"/>
              </w:rPr>
              <w:t>городского округа Ставропольского края</w:t>
            </w:r>
          </w:p>
          <w:p w14:paraId="1C1FEEB1" w14:textId="77777777" w:rsidR="00D433C2" w:rsidRPr="00C60AA6" w:rsidRDefault="00D433C2" w:rsidP="00D669E8">
            <w:pPr>
              <w:rPr>
                <w:rFonts w:eastAsia="Calibri"/>
                <w:sz w:val="28"/>
                <w:szCs w:val="28"/>
                <w:lang w:eastAsia="en-US"/>
              </w:rPr>
            </w:pPr>
          </w:p>
          <w:p w14:paraId="1014CE47" w14:textId="77777777" w:rsidR="00D433C2" w:rsidRPr="00C60AA6" w:rsidRDefault="00D433C2" w:rsidP="00D669E8">
            <w:pPr>
              <w:jc w:val="right"/>
              <w:rPr>
                <w:rFonts w:eastAsia="Calibri"/>
                <w:sz w:val="28"/>
                <w:szCs w:val="28"/>
                <w:lang w:eastAsia="en-US"/>
              </w:rPr>
            </w:pPr>
            <w:r w:rsidRPr="00C60AA6">
              <w:rPr>
                <w:rFonts w:eastAsia="Calibri"/>
                <w:sz w:val="28"/>
                <w:szCs w:val="28"/>
                <w:lang w:eastAsia="en-US"/>
              </w:rPr>
              <w:t xml:space="preserve">В.В. </w:t>
            </w:r>
            <w:proofErr w:type="spellStart"/>
            <w:r w:rsidRPr="00C60AA6">
              <w:rPr>
                <w:rFonts w:eastAsia="Calibri"/>
                <w:sz w:val="28"/>
                <w:szCs w:val="28"/>
                <w:lang w:eastAsia="en-US"/>
              </w:rPr>
              <w:t>Форостянов</w:t>
            </w:r>
            <w:proofErr w:type="spellEnd"/>
          </w:p>
        </w:tc>
      </w:tr>
    </w:tbl>
    <w:p w14:paraId="1CBE2BED" w14:textId="77777777" w:rsidR="0088775F" w:rsidRDefault="0088775F" w:rsidP="00412188">
      <w:pPr>
        <w:pStyle w:val="1"/>
      </w:pPr>
    </w:p>
    <w:sectPr w:rsidR="0088775F" w:rsidSect="00412188">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91F2" w14:textId="77777777" w:rsidR="00FA63CB" w:rsidRDefault="00FA63CB" w:rsidP="00412188">
      <w:r>
        <w:separator/>
      </w:r>
    </w:p>
  </w:endnote>
  <w:endnote w:type="continuationSeparator" w:id="0">
    <w:p w14:paraId="398A5E08" w14:textId="77777777" w:rsidR="00FA63CB" w:rsidRDefault="00FA63CB" w:rsidP="0041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349A" w14:textId="77777777" w:rsidR="00FA63CB" w:rsidRDefault="00FA63CB" w:rsidP="00412188">
      <w:r>
        <w:separator/>
      </w:r>
    </w:p>
  </w:footnote>
  <w:footnote w:type="continuationSeparator" w:id="0">
    <w:p w14:paraId="022038DB" w14:textId="77777777" w:rsidR="00FA63CB" w:rsidRDefault="00FA63CB" w:rsidP="00412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959018"/>
      <w:docPartObj>
        <w:docPartGallery w:val="Page Numbers (Top of Page)"/>
        <w:docPartUnique/>
      </w:docPartObj>
    </w:sdtPr>
    <w:sdtEndPr/>
    <w:sdtContent>
      <w:p w14:paraId="32590667" w14:textId="61843C49" w:rsidR="00412188" w:rsidRDefault="00412188">
        <w:pPr>
          <w:pStyle w:val="a8"/>
          <w:jc w:val="center"/>
        </w:pPr>
        <w:r>
          <w:fldChar w:fldCharType="begin"/>
        </w:r>
        <w:r>
          <w:instrText>PAGE   \* MERGEFORMAT</w:instrText>
        </w:r>
        <w:r>
          <w:fldChar w:fldCharType="separate"/>
        </w:r>
        <w:r>
          <w:t>2</w:t>
        </w:r>
        <w:r>
          <w:fldChar w:fldCharType="end"/>
        </w:r>
      </w:p>
    </w:sdtContent>
  </w:sdt>
  <w:p w14:paraId="35A93ADC" w14:textId="77777777" w:rsidR="00412188" w:rsidRDefault="0041218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D3AAB"/>
    <w:multiLevelType w:val="hybridMultilevel"/>
    <w:tmpl w:val="12CA3B42"/>
    <w:lvl w:ilvl="0" w:tplc="646ABB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88B7232"/>
    <w:multiLevelType w:val="multilevel"/>
    <w:tmpl w:val="3326A68C"/>
    <w:lvl w:ilvl="0">
      <w:start w:val="1"/>
      <w:numFmt w:val="decimal"/>
      <w:lvlText w:val="%1."/>
      <w:lvlJc w:val="left"/>
      <w:pPr>
        <w:ind w:left="720" w:hanging="360"/>
      </w:pPr>
      <w:rPr>
        <w:rFonts w:hint="default"/>
        <w:color w:val="auto"/>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16cid:durableId="2046252387">
    <w:abstractNumId w:val="0"/>
  </w:num>
  <w:num w:numId="2" w16cid:durableId="568925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188"/>
    <w:rsid w:val="00004F7A"/>
    <w:rsid w:val="00006503"/>
    <w:rsid w:val="000E1CB2"/>
    <w:rsid w:val="00101EC2"/>
    <w:rsid w:val="0015428C"/>
    <w:rsid w:val="002003FF"/>
    <w:rsid w:val="00265D54"/>
    <w:rsid w:val="00287937"/>
    <w:rsid w:val="002C0892"/>
    <w:rsid w:val="002F5C48"/>
    <w:rsid w:val="003120E2"/>
    <w:rsid w:val="00342EE6"/>
    <w:rsid w:val="003D1BC7"/>
    <w:rsid w:val="00412188"/>
    <w:rsid w:val="00422EA0"/>
    <w:rsid w:val="0042432D"/>
    <w:rsid w:val="00431685"/>
    <w:rsid w:val="00436188"/>
    <w:rsid w:val="0044789C"/>
    <w:rsid w:val="004607A6"/>
    <w:rsid w:val="004D5779"/>
    <w:rsid w:val="004F179B"/>
    <w:rsid w:val="00506694"/>
    <w:rsid w:val="00507258"/>
    <w:rsid w:val="00522058"/>
    <w:rsid w:val="00540652"/>
    <w:rsid w:val="005421DD"/>
    <w:rsid w:val="00560BA2"/>
    <w:rsid w:val="005A3A28"/>
    <w:rsid w:val="005B6F7D"/>
    <w:rsid w:val="005E3114"/>
    <w:rsid w:val="00602F90"/>
    <w:rsid w:val="00603F8A"/>
    <w:rsid w:val="006103B6"/>
    <w:rsid w:val="00612173"/>
    <w:rsid w:val="00644183"/>
    <w:rsid w:val="00666F63"/>
    <w:rsid w:val="006B6F46"/>
    <w:rsid w:val="006E3738"/>
    <w:rsid w:val="006F4D49"/>
    <w:rsid w:val="0070767D"/>
    <w:rsid w:val="00710EF0"/>
    <w:rsid w:val="007B6E17"/>
    <w:rsid w:val="007D7B10"/>
    <w:rsid w:val="007E7245"/>
    <w:rsid w:val="0088775F"/>
    <w:rsid w:val="009471A2"/>
    <w:rsid w:val="0099351E"/>
    <w:rsid w:val="00997AD8"/>
    <w:rsid w:val="009A67C9"/>
    <w:rsid w:val="00A4246E"/>
    <w:rsid w:val="00A47F01"/>
    <w:rsid w:val="00A622BF"/>
    <w:rsid w:val="00A82D62"/>
    <w:rsid w:val="00A94EFC"/>
    <w:rsid w:val="00AC465A"/>
    <w:rsid w:val="00AF6445"/>
    <w:rsid w:val="00B02FBE"/>
    <w:rsid w:val="00B80CE3"/>
    <w:rsid w:val="00B922B8"/>
    <w:rsid w:val="00BB5BB8"/>
    <w:rsid w:val="00BC27C4"/>
    <w:rsid w:val="00C22B17"/>
    <w:rsid w:val="00C425C4"/>
    <w:rsid w:val="00C60B71"/>
    <w:rsid w:val="00C859D9"/>
    <w:rsid w:val="00CA4142"/>
    <w:rsid w:val="00CA7B1F"/>
    <w:rsid w:val="00CB26D8"/>
    <w:rsid w:val="00D100E0"/>
    <w:rsid w:val="00D137DE"/>
    <w:rsid w:val="00D20A4F"/>
    <w:rsid w:val="00D433C2"/>
    <w:rsid w:val="00DD69AF"/>
    <w:rsid w:val="00E822F6"/>
    <w:rsid w:val="00F22C7F"/>
    <w:rsid w:val="00F37180"/>
    <w:rsid w:val="00F4300D"/>
    <w:rsid w:val="00F7073D"/>
    <w:rsid w:val="00F9150B"/>
    <w:rsid w:val="00FA63CB"/>
    <w:rsid w:val="00FF6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0A33"/>
  <w15:chartTrackingRefBased/>
  <w15:docId w15:val="{FFBF10D8-4F02-485D-8A41-BEB82DFB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E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2EE6"/>
    <w:pPr>
      <w:keepNext/>
      <w:outlineLvl w:val="0"/>
    </w:pPr>
    <w:rPr>
      <w:sz w:val="28"/>
    </w:rPr>
  </w:style>
  <w:style w:type="paragraph" w:styleId="4">
    <w:name w:val="heading 4"/>
    <w:basedOn w:val="a"/>
    <w:next w:val="a"/>
    <w:link w:val="40"/>
    <w:qFormat/>
    <w:rsid w:val="00342EE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2EE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342EE6"/>
    <w:rPr>
      <w:rFonts w:ascii="Times New Roman" w:eastAsia="Times New Roman" w:hAnsi="Times New Roman" w:cs="Times New Roman"/>
      <w:b/>
      <w:bCs/>
      <w:sz w:val="28"/>
      <w:szCs w:val="28"/>
      <w:lang w:eastAsia="ru-RU"/>
    </w:rPr>
  </w:style>
  <w:style w:type="paragraph" w:styleId="a3">
    <w:name w:val="Body Text"/>
    <w:basedOn w:val="a"/>
    <w:link w:val="a4"/>
    <w:rsid w:val="00342EE6"/>
    <w:pPr>
      <w:jc w:val="both"/>
    </w:pPr>
    <w:rPr>
      <w:sz w:val="28"/>
    </w:rPr>
  </w:style>
  <w:style w:type="character" w:customStyle="1" w:styleId="a4">
    <w:name w:val="Основной текст Знак"/>
    <w:basedOn w:val="a0"/>
    <w:link w:val="a3"/>
    <w:rsid w:val="00342EE6"/>
    <w:rPr>
      <w:rFonts w:ascii="Times New Roman" w:eastAsia="Times New Roman" w:hAnsi="Times New Roman" w:cs="Times New Roman"/>
      <w:sz w:val="28"/>
      <w:szCs w:val="24"/>
      <w:lang w:eastAsia="ru-RU"/>
    </w:rPr>
  </w:style>
  <w:style w:type="paragraph" w:customStyle="1" w:styleId="ConsNormal">
    <w:name w:val="ConsNormal"/>
    <w:rsid w:val="00342EE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342E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2003FF"/>
    <w:rPr>
      <w:rFonts w:ascii="Segoe UI" w:hAnsi="Segoe UI" w:cs="Segoe UI"/>
      <w:sz w:val="18"/>
      <w:szCs w:val="18"/>
    </w:rPr>
  </w:style>
  <w:style w:type="character" w:customStyle="1" w:styleId="a6">
    <w:name w:val="Текст выноски Знак"/>
    <w:basedOn w:val="a0"/>
    <w:link w:val="a5"/>
    <w:uiPriority w:val="99"/>
    <w:semiHidden/>
    <w:rsid w:val="002003FF"/>
    <w:rPr>
      <w:rFonts w:ascii="Segoe UI" w:eastAsia="Times New Roman" w:hAnsi="Segoe UI" w:cs="Segoe UI"/>
      <w:sz w:val="18"/>
      <w:szCs w:val="18"/>
      <w:lang w:eastAsia="ru-RU"/>
    </w:rPr>
  </w:style>
  <w:style w:type="table" w:styleId="a7">
    <w:name w:val="Table Grid"/>
    <w:basedOn w:val="a1"/>
    <w:uiPriority w:val="59"/>
    <w:rsid w:val="00A47F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2188"/>
    <w:pPr>
      <w:tabs>
        <w:tab w:val="center" w:pos="4677"/>
        <w:tab w:val="right" w:pos="9355"/>
      </w:tabs>
    </w:pPr>
  </w:style>
  <w:style w:type="character" w:customStyle="1" w:styleId="a9">
    <w:name w:val="Верхний колонтитул Знак"/>
    <w:basedOn w:val="a0"/>
    <w:link w:val="a8"/>
    <w:uiPriority w:val="99"/>
    <w:rsid w:val="0041218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12188"/>
    <w:pPr>
      <w:tabs>
        <w:tab w:val="center" w:pos="4677"/>
        <w:tab w:val="right" w:pos="9355"/>
      </w:tabs>
    </w:pPr>
  </w:style>
  <w:style w:type="character" w:customStyle="1" w:styleId="ab">
    <w:name w:val="Нижний колонтитул Знак"/>
    <w:basedOn w:val="a0"/>
    <w:link w:val="aa"/>
    <w:uiPriority w:val="99"/>
    <w:rsid w:val="004121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9308">
      <w:bodyDiv w:val="1"/>
      <w:marLeft w:val="0"/>
      <w:marRight w:val="0"/>
      <w:marTop w:val="0"/>
      <w:marBottom w:val="0"/>
      <w:divBdr>
        <w:top w:val="none" w:sz="0" w:space="0" w:color="auto"/>
        <w:left w:val="none" w:sz="0" w:space="0" w:color="auto"/>
        <w:bottom w:val="none" w:sz="0" w:space="0" w:color="auto"/>
        <w:right w:val="none" w:sz="0" w:space="0" w:color="auto"/>
      </w:divBdr>
    </w:div>
    <w:div w:id="2470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1515</TotalTime>
  <Pages>2</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Мещерякова</dc:creator>
  <cp:keywords/>
  <dc:description/>
  <cp:lastModifiedBy>Секретарь</cp:lastModifiedBy>
  <cp:revision>47</cp:revision>
  <cp:lastPrinted>2022-05-04T07:09:00Z</cp:lastPrinted>
  <dcterms:created xsi:type="dcterms:W3CDTF">2017-11-06T11:04:00Z</dcterms:created>
  <dcterms:modified xsi:type="dcterms:W3CDTF">2022-05-04T08:27:00Z</dcterms:modified>
</cp:coreProperties>
</file>