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34A8" w14:textId="3BEC9786" w:rsidR="00A51B8C" w:rsidRDefault="00A51B8C" w:rsidP="00A51B8C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DE3650C" wp14:editId="18D92B3F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B1D6" w14:textId="77777777" w:rsidR="00A51B8C" w:rsidRDefault="00A51B8C" w:rsidP="00A51B8C">
      <w:pPr>
        <w:ind w:left="567" w:right="-850" w:hanging="1417"/>
        <w:jc w:val="center"/>
        <w:rPr>
          <w:sz w:val="22"/>
          <w:szCs w:val="22"/>
        </w:rPr>
      </w:pPr>
    </w:p>
    <w:p w14:paraId="4AF8ECD1" w14:textId="77777777" w:rsidR="00A51B8C" w:rsidRDefault="00A51B8C" w:rsidP="00A51B8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AA1FB52" w14:textId="77777777" w:rsidR="00A51B8C" w:rsidRDefault="00A51B8C" w:rsidP="00A51B8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3335A1F" w14:textId="77777777" w:rsidR="00A51B8C" w:rsidRDefault="00A51B8C" w:rsidP="00A51B8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4152F3B" w14:textId="77777777" w:rsidR="00A51B8C" w:rsidRDefault="00A51B8C" w:rsidP="00A51B8C">
      <w:pPr>
        <w:jc w:val="center"/>
        <w:rPr>
          <w:b/>
          <w:sz w:val="28"/>
          <w:szCs w:val="28"/>
        </w:rPr>
      </w:pPr>
    </w:p>
    <w:p w14:paraId="5BC1A759" w14:textId="77777777" w:rsidR="00A51B8C" w:rsidRDefault="00A51B8C" w:rsidP="00A51B8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817EF56" w14:textId="77777777" w:rsidR="00A93860" w:rsidRDefault="00A93860" w:rsidP="00A93860">
      <w:pPr>
        <w:spacing w:line="216" w:lineRule="auto"/>
        <w:rPr>
          <w:sz w:val="28"/>
          <w:szCs w:val="28"/>
        </w:rPr>
      </w:pPr>
    </w:p>
    <w:p w14:paraId="124CC6F9" w14:textId="77777777" w:rsidR="00A93860" w:rsidRDefault="00A93860" w:rsidP="00A93860">
      <w:pPr>
        <w:spacing w:line="216" w:lineRule="auto"/>
        <w:rPr>
          <w:sz w:val="28"/>
          <w:szCs w:val="28"/>
        </w:rPr>
      </w:pPr>
    </w:p>
    <w:p w14:paraId="41783E3B" w14:textId="58AF4200" w:rsidR="00A93860" w:rsidRPr="006B20AB" w:rsidRDefault="00A93860" w:rsidP="00A93860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</w:t>
      </w:r>
      <w:r w:rsidR="00CB60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г. Изобильный                                №</w:t>
      </w:r>
      <w:r w:rsidR="00133F9E">
        <w:rPr>
          <w:sz w:val="28"/>
          <w:szCs w:val="28"/>
        </w:rPr>
        <w:t>609</w:t>
      </w:r>
    </w:p>
    <w:p w14:paraId="356E791D" w14:textId="267A0BC9" w:rsidR="00137A2C" w:rsidRDefault="00137A2C" w:rsidP="00ED786F">
      <w:pPr>
        <w:pStyle w:val="a4"/>
        <w:spacing w:after="0" w:line="192" w:lineRule="auto"/>
        <w:jc w:val="center"/>
        <w:rPr>
          <w:b/>
          <w:sz w:val="28"/>
          <w:szCs w:val="28"/>
        </w:rPr>
      </w:pPr>
    </w:p>
    <w:p w14:paraId="3322E2E1" w14:textId="77777777" w:rsidR="00A93860" w:rsidRDefault="00A93860" w:rsidP="00ED786F">
      <w:pPr>
        <w:pStyle w:val="a4"/>
        <w:spacing w:after="0" w:line="192" w:lineRule="auto"/>
        <w:jc w:val="center"/>
        <w:rPr>
          <w:b/>
          <w:sz w:val="28"/>
          <w:szCs w:val="28"/>
        </w:rPr>
      </w:pPr>
    </w:p>
    <w:p w14:paraId="53D291B2" w14:textId="77777777" w:rsidR="00133F9E" w:rsidRDefault="00C43ADD" w:rsidP="00133F9E">
      <w:pPr>
        <w:jc w:val="center"/>
        <w:rPr>
          <w:b/>
          <w:sz w:val="28"/>
          <w:szCs w:val="28"/>
        </w:rPr>
      </w:pPr>
      <w:r w:rsidRPr="00DF2CDE">
        <w:rPr>
          <w:b/>
          <w:sz w:val="28"/>
          <w:szCs w:val="28"/>
        </w:rPr>
        <w:t xml:space="preserve">О результатах мониторинга правоприменения </w:t>
      </w:r>
      <w:r w:rsidRPr="00A96C89">
        <w:rPr>
          <w:b/>
          <w:sz w:val="28"/>
          <w:szCs w:val="28"/>
        </w:rPr>
        <w:t xml:space="preserve">в Думе </w:t>
      </w:r>
    </w:p>
    <w:p w14:paraId="1928AE30" w14:textId="068C6A31" w:rsidR="009379B3" w:rsidRDefault="00C43ADD" w:rsidP="00133F9E">
      <w:pPr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Изобильненского городского округа Ставропольского края</w:t>
      </w:r>
      <w:r>
        <w:rPr>
          <w:b/>
          <w:sz w:val="28"/>
          <w:szCs w:val="28"/>
        </w:rPr>
        <w:t xml:space="preserve"> </w:t>
      </w:r>
    </w:p>
    <w:p w14:paraId="6D96C97C" w14:textId="3211C62A" w:rsidR="00C43ADD" w:rsidRPr="00A96C89" w:rsidRDefault="00C43ADD" w:rsidP="00B147C7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336D3">
        <w:rPr>
          <w:b/>
          <w:sz w:val="28"/>
          <w:szCs w:val="28"/>
        </w:rPr>
        <w:t>2</w:t>
      </w:r>
      <w:r w:rsidR="006342B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14:paraId="4CBC953B" w14:textId="77777777" w:rsidR="00C43ADD" w:rsidRDefault="00C43ADD" w:rsidP="00B147C7">
      <w:pPr>
        <w:jc w:val="both"/>
        <w:rPr>
          <w:sz w:val="28"/>
          <w:szCs w:val="28"/>
        </w:rPr>
      </w:pPr>
    </w:p>
    <w:p w14:paraId="79B5C395" w14:textId="6D5B6927" w:rsidR="004E4501" w:rsidRPr="00C55E69" w:rsidRDefault="00C43ADD" w:rsidP="00B147C7">
      <w:pPr>
        <w:ind w:firstLine="567"/>
        <w:jc w:val="both"/>
        <w:rPr>
          <w:bCs/>
          <w:sz w:val="28"/>
          <w:szCs w:val="28"/>
        </w:rPr>
      </w:pPr>
      <w:r w:rsidRPr="00AC0E19">
        <w:rPr>
          <w:sz w:val="28"/>
          <w:szCs w:val="28"/>
        </w:rPr>
        <w:t xml:space="preserve">Заслушав информацию </w:t>
      </w:r>
      <w:r w:rsidR="00196169">
        <w:rPr>
          <w:sz w:val="28"/>
          <w:szCs w:val="28"/>
        </w:rPr>
        <w:t>о</w:t>
      </w:r>
      <w:r w:rsidR="00196169" w:rsidRPr="00196169">
        <w:rPr>
          <w:sz w:val="28"/>
          <w:szCs w:val="28"/>
        </w:rPr>
        <w:t xml:space="preserve"> результатах мониторинга правоприменения в Думе Изобильненского городского округа Ставропольского края за 20</w:t>
      </w:r>
      <w:r w:rsidR="00871FA9">
        <w:rPr>
          <w:sz w:val="28"/>
          <w:szCs w:val="28"/>
        </w:rPr>
        <w:t>2</w:t>
      </w:r>
      <w:r w:rsidR="006342BD">
        <w:rPr>
          <w:sz w:val="28"/>
          <w:szCs w:val="28"/>
        </w:rPr>
        <w:t>1</w:t>
      </w:r>
      <w:r w:rsidR="00196169" w:rsidRPr="00196169">
        <w:rPr>
          <w:sz w:val="28"/>
          <w:szCs w:val="28"/>
        </w:rPr>
        <w:t xml:space="preserve"> год</w:t>
      </w:r>
      <w:r w:rsidRPr="00AC0E19">
        <w:rPr>
          <w:sz w:val="28"/>
          <w:szCs w:val="28"/>
        </w:rPr>
        <w:t>, в соответствии с пунктом 1</w:t>
      </w:r>
      <w:r w:rsidR="000D6414">
        <w:rPr>
          <w:sz w:val="28"/>
          <w:szCs w:val="28"/>
        </w:rPr>
        <w:t>5</w:t>
      </w:r>
      <w:r w:rsidR="00017E45">
        <w:rPr>
          <w:sz w:val="28"/>
          <w:szCs w:val="28"/>
        </w:rPr>
        <w:t xml:space="preserve"> </w:t>
      </w:r>
      <w:r w:rsidR="000D6414" w:rsidRPr="000D6414">
        <w:rPr>
          <w:sz w:val="28"/>
          <w:szCs w:val="28"/>
        </w:rPr>
        <w:t>Поряд</w:t>
      </w:r>
      <w:r w:rsidR="00512B7B">
        <w:rPr>
          <w:sz w:val="28"/>
          <w:szCs w:val="28"/>
        </w:rPr>
        <w:t xml:space="preserve">ка </w:t>
      </w:r>
      <w:r w:rsidR="000D6414" w:rsidRPr="000D6414">
        <w:rPr>
          <w:sz w:val="28"/>
          <w:szCs w:val="28"/>
        </w:rPr>
        <w:t>организации и проведения мониторинга правоприменения в Думе Изобильненского городского округа Ставропольского края</w:t>
      </w:r>
      <w:r w:rsidRPr="00AC0E19">
        <w:rPr>
          <w:bCs/>
          <w:sz w:val="28"/>
          <w:szCs w:val="28"/>
        </w:rPr>
        <w:t xml:space="preserve">, утвержденного решением </w:t>
      </w:r>
      <w:r w:rsidR="000D6414">
        <w:rPr>
          <w:bCs/>
          <w:sz w:val="28"/>
          <w:szCs w:val="28"/>
        </w:rPr>
        <w:t>Думы</w:t>
      </w:r>
      <w:r w:rsidRPr="00AC0E19">
        <w:rPr>
          <w:bCs/>
          <w:sz w:val="28"/>
          <w:szCs w:val="28"/>
        </w:rPr>
        <w:t xml:space="preserve"> Изобильненского </w:t>
      </w:r>
      <w:r w:rsidR="000D6414">
        <w:rPr>
          <w:bCs/>
          <w:sz w:val="28"/>
          <w:szCs w:val="28"/>
        </w:rPr>
        <w:t xml:space="preserve">городского округа </w:t>
      </w:r>
      <w:r w:rsidRPr="00AC0E19">
        <w:rPr>
          <w:bCs/>
          <w:sz w:val="28"/>
          <w:szCs w:val="28"/>
        </w:rPr>
        <w:t xml:space="preserve">Ставропольского края от </w:t>
      </w:r>
      <w:r w:rsidR="004D3F8A" w:rsidRPr="004D3F8A">
        <w:rPr>
          <w:bCs/>
          <w:sz w:val="28"/>
          <w:szCs w:val="28"/>
        </w:rPr>
        <w:t>29 июня 2018 года №151</w:t>
      </w:r>
    </w:p>
    <w:p w14:paraId="1DE95F19" w14:textId="36F8D89A" w:rsidR="009379B3" w:rsidRDefault="004E4501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Дума Изобильненского городского округа Ставропольского края</w:t>
      </w:r>
    </w:p>
    <w:p w14:paraId="039A59CD" w14:textId="77777777" w:rsidR="009379B3" w:rsidRDefault="009379B3" w:rsidP="00B147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4B5EF7" w14:textId="79ADDC4D" w:rsidR="00C43ADD" w:rsidRPr="009379B3" w:rsidRDefault="00C43ADD" w:rsidP="00B147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CDE">
        <w:rPr>
          <w:bCs/>
          <w:sz w:val="28"/>
          <w:szCs w:val="28"/>
        </w:rPr>
        <w:t>РЕШИЛ</w:t>
      </w:r>
      <w:r w:rsidR="004E4501">
        <w:rPr>
          <w:bCs/>
          <w:sz w:val="28"/>
          <w:szCs w:val="28"/>
        </w:rPr>
        <w:t>А</w:t>
      </w:r>
      <w:r w:rsidRPr="00DF2CDE">
        <w:rPr>
          <w:bCs/>
          <w:sz w:val="28"/>
          <w:szCs w:val="28"/>
        </w:rPr>
        <w:t>:</w:t>
      </w:r>
    </w:p>
    <w:p w14:paraId="6A871374" w14:textId="77777777" w:rsidR="00C43ADD" w:rsidRPr="00DF2CDE" w:rsidRDefault="00C43ADD" w:rsidP="00B147C7">
      <w:pPr>
        <w:ind w:firstLine="567"/>
        <w:rPr>
          <w:bCs/>
          <w:sz w:val="28"/>
          <w:szCs w:val="28"/>
        </w:rPr>
      </w:pPr>
    </w:p>
    <w:p w14:paraId="5B022E4B" w14:textId="56E3AB22" w:rsidR="00C43ADD" w:rsidRDefault="00C43ADD" w:rsidP="00B147C7">
      <w:pPr>
        <w:ind w:firstLine="567"/>
        <w:jc w:val="both"/>
        <w:rPr>
          <w:bCs/>
          <w:sz w:val="28"/>
          <w:szCs w:val="28"/>
        </w:rPr>
      </w:pPr>
      <w:r w:rsidRPr="00DF2CDE">
        <w:rPr>
          <w:bCs/>
          <w:sz w:val="28"/>
          <w:szCs w:val="28"/>
        </w:rPr>
        <w:t>1. Информацию о</w:t>
      </w:r>
      <w:r w:rsidR="00017E45">
        <w:rPr>
          <w:bCs/>
          <w:sz w:val="28"/>
          <w:szCs w:val="28"/>
        </w:rPr>
        <w:t xml:space="preserve"> </w:t>
      </w:r>
      <w:r w:rsidR="004070F8" w:rsidRPr="004070F8">
        <w:rPr>
          <w:bCs/>
          <w:sz w:val="28"/>
          <w:szCs w:val="28"/>
        </w:rPr>
        <w:t>результатах мониторинга правоприменения в Думе Изобильненского городского округа Ставропольского края за 20</w:t>
      </w:r>
      <w:r w:rsidR="00223236">
        <w:rPr>
          <w:bCs/>
          <w:sz w:val="28"/>
          <w:szCs w:val="28"/>
        </w:rPr>
        <w:t>2</w:t>
      </w:r>
      <w:r w:rsidR="006342BD">
        <w:rPr>
          <w:bCs/>
          <w:sz w:val="28"/>
          <w:szCs w:val="28"/>
        </w:rPr>
        <w:t>1</w:t>
      </w:r>
      <w:r w:rsidR="004070F8" w:rsidRPr="004070F8">
        <w:rPr>
          <w:bCs/>
          <w:sz w:val="28"/>
          <w:szCs w:val="28"/>
        </w:rPr>
        <w:t xml:space="preserve"> год</w:t>
      </w:r>
      <w:r w:rsidR="00017E45">
        <w:rPr>
          <w:bCs/>
          <w:sz w:val="28"/>
          <w:szCs w:val="28"/>
        </w:rPr>
        <w:t xml:space="preserve"> </w:t>
      </w:r>
      <w:r w:rsidRPr="00DF2CDE">
        <w:rPr>
          <w:bCs/>
          <w:sz w:val="28"/>
          <w:szCs w:val="28"/>
        </w:rPr>
        <w:t>принять к сведению.</w:t>
      </w:r>
    </w:p>
    <w:p w14:paraId="772911A3" w14:textId="77777777" w:rsidR="00133F9E" w:rsidRDefault="00133F9E" w:rsidP="00B147C7">
      <w:pPr>
        <w:ind w:firstLine="567"/>
        <w:jc w:val="both"/>
        <w:rPr>
          <w:bCs/>
          <w:sz w:val="28"/>
          <w:szCs w:val="28"/>
        </w:rPr>
      </w:pPr>
    </w:p>
    <w:p w14:paraId="7DB6D553" w14:textId="647CFCD8" w:rsidR="00C43ADD" w:rsidRDefault="00133F9E" w:rsidP="00B14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FD8">
        <w:rPr>
          <w:sz w:val="28"/>
          <w:szCs w:val="28"/>
        </w:rPr>
        <w:t>Рекомендовать администрации Изобильненского городского округа Ставропольского края при реализации утвержденного Думой Изобильненского городского округа Ставропольского края плана мониторинга правоприменения неукоснительно соблюдать установленные в нем сроки и порядок осуществления мониторинга.</w:t>
      </w:r>
    </w:p>
    <w:p w14:paraId="29FCC4AF" w14:textId="77777777" w:rsidR="00133F9E" w:rsidRPr="00162083" w:rsidRDefault="00133F9E" w:rsidP="00B147C7">
      <w:pPr>
        <w:ind w:firstLine="567"/>
        <w:jc w:val="both"/>
        <w:rPr>
          <w:bCs/>
          <w:sz w:val="28"/>
          <w:szCs w:val="28"/>
        </w:rPr>
      </w:pPr>
    </w:p>
    <w:p w14:paraId="6A22C870" w14:textId="5617A760" w:rsidR="00C43ADD" w:rsidRPr="00DF2CDE" w:rsidRDefault="00133F9E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3ADD" w:rsidRPr="00DF2CD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принятия.  </w:t>
      </w:r>
    </w:p>
    <w:p w14:paraId="5370511F" w14:textId="77777777" w:rsidR="00C43ADD" w:rsidRPr="00DF2CDE" w:rsidRDefault="00C43ADD" w:rsidP="00B147C7">
      <w:pPr>
        <w:pStyle w:val="a3"/>
        <w:tabs>
          <w:tab w:val="left" w:pos="162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E4E356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65F2223F" w14:textId="77777777" w:rsidR="00B91105" w:rsidRDefault="00B91105" w:rsidP="00B147C7">
      <w:pPr>
        <w:ind w:firstLine="567"/>
        <w:jc w:val="both"/>
        <w:rPr>
          <w:sz w:val="28"/>
          <w:szCs w:val="28"/>
        </w:rPr>
      </w:pPr>
    </w:p>
    <w:p w14:paraId="1518BA15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14:paraId="70A78062" w14:textId="77777777" w:rsidR="00B91105" w:rsidRDefault="00B91105" w:rsidP="00B147C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2818E1BE" w14:textId="437A1732" w:rsidR="005C6208" w:rsidRDefault="00B91105" w:rsidP="009400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33879">
        <w:rPr>
          <w:bCs/>
          <w:sz w:val="28"/>
          <w:szCs w:val="28"/>
        </w:rPr>
        <w:t>круга</w:t>
      </w:r>
      <w:r w:rsidR="00017E45">
        <w:rPr>
          <w:bCs/>
          <w:sz w:val="28"/>
          <w:szCs w:val="28"/>
        </w:rPr>
        <w:t xml:space="preserve"> </w:t>
      </w:r>
      <w:r w:rsidRPr="00F33879">
        <w:rPr>
          <w:bCs/>
          <w:sz w:val="28"/>
          <w:szCs w:val="28"/>
        </w:rPr>
        <w:t>Ставропольского кр</w:t>
      </w:r>
      <w:r>
        <w:rPr>
          <w:bCs/>
          <w:sz w:val="28"/>
          <w:szCs w:val="28"/>
        </w:rPr>
        <w:t>ая                                                               А.М. Рогов</w:t>
      </w:r>
    </w:p>
    <w:p w14:paraId="3DD89F39" w14:textId="3A61212E" w:rsidR="000C5EF7" w:rsidRDefault="000C5EF7" w:rsidP="00940076">
      <w:pPr>
        <w:rPr>
          <w:bCs/>
          <w:sz w:val="28"/>
          <w:szCs w:val="28"/>
        </w:rPr>
      </w:pPr>
    </w:p>
    <w:p w14:paraId="04ACE7B4" w14:textId="77777777" w:rsidR="000C5EF7" w:rsidRPr="0064498B" w:rsidRDefault="000C5EF7" w:rsidP="000C5EF7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pacing w:val="-10"/>
          <w:sz w:val="27"/>
          <w:szCs w:val="27"/>
        </w:rPr>
      </w:pPr>
      <w:r w:rsidRPr="0064498B">
        <w:rPr>
          <w:rFonts w:ascii="Times New Roman" w:hAnsi="Times New Roman" w:cs="Times New Roman"/>
          <w:b/>
          <w:color w:val="242424"/>
          <w:spacing w:val="-10"/>
          <w:sz w:val="27"/>
          <w:szCs w:val="27"/>
          <w:shd w:val="clear" w:color="auto" w:fill="FFFFFF"/>
        </w:rPr>
        <w:lastRenderedPageBreak/>
        <w:t>Информация о</w:t>
      </w:r>
      <w:r w:rsidRPr="0064498B">
        <w:rPr>
          <w:rFonts w:ascii="Times New Roman" w:hAnsi="Times New Roman" w:cs="Times New Roman"/>
          <w:b/>
          <w:spacing w:val="-10"/>
          <w:sz w:val="27"/>
          <w:szCs w:val="27"/>
        </w:rPr>
        <w:t xml:space="preserve"> результатах мониторинга правоприменения </w:t>
      </w:r>
    </w:p>
    <w:p w14:paraId="784194CB" w14:textId="77777777" w:rsidR="000C5EF7" w:rsidRPr="0064498B" w:rsidRDefault="000C5EF7" w:rsidP="000C5EF7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pacing w:val="-10"/>
          <w:sz w:val="27"/>
          <w:szCs w:val="27"/>
        </w:rPr>
      </w:pPr>
      <w:r w:rsidRPr="0064498B">
        <w:rPr>
          <w:rFonts w:ascii="Times New Roman" w:hAnsi="Times New Roman" w:cs="Times New Roman"/>
          <w:b/>
          <w:spacing w:val="-10"/>
          <w:sz w:val="27"/>
          <w:szCs w:val="27"/>
        </w:rPr>
        <w:t>в Думе Изобильненского городского округа Ставропольского края</w:t>
      </w:r>
    </w:p>
    <w:p w14:paraId="06F616A0" w14:textId="77777777" w:rsidR="000C5EF7" w:rsidRPr="0064498B" w:rsidRDefault="000C5EF7" w:rsidP="000C5EF7">
      <w:pPr>
        <w:pStyle w:val="a8"/>
        <w:spacing w:line="192" w:lineRule="auto"/>
        <w:ind w:firstLine="567"/>
        <w:jc w:val="center"/>
        <w:rPr>
          <w:rFonts w:ascii="Times New Roman" w:hAnsi="Times New Roman" w:cs="Times New Roman"/>
          <w:b/>
          <w:spacing w:val="-10"/>
          <w:sz w:val="27"/>
          <w:szCs w:val="27"/>
        </w:rPr>
      </w:pPr>
      <w:r w:rsidRPr="0064498B">
        <w:rPr>
          <w:rFonts w:ascii="Times New Roman" w:hAnsi="Times New Roman" w:cs="Times New Roman"/>
          <w:b/>
          <w:spacing w:val="-10"/>
          <w:sz w:val="27"/>
          <w:szCs w:val="27"/>
        </w:rPr>
        <w:t>за 2021 год</w:t>
      </w:r>
    </w:p>
    <w:p w14:paraId="29CEBABD" w14:textId="77777777" w:rsidR="000C5EF7" w:rsidRPr="0064498B" w:rsidRDefault="000C5EF7" w:rsidP="000C5EF7">
      <w:pPr>
        <w:pStyle w:val="a8"/>
        <w:spacing w:line="192" w:lineRule="auto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</w:p>
    <w:p w14:paraId="7ADEAA7D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Мониторинг правоприменения в Думе Изобильненского городского округа Ставропольского края в 2021 году проводился согласно Плану, утвержденному решением Думы городского округа от 18 декабря 2020 года №461.</w:t>
      </w:r>
    </w:p>
    <w:p w14:paraId="4B3F88B4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Всего в План был</w:t>
      </w:r>
      <w:r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о</w:t>
      </w: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 xml:space="preserve"> включен</w:t>
      </w:r>
      <w:r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о 14 пунктов, из которых</w:t>
      </w: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:</w:t>
      </w:r>
    </w:p>
    <w:p w14:paraId="5F6C2EA4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6 – решени</w:t>
      </w:r>
      <w:r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я</w:t>
      </w: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 xml:space="preserve"> Думы Изобильненского городского округа Ставропольского края;</w:t>
      </w:r>
    </w:p>
    <w:p w14:paraId="54462DD5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5 - муниципальные правовые акты поселений, входивших в состав Изобильненского муниципального района до его преобразования в Изобильненский городской округ;</w:t>
      </w:r>
    </w:p>
    <w:p w14:paraId="23591F92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2 – сферы общественных отношений, требующих урегулирования;</w:t>
      </w:r>
    </w:p>
    <w:p w14:paraId="2D1CD9B0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color w:val="242424"/>
          <w:spacing w:val="-10"/>
          <w:sz w:val="27"/>
          <w:szCs w:val="27"/>
          <w:shd w:val="clear" w:color="auto" w:fill="FFFFFF"/>
        </w:rPr>
        <w:t>1 – постановления председателя Думы Изобильненского городского округа в сфере противодействия коррупции.</w:t>
      </w:r>
    </w:p>
    <w:p w14:paraId="46D810E0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  <w:t>Мониторинг правоприменения осуществлялся специалистами аппарата Думы Изобильненского городского округа, ее комитетами, а также профильными отделами администрации Изобильненского городского округа Ставропольского края.</w:t>
      </w:r>
    </w:p>
    <w:p w14:paraId="6A0C3657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  <w:t>В 2021 году внеплановый мониторинг нормативных правовых актов не проводился.</w:t>
      </w:r>
    </w:p>
    <w:p w14:paraId="718DA70E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</w:pPr>
      <w:r w:rsidRPr="0064498B"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  <w:t>Информация по итогам проделанной работы приведена в таблице:</w:t>
      </w:r>
    </w:p>
    <w:p w14:paraId="624EC32A" w14:textId="77777777" w:rsidR="000C5EF7" w:rsidRPr="0064498B" w:rsidRDefault="000C5EF7" w:rsidP="000C5EF7">
      <w:pPr>
        <w:pStyle w:val="a8"/>
        <w:spacing w:line="192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  <w:shd w:val="clear" w:color="auto" w:fill="FFFFFF"/>
        </w:rPr>
      </w:pPr>
    </w:p>
    <w:tbl>
      <w:tblPr>
        <w:tblW w:w="104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2410"/>
        <w:gridCol w:w="4110"/>
      </w:tblGrid>
      <w:tr w:rsidR="000C5EF7" w:rsidRPr="0064498B" w14:paraId="705D7646" w14:textId="77777777" w:rsidTr="00C63867">
        <w:trPr>
          <w:trHeight w:val="669"/>
        </w:trPr>
        <w:tc>
          <w:tcPr>
            <w:tcW w:w="567" w:type="dxa"/>
            <w:hideMark/>
          </w:tcPr>
          <w:p w14:paraId="02A1FE80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№ п/п</w:t>
            </w:r>
          </w:p>
        </w:tc>
        <w:tc>
          <w:tcPr>
            <w:tcW w:w="3323" w:type="dxa"/>
          </w:tcPr>
          <w:p w14:paraId="1BAD189E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Наименование</w:t>
            </w:r>
          </w:p>
          <w:p w14:paraId="5A962E01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нормативного правового акта</w:t>
            </w:r>
          </w:p>
        </w:tc>
        <w:tc>
          <w:tcPr>
            <w:tcW w:w="2410" w:type="dxa"/>
            <w:hideMark/>
          </w:tcPr>
          <w:p w14:paraId="4E6FCD94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Исполнитель</w:t>
            </w:r>
          </w:p>
          <w:p w14:paraId="322E923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(соисполнитель)</w:t>
            </w:r>
          </w:p>
        </w:tc>
        <w:tc>
          <w:tcPr>
            <w:tcW w:w="4110" w:type="dxa"/>
            <w:hideMark/>
          </w:tcPr>
          <w:p w14:paraId="3FAC0D9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Результат проведенного</w:t>
            </w:r>
          </w:p>
          <w:p w14:paraId="469229E1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мониторинга</w:t>
            </w:r>
          </w:p>
        </w:tc>
      </w:tr>
      <w:tr w:rsidR="000C5EF7" w:rsidRPr="0064498B" w14:paraId="188F00CE" w14:textId="77777777" w:rsidTr="00C63867">
        <w:trPr>
          <w:trHeight w:val="50"/>
        </w:trPr>
        <w:tc>
          <w:tcPr>
            <w:tcW w:w="567" w:type="dxa"/>
            <w:hideMark/>
          </w:tcPr>
          <w:p w14:paraId="4C8F5DF4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1</w:t>
            </w:r>
          </w:p>
        </w:tc>
        <w:tc>
          <w:tcPr>
            <w:tcW w:w="3323" w:type="dxa"/>
            <w:hideMark/>
          </w:tcPr>
          <w:p w14:paraId="331443A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2</w:t>
            </w:r>
          </w:p>
        </w:tc>
        <w:tc>
          <w:tcPr>
            <w:tcW w:w="2410" w:type="dxa"/>
            <w:hideMark/>
          </w:tcPr>
          <w:p w14:paraId="2B74AB6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3</w:t>
            </w:r>
          </w:p>
        </w:tc>
        <w:tc>
          <w:tcPr>
            <w:tcW w:w="4110" w:type="dxa"/>
            <w:hideMark/>
          </w:tcPr>
          <w:p w14:paraId="35E11FD5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4</w:t>
            </w:r>
          </w:p>
        </w:tc>
      </w:tr>
      <w:tr w:rsidR="000C5EF7" w:rsidRPr="0064498B" w14:paraId="0C3542E4" w14:textId="77777777" w:rsidTr="00C63867">
        <w:trPr>
          <w:trHeight w:val="50"/>
        </w:trPr>
        <w:tc>
          <w:tcPr>
            <w:tcW w:w="10410" w:type="dxa"/>
            <w:gridSpan w:val="4"/>
          </w:tcPr>
          <w:p w14:paraId="411E8AD2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  <w:p w14:paraId="4BC065AB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Решения Думы Изобильненского городского округа Ставропольского края</w:t>
            </w:r>
          </w:p>
          <w:p w14:paraId="2F09209F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</w:tc>
      </w:tr>
      <w:tr w:rsidR="000C5EF7" w:rsidRPr="0064498B" w14:paraId="71266A7E" w14:textId="77777777" w:rsidTr="00C63867">
        <w:trPr>
          <w:trHeight w:val="1139"/>
        </w:trPr>
        <w:tc>
          <w:tcPr>
            <w:tcW w:w="567" w:type="dxa"/>
          </w:tcPr>
          <w:p w14:paraId="7253D11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1.</w:t>
            </w:r>
          </w:p>
        </w:tc>
        <w:tc>
          <w:tcPr>
            <w:tcW w:w="3323" w:type="dxa"/>
          </w:tcPr>
          <w:p w14:paraId="148A066D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от 29 июня 2018 года №150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</w:tc>
        <w:tc>
          <w:tcPr>
            <w:tcW w:w="2410" w:type="dxa"/>
          </w:tcPr>
          <w:p w14:paraId="0E2542C4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аппарат Думы городского округа </w:t>
            </w:r>
          </w:p>
          <w:p w14:paraId="467F1166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  <w:p w14:paraId="13CB58BD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отдел правового и кадрового обеспечения администрации городского округа </w:t>
            </w:r>
          </w:p>
          <w:p w14:paraId="7B180699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  <w:p w14:paraId="63C227C5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комитет по вопросам законности и местного самоуправления </w:t>
            </w:r>
          </w:p>
        </w:tc>
        <w:tc>
          <w:tcPr>
            <w:tcW w:w="4110" w:type="dxa"/>
          </w:tcPr>
          <w:p w14:paraId="2A7CAB13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Признано утратившим  силу  решением Думы городского округа от 23 апреля 2021  года                                                        №488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опубликования».  </w:t>
            </w:r>
          </w:p>
          <w:p w14:paraId="0BBBD112" w14:textId="77777777" w:rsidR="000C5EF7" w:rsidRPr="002976C0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r w:rsidRPr="002976C0">
              <w:rPr>
                <w:spacing w:val="-10"/>
                <w:sz w:val="27"/>
                <w:szCs w:val="27"/>
              </w:rPr>
              <w:t xml:space="preserve"> В новой редакции документа: </w:t>
            </w:r>
          </w:p>
          <w:p w14:paraId="3F5058DC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состав сведений, размещаемых на официальном сайте дополнен сведениями </w:t>
            </w:r>
            <w:r w:rsidRPr="008863F4">
              <w:rPr>
                <w:spacing w:val="-10"/>
                <w:sz w:val="27"/>
                <w:szCs w:val="27"/>
              </w:rPr>
              <w:t>о цифровых финансовых активах и цифровой валюте;</w:t>
            </w:r>
          </w:p>
          <w:p w14:paraId="086DC80B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уточнены адреса официальных сайтов в сети Интернет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для  размещения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 xml:space="preserve"> сведений о доходах депутатов, главы округа, муниципальных служащих аппарата Думы, должностных лиц Контрольно-счетного органа. </w:t>
            </w:r>
          </w:p>
          <w:p w14:paraId="769FF27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pacing w:val="-10"/>
                <w:sz w:val="27"/>
                <w:szCs w:val="27"/>
              </w:rPr>
            </w:pPr>
          </w:p>
        </w:tc>
      </w:tr>
      <w:tr w:rsidR="000C5EF7" w:rsidRPr="0064498B" w14:paraId="5677E836" w14:textId="77777777" w:rsidTr="00C63867">
        <w:trPr>
          <w:trHeight w:val="1726"/>
        </w:trPr>
        <w:tc>
          <w:tcPr>
            <w:tcW w:w="567" w:type="dxa"/>
          </w:tcPr>
          <w:p w14:paraId="69D04FE5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lastRenderedPageBreak/>
              <w:t xml:space="preserve">2. </w:t>
            </w:r>
          </w:p>
        </w:tc>
        <w:tc>
          <w:tcPr>
            <w:tcW w:w="3323" w:type="dxa"/>
          </w:tcPr>
          <w:p w14:paraId="7795E239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от 28 февраля 2020 года 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</w:t>
            </w:r>
          </w:p>
        </w:tc>
        <w:tc>
          <w:tcPr>
            <w:tcW w:w="2410" w:type="dxa"/>
          </w:tcPr>
          <w:p w14:paraId="4C14A35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отдел правового и кадрового обеспечения администрации городского округа</w:t>
            </w:r>
          </w:p>
          <w:p w14:paraId="4ECAF32E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5AE01CD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комитет по вопросам законности и местного самоуправления </w:t>
            </w:r>
          </w:p>
          <w:p w14:paraId="62BFBBA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708FA593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комитет по вопросам бюджета и экономики </w:t>
            </w:r>
          </w:p>
          <w:p w14:paraId="51CFEE6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30FA35A5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09E8CC51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аппарат Думы городского округа</w:t>
            </w:r>
          </w:p>
        </w:tc>
        <w:tc>
          <w:tcPr>
            <w:tcW w:w="4110" w:type="dxa"/>
          </w:tcPr>
          <w:p w14:paraId="42F2FCF1" w14:textId="77777777" w:rsidR="000C5EF7" w:rsidRPr="00A062B0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</w:t>
            </w:r>
            <w:r w:rsidRPr="001721E9">
              <w:rPr>
                <w:spacing w:val="-10"/>
                <w:sz w:val="27"/>
                <w:szCs w:val="27"/>
              </w:rPr>
              <w:t>Внесены изменения</w:t>
            </w:r>
            <w:r w:rsidRPr="0064498B">
              <w:rPr>
                <w:spacing w:val="-10"/>
                <w:sz w:val="27"/>
                <w:szCs w:val="27"/>
              </w:rPr>
              <w:t xml:space="preserve"> решением Думы городского округа  от 25 июня 2021 года №510 «О внесении изменений в 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края, утвержденный решением Думы Изобильненского городского округа Ставропольского края от 28 </w:t>
            </w:r>
            <w:r w:rsidRPr="00A062B0">
              <w:rPr>
                <w:spacing w:val="-10"/>
                <w:sz w:val="27"/>
                <w:szCs w:val="27"/>
              </w:rPr>
              <w:t>февраля 2020 года №373».</w:t>
            </w:r>
          </w:p>
          <w:p w14:paraId="7EDE8842" w14:textId="77777777" w:rsidR="000C5EF7" w:rsidRPr="002976C0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2976C0">
              <w:rPr>
                <w:spacing w:val="-10"/>
                <w:sz w:val="27"/>
                <w:szCs w:val="27"/>
              </w:rPr>
              <w:t xml:space="preserve">  В соответствии с аналогичным постановлением Губернатора Ставропольского края: </w:t>
            </w:r>
          </w:p>
          <w:p w14:paraId="3A1E3C98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2976C0">
              <w:rPr>
                <w:spacing w:val="-10"/>
                <w:sz w:val="27"/>
                <w:szCs w:val="27"/>
              </w:rPr>
              <w:t xml:space="preserve">  к возмещаемым расходам</w:t>
            </w:r>
            <w:r w:rsidRPr="00A062B0">
              <w:rPr>
                <w:spacing w:val="-10"/>
                <w:sz w:val="27"/>
                <w:szCs w:val="27"/>
              </w:rPr>
              <w:t xml:space="preserve"> при служебной командировке</w:t>
            </w:r>
            <w:r w:rsidRPr="0064498B">
              <w:rPr>
                <w:spacing w:val="-10"/>
                <w:sz w:val="27"/>
                <w:szCs w:val="27"/>
              </w:rPr>
              <w:t xml:space="preserve"> добавлены расходы по уплате курортного сбора, если таковой взимается;</w:t>
            </w:r>
          </w:p>
          <w:p w14:paraId="35076D5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определены предельные нормы расходов по найму жилого помещения при направлении в служебные командировки на территорию иностранных государств;</w:t>
            </w:r>
          </w:p>
          <w:p w14:paraId="78FB299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закреплено, что направление в служебную командировку в выходные и нерабочие праздничные дни допускается с письменного согласия командировочного и с учетом мнения профсоюза. </w:t>
            </w:r>
          </w:p>
        </w:tc>
      </w:tr>
      <w:tr w:rsidR="000C5EF7" w:rsidRPr="0064498B" w14:paraId="5D0F9E07" w14:textId="77777777" w:rsidTr="00C63867">
        <w:trPr>
          <w:trHeight w:val="856"/>
        </w:trPr>
        <w:tc>
          <w:tcPr>
            <w:tcW w:w="567" w:type="dxa"/>
          </w:tcPr>
          <w:p w14:paraId="511455C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3.</w:t>
            </w:r>
          </w:p>
        </w:tc>
        <w:tc>
          <w:tcPr>
            <w:tcW w:w="3323" w:type="dxa"/>
          </w:tcPr>
          <w:p w14:paraId="142B9E4B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от 01 марта 2019 года №245 «О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изменений»</w:t>
            </w:r>
          </w:p>
        </w:tc>
        <w:tc>
          <w:tcPr>
            <w:tcW w:w="2410" w:type="dxa"/>
          </w:tcPr>
          <w:p w14:paraId="68646568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аппарат Думы городского округа </w:t>
            </w:r>
          </w:p>
          <w:p w14:paraId="6E932F87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1F934BB3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Контрольно-счетный орган городского округа </w:t>
            </w:r>
          </w:p>
          <w:p w14:paraId="70CBDD07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57EB4EED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комитеты Думы городского округа</w:t>
            </w:r>
          </w:p>
          <w:p w14:paraId="793FBDD3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1D623EC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</w:t>
            </w:r>
            <w:r w:rsidRPr="002976C0">
              <w:rPr>
                <w:spacing w:val="-10"/>
                <w:sz w:val="27"/>
                <w:szCs w:val="27"/>
              </w:rPr>
              <w:t>Внесение изменений не требуется, редакция решения актуальна и соответствует законодательству</w:t>
            </w:r>
            <w:r w:rsidRPr="0064498B">
              <w:rPr>
                <w:spacing w:val="-10"/>
                <w:sz w:val="27"/>
                <w:szCs w:val="27"/>
                <w:u w:val="single"/>
              </w:rPr>
              <w:t xml:space="preserve">. </w:t>
            </w:r>
          </w:p>
        </w:tc>
      </w:tr>
      <w:tr w:rsidR="000C5EF7" w:rsidRPr="0064498B" w14:paraId="6090E8E2" w14:textId="77777777" w:rsidTr="00C63867">
        <w:trPr>
          <w:trHeight w:val="856"/>
        </w:trPr>
        <w:tc>
          <w:tcPr>
            <w:tcW w:w="567" w:type="dxa"/>
          </w:tcPr>
          <w:p w14:paraId="3B2E59CB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4.</w:t>
            </w:r>
          </w:p>
        </w:tc>
        <w:tc>
          <w:tcPr>
            <w:tcW w:w="3323" w:type="dxa"/>
          </w:tcPr>
          <w:p w14:paraId="7C37A61F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2410" w:type="dxa"/>
          </w:tcPr>
          <w:p w14:paraId="7DECEA3F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экономического развития, стратегического планирования и статистики </w:t>
            </w:r>
            <w:proofErr w:type="gramStart"/>
            <w:r w:rsidRPr="0064498B">
              <w:rPr>
                <w:bCs/>
                <w:spacing w:val="-10"/>
                <w:sz w:val="27"/>
                <w:szCs w:val="27"/>
              </w:rPr>
              <w:t>администрации  городского</w:t>
            </w:r>
            <w:proofErr w:type="gramEnd"/>
            <w:r w:rsidRPr="0064498B">
              <w:rPr>
                <w:bCs/>
                <w:spacing w:val="-10"/>
                <w:sz w:val="27"/>
                <w:szCs w:val="27"/>
              </w:rPr>
              <w:t xml:space="preserve"> округа</w:t>
            </w:r>
          </w:p>
          <w:p w14:paraId="04E35DD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2192AFD5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 по вопросам бюджета</w:t>
            </w:r>
          </w:p>
          <w:p w14:paraId="13704BDC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561AE35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Признано утратившим  силу  решением Думы городского округа от 27 августа 2021 года №526 «О признании утратившими силу отдельных решений Думы Изобильненского городского округа Ставропольского края», в связи с отменой с 01 января 2021 года главы 26.3. части второй Налогового кодекса Российской Федерации, устанавливающей данную систему налогообложения.</w:t>
            </w:r>
          </w:p>
        </w:tc>
      </w:tr>
      <w:tr w:rsidR="000C5EF7" w:rsidRPr="0064498B" w14:paraId="4E4F61A3" w14:textId="77777777" w:rsidTr="00C63867">
        <w:trPr>
          <w:trHeight w:val="856"/>
        </w:trPr>
        <w:tc>
          <w:tcPr>
            <w:tcW w:w="567" w:type="dxa"/>
          </w:tcPr>
          <w:p w14:paraId="3243033D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lastRenderedPageBreak/>
              <w:t>5.</w:t>
            </w:r>
          </w:p>
        </w:tc>
        <w:tc>
          <w:tcPr>
            <w:tcW w:w="3323" w:type="dxa"/>
          </w:tcPr>
          <w:p w14:paraId="4FE00C88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от 20 февраля 2018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года  №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>92 «О Порядке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силу»</w:t>
            </w:r>
          </w:p>
          <w:p w14:paraId="614DA149" w14:textId="77777777" w:rsidR="000C5EF7" w:rsidRPr="0064498B" w:rsidRDefault="000C5EF7" w:rsidP="00C63867">
            <w:pPr>
              <w:spacing w:line="192" w:lineRule="auto"/>
              <w:ind w:firstLine="708"/>
              <w:rPr>
                <w:spacing w:val="-1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A314C3A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аппарат Думы городского округа</w:t>
            </w:r>
          </w:p>
          <w:p w14:paraId="50463DB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31B96314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комитет по вопросам законности </w:t>
            </w:r>
          </w:p>
          <w:p w14:paraId="301ABD73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0CE2ADB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6F2DE24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Внесение изменений не требуется, редакция решения актуальна и соответствует законодательству.</w:t>
            </w:r>
          </w:p>
        </w:tc>
      </w:tr>
      <w:tr w:rsidR="000C5EF7" w:rsidRPr="0064498B" w14:paraId="5B71B64B" w14:textId="77777777" w:rsidTr="00C63867">
        <w:trPr>
          <w:trHeight w:val="856"/>
        </w:trPr>
        <w:tc>
          <w:tcPr>
            <w:tcW w:w="567" w:type="dxa"/>
          </w:tcPr>
          <w:p w14:paraId="566196EF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6.</w:t>
            </w:r>
          </w:p>
        </w:tc>
        <w:tc>
          <w:tcPr>
            <w:tcW w:w="3323" w:type="dxa"/>
          </w:tcPr>
          <w:p w14:paraId="78E83E2A" w14:textId="77777777" w:rsidR="000C5EF7" w:rsidRPr="0064498B" w:rsidRDefault="000C5EF7" w:rsidP="00C6386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от 30 октября 2018 года №188 «О Порядке принятия решений о создании, реорганизации и ликвидации муниципальных предприятий Изобильненского городского округа Ставропольского края»</w:t>
            </w:r>
          </w:p>
          <w:p w14:paraId="00A5CE51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73E8B30B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имущественных и земельных отношений </w:t>
            </w:r>
          </w:p>
          <w:p w14:paraId="4129A0FD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7511CFD1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 по вопросам управления собственностью городского округа</w:t>
            </w:r>
          </w:p>
          <w:p w14:paraId="475E70D3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0D1B17B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Внесены изменения решением Думы городского округа от 27 августа 2021 года                                                  №533 «О внесении изменения в пункт 3 Порядка принятия решений о создании, реорганизации и ликвидации муниципальных предприятий Изобильненского городского округа Ставропольского края, утвержденного решением Думы Изобильненского городского округа Ставропольского края от 30 октября 2018 года №188». </w:t>
            </w:r>
          </w:p>
          <w:p w14:paraId="6369586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В соответствии с федеральным законом установлены случаи создания муниципальных предприятий для осуществления полномочий по решению вопросов местного значения, в том числе</w:t>
            </w:r>
            <w:r>
              <w:rPr>
                <w:spacing w:val="-10"/>
                <w:sz w:val="27"/>
                <w:szCs w:val="27"/>
              </w:rPr>
              <w:t>,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путем  преобразования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 xml:space="preserve"> организаций иных организационно-правовых форм.</w:t>
            </w:r>
          </w:p>
        </w:tc>
      </w:tr>
      <w:tr w:rsidR="000C5EF7" w:rsidRPr="0064498B" w14:paraId="1ACE78F5" w14:textId="77777777" w:rsidTr="00C63867">
        <w:trPr>
          <w:trHeight w:val="840"/>
        </w:trPr>
        <w:tc>
          <w:tcPr>
            <w:tcW w:w="10410" w:type="dxa"/>
            <w:gridSpan w:val="4"/>
          </w:tcPr>
          <w:p w14:paraId="346B48A4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  <w:p w14:paraId="12CE9CE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 xml:space="preserve">Решения представительных органов городских и сельских поселений, </w:t>
            </w:r>
          </w:p>
          <w:p w14:paraId="1B666E9D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 xml:space="preserve">входивших в состав Изобильненского муниципального района </w:t>
            </w:r>
          </w:p>
          <w:p w14:paraId="43AE39F4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Ставропольского края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b/>
                <w:bCs/>
                <w:spacing w:val="-10"/>
                <w:sz w:val="27"/>
                <w:szCs w:val="27"/>
              </w:rPr>
              <w:t xml:space="preserve">до его преобразования в Изобильненский </w:t>
            </w:r>
          </w:p>
          <w:p w14:paraId="0DF212F8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городской округ Ставропольского края</w:t>
            </w:r>
          </w:p>
        </w:tc>
      </w:tr>
      <w:tr w:rsidR="000C5EF7" w:rsidRPr="0064498B" w14:paraId="6BDC0523" w14:textId="77777777" w:rsidTr="00C63867">
        <w:trPr>
          <w:trHeight w:val="840"/>
        </w:trPr>
        <w:tc>
          <w:tcPr>
            <w:tcW w:w="567" w:type="dxa"/>
          </w:tcPr>
          <w:p w14:paraId="7E02FFB4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7. </w:t>
            </w:r>
          </w:p>
        </w:tc>
        <w:tc>
          <w:tcPr>
            <w:tcW w:w="3323" w:type="dxa"/>
          </w:tcPr>
          <w:p w14:paraId="54189F24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в сфере 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</w:t>
            </w:r>
          </w:p>
        </w:tc>
        <w:tc>
          <w:tcPr>
            <w:tcW w:w="2410" w:type="dxa"/>
          </w:tcPr>
          <w:p w14:paraId="4F9E0091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отдел строительства, жилищно-коммунального и дорожного хозяйства администрации городского округа </w:t>
            </w:r>
          </w:p>
          <w:p w14:paraId="7B88A85E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44B01B5B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комитет по вопросам управления собственностью городского округа, промышленности, транспорта, связи и коммунального хозяйства</w:t>
            </w:r>
          </w:p>
        </w:tc>
        <w:tc>
          <w:tcPr>
            <w:tcW w:w="4110" w:type="dxa"/>
          </w:tcPr>
          <w:p w14:paraId="3316399E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Решением Думы  городского округа от 25 июня 2021 года №517 «О признании утратившими силу некоторых решений представительных органов городских и сельских поселений, входивших в состав Изобильненского муниципального рай-она Ставропольского края до его преобразования в Изобильненский городской округ Ставропольского края» решения представительных органов преобразованных поселений в данной сфере </w:t>
            </w:r>
            <w:r w:rsidRPr="0064498B">
              <w:rPr>
                <w:spacing w:val="-10"/>
                <w:sz w:val="27"/>
                <w:szCs w:val="27"/>
                <w:u w:val="single"/>
              </w:rPr>
              <w:t>признаны утратившими силу.</w:t>
            </w:r>
            <w:r w:rsidRPr="0064498B">
              <w:rPr>
                <w:spacing w:val="-10"/>
                <w:sz w:val="27"/>
                <w:szCs w:val="27"/>
              </w:rPr>
              <w:t xml:space="preserve">   </w:t>
            </w:r>
          </w:p>
          <w:p w14:paraId="76AD27C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   </w:t>
            </w:r>
            <w:r w:rsidRPr="00E1308D">
              <w:rPr>
                <w:spacing w:val="-10"/>
                <w:sz w:val="27"/>
                <w:szCs w:val="27"/>
              </w:rPr>
              <w:t>Принятие нормативного решения Думы городского округа в указанной сфере не требуется.</w:t>
            </w:r>
          </w:p>
        </w:tc>
      </w:tr>
      <w:tr w:rsidR="000C5EF7" w:rsidRPr="0064498B" w14:paraId="42D7C5BC" w14:textId="77777777" w:rsidTr="00C63867">
        <w:trPr>
          <w:trHeight w:val="840"/>
        </w:trPr>
        <w:tc>
          <w:tcPr>
            <w:tcW w:w="567" w:type="dxa"/>
          </w:tcPr>
          <w:p w14:paraId="72BDF5B1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lastRenderedPageBreak/>
              <w:t>8.</w:t>
            </w:r>
          </w:p>
        </w:tc>
        <w:tc>
          <w:tcPr>
            <w:tcW w:w="3323" w:type="dxa"/>
          </w:tcPr>
          <w:p w14:paraId="7C876961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в сфере создания условий для массового отдыха жителей и организации обустройства мест массового отдыха населения на соответствующих территориях</w:t>
            </w:r>
          </w:p>
        </w:tc>
        <w:tc>
          <w:tcPr>
            <w:tcW w:w="2410" w:type="dxa"/>
          </w:tcPr>
          <w:p w14:paraId="71E2A599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отдел жилищно-коммунального хозяйства</w:t>
            </w:r>
          </w:p>
          <w:p w14:paraId="1EF7C60F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22760172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отдел социального развития и туризма администрации городского округа </w:t>
            </w:r>
          </w:p>
          <w:p w14:paraId="24223DA5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50A3A481" w14:textId="77777777" w:rsidR="000C5EF7" w:rsidRPr="0064498B" w:rsidRDefault="000C5EF7" w:rsidP="00C63867">
            <w:pPr>
              <w:spacing w:line="192" w:lineRule="auto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комитет по вопросам управления собственностью городского округа</w:t>
            </w:r>
          </w:p>
          <w:p w14:paraId="30EAC03B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  <w:p w14:paraId="38DD6955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комитет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211EA9D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3065526D" w14:textId="77777777" w:rsidR="000C5EF7" w:rsidRPr="00CB3375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  <w:u w:val="single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   Решением Думы  городского округа от 25 июня 2021 года №517 «О признании утратившими силу некоторых решений представительных органов городских и сельских поселений,</w:t>
            </w:r>
            <w:r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spacing w:val="-10"/>
                <w:sz w:val="27"/>
                <w:szCs w:val="27"/>
              </w:rPr>
              <w:t>входивших в состав Изобильненского муниципального района</w:t>
            </w:r>
            <w:r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spacing w:val="-10"/>
                <w:sz w:val="27"/>
                <w:szCs w:val="27"/>
              </w:rPr>
              <w:t xml:space="preserve">Ставропольского края до его преобразования в Изобильненский городской округ Ставропольского края» решения представительных органов преобразованных поселений в данной сфере </w:t>
            </w:r>
            <w:r w:rsidRPr="00CB3375">
              <w:rPr>
                <w:spacing w:val="-10"/>
                <w:sz w:val="27"/>
                <w:szCs w:val="27"/>
                <w:u w:val="single"/>
              </w:rPr>
              <w:t>признаны утратившими силу.</w:t>
            </w:r>
          </w:p>
          <w:p w14:paraId="3A17EC7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В настоящее время отношения в этой сфере урегулированы правовыми актами администрации городского округа.</w:t>
            </w:r>
          </w:p>
        </w:tc>
      </w:tr>
      <w:tr w:rsidR="000C5EF7" w:rsidRPr="0064498B" w14:paraId="0CAA67C6" w14:textId="77777777" w:rsidTr="00C63867">
        <w:trPr>
          <w:trHeight w:val="3691"/>
        </w:trPr>
        <w:tc>
          <w:tcPr>
            <w:tcW w:w="567" w:type="dxa"/>
          </w:tcPr>
          <w:p w14:paraId="6AC986B9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9.</w:t>
            </w:r>
          </w:p>
        </w:tc>
        <w:tc>
          <w:tcPr>
            <w:tcW w:w="3323" w:type="dxa"/>
          </w:tcPr>
          <w:p w14:paraId="504267B5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в сфере выявления, перемещения, признания бесхозяйными и утилизации брошенных (в том числе разукомплектованных) транспортных средств на соответствующих территориях</w:t>
            </w:r>
          </w:p>
        </w:tc>
        <w:tc>
          <w:tcPr>
            <w:tcW w:w="2410" w:type="dxa"/>
          </w:tcPr>
          <w:p w14:paraId="1E91786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имущественных и земельных отношений администрации городского округа </w:t>
            </w:r>
          </w:p>
          <w:p w14:paraId="4DC3CABF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6B45F35A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жилищно-коммунального хозяйства </w:t>
            </w:r>
          </w:p>
          <w:p w14:paraId="7595A819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095EB036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 по вопросам управления собственностью городского округа</w:t>
            </w:r>
          </w:p>
          <w:p w14:paraId="109AB51A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1A2263BD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Решением Думы  городского округа от 22 октября 2021 года</w:t>
            </w:r>
            <w:r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spacing w:val="-10"/>
                <w:sz w:val="27"/>
                <w:szCs w:val="27"/>
              </w:rPr>
              <w:t xml:space="preserve">№548 «О признании утратившими силу некоторых решений представительных органов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края» решения представительных органов преобразованных поселений в данной сфере </w:t>
            </w:r>
            <w:r w:rsidRPr="00CB3375">
              <w:rPr>
                <w:spacing w:val="-10"/>
                <w:sz w:val="27"/>
                <w:szCs w:val="27"/>
                <w:u w:val="single"/>
              </w:rPr>
              <w:t>признаны утратившими силу</w:t>
            </w:r>
            <w:r w:rsidRPr="0064498B">
              <w:rPr>
                <w:spacing w:val="-10"/>
                <w:sz w:val="27"/>
                <w:szCs w:val="27"/>
              </w:rPr>
              <w:t>.</w:t>
            </w:r>
          </w:p>
          <w:p w14:paraId="3459137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   </w:t>
            </w:r>
            <w:r w:rsidRPr="0064498B">
              <w:rPr>
                <w:spacing w:val="-10"/>
                <w:sz w:val="27"/>
                <w:szCs w:val="27"/>
              </w:rPr>
              <w:t xml:space="preserve">Принятие нормативного решения Думы городского округа в указанной сфере </w:t>
            </w:r>
            <w:r w:rsidRPr="004A5C1E">
              <w:rPr>
                <w:spacing w:val="-10"/>
                <w:sz w:val="27"/>
                <w:szCs w:val="27"/>
              </w:rPr>
              <w:t>не требуется.</w:t>
            </w:r>
          </w:p>
          <w:p w14:paraId="584C92D9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</w:tc>
      </w:tr>
      <w:tr w:rsidR="000C5EF7" w:rsidRPr="0064498B" w14:paraId="63490F1B" w14:textId="77777777" w:rsidTr="00C63867">
        <w:trPr>
          <w:trHeight w:val="50"/>
        </w:trPr>
        <w:tc>
          <w:tcPr>
            <w:tcW w:w="567" w:type="dxa"/>
          </w:tcPr>
          <w:p w14:paraId="005BE1B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10.</w:t>
            </w:r>
          </w:p>
        </w:tc>
        <w:tc>
          <w:tcPr>
            <w:tcW w:w="3323" w:type="dxa"/>
          </w:tcPr>
          <w:p w14:paraId="5FEEC13B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Решение Солнечнодольского поселкового Совета депутатов Изобильненского района Ставропольского края от 03 августа 2017 года №68 «Об утверждении границ территориального общественного самоуправления на территории муниципального образования поселка Солнечнодольска Изобильненского района Ставропольского края»</w:t>
            </w:r>
          </w:p>
        </w:tc>
        <w:tc>
          <w:tcPr>
            <w:tcW w:w="2410" w:type="dxa"/>
          </w:tcPr>
          <w:p w14:paraId="6577E487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по работе с территориями администрации городского округа </w:t>
            </w:r>
          </w:p>
          <w:p w14:paraId="4386ED14" w14:textId="77777777" w:rsidR="000C5EF7" w:rsidRPr="0064498B" w:rsidRDefault="000C5EF7" w:rsidP="00C63867">
            <w:pPr>
              <w:pStyle w:val="2"/>
              <w:spacing w:after="0"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2A41F088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Солнечнодольское территориальное управление администрации городского округа</w:t>
            </w:r>
          </w:p>
          <w:p w14:paraId="3EB56A32" w14:textId="77777777" w:rsidR="000C5EF7" w:rsidRPr="0064498B" w:rsidRDefault="000C5EF7" w:rsidP="00C63867">
            <w:pPr>
              <w:pStyle w:val="2"/>
              <w:spacing w:after="0"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50B7E35E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 по вопросам законности</w:t>
            </w:r>
          </w:p>
          <w:p w14:paraId="399A79DF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764228FD" w14:textId="77777777" w:rsidR="000C5EF7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 Согласно</w:t>
            </w:r>
            <w:r>
              <w:rPr>
                <w:spacing w:val="-10"/>
                <w:sz w:val="27"/>
                <w:szCs w:val="27"/>
              </w:rPr>
              <w:t xml:space="preserve"> действующему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r w:rsidRPr="00513183">
              <w:rPr>
                <w:spacing w:val="-10"/>
                <w:sz w:val="27"/>
                <w:szCs w:val="27"/>
              </w:rPr>
              <w:t>закон</w:t>
            </w:r>
            <w:r>
              <w:rPr>
                <w:spacing w:val="-10"/>
                <w:sz w:val="27"/>
                <w:szCs w:val="27"/>
              </w:rPr>
              <w:t>у</w:t>
            </w:r>
            <w:r w:rsidRPr="00513183">
              <w:rPr>
                <w:spacing w:val="-10"/>
                <w:sz w:val="27"/>
                <w:szCs w:val="27"/>
              </w:rPr>
              <w:t xml:space="preserve"> и решени</w:t>
            </w:r>
            <w:r>
              <w:rPr>
                <w:spacing w:val="-10"/>
                <w:sz w:val="27"/>
                <w:szCs w:val="27"/>
              </w:rPr>
              <w:t>ю</w:t>
            </w:r>
            <w:r w:rsidRPr="00513183">
              <w:rPr>
                <w:spacing w:val="-10"/>
                <w:sz w:val="27"/>
                <w:szCs w:val="27"/>
              </w:rPr>
              <w:t xml:space="preserve"> Думы городского округа об утверждении Положения о территориальном общественном самоуправлении в Изобильненском городском округе</w:t>
            </w:r>
            <w:r>
              <w:rPr>
                <w:spacing w:val="-10"/>
                <w:sz w:val="27"/>
                <w:szCs w:val="27"/>
              </w:rPr>
              <w:t>,</w:t>
            </w:r>
            <w:r>
              <w:t xml:space="preserve"> </w:t>
            </w:r>
            <w:r w:rsidRPr="003664EF">
              <w:rPr>
                <w:spacing w:val="-10"/>
                <w:sz w:val="27"/>
                <w:szCs w:val="27"/>
              </w:rPr>
              <w:t xml:space="preserve">границы территориального общественного самоуправления </w:t>
            </w:r>
            <w:r>
              <w:rPr>
                <w:spacing w:val="-10"/>
                <w:sz w:val="27"/>
                <w:szCs w:val="27"/>
              </w:rPr>
              <w:t xml:space="preserve">устанавливаются </w:t>
            </w:r>
            <w:r w:rsidRPr="003664EF">
              <w:rPr>
                <w:spacing w:val="-10"/>
                <w:sz w:val="27"/>
                <w:szCs w:val="27"/>
              </w:rPr>
              <w:t>решением Думы городского округа</w:t>
            </w:r>
            <w:r>
              <w:t xml:space="preserve"> </w:t>
            </w:r>
            <w:r w:rsidRPr="00FE1F31">
              <w:rPr>
                <w:spacing w:val="-10"/>
                <w:sz w:val="27"/>
                <w:szCs w:val="27"/>
              </w:rPr>
              <w:t>по предложению населения, проживающего на данной территории</w:t>
            </w:r>
            <w:r>
              <w:rPr>
                <w:spacing w:val="-10"/>
                <w:sz w:val="27"/>
                <w:szCs w:val="27"/>
              </w:rPr>
              <w:t>.</w:t>
            </w:r>
          </w:p>
          <w:p w14:paraId="632B6EF7" w14:textId="77777777" w:rsidR="000C5EF7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    В</w:t>
            </w:r>
            <w:r w:rsidRPr="0064498B">
              <w:rPr>
                <w:spacing w:val="-10"/>
                <w:sz w:val="27"/>
                <w:szCs w:val="27"/>
              </w:rPr>
              <w:t xml:space="preserve"> связи с преобразованием муниципального района </w:t>
            </w:r>
            <w:r>
              <w:rPr>
                <w:spacing w:val="-10"/>
                <w:sz w:val="27"/>
                <w:szCs w:val="27"/>
              </w:rPr>
              <w:t xml:space="preserve">и поселений </w:t>
            </w:r>
            <w:r w:rsidRPr="0064498B">
              <w:rPr>
                <w:spacing w:val="-10"/>
                <w:sz w:val="27"/>
                <w:szCs w:val="27"/>
              </w:rPr>
              <w:t xml:space="preserve">в городской округ требуется </w:t>
            </w:r>
            <w:r>
              <w:rPr>
                <w:spacing w:val="-10"/>
                <w:sz w:val="27"/>
                <w:szCs w:val="27"/>
              </w:rPr>
              <w:t>пере</w:t>
            </w:r>
            <w:r w:rsidRPr="0064498B">
              <w:rPr>
                <w:spacing w:val="-10"/>
                <w:sz w:val="27"/>
                <w:szCs w:val="27"/>
              </w:rPr>
              <w:t xml:space="preserve">утвердить границы территориального общественного самоуправления </w:t>
            </w:r>
            <w:r w:rsidRPr="001C33B2">
              <w:rPr>
                <w:spacing w:val="-10"/>
                <w:sz w:val="27"/>
                <w:szCs w:val="27"/>
              </w:rPr>
              <w:t xml:space="preserve">на территории </w:t>
            </w:r>
            <w:r w:rsidRPr="0032316B">
              <w:rPr>
                <w:spacing w:val="-10"/>
                <w:sz w:val="27"/>
                <w:szCs w:val="27"/>
              </w:rPr>
              <w:t>муниципального об</w:t>
            </w:r>
            <w:r w:rsidRPr="0032316B">
              <w:rPr>
                <w:spacing w:val="-10"/>
                <w:sz w:val="27"/>
                <w:szCs w:val="27"/>
              </w:rPr>
              <w:lastRenderedPageBreak/>
              <w:t>разования поселка Солнечнодольска</w:t>
            </w:r>
            <w:r>
              <w:rPr>
                <w:spacing w:val="-10"/>
                <w:sz w:val="27"/>
                <w:szCs w:val="27"/>
              </w:rPr>
              <w:t xml:space="preserve"> и признать утратившим силу р</w:t>
            </w:r>
            <w:r w:rsidRPr="003C69B9">
              <w:rPr>
                <w:spacing w:val="-10"/>
                <w:sz w:val="27"/>
                <w:szCs w:val="27"/>
              </w:rPr>
              <w:t>ешение Солнечнодольского поселкового Совета депутатов</w:t>
            </w:r>
            <w:r>
              <w:rPr>
                <w:spacing w:val="-10"/>
                <w:sz w:val="27"/>
                <w:szCs w:val="27"/>
              </w:rPr>
              <w:t>.</w:t>
            </w:r>
          </w:p>
          <w:p w14:paraId="144CD9B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32316B">
              <w:rPr>
                <w:spacing w:val="-10"/>
                <w:sz w:val="27"/>
                <w:szCs w:val="27"/>
              </w:rPr>
              <w:t xml:space="preserve"> </w:t>
            </w:r>
            <w:r>
              <w:rPr>
                <w:spacing w:val="-10"/>
                <w:sz w:val="27"/>
                <w:szCs w:val="27"/>
              </w:rPr>
              <w:t xml:space="preserve">  </w:t>
            </w:r>
            <w:r w:rsidRPr="0032316B">
              <w:rPr>
                <w:spacing w:val="-10"/>
                <w:sz w:val="27"/>
                <w:szCs w:val="27"/>
              </w:rPr>
              <w:t xml:space="preserve"> В этих целях администрацией городского округа планируется</w:t>
            </w:r>
            <w:r>
              <w:rPr>
                <w:spacing w:val="-10"/>
                <w:sz w:val="27"/>
                <w:szCs w:val="27"/>
              </w:rPr>
              <w:t xml:space="preserve"> после улучшения эпидемиологической обстановки</w:t>
            </w:r>
            <w:r w:rsidRPr="0032316B">
              <w:rPr>
                <w:spacing w:val="-10"/>
                <w:sz w:val="27"/>
                <w:szCs w:val="27"/>
              </w:rPr>
              <w:t xml:space="preserve"> провести работу с жителями данной территории</w:t>
            </w:r>
            <w:r>
              <w:rPr>
                <w:spacing w:val="-10"/>
                <w:sz w:val="27"/>
                <w:szCs w:val="27"/>
              </w:rPr>
              <w:t>, а также организовать собрание (конференцию) граждан в целях определения границ территориального общественного самоуправления. После чего соответствующий проект решения будет подготовлен и внесен в Думу городского округа в установленном порядке.</w:t>
            </w:r>
          </w:p>
        </w:tc>
      </w:tr>
      <w:tr w:rsidR="000C5EF7" w:rsidRPr="0064498B" w14:paraId="419A85B1" w14:textId="77777777" w:rsidTr="00C63867">
        <w:trPr>
          <w:trHeight w:val="430"/>
        </w:trPr>
        <w:tc>
          <w:tcPr>
            <w:tcW w:w="567" w:type="dxa"/>
          </w:tcPr>
          <w:p w14:paraId="04D55F8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3323" w:type="dxa"/>
          </w:tcPr>
          <w:p w14:paraId="08BF1E15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Решение Солнечнодольского поселкового Совета депутатов Изобильненского района Ставропольского края от 16 апреля 2014 года №168 «Об утверждении Правил пользования системой технического водоснабжения в микрорайоне №3 пос. Солнечнодольск Изобильненского района Ставропольского края»</w:t>
            </w:r>
          </w:p>
          <w:p w14:paraId="26F1C327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23D87980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Солнечнодольское территориальное управление </w:t>
            </w:r>
          </w:p>
          <w:p w14:paraId="42B9DE2B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6F8CFA13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отдел жилищно-коммунального хозяйства </w:t>
            </w:r>
          </w:p>
          <w:p w14:paraId="0E629EAB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786DD205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4110" w:type="dxa"/>
          </w:tcPr>
          <w:p w14:paraId="281F0A18" w14:textId="77777777" w:rsidR="000C5EF7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Согласно поступившему заключению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администрации городского округа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 xml:space="preserve"> решение </w:t>
            </w:r>
            <w:r>
              <w:rPr>
                <w:spacing w:val="-10"/>
                <w:sz w:val="27"/>
                <w:szCs w:val="27"/>
              </w:rPr>
              <w:t>правоприменимо</w:t>
            </w:r>
            <w:r w:rsidRPr="0064498B">
              <w:rPr>
                <w:spacing w:val="-10"/>
                <w:sz w:val="27"/>
                <w:szCs w:val="27"/>
              </w:rPr>
              <w:t xml:space="preserve">, но в связи с преобразованием муниципального района в городской округ требуется его </w:t>
            </w:r>
            <w:r>
              <w:rPr>
                <w:spacing w:val="-10"/>
                <w:sz w:val="27"/>
                <w:szCs w:val="27"/>
              </w:rPr>
              <w:t xml:space="preserve">актуализация и </w:t>
            </w:r>
            <w:r w:rsidRPr="0064498B">
              <w:rPr>
                <w:spacing w:val="-10"/>
                <w:sz w:val="27"/>
                <w:szCs w:val="27"/>
              </w:rPr>
              <w:t>принятие в новой редакции</w:t>
            </w:r>
            <w:r>
              <w:rPr>
                <w:spacing w:val="-10"/>
                <w:sz w:val="27"/>
                <w:szCs w:val="27"/>
              </w:rPr>
              <w:t xml:space="preserve">. 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</w:p>
          <w:p w14:paraId="49D3135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Соответствующий проект решения находится в стадии разработки и будет внесен в Думу городского округа в установленном порядке. </w:t>
            </w:r>
          </w:p>
        </w:tc>
      </w:tr>
      <w:tr w:rsidR="000C5EF7" w:rsidRPr="0064498B" w14:paraId="2A402A8B" w14:textId="77777777" w:rsidTr="00C63867">
        <w:trPr>
          <w:trHeight w:val="430"/>
        </w:trPr>
        <w:tc>
          <w:tcPr>
            <w:tcW w:w="10410" w:type="dxa"/>
            <w:gridSpan w:val="4"/>
          </w:tcPr>
          <w:p w14:paraId="6007A5E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  <w:p w14:paraId="2074572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Общественные отношения</w:t>
            </w:r>
            <w:r>
              <w:rPr>
                <w:b/>
                <w:bCs/>
                <w:spacing w:val="-10"/>
                <w:sz w:val="27"/>
                <w:szCs w:val="27"/>
              </w:rPr>
              <w:t>,</w:t>
            </w:r>
            <w:r>
              <w:t xml:space="preserve"> </w:t>
            </w:r>
            <w:r w:rsidRPr="00A961F6">
              <w:rPr>
                <w:b/>
                <w:bCs/>
                <w:spacing w:val="-10"/>
                <w:sz w:val="27"/>
                <w:szCs w:val="27"/>
              </w:rPr>
              <w:t>требующи</w:t>
            </w:r>
            <w:r>
              <w:rPr>
                <w:b/>
                <w:bCs/>
                <w:spacing w:val="-10"/>
                <w:sz w:val="27"/>
                <w:szCs w:val="27"/>
              </w:rPr>
              <w:t>е</w:t>
            </w:r>
            <w:r w:rsidRPr="00A961F6">
              <w:rPr>
                <w:b/>
                <w:bCs/>
                <w:spacing w:val="-10"/>
                <w:sz w:val="27"/>
                <w:szCs w:val="27"/>
              </w:rPr>
              <w:t xml:space="preserve"> урегулирования</w:t>
            </w:r>
          </w:p>
        </w:tc>
      </w:tr>
      <w:tr w:rsidR="000C5EF7" w:rsidRPr="0064498B" w14:paraId="3B6F1FF0" w14:textId="77777777" w:rsidTr="00C63867">
        <w:trPr>
          <w:trHeight w:val="430"/>
        </w:trPr>
        <w:tc>
          <w:tcPr>
            <w:tcW w:w="567" w:type="dxa"/>
          </w:tcPr>
          <w:p w14:paraId="7AACD2E3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12.</w:t>
            </w:r>
          </w:p>
        </w:tc>
        <w:tc>
          <w:tcPr>
            <w:tcW w:w="3323" w:type="dxa"/>
          </w:tcPr>
          <w:p w14:paraId="532337BD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Организация и осуществление муниципального контроля в рамках полномочий органов местного самоуправления по решению вопросов местного значения Изобильненского городского округа в связи с вступлением в силу 01 июля 2021 года Федерального закона от</w:t>
            </w:r>
            <w:r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spacing w:val="-10"/>
                <w:sz w:val="27"/>
                <w:szCs w:val="27"/>
              </w:rPr>
              <w:t>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14:paraId="091E2F72" w14:textId="77777777" w:rsidR="000C5EF7" w:rsidRPr="0064498B" w:rsidRDefault="000C5EF7" w:rsidP="00C63867">
            <w:pPr>
              <w:pStyle w:val="2"/>
              <w:spacing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администрация городского округа </w:t>
            </w:r>
          </w:p>
          <w:p w14:paraId="660EDD76" w14:textId="77777777" w:rsidR="000C5EF7" w:rsidRPr="0064498B" w:rsidRDefault="000C5EF7" w:rsidP="00C63867">
            <w:pPr>
              <w:pStyle w:val="2"/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6352E8C8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комитеты Думы городского округа </w:t>
            </w:r>
          </w:p>
        </w:tc>
        <w:tc>
          <w:tcPr>
            <w:tcW w:w="4110" w:type="dxa"/>
          </w:tcPr>
          <w:p w14:paraId="7EB93697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 Думой городского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округа  03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 xml:space="preserve"> сентября 2021 года приняты следующие решения в целях реализации данного федерального закона:</w:t>
            </w:r>
          </w:p>
          <w:p w14:paraId="22703B50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№537 «Об утверждении Положения о муниципальном земельном контроле в границах Изобильненского городского округа Ставропольского края»;</w:t>
            </w:r>
          </w:p>
          <w:p w14:paraId="46A03AAA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 №538 «Об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края»;</w:t>
            </w:r>
          </w:p>
          <w:p w14:paraId="0BF753FE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№539 «Об утверждении Положения о муниципальном жилищном контроле в Изобильненском городском округе Ставропольского края»;</w:t>
            </w:r>
          </w:p>
          <w:p w14:paraId="2A5DEEA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№540 «Об утверждении Положения о муниципальном контроле в сфере благоустройства в Изобильненском городском округе Ставропольского края». </w:t>
            </w:r>
          </w:p>
          <w:p w14:paraId="709912B2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 Также в Устав Изобильненского городского округа Ставропольского </w:t>
            </w:r>
            <w:r w:rsidRPr="0064498B">
              <w:rPr>
                <w:spacing w:val="-10"/>
                <w:sz w:val="27"/>
                <w:szCs w:val="27"/>
              </w:rPr>
              <w:lastRenderedPageBreak/>
              <w:t xml:space="preserve">края 22 октября 2021 года внесены необходимые изменения решением Думы городского </w:t>
            </w:r>
            <w:proofErr w:type="gramStart"/>
            <w:r w:rsidRPr="0064498B">
              <w:rPr>
                <w:spacing w:val="-10"/>
                <w:sz w:val="27"/>
                <w:szCs w:val="27"/>
              </w:rPr>
              <w:t>округа  №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>560.</w:t>
            </w:r>
          </w:p>
        </w:tc>
      </w:tr>
      <w:tr w:rsidR="000C5EF7" w:rsidRPr="0064498B" w14:paraId="346D538B" w14:textId="77777777" w:rsidTr="00C63867">
        <w:trPr>
          <w:trHeight w:val="430"/>
        </w:trPr>
        <w:tc>
          <w:tcPr>
            <w:tcW w:w="567" w:type="dxa"/>
          </w:tcPr>
          <w:p w14:paraId="31291BF8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lastRenderedPageBreak/>
              <w:t>13.</w:t>
            </w:r>
          </w:p>
        </w:tc>
        <w:tc>
          <w:tcPr>
            <w:tcW w:w="3323" w:type="dxa"/>
          </w:tcPr>
          <w:p w14:paraId="1122D482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Полномочия органов местного самоуправления городского округа, установленные водным законодательством Российской Федерации </w:t>
            </w:r>
          </w:p>
          <w:p w14:paraId="003F49C9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2410" w:type="dxa"/>
          </w:tcPr>
          <w:p w14:paraId="16FE4D3C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администрация городского округа </w:t>
            </w:r>
          </w:p>
          <w:p w14:paraId="34E5A687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</w:p>
          <w:p w14:paraId="693265EF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>комитеты Думы городского округа</w:t>
            </w:r>
          </w:p>
        </w:tc>
        <w:tc>
          <w:tcPr>
            <w:tcW w:w="4110" w:type="dxa"/>
          </w:tcPr>
          <w:p w14:paraId="4D7D6C86" w14:textId="77777777" w:rsidR="000C5EF7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  В соответствии с </w:t>
            </w:r>
            <w:r w:rsidRPr="00476D0C">
              <w:rPr>
                <w:spacing w:val="-10"/>
                <w:sz w:val="27"/>
                <w:szCs w:val="27"/>
              </w:rPr>
              <w:t>Уставом</w:t>
            </w:r>
            <w:r>
              <w:rPr>
                <w:spacing w:val="-10"/>
                <w:sz w:val="27"/>
                <w:szCs w:val="27"/>
              </w:rPr>
              <w:t xml:space="preserve"> Изобильненского г</w:t>
            </w:r>
            <w:r w:rsidRPr="00476D0C">
              <w:rPr>
                <w:spacing w:val="-10"/>
                <w:sz w:val="27"/>
                <w:szCs w:val="27"/>
              </w:rPr>
              <w:t xml:space="preserve">ородского </w:t>
            </w:r>
            <w:proofErr w:type="gramStart"/>
            <w:r w:rsidRPr="00476D0C">
              <w:rPr>
                <w:spacing w:val="-10"/>
                <w:sz w:val="27"/>
                <w:szCs w:val="27"/>
              </w:rPr>
              <w:t>округа</w:t>
            </w:r>
            <w:r>
              <w:rPr>
                <w:spacing w:val="-10"/>
                <w:sz w:val="27"/>
                <w:szCs w:val="27"/>
              </w:rPr>
              <w:t xml:space="preserve">  п</w:t>
            </w:r>
            <w:r w:rsidRPr="0064498B">
              <w:rPr>
                <w:spacing w:val="-10"/>
                <w:sz w:val="27"/>
                <w:szCs w:val="27"/>
              </w:rPr>
              <w:t>олномочия</w:t>
            </w:r>
            <w:proofErr w:type="gramEnd"/>
            <w:r w:rsidRPr="0064498B">
              <w:rPr>
                <w:spacing w:val="-10"/>
                <w:sz w:val="27"/>
                <w:szCs w:val="27"/>
              </w:rPr>
              <w:t xml:space="preserve"> органов местного самоуправления городского округа, установленные водным законодательством Российской Федерации, в том числе по определению правил использования водных объектов общего пользования для личных и бытовых нужд отнесены к компетенции </w:t>
            </w:r>
            <w:r>
              <w:rPr>
                <w:spacing w:val="-10"/>
                <w:sz w:val="27"/>
                <w:szCs w:val="27"/>
              </w:rPr>
              <w:t>исполнительного органа.</w:t>
            </w:r>
            <w:r w:rsidRPr="00476D0C">
              <w:rPr>
                <w:spacing w:val="-10"/>
                <w:sz w:val="27"/>
                <w:szCs w:val="27"/>
              </w:rPr>
              <w:t xml:space="preserve"> </w:t>
            </w:r>
          </w:p>
          <w:p w14:paraId="5FB91D54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476D0C">
              <w:rPr>
                <w:spacing w:val="-10"/>
                <w:sz w:val="27"/>
                <w:szCs w:val="27"/>
              </w:rPr>
              <w:t xml:space="preserve">   Согласно поступившему заключению </w:t>
            </w:r>
            <w:proofErr w:type="gramStart"/>
            <w:r w:rsidRPr="00476D0C">
              <w:rPr>
                <w:spacing w:val="-10"/>
                <w:sz w:val="27"/>
                <w:szCs w:val="27"/>
              </w:rPr>
              <w:t>администрации городского округа</w:t>
            </w:r>
            <w:proofErr w:type="gramEnd"/>
            <w:r w:rsidRPr="00476D0C">
              <w:rPr>
                <w:spacing w:val="-10"/>
                <w:sz w:val="27"/>
                <w:szCs w:val="27"/>
              </w:rPr>
              <w:t xml:space="preserve"> </w:t>
            </w:r>
            <w:r>
              <w:rPr>
                <w:spacing w:val="-10"/>
                <w:sz w:val="27"/>
                <w:szCs w:val="27"/>
              </w:rPr>
              <w:t>в</w:t>
            </w:r>
            <w:r w:rsidRPr="0064498B">
              <w:rPr>
                <w:spacing w:val="-10"/>
                <w:sz w:val="27"/>
                <w:szCs w:val="27"/>
              </w:rPr>
              <w:t>се предусмотренные законом правовые акты в этой сфере приняты.</w:t>
            </w:r>
          </w:p>
          <w:p w14:paraId="5BA718C0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</w:p>
        </w:tc>
      </w:tr>
      <w:tr w:rsidR="000C5EF7" w:rsidRPr="0064498B" w14:paraId="4CF8D2D9" w14:textId="77777777" w:rsidTr="00C63867">
        <w:trPr>
          <w:trHeight w:val="840"/>
        </w:trPr>
        <w:tc>
          <w:tcPr>
            <w:tcW w:w="10410" w:type="dxa"/>
            <w:gridSpan w:val="4"/>
          </w:tcPr>
          <w:p w14:paraId="612AD482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  <w:p w14:paraId="43277756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 xml:space="preserve">Постановления председателя Думы Изобильненского городского округа </w:t>
            </w:r>
          </w:p>
          <w:p w14:paraId="5C19FE99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  <w:r w:rsidRPr="0064498B">
              <w:rPr>
                <w:b/>
                <w:bCs/>
                <w:spacing w:val="-10"/>
                <w:sz w:val="27"/>
                <w:szCs w:val="27"/>
              </w:rPr>
              <w:t>Ставропольского края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r w:rsidRPr="0064498B">
              <w:rPr>
                <w:b/>
                <w:bCs/>
                <w:spacing w:val="-10"/>
                <w:sz w:val="27"/>
                <w:szCs w:val="27"/>
              </w:rPr>
              <w:t>в сфере противодействия коррупции</w:t>
            </w:r>
          </w:p>
          <w:p w14:paraId="6C49240C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pacing w:val="-10"/>
                <w:sz w:val="27"/>
                <w:szCs w:val="27"/>
              </w:rPr>
            </w:pPr>
          </w:p>
        </w:tc>
      </w:tr>
      <w:tr w:rsidR="000C5EF7" w:rsidRPr="0064498B" w14:paraId="2A914E79" w14:textId="77777777" w:rsidTr="00C63867">
        <w:trPr>
          <w:trHeight w:val="840"/>
        </w:trPr>
        <w:tc>
          <w:tcPr>
            <w:tcW w:w="567" w:type="dxa"/>
          </w:tcPr>
          <w:p w14:paraId="00BDBDA8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14.</w:t>
            </w:r>
          </w:p>
        </w:tc>
        <w:tc>
          <w:tcPr>
            <w:tcW w:w="3323" w:type="dxa"/>
          </w:tcPr>
          <w:p w14:paraId="0A217BF3" w14:textId="77777777" w:rsidR="000C5EF7" w:rsidRPr="0064498B" w:rsidRDefault="000C5EF7" w:rsidP="00C63867">
            <w:pPr>
              <w:spacing w:line="192" w:lineRule="auto"/>
              <w:jc w:val="both"/>
              <w:rPr>
                <w:bCs/>
                <w:spacing w:val="-10"/>
                <w:sz w:val="27"/>
                <w:szCs w:val="27"/>
              </w:rPr>
            </w:pPr>
            <w:r w:rsidRPr="0064498B">
              <w:rPr>
                <w:bCs/>
                <w:spacing w:val="-10"/>
                <w:sz w:val="27"/>
                <w:szCs w:val="27"/>
              </w:rPr>
              <w:t xml:space="preserve">В данной сфере председателем Думы городского округа в отношении муниципальных служащих аппарата Думы городского округа и Контрольно-счетного </w:t>
            </w:r>
            <w:proofErr w:type="gramStart"/>
            <w:r w:rsidRPr="0064498B">
              <w:rPr>
                <w:bCs/>
                <w:spacing w:val="-10"/>
                <w:sz w:val="27"/>
                <w:szCs w:val="27"/>
              </w:rPr>
              <w:t>органа  было</w:t>
            </w:r>
            <w:proofErr w:type="gramEnd"/>
            <w:r w:rsidRPr="0064498B">
              <w:rPr>
                <w:bCs/>
                <w:spacing w:val="-10"/>
                <w:sz w:val="27"/>
                <w:szCs w:val="27"/>
              </w:rPr>
              <w:t xml:space="preserve"> принято 15 постановлений. </w:t>
            </w:r>
          </w:p>
        </w:tc>
        <w:tc>
          <w:tcPr>
            <w:tcW w:w="2410" w:type="dxa"/>
          </w:tcPr>
          <w:p w14:paraId="419CC94F" w14:textId="77777777" w:rsidR="000C5EF7" w:rsidRPr="0064498B" w:rsidRDefault="000C5EF7" w:rsidP="00C63867">
            <w:pPr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>аппарат Думы Изобильненского городского округа Ставропольского края</w:t>
            </w:r>
          </w:p>
          <w:p w14:paraId="36E3AB3D" w14:textId="77777777" w:rsidR="000C5EF7" w:rsidRPr="0064498B" w:rsidRDefault="000C5EF7" w:rsidP="00C63867">
            <w:pPr>
              <w:pStyle w:val="2"/>
              <w:spacing w:after="0" w:line="192" w:lineRule="auto"/>
              <w:ind w:left="0"/>
              <w:jc w:val="both"/>
              <w:rPr>
                <w:spacing w:val="-10"/>
                <w:sz w:val="27"/>
                <w:szCs w:val="27"/>
              </w:rPr>
            </w:pPr>
          </w:p>
        </w:tc>
        <w:tc>
          <w:tcPr>
            <w:tcW w:w="4110" w:type="dxa"/>
          </w:tcPr>
          <w:p w14:paraId="572D028C" w14:textId="77777777" w:rsidR="000C5EF7" w:rsidRPr="005247B6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 xml:space="preserve">    </w:t>
            </w:r>
            <w:r w:rsidRPr="0064498B">
              <w:rPr>
                <w:spacing w:val="-10"/>
                <w:sz w:val="27"/>
                <w:szCs w:val="27"/>
              </w:rPr>
              <w:t xml:space="preserve">С 01 ноября 2021 года все постановления председателя Думы городского округа в сфере противодействия коррупции </w:t>
            </w:r>
            <w:r w:rsidRPr="0064498B">
              <w:rPr>
                <w:spacing w:val="-10"/>
                <w:sz w:val="27"/>
                <w:szCs w:val="27"/>
                <w:u w:val="single"/>
              </w:rPr>
              <w:t>признаны утратившими силу</w:t>
            </w:r>
            <w:r>
              <w:rPr>
                <w:spacing w:val="-10"/>
                <w:sz w:val="27"/>
                <w:szCs w:val="27"/>
                <w:u w:val="single"/>
              </w:rPr>
              <w:t>.</w:t>
            </w:r>
            <w:r w:rsidRPr="005247B6">
              <w:rPr>
                <w:spacing w:val="-10"/>
                <w:sz w:val="27"/>
                <w:szCs w:val="27"/>
              </w:rPr>
              <w:t xml:space="preserve"> </w:t>
            </w:r>
            <w:r w:rsidRPr="00037832">
              <w:rPr>
                <w:spacing w:val="-10"/>
                <w:sz w:val="27"/>
                <w:szCs w:val="27"/>
              </w:rPr>
              <w:t>Поскольку в</w:t>
            </w:r>
            <w:r w:rsidRPr="0064498B">
              <w:rPr>
                <w:spacing w:val="-10"/>
                <w:sz w:val="27"/>
                <w:szCs w:val="27"/>
              </w:rPr>
              <w:t xml:space="preserve"> </w:t>
            </w:r>
            <w:proofErr w:type="gramStart"/>
            <w:r w:rsidRPr="00BB4B65">
              <w:rPr>
                <w:spacing w:val="-10"/>
                <w:sz w:val="27"/>
                <w:szCs w:val="27"/>
              </w:rPr>
              <w:t>соответствии  с</w:t>
            </w:r>
            <w:proofErr w:type="gramEnd"/>
            <w:r w:rsidRPr="00BB4B65">
              <w:rPr>
                <w:spacing w:val="-10"/>
                <w:sz w:val="27"/>
                <w:szCs w:val="27"/>
              </w:rPr>
              <w:t xml:space="preserve"> изменениями в Уставе Изобильненского городского округа (решение Думы от 22 октября 2021 года №560) правовое регулирование вопросов противодействия коррупции в отношении лиц, замещающих муниципальные должности городского округа, муниципальных служащих аппарата Думы городского округа и Контрольно-</w:t>
            </w:r>
            <w:r w:rsidRPr="005247B6">
              <w:rPr>
                <w:spacing w:val="-10"/>
                <w:sz w:val="27"/>
                <w:szCs w:val="27"/>
              </w:rPr>
              <w:t>счетного органа городского округа отнесены</w:t>
            </w:r>
            <w:r w:rsidRPr="005247B6">
              <w:t xml:space="preserve"> </w:t>
            </w:r>
            <w:r w:rsidRPr="005247B6">
              <w:rPr>
                <w:spacing w:val="-10"/>
                <w:sz w:val="27"/>
                <w:szCs w:val="27"/>
              </w:rPr>
              <w:t xml:space="preserve">к компетенции Думы городского округа. </w:t>
            </w:r>
          </w:p>
          <w:p w14:paraId="74C7A852" w14:textId="77777777" w:rsidR="000C5EF7" w:rsidRPr="0064498B" w:rsidRDefault="000C5EF7" w:rsidP="00C63867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pacing w:val="-10"/>
                <w:sz w:val="27"/>
                <w:szCs w:val="27"/>
              </w:rPr>
            </w:pPr>
            <w:r w:rsidRPr="0064498B">
              <w:rPr>
                <w:spacing w:val="-10"/>
                <w:sz w:val="27"/>
                <w:szCs w:val="27"/>
              </w:rPr>
              <w:t xml:space="preserve">  </w:t>
            </w:r>
          </w:p>
        </w:tc>
      </w:tr>
    </w:tbl>
    <w:p w14:paraId="237C3507" w14:textId="77777777" w:rsidR="000C5EF7" w:rsidRPr="0064498B" w:rsidRDefault="000C5EF7" w:rsidP="000C5EF7">
      <w:pPr>
        <w:spacing w:line="192" w:lineRule="auto"/>
        <w:rPr>
          <w:spacing w:val="-10"/>
          <w:sz w:val="27"/>
          <w:szCs w:val="27"/>
        </w:rPr>
      </w:pPr>
    </w:p>
    <w:p w14:paraId="6F0B0271" w14:textId="77777777" w:rsidR="000C5EF7" w:rsidRDefault="000C5EF7" w:rsidP="000C5EF7">
      <w:pPr>
        <w:spacing w:line="192" w:lineRule="auto"/>
        <w:ind w:firstLine="567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 xml:space="preserve">В целом, в сравнении с предыдущим периодом наметилась положительная </w:t>
      </w:r>
      <w:proofErr w:type="gramStart"/>
      <w:r>
        <w:rPr>
          <w:spacing w:val="-10"/>
          <w:sz w:val="27"/>
          <w:szCs w:val="27"/>
        </w:rPr>
        <w:t>тенденция  соблюдения</w:t>
      </w:r>
      <w:proofErr w:type="gramEnd"/>
      <w:r>
        <w:rPr>
          <w:spacing w:val="-10"/>
          <w:sz w:val="27"/>
          <w:szCs w:val="27"/>
        </w:rPr>
        <w:t xml:space="preserve"> </w:t>
      </w:r>
      <w:r w:rsidRPr="00F43F01">
        <w:rPr>
          <w:spacing w:val="-10"/>
          <w:sz w:val="27"/>
          <w:szCs w:val="27"/>
        </w:rPr>
        <w:t xml:space="preserve">ответственными исполнителями сроков </w:t>
      </w:r>
      <w:r>
        <w:rPr>
          <w:spacing w:val="-10"/>
          <w:sz w:val="27"/>
          <w:szCs w:val="27"/>
        </w:rPr>
        <w:t xml:space="preserve">проведения мониторинга и </w:t>
      </w:r>
      <w:r w:rsidRPr="00F43F01">
        <w:rPr>
          <w:spacing w:val="-10"/>
          <w:sz w:val="27"/>
          <w:szCs w:val="27"/>
        </w:rPr>
        <w:t>представления необходимой информации</w:t>
      </w:r>
      <w:r>
        <w:rPr>
          <w:spacing w:val="-10"/>
          <w:sz w:val="27"/>
          <w:szCs w:val="27"/>
        </w:rPr>
        <w:t xml:space="preserve">. Вместе с тем, дополнительного контроля </w:t>
      </w:r>
      <w:proofErr w:type="gramStart"/>
      <w:r>
        <w:rPr>
          <w:spacing w:val="-10"/>
          <w:sz w:val="27"/>
          <w:szCs w:val="27"/>
        </w:rPr>
        <w:t>требует  ход</w:t>
      </w:r>
      <w:proofErr w:type="gramEnd"/>
      <w:r>
        <w:rPr>
          <w:spacing w:val="-10"/>
          <w:sz w:val="27"/>
          <w:szCs w:val="27"/>
        </w:rPr>
        <w:t xml:space="preserve"> подготовки и внесения в Думу городского округа проектов решений по результатам мониторинга, в том числе, и в случаях, когда сроки  определены  непосредственно исполнителями. </w:t>
      </w:r>
    </w:p>
    <w:p w14:paraId="14698C09" w14:textId="77777777" w:rsidR="000C5EF7" w:rsidRDefault="000C5EF7" w:rsidP="000C5EF7">
      <w:pPr>
        <w:spacing w:line="192" w:lineRule="auto"/>
        <w:ind w:firstLine="567"/>
        <w:jc w:val="both"/>
        <w:rPr>
          <w:spacing w:val="-10"/>
          <w:sz w:val="27"/>
          <w:szCs w:val="27"/>
        </w:rPr>
      </w:pPr>
    </w:p>
    <w:p w14:paraId="302DE6CC" w14:textId="77777777" w:rsidR="000C5EF7" w:rsidRPr="0064498B" w:rsidRDefault="000C5EF7" w:rsidP="000C5EF7">
      <w:pPr>
        <w:spacing w:line="192" w:lineRule="auto"/>
        <w:ind w:firstLine="567"/>
        <w:jc w:val="both"/>
        <w:rPr>
          <w:spacing w:val="-10"/>
          <w:sz w:val="27"/>
          <w:szCs w:val="27"/>
        </w:rPr>
      </w:pPr>
    </w:p>
    <w:p w14:paraId="6BFBFC6B" w14:textId="77777777" w:rsidR="000C5EF7" w:rsidRPr="0064498B" w:rsidRDefault="000C5EF7" w:rsidP="000C5EF7">
      <w:pPr>
        <w:spacing w:line="192" w:lineRule="auto"/>
        <w:ind w:firstLine="567"/>
        <w:jc w:val="both"/>
        <w:rPr>
          <w:spacing w:val="-10"/>
          <w:sz w:val="27"/>
          <w:szCs w:val="27"/>
        </w:rPr>
      </w:pPr>
    </w:p>
    <w:p w14:paraId="3D0F8CAF" w14:textId="77777777" w:rsidR="000C5EF7" w:rsidRPr="0064498B" w:rsidRDefault="000C5EF7" w:rsidP="000C5EF7">
      <w:pPr>
        <w:spacing w:line="192" w:lineRule="auto"/>
        <w:rPr>
          <w:spacing w:val="-10"/>
          <w:sz w:val="27"/>
          <w:szCs w:val="27"/>
        </w:rPr>
      </w:pPr>
    </w:p>
    <w:p w14:paraId="1894DA23" w14:textId="77777777" w:rsidR="000C5EF7" w:rsidRPr="0064498B" w:rsidRDefault="000C5EF7" w:rsidP="000C5EF7">
      <w:pPr>
        <w:spacing w:line="192" w:lineRule="auto"/>
        <w:rPr>
          <w:spacing w:val="-10"/>
          <w:sz w:val="27"/>
          <w:szCs w:val="27"/>
        </w:rPr>
      </w:pPr>
      <w:r w:rsidRPr="0064498B">
        <w:rPr>
          <w:spacing w:val="-10"/>
          <w:sz w:val="27"/>
          <w:szCs w:val="27"/>
        </w:rPr>
        <w:t xml:space="preserve">Председатель комитета Думы Изобильненского </w:t>
      </w:r>
    </w:p>
    <w:p w14:paraId="21812BE9" w14:textId="77777777" w:rsidR="000C5EF7" w:rsidRPr="0064498B" w:rsidRDefault="000C5EF7" w:rsidP="000C5EF7">
      <w:pPr>
        <w:spacing w:line="192" w:lineRule="auto"/>
        <w:rPr>
          <w:spacing w:val="-10"/>
          <w:sz w:val="27"/>
          <w:szCs w:val="27"/>
        </w:rPr>
      </w:pPr>
      <w:r w:rsidRPr="0064498B">
        <w:rPr>
          <w:spacing w:val="-10"/>
          <w:sz w:val="27"/>
          <w:szCs w:val="27"/>
        </w:rPr>
        <w:t xml:space="preserve">городского округа Ставропольского края по вопросам </w:t>
      </w:r>
    </w:p>
    <w:p w14:paraId="737E5026" w14:textId="77777777" w:rsidR="000C5EF7" w:rsidRPr="0064498B" w:rsidRDefault="000C5EF7" w:rsidP="000C5EF7">
      <w:pPr>
        <w:spacing w:line="192" w:lineRule="auto"/>
        <w:rPr>
          <w:spacing w:val="-10"/>
          <w:sz w:val="27"/>
          <w:szCs w:val="27"/>
        </w:rPr>
      </w:pPr>
      <w:r w:rsidRPr="0064498B">
        <w:rPr>
          <w:spacing w:val="-10"/>
          <w:sz w:val="27"/>
          <w:szCs w:val="27"/>
        </w:rPr>
        <w:t>законности и местного самоуправления</w:t>
      </w:r>
      <w:r w:rsidRPr="0064498B">
        <w:rPr>
          <w:spacing w:val="-10"/>
          <w:sz w:val="27"/>
          <w:szCs w:val="27"/>
        </w:rPr>
        <w:tab/>
      </w:r>
      <w:r w:rsidRPr="0064498B">
        <w:rPr>
          <w:spacing w:val="-10"/>
          <w:sz w:val="27"/>
          <w:szCs w:val="27"/>
        </w:rPr>
        <w:tab/>
        <w:t xml:space="preserve">                      И. В. Омельченко</w:t>
      </w:r>
    </w:p>
    <w:p w14:paraId="3B42A286" w14:textId="77777777" w:rsidR="000C5EF7" w:rsidRPr="00940076" w:rsidRDefault="000C5EF7" w:rsidP="00940076">
      <w:pPr>
        <w:rPr>
          <w:bCs/>
          <w:sz w:val="28"/>
          <w:szCs w:val="28"/>
        </w:rPr>
      </w:pPr>
    </w:p>
    <w:sectPr w:rsidR="000C5EF7" w:rsidRPr="00940076" w:rsidSect="007409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DE8A" w14:textId="77777777" w:rsidR="002A1EE7" w:rsidRDefault="002A1EE7" w:rsidP="007409C6">
      <w:r>
        <w:separator/>
      </w:r>
    </w:p>
  </w:endnote>
  <w:endnote w:type="continuationSeparator" w:id="0">
    <w:p w14:paraId="295BF8BB" w14:textId="77777777" w:rsidR="002A1EE7" w:rsidRDefault="002A1EE7" w:rsidP="007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967F" w14:textId="77777777" w:rsidR="002A1EE7" w:rsidRDefault="002A1EE7" w:rsidP="007409C6">
      <w:r>
        <w:separator/>
      </w:r>
    </w:p>
  </w:footnote>
  <w:footnote w:type="continuationSeparator" w:id="0">
    <w:p w14:paraId="58BFFF56" w14:textId="77777777" w:rsidR="002A1EE7" w:rsidRDefault="002A1EE7" w:rsidP="007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38844"/>
      <w:docPartObj>
        <w:docPartGallery w:val="Page Numbers (Top of Page)"/>
        <w:docPartUnique/>
      </w:docPartObj>
    </w:sdtPr>
    <w:sdtEndPr/>
    <w:sdtContent>
      <w:p w14:paraId="7AE3C40B" w14:textId="7CAAA73C" w:rsidR="007409C6" w:rsidRDefault="007409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8BFED" w14:textId="77777777" w:rsidR="007409C6" w:rsidRDefault="007409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08"/>
    <w:rsid w:val="00004EE5"/>
    <w:rsid w:val="00015EB8"/>
    <w:rsid w:val="00017470"/>
    <w:rsid w:val="00017E45"/>
    <w:rsid w:val="00057CA7"/>
    <w:rsid w:val="00094281"/>
    <w:rsid w:val="000B2DE7"/>
    <w:rsid w:val="000B38B9"/>
    <w:rsid w:val="000B639F"/>
    <w:rsid w:val="000C1313"/>
    <w:rsid w:val="000C46E4"/>
    <w:rsid w:val="000C5AC2"/>
    <w:rsid w:val="000C5EF7"/>
    <w:rsid w:val="000C6891"/>
    <w:rsid w:val="000C7D65"/>
    <w:rsid w:val="000D4866"/>
    <w:rsid w:val="000D6414"/>
    <w:rsid w:val="000E4E6C"/>
    <w:rsid w:val="000E65EB"/>
    <w:rsid w:val="00132F73"/>
    <w:rsid w:val="00133F9E"/>
    <w:rsid w:val="00137A2C"/>
    <w:rsid w:val="0014266D"/>
    <w:rsid w:val="00144BE3"/>
    <w:rsid w:val="00157E25"/>
    <w:rsid w:val="00194954"/>
    <w:rsid w:val="00196169"/>
    <w:rsid w:val="00197A88"/>
    <w:rsid w:val="001C27CD"/>
    <w:rsid w:val="001F27FB"/>
    <w:rsid w:val="001F5A11"/>
    <w:rsid w:val="00222DE8"/>
    <w:rsid w:val="00223236"/>
    <w:rsid w:val="002338BA"/>
    <w:rsid w:val="00237ABC"/>
    <w:rsid w:val="00237F7F"/>
    <w:rsid w:val="002468A8"/>
    <w:rsid w:val="0025017A"/>
    <w:rsid w:val="0025260C"/>
    <w:rsid w:val="0025500E"/>
    <w:rsid w:val="002707B4"/>
    <w:rsid w:val="002833E3"/>
    <w:rsid w:val="0029328D"/>
    <w:rsid w:val="002A1EE7"/>
    <w:rsid w:val="002A770B"/>
    <w:rsid w:val="002B7D1D"/>
    <w:rsid w:val="002C0C05"/>
    <w:rsid w:val="002C30C1"/>
    <w:rsid w:val="002D64CA"/>
    <w:rsid w:val="002E4CC0"/>
    <w:rsid w:val="002F2DD5"/>
    <w:rsid w:val="002F2DF2"/>
    <w:rsid w:val="002F5A4A"/>
    <w:rsid w:val="00327B65"/>
    <w:rsid w:val="0033130F"/>
    <w:rsid w:val="003349B8"/>
    <w:rsid w:val="00342C12"/>
    <w:rsid w:val="00344804"/>
    <w:rsid w:val="0035406D"/>
    <w:rsid w:val="00355A02"/>
    <w:rsid w:val="0035609F"/>
    <w:rsid w:val="00361EFA"/>
    <w:rsid w:val="00363FD5"/>
    <w:rsid w:val="003720E1"/>
    <w:rsid w:val="00372534"/>
    <w:rsid w:val="00380F21"/>
    <w:rsid w:val="00391738"/>
    <w:rsid w:val="003C75B9"/>
    <w:rsid w:val="003E54C3"/>
    <w:rsid w:val="003F1C36"/>
    <w:rsid w:val="003F6EDC"/>
    <w:rsid w:val="004070F8"/>
    <w:rsid w:val="00413378"/>
    <w:rsid w:val="004158D4"/>
    <w:rsid w:val="00416A68"/>
    <w:rsid w:val="004279EB"/>
    <w:rsid w:val="00430710"/>
    <w:rsid w:val="0043206F"/>
    <w:rsid w:val="00440E35"/>
    <w:rsid w:val="00452065"/>
    <w:rsid w:val="004B214E"/>
    <w:rsid w:val="004B2D74"/>
    <w:rsid w:val="004C5F7D"/>
    <w:rsid w:val="004D3F8A"/>
    <w:rsid w:val="004D5541"/>
    <w:rsid w:val="004D55D2"/>
    <w:rsid w:val="004D7FC2"/>
    <w:rsid w:val="004E0431"/>
    <w:rsid w:val="004E1829"/>
    <w:rsid w:val="004E4501"/>
    <w:rsid w:val="004F4694"/>
    <w:rsid w:val="004F6B6C"/>
    <w:rsid w:val="004F7FC4"/>
    <w:rsid w:val="00500CD5"/>
    <w:rsid w:val="00512B7B"/>
    <w:rsid w:val="00515E47"/>
    <w:rsid w:val="005278CB"/>
    <w:rsid w:val="00547FD3"/>
    <w:rsid w:val="005555A4"/>
    <w:rsid w:val="00561A44"/>
    <w:rsid w:val="00564D84"/>
    <w:rsid w:val="005734CE"/>
    <w:rsid w:val="0059044E"/>
    <w:rsid w:val="00594A13"/>
    <w:rsid w:val="005A1D86"/>
    <w:rsid w:val="005B212F"/>
    <w:rsid w:val="005B75CC"/>
    <w:rsid w:val="005C4064"/>
    <w:rsid w:val="005C6208"/>
    <w:rsid w:val="005C646B"/>
    <w:rsid w:val="005F1A88"/>
    <w:rsid w:val="005F5A08"/>
    <w:rsid w:val="006032A2"/>
    <w:rsid w:val="00603A03"/>
    <w:rsid w:val="00607192"/>
    <w:rsid w:val="006342BD"/>
    <w:rsid w:val="00636AB1"/>
    <w:rsid w:val="0063746E"/>
    <w:rsid w:val="00637FF1"/>
    <w:rsid w:val="0064283E"/>
    <w:rsid w:val="00642AE9"/>
    <w:rsid w:val="00646077"/>
    <w:rsid w:val="00647B7E"/>
    <w:rsid w:val="00671AF2"/>
    <w:rsid w:val="00673DDA"/>
    <w:rsid w:val="00675B80"/>
    <w:rsid w:val="006771D0"/>
    <w:rsid w:val="006828BC"/>
    <w:rsid w:val="00687545"/>
    <w:rsid w:val="00692243"/>
    <w:rsid w:val="0069314A"/>
    <w:rsid w:val="006974AB"/>
    <w:rsid w:val="006A1BFA"/>
    <w:rsid w:val="006B0175"/>
    <w:rsid w:val="006B0A5F"/>
    <w:rsid w:val="006B2C5D"/>
    <w:rsid w:val="006B50D3"/>
    <w:rsid w:val="006C0526"/>
    <w:rsid w:val="006C2A75"/>
    <w:rsid w:val="006C39C0"/>
    <w:rsid w:val="006D12AE"/>
    <w:rsid w:val="006E599F"/>
    <w:rsid w:val="006F43F0"/>
    <w:rsid w:val="006F7FBB"/>
    <w:rsid w:val="0070297B"/>
    <w:rsid w:val="00714481"/>
    <w:rsid w:val="00714AA5"/>
    <w:rsid w:val="007336D3"/>
    <w:rsid w:val="007409C6"/>
    <w:rsid w:val="00742D1B"/>
    <w:rsid w:val="00757F4E"/>
    <w:rsid w:val="007644A7"/>
    <w:rsid w:val="00780F8D"/>
    <w:rsid w:val="00797ACF"/>
    <w:rsid w:val="007C2192"/>
    <w:rsid w:val="007D266D"/>
    <w:rsid w:val="007D57EA"/>
    <w:rsid w:val="007F0C0F"/>
    <w:rsid w:val="007F3063"/>
    <w:rsid w:val="007F66B9"/>
    <w:rsid w:val="008479ED"/>
    <w:rsid w:val="00850421"/>
    <w:rsid w:val="00853E5F"/>
    <w:rsid w:val="00871FA9"/>
    <w:rsid w:val="0088574F"/>
    <w:rsid w:val="00890CBD"/>
    <w:rsid w:val="008975E0"/>
    <w:rsid w:val="008A52E3"/>
    <w:rsid w:val="008A5A77"/>
    <w:rsid w:val="008B2B59"/>
    <w:rsid w:val="008B3D5E"/>
    <w:rsid w:val="008C20A4"/>
    <w:rsid w:val="008D5DCF"/>
    <w:rsid w:val="008F64DA"/>
    <w:rsid w:val="00902684"/>
    <w:rsid w:val="00903E93"/>
    <w:rsid w:val="00915C17"/>
    <w:rsid w:val="00915E4D"/>
    <w:rsid w:val="00921706"/>
    <w:rsid w:val="00921D36"/>
    <w:rsid w:val="0092236A"/>
    <w:rsid w:val="00925033"/>
    <w:rsid w:val="00934C74"/>
    <w:rsid w:val="009379B3"/>
    <w:rsid w:val="00940076"/>
    <w:rsid w:val="00946814"/>
    <w:rsid w:val="009A093A"/>
    <w:rsid w:val="009C34F5"/>
    <w:rsid w:val="009C75B4"/>
    <w:rsid w:val="009D5BB8"/>
    <w:rsid w:val="009E37FF"/>
    <w:rsid w:val="009E6DBC"/>
    <w:rsid w:val="009E755A"/>
    <w:rsid w:val="00A0065E"/>
    <w:rsid w:val="00A51B8C"/>
    <w:rsid w:val="00A85C82"/>
    <w:rsid w:val="00A93860"/>
    <w:rsid w:val="00A96493"/>
    <w:rsid w:val="00AA3EFB"/>
    <w:rsid w:val="00AB07B7"/>
    <w:rsid w:val="00AC348C"/>
    <w:rsid w:val="00AD5F0B"/>
    <w:rsid w:val="00AD7145"/>
    <w:rsid w:val="00AE2667"/>
    <w:rsid w:val="00AE2DD9"/>
    <w:rsid w:val="00AF314E"/>
    <w:rsid w:val="00AF3EE8"/>
    <w:rsid w:val="00AF5244"/>
    <w:rsid w:val="00B05CCE"/>
    <w:rsid w:val="00B11B8D"/>
    <w:rsid w:val="00B147C7"/>
    <w:rsid w:val="00B341B5"/>
    <w:rsid w:val="00B347F9"/>
    <w:rsid w:val="00B436A3"/>
    <w:rsid w:val="00B64740"/>
    <w:rsid w:val="00B838A8"/>
    <w:rsid w:val="00B87B18"/>
    <w:rsid w:val="00B90BB2"/>
    <w:rsid w:val="00B91105"/>
    <w:rsid w:val="00BA4940"/>
    <w:rsid w:val="00BB1E04"/>
    <w:rsid w:val="00BB4965"/>
    <w:rsid w:val="00BC461E"/>
    <w:rsid w:val="00BD1B61"/>
    <w:rsid w:val="00BD7B45"/>
    <w:rsid w:val="00BF0203"/>
    <w:rsid w:val="00BF33F6"/>
    <w:rsid w:val="00BF50CE"/>
    <w:rsid w:val="00BF7F04"/>
    <w:rsid w:val="00C2044A"/>
    <w:rsid w:val="00C24ABD"/>
    <w:rsid w:val="00C3086B"/>
    <w:rsid w:val="00C34909"/>
    <w:rsid w:val="00C43ADD"/>
    <w:rsid w:val="00C55E69"/>
    <w:rsid w:val="00C90845"/>
    <w:rsid w:val="00C95C80"/>
    <w:rsid w:val="00C960AC"/>
    <w:rsid w:val="00CA452B"/>
    <w:rsid w:val="00CA566A"/>
    <w:rsid w:val="00CA6B02"/>
    <w:rsid w:val="00CA70F1"/>
    <w:rsid w:val="00CB608E"/>
    <w:rsid w:val="00CF06A4"/>
    <w:rsid w:val="00CF6CA1"/>
    <w:rsid w:val="00D00FF6"/>
    <w:rsid w:val="00D05799"/>
    <w:rsid w:val="00D13B4F"/>
    <w:rsid w:val="00D21A67"/>
    <w:rsid w:val="00D340F3"/>
    <w:rsid w:val="00D421A8"/>
    <w:rsid w:val="00D42BE9"/>
    <w:rsid w:val="00D63D78"/>
    <w:rsid w:val="00D63E5E"/>
    <w:rsid w:val="00D74FAA"/>
    <w:rsid w:val="00D75DC9"/>
    <w:rsid w:val="00D84D50"/>
    <w:rsid w:val="00D862FC"/>
    <w:rsid w:val="00D94FB8"/>
    <w:rsid w:val="00D9732D"/>
    <w:rsid w:val="00DB56DF"/>
    <w:rsid w:val="00DD6E1B"/>
    <w:rsid w:val="00DD78D2"/>
    <w:rsid w:val="00DE20C4"/>
    <w:rsid w:val="00E1749E"/>
    <w:rsid w:val="00E2390C"/>
    <w:rsid w:val="00E23DE3"/>
    <w:rsid w:val="00E27163"/>
    <w:rsid w:val="00E328F2"/>
    <w:rsid w:val="00E42B67"/>
    <w:rsid w:val="00E43325"/>
    <w:rsid w:val="00E45F75"/>
    <w:rsid w:val="00E66DED"/>
    <w:rsid w:val="00E87F0A"/>
    <w:rsid w:val="00E902A5"/>
    <w:rsid w:val="00EA1638"/>
    <w:rsid w:val="00EB2ECE"/>
    <w:rsid w:val="00EC0E3D"/>
    <w:rsid w:val="00EC6549"/>
    <w:rsid w:val="00ED59F1"/>
    <w:rsid w:val="00ED786F"/>
    <w:rsid w:val="00ED78CC"/>
    <w:rsid w:val="00EE18AB"/>
    <w:rsid w:val="00EE264D"/>
    <w:rsid w:val="00EF5F76"/>
    <w:rsid w:val="00F14A04"/>
    <w:rsid w:val="00F17F39"/>
    <w:rsid w:val="00F352F1"/>
    <w:rsid w:val="00F5287C"/>
    <w:rsid w:val="00F75E8F"/>
    <w:rsid w:val="00F76219"/>
    <w:rsid w:val="00F8159B"/>
    <w:rsid w:val="00FA4FEE"/>
    <w:rsid w:val="00FB00B4"/>
    <w:rsid w:val="00F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5D52"/>
  <w15:docId w15:val="{8B13A49B-B7FE-40DA-B781-5DF522F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ADD"/>
    <w:pPr>
      <w:spacing w:before="100" w:beforeAutospacing="1" w:after="100" w:afterAutospacing="1"/>
    </w:pPr>
    <w:rPr>
      <w:rFonts w:ascii="Verdana" w:hAnsi="Verdana"/>
    </w:rPr>
  </w:style>
  <w:style w:type="paragraph" w:styleId="a4">
    <w:name w:val="Body Text Indent"/>
    <w:basedOn w:val="a"/>
    <w:link w:val="a5"/>
    <w:uiPriority w:val="99"/>
    <w:rsid w:val="00C43A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F50CE"/>
    <w:pPr>
      <w:spacing w:after="0" w:line="240" w:lineRule="auto"/>
    </w:pPr>
  </w:style>
  <w:style w:type="paragraph" w:styleId="2">
    <w:name w:val="Body Text Indent 2"/>
    <w:basedOn w:val="a"/>
    <w:link w:val="20"/>
    <w:rsid w:val="00BF5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9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43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355</cp:revision>
  <cp:lastPrinted>2022-05-04T06:52:00Z</cp:lastPrinted>
  <dcterms:created xsi:type="dcterms:W3CDTF">2019-03-29T06:25:00Z</dcterms:created>
  <dcterms:modified xsi:type="dcterms:W3CDTF">2022-05-05T07:45:00Z</dcterms:modified>
</cp:coreProperties>
</file>