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F1" w:rsidRPr="003B664D" w:rsidRDefault="00372AF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16807" w:rsidRPr="00F20C9A" w:rsidRDefault="00E168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F20C9A">
        <w:rPr>
          <w:rFonts w:ascii="Times New Roman" w:hAnsi="Times New Roman"/>
          <w:sz w:val="28"/>
          <w:szCs w:val="28"/>
          <w:lang w:eastAsia="ru-RU"/>
        </w:rPr>
        <w:t>СРАВНИТЕЛЬНАЯ ТАБЛИЦА</w:t>
      </w:r>
      <w:r w:rsidRPr="00F20C9A">
        <w:rPr>
          <w:rFonts w:ascii="Times New Roman" w:hAnsi="Times New Roman"/>
          <w:sz w:val="28"/>
          <w:szCs w:val="28"/>
          <w:lang w:eastAsia="ru-RU"/>
        </w:rPr>
        <w:br/>
        <w:t>к решению Думы Изобильненского городского округа Ставропольского края «</w:t>
      </w:r>
      <w:r w:rsidRPr="00F20C9A">
        <w:rPr>
          <w:rFonts w:ascii="Times New Roman" w:hAnsi="Times New Roman"/>
          <w:bCs/>
          <w:sz w:val="28"/>
          <w:szCs w:val="28"/>
          <w:lang w:eastAsia="ru-RU"/>
        </w:rPr>
        <w:t>О бюджете Изобильненского городского округа Ставропольского края на 202</w:t>
      </w:r>
      <w:r w:rsidR="00AF6AE9" w:rsidRPr="00F20C9A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F20C9A">
        <w:rPr>
          <w:rFonts w:ascii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AF6AE9" w:rsidRPr="00F20C9A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F20C9A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 w:rsidR="00AF6AE9" w:rsidRPr="00F20C9A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F20C9A">
        <w:rPr>
          <w:rFonts w:ascii="Times New Roman" w:hAnsi="Times New Roman"/>
          <w:bCs/>
          <w:sz w:val="28"/>
          <w:szCs w:val="28"/>
          <w:lang w:eastAsia="ru-RU"/>
        </w:rPr>
        <w:t xml:space="preserve"> годов»</w:t>
      </w:r>
    </w:p>
    <w:p w:rsidR="00E16807" w:rsidRPr="00F20C9A" w:rsidRDefault="00E168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7A2" w:rsidRPr="00F20C9A" w:rsidRDefault="00946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19"/>
        <w:gridCol w:w="6586"/>
        <w:gridCol w:w="6662"/>
      </w:tblGrid>
      <w:tr w:rsidR="00F20C9A" w:rsidRPr="00F20C9A" w:rsidTr="00ED4E09">
        <w:trPr>
          <w:trHeight w:val="1536"/>
        </w:trPr>
        <w:tc>
          <w:tcPr>
            <w:tcW w:w="568" w:type="dxa"/>
            <w:vAlign w:val="center"/>
          </w:tcPr>
          <w:p w:rsidR="00E16807" w:rsidRPr="00F20C9A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16807" w:rsidRPr="00F20C9A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19" w:type="dxa"/>
            <w:vAlign w:val="center"/>
          </w:tcPr>
          <w:p w:rsidR="00E16807" w:rsidRPr="00F20C9A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Пункт реш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86" w:type="dxa"/>
            <w:vAlign w:val="center"/>
          </w:tcPr>
          <w:p w:rsidR="00E16807" w:rsidRPr="00F20C9A" w:rsidRDefault="00E16807" w:rsidP="00AF6AE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Действующие положения  решения Думы Изобил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ненского городского округа Ставропольского края «</w:t>
            </w:r>
            <w:r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бюджете Изобильненского городского округа Ставропольского края на 202</w:t>
            </w:r>
            <w:r w:rsidR="00AF6AE9"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и плановый пер</w:t>
            </w:r>
            <w:r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од 202</w:t>
            </w:r>
            <w:r w:rsidR="00AF6AE9"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AF6AE9"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6662" w:type="dxa"/>
            <w:vAlign w:val="center"/>
          </w:tcPr>
          <w:p w:rsidR="00E16807" w:rsidRPr="00F20C9A" w:rsidRDefault="00E16807" w:rsidP="00AF6AE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Положения решения Думы Изобильненского горо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ского округа Ставропольского края «</w:t>
            </w:r>
            <w:r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бюджете Изобильненского городского округа Ставропольск</w:t>
            </w:r>
            <w:r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 края на 202</w:t>
            </w:r>
            <w:r w:rsidR="00AF6AE9"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AF6AE9"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AF6AE9"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F20C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 с учетом изменений</w:t>
            </w:r>
          </w:p>
        </w:tc>
      </w:tr>
      <w:tr w:rsidR="00F20C9A" w:rsidRPr="00F20C9A" w:rsidTr="00ED4E09">
        <w:trPr>
          <w:trHeight w:val="315"/>
        </w:trPr>
        <w:tc>
          <w:tcPr>
            <w:tcW w:w="568" w:type="dxa"/>
            <w:vAlign w:val="bottom"/>
          </w:tcPr>
          <w:p w:rsidR="00E16807" w:rsidRPr="00F20C9A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919" w:type="dxa"/>
            <w:vAlign w:val="bottom"/>
          </w:tcPr>
          <w:p w:rsidR="00E16807" w:rsidRPr="00F20C9A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6" w:type="dxa"/>
            <w:vAlign w:val="bottom"/>
          </w:tcPr>
          <w:p w:rsidR="00E16807" w:rsidRPr="00F20C9A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vAlign w:val="bottom"/>
          </w:tcPr>
          <w:p w:rsidR="00E16807" w:rsidRPr="00F20C9A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20C9A" w:rsidRPr="00F20C9A" w:rsidTr="00ED4E09">
        <w:trPr>
          <w:trHeight w:val="1281"/>
        </w:trPr>
        <w:tc>
          <w:tcPr>
            <w:tcW w:w="568" w:type="dxa"/>
          </w:tcPr>
          <w:p w:rsidR="00372AF1" w:rsidRPr="00F20C9A" w:rsidRDefault="00372AF1" w:rsidP="005A1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9" w:type="dxa"/>
          </w:tcPr>
          <w:p w:rsidR="00372AF1" w:rsidRPr="00F20C9A" w:rsidRDefault="00372A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мы п.п.1 п.1.1. части 1</w:t>
            </w:r>
          </w:p>
        </w:tc>
        <w:tc>
          <w:tcPr>
            <w:tcW w:w="6586" w:type="dxa"/>
          </w:tcPr>
          <w:p w:rsidR="00372AF1" w:rsidRPr="00F20C9A" w:rsidRDefault="00D65850" w:rsidP="00965152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20C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1) общий объем доходов бюджета городского округа на 2022 год в сумме </w:t>
            </w:r>
            <w:r w:rsidR="00965152" w:rsidRPr="00F20C9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3 184 935 298,12</w:t>
            </w:r>
            <w:r w:rsidRPr="00F20C9A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F20C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рублей, на 2023 год в сумме </w:t>
            </w:r>
            <w:r w:rsidRPr="00F20C9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2 558 683 016,77</w:t>
            </w:r>
            <w:r w:rsidRPr="00F20C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рублей, на 2024 год в сумме 2 594 762 074,12 рублей;</w:t>
            </w:r>
          </w:p>
        </w:tc>
        <w:tc>
          <w:tcPr>
            <w:tcW w:w="6662" w:type="dxa"/>
          </w:tcPr>
          <w:p w:rsidR="00372AF1" w:rsidRPr="00F20C9A" w:rsidRDefault="00965152" w:rsidP="00597D59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20C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1) общий объем доходов бюджета городского округа на 2022 год в сумме </w:t>
            </w:r>
            <w:r w:rsidR="00597D59" w:rsidRPr="00F20C9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3 214 445 432,07</w:t>
            </w:r>
            <w:r w:rsidRPr="00F20C9A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F20C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рублей, на 2023 год в сумме </w:t>
            </w:r>
            <w:r w:rsidR="00597D59" w:rsidRPr="00F20C9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2 623 251 309,21</w:t>
            </w:r>
            <w:r w:rsidRPr="00F20C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рублей, на 2024 год в сумме 2 594 762 074,12 рублей;</w:t>
            </w:r>
          </w:p>
        </w:tc>
      </w:tr>
      <w:tr w:rsidR="00F20C9A" w:rsidRPr="00F20C9A" w:rsidTr="00ED4E09">
        <w:trPr>
          <w:trHeight w:val="2122"/>
        </w:trPr>
        <w:tc>
          <w:tcPr>
            <w:tcW w:w="568" w:type="dxa"/>
          </w:tcPr>
          <w:p w:rsidR="00372AF1" w:rsidRPr="00F20C9A" w:rsidRDefault="00372AF1" w:rsidP="005A1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9" w:type="dxa"/>
          </w:tcPr>
          <w:p w:rsidR="00372AF1" w:rsidRPr="00F20C9A" w:rsidRDefault="00372A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мы п.п.2 п.1.1. части 1</w:t>
            </w:r>
          </w:p>
        </w:tc>
        <w:tc>
          <w:tcPr>
            <w:tcW w:w="6586" w:type="dxa"/>
          </w:tcPr>
          <w:p w:rsidR="00372AF1" w:rsidRPr="00F20C9A" w:rsidRDefault="00965152" w:rsidP="00773EF3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2) общий объем расходов бюджета городского округа </w:t>
            </w:r>
            <w:r w:rsidRPr="00F20C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2022 год в сумме </w:t>
            </w:r>
            <w:r w:rsidRPr="00F20C9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3 368 740 801,48</w:t>
            </w:r>
            <w:r w:rsidRPr="00F20C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>,</w:t>
            </w:r>
            <w:r w:rsidRPr="00F20C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2023 год в сумме </w:t>
            </w:r>
            <w:r w:rsidRPr="00F20C9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2 564 441 011,39</w:t>
            </w:r>
            <w:r w:rsidRPr="00F20C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26 754 827,38 рублей</w:t>
            </w:r>
            <w:r w:rsidRPr="00F20C9A">
              <w:rPr>
                <w:rFonts w:ascii="Times New Roman" w:hAnsi="Times New Roman"/>
                <w:spacing w:val="-2"/>
                <w:sz w:val="28"/>
                <w:szCs w:val="28"/>
              </w:rPr>
              <w:t>, и на 2024 год в сумме 2 614 749 191,89 рублей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>, в том числе условно утве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>р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>жденные расходы в сумме 53 643 028,91 рублей;</w:t>
            </w:r>
          </w:p>
        </w:tc>
        <w:tc>
          <w:tcPr>
            <w:tcW w:w="6662" w:type="dxa"/>
          </w:tcPr>
          <w:p w:rsidR="00372AF1" w:rsidRPr="00F20C9A" w:rsidRDefault="00965152" w:rsidP="00597D59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2) общий объем расходов бюджета городского округа </w:t>
            </w:r>
            <w:r w:rsidRPr="00F20C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2022 год в сумме </w:t>
            </w:r>
            <w:r w:rsidR="00597D59" w:rsidRPr="00F20C9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3 398 250 935,43</w:t>
            </w:r>
            <w:r w:rsidRPr="00F20C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>,</w:t>
            </w:r>
            <w:r w:rsidRPr="00F20C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2023 год в сумме </w:t>
            </w:r>
            <w:r w:rsidR="00597D59" w:rsidRPr="00F20C9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2 629 009 303,83</w:t>
            </w:r>
            <w:r w:rsidRPr="00F20C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26 754 827,38 рублей</w:t>
            </w:r>
            <w:r w:rsidRPr="00F20C9A">
              <w:rPr>
                <w:rFonts w:ascii="Times New Roman" w:hAnsi="Times New Roman"/>
                <w:spacing w:val="-2"/>
                <w:sz w:val="28"/>
                <w:szCs w:val="28"/>
              </w:rPr>
              <w:t>, и на 2024 год в сумме 2 614 749 191,89 рублей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>, в том числе условно утве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>р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>жденные расходы в сумме 53 643 028,91 рублей;</w:t>
            </w:r>
          </w:p>
        </w:tc>
      </w:tr>
      <w:tr w:rsidR="00F20C9A" w:rsidRPr="00F20C9A" w:rsidTr="00ED4E09">
        <w:trPr>
          <w:trHeight w:val="1816"/>
        </w:trPr>
        <w:tc>
          <w:tcPr>
            <w:tcW w:w="568" w:type="dxa"/>
          </w:tcPr>
          <w:p w:rsidR="00372AF1" w:rsidRPr="00F20C9A" w:rsidRDefault="00DF1BA0" w:rsidP="003953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9" w:type="dxa"/>
          </w:tcPr>
          <w:p w:rsidR="00372AF1" w:rsidRPr="00F20C9A" w:rsidRDefault="00372AF1" w:rsidP="00AF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мы п.3.1. ч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сти 3</w:t>
            </w:r>
          </w:p>
        </w:tc>
        <w:tc>
          <w:tcPr>
            <w:tcW w:w="6586" w:type="dxa"/>
          </w:tcPr>
          <w:p w:rsidR="00372AF1" w:rsidRPr="00F20C9A" w:rsidRDefault="00965152" w:rsidP="00773E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C9A">
              <w:rPr>
                <w:rFonts w:ascii="Times New Roman" w:hAnsi="Times New Roman"/>
                <w:sz w:val="28"/>
                <w:szCs w:val="28"/>
              </w:rPr>
              <w:t>3.1. Учесть в составе доходов бюджета горо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>д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>ского округа межбюджетные трансферты, получа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>е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 xml:space="preserve">мые из бюджета Ставропольского края, на 2022 год в сумме </w:t>
            </w:r>
            <w:r w:rsidRPr="00F20C9A">
              <w:rPr>
                <w:rFonts w:ascii="Times New Roman" w:hAnsi="Times New Roman"/>
                <w:b/>
                <w:sz w:val="28"/>
                <w:szCs w:val="28"/>
              </w:rPr>
              <w:t>2 505 768 896,83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 xml:space="preserve"> рублей, на 2023 год в су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>м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 xml:space="preserve">ме </w:t>
            </w:r>
            <w:r w:rsidRPr="00F20C9A">
              <w:rPr>
                <w:rFonts w:ascii="Times New Roman" w:hAnsi="Times New Roman"/>
                <w:b/>
                <w:sz w:val="28"/>
                <w:szCs w:val="28"/>
              </w:rPr>
              <w:t>1 867 164 916,31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 xml:space="preserve"> рублей, на 2024 год в сумме 1 880 515 613,66 рублей.</w:t>
            </w:r>
          </w:p>
        </w:tc>
        <w:tc>
          <w:tcPr>
            <w:tcW w:w="6662" w:type="dxa"/>
          </w:tcPr>
          <w:p w:rsidR="00372AF1" w:rsidRPr="00F20C9A" w:rsidRDefault="00965152" w:rsidP="00597D5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C9A">
              <w:rPr>
                <w:rFonts w:ascii="Times New Roman" w:hAnsi="Times New Roman"/>
                <w:sz w:val="28"/>
                <w:szCs w:val="28"/>
              </w:rPr>
              <w:t>3.1. Учесть в составе доходов бюджета горо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>д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>ского округа межбюджетные трансферты, получа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>е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 xml:space="preserve">мые из бюджета Ставропольского края, на 2022 год в сумме </w:t>
            </w:r>
            <w:r w:rsidR="00597D59" w:rsidRPr="00F20C9A">
              <w:rPr>
                <w:rFonts w:ascii="Times New Roman" w:hAnsi="Times New Roman"/>
                <w:b/>
                <w:sz w:val="28"/>
                <w:szCs w:val="28"/>
              </w:rPr>
              <w:t>2 535 279 030,78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 xml:space="preserve"> рублей, на 2023 год в сумме </w:t>
            </w:r>
            <w:r w:rsidR="00597D59" w:rsidRPr="00F20C9A">
              <w:rPr>
                <w:rFonts w:ascii="Times New Roman" w:hAnsi="Times New Roman"/>
                <w:b/>
                <w:sz w:val="28"/>
                <w:szCs w:val="28"/>
              </w:rPr>
              <w:t>1 931 733 208,75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 xml:space="preserve"> рублей, на 2024 год в сумме 1 880 515 613,66 рублей.</w:t>
            </w:r>
          </w:p>
        </w:tc>
      </w:tr>
      <w:tr w:rsidR="00F20C9A" w:rsidRPr="00F20C9A" w:rsidTr="00965152">
        <w:trPr>
          <w:trHeight w:val="1718"/>
        </w:trPr>
        <w:tc>
          <w:tcPr>
            <w:tcW w:w="568" w:type="dxa"/>
          </w:tcPr>
          <w:p w:rsidR="00372AF1" w:rsidRPr="00F20C9A" w:rsidRDefault="00CA5698" w:rsidP="006E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19" w:type="dxa"/>
          </w:tcPr>
          <w:p w:rsidR="00372AF1" w:rsidRPr="00F20C9A" w:rsidRDefault="00372AF1" w:rsidP="008A5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мы п.4.5. ч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20C9A">
              <w:rPr>
                <w:rFonts w:ascii="Times New Roman" w:hAnsi="Times New Roman"/>
                <w:sz w:val="28"/>
                <w:szCs w:val="28"/>
                <w:lang w:eastAsia="ru-RU"/>
              </w:rPr>
              <w:t>сти 4</w:t>
            </w:r>
          </w:p>
        </w:tc>
        <w:tc>
          <w:tcPr>
            <w:tcW w:w="6586" w:type="dxa"/>
          </w:tcPr>
          <w:p w:rsidR="00372AF1" w:rsidRPr="00F20C9A" w:rsidRDefault="008A1030" w:rsidP="00965152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C9A">
              <w:rPr>
                <w:rFonts w:ascii="Times New Roman" w:hAnsi="Times New Roman"/>
                <w:sz w:val="28"/>
                <w:szCs w:val="28"/>
              </w:rPr>
              <w:t xml:space="preserve">4.5. Утвердить объем бюджетных ассигнований дорожного фонда Изобильненского городского округа Ставропольского края на 2022 год в сумме </w:t>
            </w:r>
            <w:r w:rsidR="00965152" w:rsidRPr="00F20C9A">
              <w:rPr>
                <w:rFonts w:ascii="Times New Roman" w:hAnsi="Times New Roman"/>
                <w:b/>
                <w:sz w:val="28"/>
                <w:szCs w:val="28"/>
              </w:rPr>
              <w:t>411 569 294,18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 xml:space="preserve"> рублей, на 2023 год в сумме </w:t>
            </w:r>
            <w:r w:rsidRPr="00F20C9A">
              <w:rPr>
                <w:rFonts w:ascii="Times New Roman" w:hAnsi="Times New Roman"/>
                <w:b/>
                <w:sz w:val="28"/>
                <w:szCs w:val="28"/>
              </w:rPr>
              <w:t>35 851 300,00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 xml:space="preserve"> рублей и на 2024 год в сумме 35 576 840,00 рублей.</w:t>
            </w:r>
          </w:p>
        </w:tc>
        <w:tc>
          <w:tcPr>
            <w:tcW w:w="6662" w:type="dxa"/>
          </w:tcPr>
          <w:p w:rsidR="00372AF1" w:rsidRPr="00F20C9A" w:rsidRDefault="00965152" w:rsidP="00597D59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C9A">
              <w:rPr>
                <w:rFonts w:ascii="Times New Roman" w:hAnsi="Times New Roman"/>
                <w:sz w:val="28"/>
                <w:szCs w:val="28"/>
              </w:rPr>
              <w:t>4.5. Утвердить объем бюджетных ассигнований дорожного фонда Изобильненского городского окр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>у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 xml:space="preserve">га Ставропольского края на 2022 год в сумме </w:t>
            </w:r>
            <w:r w:rsidR="00597D59" w:rsidRPr="00F20C9A">
              <w:rPr>
                <w:rFonts w:ascii="Times New Roman" w:hAnsi="Times New Roman"/>
                <w:b/>
                <w:sz w:val="28"/>
                <w:szCs w:val="28"/>
              </w:rPr>
              <w:t>441 079 428,13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 xml:space="preserve"> рублей, на 2023 год в сумме </w:t>
            </w:r>
            <w:r w:rsidR="00597D59" w:rsidRPr="00F20C9A">
              <w:rPr>
                <w:rFonts w:ascii="Times New Roman" w:hAnsi="Times New Roman"/>
                <w:b/>
                <w:sz w:val="28"/>
                <w:szCs w:val="28"/>
              </w:rPr>
              <w:t>100 419 592,44</w:t>
            </w:r>
            <w:r w:rsidRPr="00F20C9A">
              <w:rPr>
                <w:rFonts w:ascii="Times New Roman" w:hAnsi="Times New Roman"/>
                <w:sz w:val="28"/>
                <w:szCs w:val="28"/>
              </w:rPr>
              <w:t xml:space="preserve"> рублей и на 2024 год в сумме 35 576 840,00 рублей.</w:t>
            </w:r>
          </w:p>
        </w:tc>
      </w:tr>
    </w:tbl>
    <w:p w:rsidR="00B123EE" w:rsidRPr="00F20C9A" w:rsidRDefault="00B123EE">
      <w:pPr>
        <w:spacing w:after="0" w:line="240" w:lineRule="exact"/>
        <w:rPr>
          <w:rFonts w:ascii="Times New Roman" w:hAnsi="Times New Roman"/>
          <w:sz w:val="28"/>
        </w:rPr>
      </w:pPr>
    </w:p>
    <w:p w:rsidR="00965152" w:rsidRPr="00F20C9A" w:rsidRDefault="00965152">
      <w:pPr>
        <w:spacing w:after="0" w:line="240" w:lineRule="exact"/>
        <w:rPr>
          <w:rFonts w:ascii="Times New Roman" w:hAnsi="Times New Roman"/>
          <w:sz w:val="28"/>
        </w:rPr>
      </w:pPr>
    </w:p>
    <w:p w:rsidR="00965152" w:rsidRPr="00F20C9A" w:rsidRDefault="00965152">
      <w:pPr>
        <w:spacing w:after="0" w:line="240" w:lineRule="exact"/>
        <w:rPr>
          <w:rFonts w:ascii="Times New Roman" w:hAnsi="Times New Roman"/>
          <w:sz w:val="28"/>
        </w:rPr>
      </w:pPr>
    </w:p>
    <w:p w:rsidR="00E16807" w:rsidRPr="00F20C9A" w:rsidRDefault="00395386">
      <w:pPr>
        <w:spacing w:after="0" w:line="240" w:lineRule="exact"/>
        <w:rPr>
          <w:rFonts w:ascii="Times New Roman" w:hAnsi="Times New Roman"/>
          <w:sz w:val="28"/>
        </w:rPr>
      </w:pPr>
      <w:r w:rsidRPr="00F20C9A">
        <w:rPr>
          <w:rFonts w:ascii="Times New Roman" w:hAnsi="Times New Roman"/>
          <w:sz w:val="28"/>
        </w:rPr>
        <w:t>Н</w:t>
      </w:r>
      <w:r w:rsidR="00E16807" w:rsidRPr="00F20C9A">
        <w:rPr>
          <w:rFonts w:ascii="Times New Roman" w:hAnsi="Times New Roman"/>
          <w:sz w:val="28"/>
        </w:rPr>
        <w:t>ачальник финансового управления</w:t>
      </w:r>
    </w:p>
    <w:p w:rsidR="00E16807" w:rsidRPr="00F20C9A" w:rsidRDefault="00E16807">
      <w:pPr>
        <w:spacing w:after="0" w:line="240" w:lineRule="exact"/>
        <w:rPr>
          <w:rFonts w:ascii="Times New Roman" w:hAnsi="Times New Roman"/>
          <w:sz w:val="28"/>
        </w:rPr>
      </w:pPr>
      <w:r w:rsidRPr="00F20C9A">
        <w:rPr>
          <w:rFonts w:ascii="Times New Roman" w:hAnsi="Times New Roman"/>
          <w:sz w:val="28"/>
        </w:rPr>
        <w:t>администрации Изобильненского городского</w:t>
      </w:r>
    </w:p>
    <w:p w:rsidR="00F80D84" w:rsidRPr="00F20C9A" w:rsidRDefault="00E16807">
      <w:pPr>
        <w:spacing w:after="0" w:line="240" w:lineRule="exact"/>
      </w:pPr>
      <w:r w:rsidRPr="00F20C9A">
        <w:rPr>
          <w:rFonts w:ascii="Times New Roman" w:hAnsi="Times New Roman"/>
          <w:sz w:val="28"/>
        </w:rPr>
        <w:t>округа Ставропольского края</w:t>
      </w:r>
      <w:r w:rsidRPr="00F20C9A">
        <w:rPr>
          <w:rFonts w:ascii="Times New Roman" w:hAnsi="Times New Roman"/>
          <w:sz w:val="28"/>
        </w:rPr>
        <w:tab/>
      </w:r>
      <w:r w:rsidRPr="00F20C9A">
        <w:rPr>
          <w:rFonts w:ascii="Times New Roman" w:hAnsi="Times New Roman"/>
          <w:sz w:val="28"/>
        </w:rPr>
        <w:tab/>
      </w:r>
      <w:r w:rsidRPr="00F20C9A">
        <w:rPr>
          <w:rFonts w:ascii="Times New Roman" w:hAnsi="Times New Roman"/>
          <w:sz w:val="28"/>
        </w:rPr>
        <w:tab/>
      </w:r>
      <w:r w:rsidRPr="00F20C9A">
        <w:rPr>
          <w:rFonts w:ascii="Times New Roman" w:hAnsi="Times New Roman"/>
          <w:sz w:val="28"/>
        </w:rPr>
        <w:tab/>
      </w:r>
      <w:r w:rsidR="00395386" w:rsidRPr="00F20C9A">
        <w:rPr>
          <w:rFonts w:ascii="Times New Roman" w:hAnsi="Times New Roman"/>
          <w:sz w:val="28"/>
        </w:rPr>
        <w:t xml:space="preserve"> </w:t>
      </w:r>
      <w:r w:rsidRPr="00F20C9A">
        <w:rPr>
          <w:rFonts w:ascii="Times New Roman" w:hAnsi="Times New Roman"/>
          <w:sz w:val="28"/>
        </w:rPr>
        <w:tab/>
      </w:r>
      <w:r w:rsidRPr="00F20C9A">
        <w:rPr>
          <w:rFonts w:ascii="Times New Roman" w:hAnsi="Times New Roman"/>
          <w:sz w:val="28"/>
        </w:rPr>
        <w:tab/>
      </w:r>
      <w:r w:rsidRPr="00F20C9A">
        <w:rPr>
          <w:rFonts w:ascii="Times New Roman" w:hAnsi="Times New Roman"/>
          <w:sz w:val="28"/>
        </w:rPr>
        <w:tab/>
      </w:r>
      <w:r w:rsidRPr="00F20C9A">
        <w:rPr>
          <w:rFonts w:ascii="Times New Roman" w:hAnsi="Times New Roman"/>
          <w:sz w:val="28"/>
        </w:rPr>
        <w:tab/>
      </w:r>
      <w:r w:rsidRPr="00F20C9A">
        <w:rPr>
          <w:rFonts w:ascii="Times New Roman" w:hAnsi="Times New Roman"/>
          <w:sz w:val="28"/>
        </w:rPr>
        <w:tab/>
      </w:r>
      <w:r w:rsidRPr="00F20C9A">
        <w:rPr>
          <w:rFonts w:ascii="Times New Roman" w:hAnsi="Times New Roman"/>
          <w:sz w:val="28"/>
        </w:rPr>
        <w:tab/>
      </w:r>
      <w:r w:rsidRPr="00F20C9A">
        <w:rPr>
          <w:rFonts w:ascii="Times New Roman" w:hAnsi="Times New Roman"/>
          <w:sz w:val="28"/>
        </w:rPr>
        <w:tab/>
        <w:t xml:space="preserve">              </w:t>
      </w:r>
      <w:r w:rsidR="00700B75" w:rsidRPr="00F20C9A">
        <w:rPr>
          <w:rFonts w:ascii="Times New Roman" w:hAnsi="Times New Roman"/>
          <w:sz w:val="28"/>
        </w:rPr>
        <w:t xml:space="preserve">   </w:t>
      </w:r>
      <w:r w:rsidR="00395386" w:rsidRPr="00F20C9A">
        <w:rPr>
          <w:rFonts w:ascii="Times New Roman" w:hAnsi="Times New Roman"/>
          <w:sz w:val="28"/>
        </w:rPr>
        <w:t xml:space="preserve">         Л.И.Доброжанова</w:t>
      </w:r>
      <w:bookmarkEnd w:id="0"/>
    </w:p>
    <w:sectPr w:rsidR="00F80D84" w:rsidRPr="00F20C9A" w:rsidSect="00B123EE">
      <w:headerReference w:type="default" r:id="rId7"/>
      <w:pgSz w:w="16838" w:h="11906" w:orient="landscape"/>
      <w:pgMar w:top="709" w:right="1134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07" w:rsidRDefault="00E16807">
      <w:pPr>
        <w:spacing w:after="0" w:line="240" w:lineRule="auto"/>
      </w:pPr>
      <w:r>
        <w:separator/>
      </w:r>
    </w:p>
  </w:endnote>
  <w:endnote w:type="continuationSeparator" w:id="0">
    <w:p w:rsidR="00E16807" w:rsidRDefault="00E1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07" w:rsidRDefault="00E16807">
      <w:pPr>
        <w:spacing w:after="0" w:line="240" w:lineRule="auto"/>
      </w:pPr>
      <w:r>
        <w:separator/>
      </w:r>
    </w:p>
  </w:footnote>
  <w:footnote w:type="continuationSeparator" w:id="0">
    <w:p w:rsidR="00E16807" w:rsidRDefault="00E1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07" w:rsidRDefault="00A8557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20C9A">
      <w:rPr>
        <w:noProof/>
      </w:rPr>
      <w:t>2</w:t>
    </w:r>
    <w:r>
      <w:rPr>
        <w:noProof/>
      </w:rPr>
      <w:fldChar w:fldCharType="end"/>
    </w:r>
  </w:p>
  <w:p w:rsidR="00E16807" w:rsidRDefault="00E168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280"/>
    <w:rsid w:val="00003753"/>
    <w:rsid w:val="00013657"/>
    <w:rsid w:val="0001766C"/>
    <w:rsid w:val="00037177"/>
    <w:rsid w:val="00037F83"/>
    <w:rsid w:val="00054B71"/>
    <w:rsid w:val="000641C0"/>
    <w:rsid w:val="0009665E"/>
    <w:rsid w:val="000A1186"/>
    <w:rsid w:val="000A72C6"/>
    <w:rsid w:val="000B1E3E"/>
    <w:rsid w:val="000C21BA"/>
    <w:rsid w:val="000C4AE7"/>
    <w:rsid w:val="000E12BA"/>
    <w:rsid w:val="000F0CC4"/>
    <w:rsid w:val="000F2C1B"/>
    <w:rsid w:val="00101F31"/>
    <w:rsid w:val="0010281D"/>
    <w:rsid w:val="00107AC3"/>
    <w:rsid w:val="00125534"/>
    <w:rsid w:val="00127152"/>
    <w:rsid w:val="00130DF8"/>
    <w:rsid w:val="00141D96"/>
    <w:rsid w:val="0015529E"/>
    <w:rsid w:val="0018002D"/>
    <w:rsid w:val="001877F3"/>
    <w:rsid w:val="001A3E65"/>
    <w:rsid w:val="001A4FBB"/>
    <w:rsid w:val="001B2F03"/>
    <w:rsid w:val="001B76C2"/>
    <w:rsid w:val="001C5C59"/>
    <w:rsid w:val="001E3EE6"/>
    <w:rsid w:val="001E5A68"/>
    <w:rsid w:val="001E5CAC"/>
    <w:rsid w:val="001F50C1"/>
    <w:rsid w:val="001F76D5"/>
    <w:rsid w:val="00246A0E"/>
    <w:rsid w:val="00264636"/>
    <w:rsid w:val="002652A7"/>
    <w:rsid w:val="00270AE6"/>
    <w:rsid w:val="00280886"/>
    <w:rsid w:val="002941DA"/>
    <w:rsid w:val="00296387"/>
    <w:rsid w:val="002C28EC"/>
    <w:rsid w:val="002C29B3"/>
    <w:rsid w:val="002C55E7"/>
    <w:rsid w:val="002D1A5C"/>
    <w:rsid w:val="002F0E40"/>
    <w:rsid w:val="002F1208"/>
    <w:rsid w:val="003168AD"/>
    <w:rsid w:val="0032760E"/>
    <w:rsid w:val="0033160F"/>
    <w:rsid w:val="00336D9E"/>
    <w:rsid w:val="00346D5D"/>
    <w:rsid w:val="00363B14"/>
    <w:rsid w:val="00372AF1"/>
    <w:rsid w:val="00376636"/>
    <w:rsid w:val="00377B76"/>
    <w:rsid w:val="00395386"/>
    <w:rsid w:val="003A3767"/>
    <w:rsid w:val="003B1956"/>
    <w:rsid w:val="003B664D"/>
    <w:rsid w:val="003D4A71"/>
    <w:rsid w:val="003F1FF1"/>
    <w:rsid w:val="003F6D2D"/>
    <w:rsid w:val="004003C0"/>
    <w:rsid w:val="004103F6"/>
    <w:rsid w:val="00415E8B"/>
    <w:rsid w:val="004206F1"/>
    <w:rsid w:val="00427221"/>
    <w:rsid w:val="004433C3"/>
    <w:rsid w:val="00455F85"/>
    <w:rsid w:val="00456010"/>
    <w:rsid w:val="00462C86"/>
    <w:rsid w:val="004801E6"/>
    <w:rsid w:val="0049269E"/>
    <w:rsid w:val="004A3488"/>
    <w:rsid w:val="004A3BFA"/>
    <w:rsid w:val="004C5D0F"/>
    <w:rsid w:val="004D026B"/>
    <w:rsid w:val="004E29C2"/>
    <w:rsid w:val="004E2B26"/>
    <w:rsid w:val="004E76EF"/>
    <w:rsid w:val="00510DB0"/>
    <w:rsid w:val="005340CA"/>
    <w:rsid w:val="00597D59"/>
    <w:rsid w:val="005A1B0C"/>
    <w:rsid w:val="005A4E4B"/>
    <w:rsid w:val="005B2C0F"/>
    <w:rsid w:val="005C3165"/>
    <w:rsid w:val="005C39EC"/>
    <w:rsid w:val="005E6DA9"/>
    <w:rsid w:val="006052BB"/>
    <w:rsid w:val="006134AC"/>
    <w:rsid w:val="00627A7E"/>
    <w:rsid w:val="006601FA"/>
    <w:rsid w:val="00662478"/>
    <w:rsid w:val="0067522D"/>
    <w:rsid w:val="00686942"/>
    <w:rsid w:val="00694A19"/>
    <w:rsid w:val="00695BAC"/>
    <w:rsid w:val="006B11D8"/>
    <w:rsid w:val="006B24EB"/>
    <w:rsid w:val="006C4D77"/>
    <w:rsid w:val="006E25D7"/>
    <w:rsid w:val="006E2E75"/>
    <w:rsid w:val="006E617F"/>
    <w:rsid w:val="006E685C"/>
    <w:rsid w:val="006F4C15"/>
    <w:rsid w:val="00700B75"/>
    <w:rsid w:val="007044E1"/>
    <w:rsid w:val="00717E12"/>
    <w:rsid w:val="00735212"/>
    <w:rsid w:val="0075783E"/>
    <w:rsid w:val="00766D06"/>
    <w:rsid w:val="0077173E"/>
    <w:rsid w:val="00771F0F"/>
    <w:rsid w:val="00773EF3"/>
    <w:rsid w:val="00792DEF"/>
    <w:rsid w:val="007B4AEF"/>
    <w:rsid w:val="007C3F26"/>
    <w:rsid w:val="007C4CE8"/>
    <w:rsid w:val="007D567B"/>
    <w:rsid w:val="007E08E3"/>
    <w:rsid w:val="007E7F06"/>
    <w:rsid w:val="007F1658"/>
    <w:rsid w:val="00806957"/>
    <w:rsid w:val="00810C66"/>
    <w:rsid w:val="00812947"/>
    <w:rsid w:val="00820B5B"/>
    <w:rsid w:val="00833227"/>
    <w:rsid w:val="0084233C"/>
    <w:rsid w:val="00874396"/>
    <w:rsid w:val="008A1030"/>
    <w:rsid w:val="008A5441"/>
    <w:rsid w:val="008B391F"/>
    <w:rsid w:val="008B4447"/>
    <w:rsid w:val="008C4DBA"/>
    <w:rsid w:val="008C551E"/>
    <w:rsid w:val="008D6FD6"/>
    <w:rsid w:val="008E31B1"/>
    <w:rsid w:val="008F7A4F"/>
    <w:rsid w:val="00911117"/>
    <w:rsid w:val="00924255"/>
    <w:rsid w:val="00932194"/>
    <w:rsid w:val="00932A7A"/>
    <w:rsid w:val="009467A2"/>
    <w:rsid w:val="00965152"/>
    <w:rsid w:val="009876E0"/>
    <w:rsid w:val="00990A8A"/>
    <w:rsid w:val="00996335"/>
    <w:rsid w:val="00996CA9"/>
    <w:rsid w:val="009B469C"/>
    <w:rsid w:val="009C15D9"/>
    <w:rsid w:val="009C3624"/>
    <w:rsid w:val="009C468E"/>
    <w:rsid w:val="009E44E4"/>
    <w:rsid w:val="009E7D48"/>
    <w:rsid w:val="009F0882"/>
    <w:rsid w:val="00A057F4"/>
    <w:rsid w:val="00A21E5C"/>
    <w:rsid w:val="00A27FE4"/>
    <w:rsid w:val="00A42594"/>
    <w:rsid w:val="00A51695"/>
    <w:rsid w:val="00A54D90"/>
    <w:rsid w:val="00A63695"/>
    <w:rsid w:val="00A65685"/>
    <w:rsid w:val="00A85578"/>
    <w:rsid w:val="00A87A46"/>
    <w:rsid w:val="00A921D4"/>
    <w:rsid w:val="00AA0DAD"/>
    <w:rsid w:val="00AB7284"/>
    <w:rsid w:val="00AC4121"/>
    <w:rsid w:val="00AD1D16"/>
    <w:rsid w:val="00AD76A4"/>
    <w:rsid w:val="00AF6AE9"/>
    <w:rsid w:val="00B0272C"/>
    <w:rsid w:val="00B123EE"/>
    <w:rsid w:val="00B45960"/>
    <w:rsid w:val="00B45A86"/>
    <w:rsid w:val="00B46B29"/>
    <w:rsid w:val="00B54909"/>
    <w:rsid w:val="00B55B76"/>
    <w:rsid w:val="00B57F1B"/>
    <w:rsid w:val="00B67600"/>
    <w:rsid w:val="00B71068"/>
    <w:rsid w:val="00B73041"/>
    <w:rsid w:val="00B85403"/>
    <w:rsid w:val="00B92027"/>
    <w:rsid w:val="00BA1836"/>
    <w:rsid w:val="00BA4F17"/>
    <w:rsid w:val="00BB5DBB"/>
    <w:rsid w:val="00BC3748"/>
    <w:rsid w:val="00BC5F2B"/>
    <w:rsid w:val="00BD6C27"/>
    <w:rsid w:val="00BE2980"/>
    <w:rsid w:val="00BE5DFB"/>
    <w:rsid w:val="00C041DC"/>
    <w:rsid w:val="00C045B5"/>
    <w:rsid w:val="00C11929"/>
    <w:rsid w:val="00C22B0E"/>
    <w:rsid w:val="00C37303"/>
    <w:rsid w:val="00C55360"/>
    <w:rsid w:val="00C80AF0"/>
    <w:rsid w:val="00C86B85"/>
    <w:rsid w:val="00CA5698"/>
    <w:rsid w:val="00CC57E2"/>
    <w:rsid w:val="00CD2AD9"/>
    <w:rsid w:val="00CE5B13"/>
    <w:rsid w:val="00CF70EE"/>
    <w:rsid w:val="00D01D0B"/>
    <w:rsid w:val="00D077E2"/>
    <w:rsid w:val="00D412CC"/>
    <w:rsid w:val="00D65850"/>
    <w:rsid w:val="00D65AD1"/>
    <w:rsid w:val="00D7464B"/>
    <w:rsid w:val="00D82683"/>
    <w:rsid w:val="00DA1D75"/>
    <w:rsid w:val="00DB6A4F"/>
    <w:rsid w:val="00DC4C46"/>
    <w:rsid w:val="00DD2E38"/>
    <w:rsid w:val="00DD3BBE"/>
    <w:rsid w:val="00DE1581"/>
    <w:rsid w:val="00DE2FE0"/>
    <w:rsid w:val="00DE393B"/>
    <w:rsid w:val="00DE3E52"/>
    <w:rsid w:val="00DF1BA0"/>
    <w:rsid w:val="00E1056E"/>
    <w:rsid w:val="00E13280"/>
    <w:rsid w:val="00E15744"/>
    <w:rsid w:val="00E16807"/>
    <w:rsid w:val="00E210A9"/>
    <w:rsid w:val="00E45BB9"/>
    <w:rsid w:val="00E54B6F"/>
    <w:rsid w:val="00E6034C"/>
    <w:rsid w:val="00E67447"/>
    <w:rsid w:val="00E82188"/>
    <w:rsid w:val="00EA0A88"/>
    <w:rsid w:val="00EC645D"/>
    <w:rsid w:val="00ED4981"/>
    <w:rsid w:val="00ED4E09"/>
    <w:rsid w:val="00ED58A5"/>
    <w:rsid w:val="00F20C9A"/>
    <w:rsid w:val="00F2435B"/>
    <w:rsid w:val="00F45281"/>
    <w:rsid w:val="00F65D26"/>
    <w:rsid w:val="00F71335"/>
    <w:rsid w:val="00F73A60"/>
    <w:rsid w:val="00F80D84"/>
    <w:rsid w:val="00F8314E"/>
    <w:rsid w:val="00F86971"/>
    <w:rsid w:val="00F9444E"/>
    <w:rsid w:val="00FA7003"/>
    <w:rsid w:val="00FD006A"/>
    <w:rsid w:val="00FD2958"/>
    <w:rsid w:val="00FD4FB1"/>
    <w:rsid w:val="00FD593F"/>
    <w:rsid w:val="00FE1FD3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3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E13280"/>
    <w:rPr>
      <w:lang w:eastAsia="en-US"/>
    </w:rPr>
  </w:style>
  <w:style w:type="paragraph" w:styleId="a4">
    <w:name w:val="header"/>
    <w:basedOn w:val="a"/>
    <w:link w:val="a5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13280"/>
    <w:rPr>
      <w:rFonts w:cs="Times New Roman"/>
    </w:rPr>
  </w:style>
  <w:style w:type="paragraph" w:styleId="a6">
    <w:name w:val="footer"/>
    <w:basedOn w:val="a"/>
    <w:link w:val="a7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132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1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132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387</cp:revision>
  <cp:lastPrinted>2022-06-02T12:10:00Z</cp:lastPrinted>
  <dcterms:created xsi:type="dcterms:W3CDTF">2018-01-17T15:10:00Z</dcterms:created>
  <dcterms:modified xsi:type="dcterms:W3CDTF">2022-06-24T07:06:00Z</dcterms:modified>
</cp:coreProperties>
</file>