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2878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КОНТРОЛЬНО-СЧЕТНЫЙ ОРГАН</w:t>
      </w:r>
    </w:p>
    <w:p w14:paraId="0F026D52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ИЗОБИЛЬНЕНСКОГО ГОРОДСКОГО ОКРУГА</w:t>
      </w:r>
    </w:p>
    <w:p w14:paraId="6B28A194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10CB8CDA" w14:textId="77777777" w:rsidR="00B60884" w:rsidRPr="00415712" w:rsidRDefault="00B60884" w:rsidP="00B608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15712">
        <w:rPr>
          <w:rFonts w:ascii="Times New Roman" w:hAnsi="Times New Roman"/>
          <w:sz w:val="24"/>
          <w:szCs w:val="24"/>
        </w:rPr>
        <w:t>356140, Ставропольский край, г. Изобильный, ул. Ленина, д. 15, тел.: 2-02-16, 2-03-32.</w:t>
      </w:r>
    </w:p>
    <w:p w14:paraId="6BE731D4" w14:textId="77777777" w:rsidR="00B60884" w:rsidRPr="00415712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6F796B" w14:textId="77777777" w:rsidR="00B60884" w:rsidRPr="00415712" w:rsidRDefault="00B60884" w:rsidP="00B608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712">
        <w:rPr>
          <w:rFonts w:ascii="Times New Roman" w:hAnsi="Times New Roman"/>
          <w:sz w:val="28"/>
          <w:szCs w:val="28"/>
        </w:rPr>
        <w:t>Исх. от ____________ №____</w:t>
      </w:r>
    </w:p>
    <w:tbl>
      <w:tblPr>
        <w:tblStyle w:val="a3"/>
        <w:tblW w:w="8754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792"/>
      </w:tblGrid>
      <w:tr w:rsidR="00B60884" w:rsidRPr="00415712" w14:paraId="4612A65A" w14:textId="77777777" w:rsidTr="00FC0373">
        <w:trPr>
          <w:trHeight w:val="1458"/>
        </w:trPr>
        <w:tc>
          <w:tcPr>
            <w:tcW w:w="4962" w:type="dxa"/>
          </w:tcPr>
          <w:p w14:paraId="1291CAD3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</w:t>
            </w:r>
          </w:p>
          <w:p w14:paraId="7E1EC908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Изобильненского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712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7E132393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1571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3F48BF5B" w14:textId="77777777" w:rsidR="00B60884" w:rsidRPr="00415712" w:rsidRDefault="00B60884" w:rsidP="00660982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Козлову</w:t>
            </w:r>
          </w:p>
        </w:tc>
        <w:tc>
          <w:tcPr>
            <w:tcW w:w="3792" w:type="dxa"/>
          </w:tcPr>
          <w:p w14:paraId="64E1D0C3" w14:textId="77777777" w:rsidR="00B60884" w:rsidRPr="00415712" w:rsidRDefault="00B60884" w:rsidP="00FC037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484988B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>Заключение</w:t>
      </w:r>
    </w:p>
    <w:p w14:paraId="7DDD0221" w14:textId="77777777" w:rsidR="00B60884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712">
        <w:rPr>
          <w:rFonts w:ascii="Times New Roman" w:hAnsi="Times New Roman"/>
          <w:b/>
          <w:sz w:val="28"/>
          <w:szCs w:val="28"/>
        </w:rPr>
        <w:t xml:space="preserve">на проект </w:t>
      </w:r>
      <w:bookmarkStart w:id="0" w:name="_Hlk100752106"/>
      <w:r w:rsidRPr="00415712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округа Ставропольского края «О внесении изменений в муниципальную программу Изобильненского городского округа Ставропольского края «Формирование современной городской среды»</w:t>
      </w:r>
    </w:p>
    <w:bookmarkEnd w:id="0"/>
    <w:p w14:paraId="22A7B2F0" w14:textId="77777777" w:rsidR="00B60884" w:rsidRPr="00415712" w:rsidRDefault="00B60884" w:rsidP="00B6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8859E9" w14:textId="77777777" w:rsidR="00B60884" w:rsidRPr="000F5B44" w:rsidRDefault="00B60884" w:rsidP="00B6088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71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Контрольно-счетного органа Изобильненского городского округа Ставропольского края (далее – КСО) </w:t>
      </w:r>
      <w:r w:rsidRPr="00415712">
        <w:rPr>
          <w:rFonts w:ascii="Times New Roman" w:hAnsi="Times New Roman"/>
          <w:sz w:val="28"/>
          <w:szCs w:val="28"/>
        </w:rPr>
        <w:t>составлено по итогам проведения финансово-экономической экспертизы проекта постановления администрации Изобильненского городского округа Ставропольского края «О внесении изменений в  муниципальную программу Изобильненского городского округа Ставропольского края «Формирование современной городской среды», утвержденную постановлением администрации Изобильненского городского округа Ставропольского края от 26 марта 2018 г. № 371 (с изменениями, внесенными постановлениями администрации Изобильненского городского</w:t>
      </w:r>
      <w:r>
        <w:rPr>
          <w:rFonts w:ascii="Times New Roman" w:hAnsi="Times New Roman"/>
          <w:sz w:val="28"/>
          <w:szCs w:val="28"/>
        </w:rPr>
        <w:t xml:space="preserve"> округа Ставропольского края от 29.06.</w:t>
      </w:r>
      <w:r w:rsidRPr="00415712">
        <w:rPr>
          <w:rFonts w:ascii="Times New Roman" w:hAnsi="Times New Roman"/>
          <w:sz w:val="28"/>
          <w:szCs w:val="28"/>
        </w:rPr>
        <w:t xml:space="preserve"> 2018 № 865, от 23</w:t>
      </w:r>
      <w:r>
        <w:rPr>
          <w:rFonts w:ascii="Times New Roman" w:hAnsi="Times New Roman"/>
          <w:sz w:val="28"/>
          <w:szCs w:val="28"/>
        </w:rPr>
        <w:t>.10.</w:t>
      </w:r>
      <w:r w:rsidRPr="00415712">
        <w:rPr>
          <w:rFonts w:ascii="Times New Roman" w:hAnsi="Times New Roman"/>
          <w:sz w:val="28"/>
          <w:szCs w:val="28"/>
        </w:rPr>
        <w:t>2018  № 1546, от 13</w:t>
      </w:r>
      <w:r>
        <w:rPr>
          <w:rFonts w:ascii="Times New Roman" w:hAnsi="Times New Roman"/>
          <w:sz w:val="28"/>
          <w:szCs w:val="28"/>
        </w:rPr>
        <w:t>.12.</w:t>
      </w:r>
      <w:r w:rsidRPr="00415712">
        <w:rPr>
          <w:rFonts w:ascii="Times New Roman" w:hAnsi="Times New Roman"/>
          <w:sz w:val="28"/>
          <w:szCs w:val="28"/>
        </w:rPr>
        <w:t>2018 № 1808, от 22</w:t>
      </w:r>
      <w:r>
        <w:rPr>
          <w:rFonts w:ascii="Times New Roman" w:hAnsi="Times New Roman"/>
          <w:sz w:val="28"/>
          <w:szCs w:val="28"/>
        </w:rPr>
        <w:t>.04.</w:t>
      </w:r>
      <w:r w:rsidRPr="00415712">
        <w:rPr>
          <w:rFonts w:ascii="Times New Roman" w:hAnsi="Times New Roman"/>
          <w:sz w:val="28"/>
          <w:szCs w:val="28"/>
        </w:rPr>
        <w:t>2019  № 670, от 25</w:t>
      </w:r>
      <w:r>
        <w:rPr>
          <w:rFonts w:ascii="Times New Roman" w:hAnsi="Times New Roman"/>
          <w:sz w:val="28"/>
          <w:szCs w:val="28"/>
        </w:rPr>
        <w:t>.06.</w:t>
      </w:r>
      <w:r w:rsidRPr="00415712">
        <w:rPr>
          <w:rFonts w:ascii="Times New Roman" w:hAnsi="Times New Roman"/>
          <w:sz w:val="28"/>
          <w:szCs w:val="28"/>
        </w:rPr>
        <w:t>2019 № 926, от 09</w:t>
      </w:r>
      <w:r>
        <w:rPr>
          <w:rFonts w:ascii="Times New Roman" w:hAnsi="Times New Roman"/>
          <w:sz w:val="28"/>
          <w:szCs w:val="28"/>
        </w:rPr>
        <w:t>.09.</w:t>
      </w:r>
      <w:r w:rsidRPr="0041571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12">
        <w:rPr>
          <w:rFonts w:ascii="Times New Roman" w:hAnsi="Times New Roman"/>
          <w:sz w:val="28"/>
          <w:szCs w:val="28"/>
        </w:rPr>
        <w:t xml:space="preserve"> № 1374, от 26</w:t>
      </w:r>
      <w:r>
        <w:rPr>
          <w:rFonts w:ascii="Times New Roman" w:hAnsi="Times New Roman"/>
          <w:sz w:val="28"/>
          <w:szCs w:val="28"/>
        </w:rPr>
        <w:t>.10.</w:t>
      </w:r>
      <w:r w:rsidRPr="0041571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12">
        <w:rPr>
          <w:rFonts w:ascii="Times New Roman" w:hAnsi="Times New Roman"/>
          <w:sz w:val="28"/>
          <w:szCs w:val="28"/>
        </w:rPr>
        <w:t>№ 1669, от 29</w:t>
      </w:r>
      <w:r>
        <w:rPr>
          <w:rFonts w:ascii="Times New Roman" w:hAnsi="Times New Roman"/>
          <w:sz w:val="28"/>
          <w:szCs w:val="28"/>
        </w:rPr>
        <w:t>.11.</w:t>
      </w:r>
      <w:r w:rsidRPr="0041571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712">
        <w:rPr>
          <w:rFonts w:ascii="Times New Roman" w:hAnsi="Times New Roman"/>
          <w:sz w:val="28"/>
          <w:szCs w:val="28"/>
        </w:rPr>
        <w:t xml:space="preserve"> № 1910</w:t>
      </w:r>
      <w:r>
        <w:rPr>
          <w:rFonts w:ascii="Times New Roman" w:hAnsi="Times New Roman"/>
          <w:sz w:val="28"/>
          <w:szCs w:val="28"/>
        </w:rPr>
        <w:t>, от 16.03.2020 № 433, от 08.05.2020 № 685, от 12.09.2020 № 1259, от 28.09.2020 № 1318, от 17.11.2020 № 1594, от 12.01.2021 № 5, от 17.02.2021 № 211, от 13.04.2021 № 484, от 01.07.2021 № 814, от 02.07.2021 № 815, от 16.08.2021 № 1006, от 18.10.2021 № 1331, от 21.12.2021 № 1642, от 17.02.2022 № 264</w:t>
      </w:r>
      <w:r w:rsidRPr="00415712">
        <w:rPr>
          <w:rFonts w:ascii="Times New Roman" w:hAnsi="Times New Roman"/>
          <w:sz w:val="28"/>
          <w:szCs w:val="28"/>
        </w:rPr>
        <w:t xml:space="preserve">) (далее – Проект постановления), </w:t>
      </w:r>
      <w:r w:rsidRPr="000F5B44">
        <w:rPr>
          <w:rFonts w:ascii="Times New Roman" w:hAnsi="Times New Roman"/>
          <w:sz w:val="28"/>
          <w:szCs w:val="28"/>
        </w:rPr>
        <w:t>в соответствии со Стандартом внешнего муниципального финансового контроля «Финансово-экономическая экспертиза проектов муниципальных программ», утвержденным распоряжением председателя К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онтрольно-счетного органа Изобильненского городского  округа Ставропольского края от  11.01.2018 № 2,</w:t>
      </w:r>
      <w:r w:rsidRPr="000F5B44">
        <w:rPr>
          <w:rFonts w:ascii="Times New Roman" w:hAnsi="Times New Roman"/>
          <w:sz w:val="28"/>
          <w:szCs w:val="28"/>
        </w:rPr>
        <w:t xml:space="preserve">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статьи 157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8 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 xml:space="preserve"> № 55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F5B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7D793C" w14:textId="77777777" w:rsidR="002A02AF" w:rsidRDefault="00B60884" w:rsidP="002A02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7C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постановления вносятся изменения </w:t>
      </w:r>
      <w:r w:rsidRPr="00C50D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адресный перечень </w:t>
      </w:r>
      <w:bookmarkStart w:id="1" w:name="_Hlk100674695"/>
      <w:r w:rsidRPr="00C50D1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общественных территорий</w:t>
      </w:r>
      <w:r w:rsidRPr="008147C7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</w:t>
      </w:r>
      <w:bookmarkEnd w:id="1"/>
      <w:r w:rsidRPr="008147C7">
        <w:rPr>
          <w:rFonts w:ascii="Times New Roman" w:eastAsia="Times New Roman" w:hAnsi="Times New Roman"/>
          <w:sz w:val="28"/>
          <w:szCs w:val="28"/>
          <w:lang w:eastAsia="ru-RU"/>
        </w:rPr>
        <w:t xml:space="preserve">, благоустройство которых </w:t>
      </w:r>
      <w:r w:rsidRPr="0098026F">
        <w:rPr>
          <w:rFonts w:ascii="Times New Roman" w:eastAsia="Times New Roman" w:hAnsi="Times New Roman"/>
          <w:sz w:val="28"/>
          <w:szCs w:val="28"/>
          <w:lang w:eastAsia="ru-RU"/>
        </w:rPr>
        <w:t>запланировано в 2022-2024 годах</w:t>
      </w:r>
      <w:bookmarkStart w:id="2" w:name="_Hlk9057012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</w:t>
      </w:r>
      <w:r w:rsidRPr="009802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территории: </w:t>
      </w:r>
      <w:bookmarkStart w:id="3" w:name="_Hlk100671400"/>
      <w:r w:rsidRPr="0098026F">
        <w:rPr>
          <w:rFonts w:ascii="Times New Roman" w:eastAsia="Times New Roman" w:hAnsi="Times New Roman"/>
          <w:sz w:val="28"/>
          <w:szCs w:val="28"/>
          <w:lang w:eastAsia="ru-RU"/>
        </w:rPr>
        <w:t>поселок Рыздвяный –</w:t>
      </w:r>
      <w:bookmarkEnd w:id="3"/>
      <w:r w:rsidRP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территория, прилегающая к памятнику «Поклонный крест»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98026F">
        <w:rPr>
          <w:rFonts w:ascii="Times New Roman" w:eastAsia="Times New Roman" w:hAnsi="Times New Roman"/>
          <w:sz w:val="28"/>
          <w:szCs w:val="28"/>
          <w:lang w:eastAsia="ru-RU"/>
        </w:rPr>
        <w:t xml:space="preserve"> тротуар по ул. Южная (правая сторона) от здания ПХГ до магазина «Женева»; станица Баклановская – территория вокруг здания МКУ «Баклановский сельский дом культуры» по ул. Красная; </w:t>
      </w:r>
      <w:r w:rsidRPr="0098026F">
        <w:rPr>
          <w:rFonts w:ascii="Times New Roman" w:hAnsi="Times New Roman"/>
          <w:sz w:val="28"/>
          <w:szCs w:val="28"/>
        </w:rPr>
        <w:t xml:space="preserve"> станица Новотроицкая – парк по ул. Первомайская </w:t>
      </w:r>
      <w:r w:rsidRPr="00851F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переносятся из перечня </w:t>
      </w:r>
      <w:r w:rsidRPr="00523CA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E72CF" w:rsidRPr="00523CA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23C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851FDA">
        <w:rPr>
          <w:rFonts w:ascii="Times New Roman" w:eastAsia="Times New Roman" w:hAnsi="Times New Roman"/>
          <w:sz w:val="28"/>
          <w:szCs w:val="28"/>
          <w:lang w:eastAsia="ru-RU"/>
        </w:rPr>
        <w:t>в перечень 2023-2024 год</w:t>
      </w:r>
      <w:bookmarkEnd w:id="2"/>
      <w:r w:rsidRPr="00851FDA">
        <w:rPr>
          <w:rFonts w:ascii="Times New Roman" w:eastAsia="Times New Roman" w:hAnsi="Times New Roman"/>
          <w:sz w:val="28"/>
          <w:szCs w:val="28"/>
          <w:lang w:eastAsia="ru-RU"/>
        </w:rPr>
        <w:t>ов.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EE0661" w14:textId="0BA0E657" w:rsidR="00B60884" w:rsidRDefault="002A02AF" w:rsidP="002A02A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4F0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Контрольно-счетный орган отмечает, что в 2021 году в рамках муниципальной программы «Формирование современной городской среды» произведены расходы на разработку дизайн-проекта и составление сметы на выполнение работ по благоустройству объекта «Благоустройство территории, прилегающей к памятнику «Поклонный крест» в поселке Рыздвяный» в сумме 150 000,00 рублей;</w:t>
      </w:r>
      <w:r w:rsidRPr="002B24F0">
        <w:t xml:space="preserve">  </w:t>
      </w:r>
      <w:r w:rsidRPr="002B24F0">
        <w:rPr>
          <w:rFonts w:ascii="Times New Roman" w:eastAsia="Times New Roman" w:hAnsi="Times New Roman"/>
          <w:sz w:val="28"/>
          <w:szCs w:val="28"/>
          <w:lang w:eastAsia="ru-RU"/>
        </w:rPr>
        <w:t>на проведение проверки правильности применения сметных нормативов, индексов и методологии выполнения сметной документации, и подготовку дизайн-проекта по объекту «Благоустройство парка в с. Птичье» в сумме 190 000,00 рублей, в виду чего считаем невозможным исключать вышеуказанные общественные территории из Адресного перечня 2021 года.</w:t>
      </w:r>
    </w:p>
    <w:p w14:paraId="451CB7B1" w14:textId="01386240" w:rsidR="00951166" w:rsidRPr="008D74C0" w:rsidRDefault="00951166" w:rsidP="000F524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1166">
        <w:rPr>
          <w:rFonts w:ascii="Times New Roman" w:eastAsia="Times New Roman" w:hAnsi="Times New Roman"/>
          <w:sz w:val="28"/>
          <w:szCs w:val="28"/>
          <w:lang w:eastAsia="ru-RU"/>
        </w:rPr>
        <w:t>Проектом постановления также обновляется приложение к Программе «Сведения об индикаторах достижения целей Программы и показателях решения задач подпрограмм Программы и их значениях» и вносятся изменения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D0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индикатор</w:t>
      </w:r>
      <w:r w:rsid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5</w:t>
      </w:r>
      <w:r w:rsidRPr="00594F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1D0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D74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Количество</w:t>
      </w:r>
      <w:r w:rsidRPr="00EF1D0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</w:t>
      </w:r>
      <w:r w:rsidRPr="009D74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общественных территорий</w:t>
      </w:r>
      <w:r w:rsidRPr="00EF1D0B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(площадей, набережных, улиц, пешеходных зон, скверов, парков, иных территорий) в городском округе»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bookmarkStart w:id="4" w:name="_Hlk10073883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>значени</w:t>
      </w:r>
      <w:r w:rsidR="00041FC2" w:rsidRPr="008D74C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 вышеуказанного индикатора достижения цели Программы, отраженн</w:t>
      </w:r>
      <w:r w:rsidR="00041FC2" w:rsidRPr="008D74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е в представленном проекте постановления </w:t>
      </w:r>
      <w:r w:rsidR="00041FC2" w:rsidRPr="008D74C0">
        <w:rPr>
          <w:rFonts w:ascii="Times New Roman" w:eastAsia="Times New Roman" w:hAnsi="Times New Roman"/>
          <w:sz w:val="28"/>
          <w:szCs w:val="28"/>
          <w:lang w:eastAsia="ru-RU"/>
        </w:rPr>
        <w:t>за 2018 год, не соответствует фактическому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41FC2"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 а значение индикатора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7C2"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>2022 год не соответствуют решени</w:t>
      </w:r>
      <w:r w:rsidR="00041FC2" w:rsidRPr="008D74C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FC2"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Изобильненского городского округа Ставропольского края от </w:t>
      </w:r>
      <w:r w:rsidR="000F524C" w:rsidRPr="008D74C0">
        <w:rPr>
          <w:rFonts w:ascii="Times New Roman" w:eastAsia="Times New Roman" w:hAnsi="Times New Roman"/>
          <w:sz w:val="28"/>
          <w:szCs w:val="28"/>
          <w:lang w:eastAsia="ru-RU"/>
        </w:rPr>
        <w:t>17.12.2021 № 565 «О бюджете Изобильненского городского округа Ставропольского края на 2022 год и плановый период 2023 и 2024 годов».</w:t>
      </w:r>
    </w:p>
    <w:bookmarkEnd w:id="4"/>
    <w:p w14:paraId="79BFD73E" w14:textId="77777777" w:rsidR="00951166" w:rsidRDefault="00951166" w:rsidP="0095116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тому же, </w:t>
      </w:r>
      <w:bookmarkStart w:id="5" w:name="_Hlk10073550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в соответствии с пунктами 18, 19 Методических указаний исходя из принципов необходимости и достаточности при проверке достижения целей программы - значения вышеуказанного индикатора достижения цели программы следует определять </w:t>
      </w:r>
      <w:r w:rsidRPr="003A7DD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нарастающим итогом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обеспечит </w:t>
      </w:r>
      <w:r w:rsidRPr="003A5C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сопоставимость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индикатором</w:t>
      </w:r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A6D2A">
        <w:rPr>
          <w:rFonts w:ascii="Times New Roman" w:eastAsia="Times New Roman" w:hAnsi="Times New Roman"/>
          <w:sz w:val="28"/>
          <w:szCs w:val="28"/>
          <w:lang w:eastAsia="ru-RU"/>
        </w:rPr>
        <w:t>Доля благоустроенных общественных территорий (площадей, набережных, улиц, пешеходных зон, скверов, парков, иных территорий) в городском округе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3A5C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обеспечит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оценку </w:t>
      </w:r>
      <w:r w:rsidRPr="003A5C8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прогресса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реализации программы.</w:t>
      </w:r>
    </w:p>
    <w:p w14:paraId="5FCFADF9" w14:textId="701A3589" w:rsidR="00951166" w:rsidRDefault="00951166" w:rsidP="007E160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</w:t>
      </w:r>
      <w:bookmarkStart w:id="6" w:name="_Hlk100737307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проектом постановления вносится изменение </w:t>
      </w:r>
      <w:bookmarkEnd w:id="6"/>
      <w:r w:rsidRPr="0079482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индикатор</w:t>
      </w:r>
      <w:r w:rsid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</w:t>
      </w:r>
      <w:r w:rsidRPr="00794825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D74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bookmarkStart w:id="7" w:name="_Hlk100685635"/>
      <w:r w:rsidRPr="009D74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Доля благоустроенных общественных территорий</w:t>
      </w:r>
      <w:r w:rsidRPr="00594F6C">
        <w:rPr>
          <w:rFonts w:ascii="Times New Roman" w:eastAsia="Times New Roman" w:hAnsi="Times New Roman"/>
          <w:sz w:val="28"/>
          <w:szCs w:val="28"/>
          <w:lang w:eastAsia="ru-RU"/>
        </w:rPr>
        <w:t xml:space="preserve"> (площадей, набережных, улиц, пешеходных зон, скверов, парков, иных территорий) в городском округе</w:t>
      </w:r>
      <w:bookmarkEnd w:id="7"/>
      <w:r w:rsidRPr="00594F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Контрольно-счетный орган отмечает, </w:t>
      </w:r>
      <w:bookmarkStart w:id="8" w:name="_Hlk10068315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 </w:t>
      </w:r>
      <w:bookmarkStart w:id="9" w:name="_Hlk100683035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9482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20 Методических указаний по разработке и реализации муниципальных программ Изобильненского городского округа Ставропольского края, утвержденных распоряжением администрацией </w:t>
      </w:r>
      <w:r w:rsidRPr="007948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Изобильненского городского округа 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21.12.2018 г. № 755-р (далее -Методические указания)</w:t>
      </w:r>
      <w:r w:rsidRPr="0079482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</w:t>
      </w:r>
      <w:r w:rsidRPr="00FB23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индикатор не отражает ход реализации</w:t>
      </w:r>
      <w:r w:rsidRPr="00FB231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0F524C" w:rsidRPr="00FB2319">
        <w:rPr>
          <w:rFonts w:ascii="Times New Roman" w:eastAsia="Times New Roman" w:hAnsi="Times New Roman"/>
          <w:sz w:val="28"/>
          <w:szCs w:val="28"/>
          <w:lang w:eastAsia="ru-RU"/>
        </w:rPr>
        <w:t xml:space="preserve">из-за </w:t>
      </w:r>
      <w:r w:rsidRPr="00FB23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отсутств</w:t>
      </w:r>
      <w:r w:rsidR="008D74C0" w:rsidRPr="00FB23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ия</w:t>
      </w:r>
      <w:r w:rsidRPr="00FB23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динамик</w:t>
      </w:r>
      <w:r w:rsidR="008D74C0" w:rsidRPr="00FB231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FB2319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показателя. </w:t>
      </w:r>
      <w:r w:rsidR="008D74C0">
        <w:rPr>
          <w:rFonts w:ascii="Times New Roman" w:eastAsia="Times New Roman" w:hAnsi="Times New Roman"/>
          <w:sz w:val="28"/>
          <w:szCs w:val="28"/>
          <w:lang w:eastAsia="ru-RU"/>
        </w:rPr>
        <w:t>Кроме того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81A9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наименование данного индикатора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3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следует дополнить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словами «в общем количестве общественных территорий городского округа (на конец отчетного периода)», что позволит более </w:t>
      </w:r>
      <w:r w:rsidRPr="00EA5D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качественно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охарактеризовать </w:t>
      </w:r>
      <w:r w:rsidRPr="00EA5D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ход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</w:t>
      </w:r>
      <w:r w:rsidRPr="00EA5D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проследить динамику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данного индикатора достижения цели программы </w:t>
      </w:r>
      <w:r w:rsidRPr="00D23157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73794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определить степень достижения ожидаемого результата</w:t>
      </w:r>
      <w:r w:rsidRPr="00D23157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муниципальной программы «Формирование современной городской среды».</w:t>
      </w:r>
    </w:p>
    <w:p w14:paraId="02DF5782" w14:textId="7A9BFA09" w:rsidR="00EA5DB1" w:rsidRPr="00EA5DB1" w:rsidRDefault="00EA5DB1" w:rsidP="00EA5D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проектом постановления вносятся изменения </w:t>
      </w:r>
      <w:r w:rsidRPr="00EA5DB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индикатор</w:t>
      </w:r>
      <w:r w:rsid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4</w:t>
      </w: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0541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Количество</w:t>
      </w: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</w:t>
      </w:r>
      <w:r w:rsidRPr="000541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дворовых территорий</w:t>
      </w: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>, прилегающих к многоквартирным домам, с расположенными на них объектами, предназначенными для обслуживания и эксплуатации тиках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в 2022-2024 годах</w:t>
      </w:r>
      <w:r w:rsidR="007308A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719D55B" w14:textId="61E1695C" w:rsidR="00EA5DB1" w:rsidRPr="00054139" w:rsidRDefault="00EA5DB1" w:rsidP="00EA5D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в соответствии с пунктами 18, 19 Методических указаний исходя из принципов необходимости и достаточности при проверке достижения целей программы - значения вышеуказанного индикатора достижения цели программы также следует определять </w:t>
      </w:r>
      <w:r w:rsidRPr="00EA5DB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нарастающим итогом</w:t>
      </w: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обеспечит </w:t>
      </w:r>
      <w:r w:rsidRPr="00054139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сопоставимость</w:t>
      </w:r>
      <w:r w:rsidRPr="00EA5DB1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индикатором</w:t>
      </w:r>
      <w:r w:rsidR="00054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139" w:rsidRPr="00054139">
        <w:rPr>
          <w:rFonts w:ascii="Times New Roman" w:eastAsia="Times New Roman" w:hAnsi="Times New Roman"/>
          <w:sz w:val="28"/>
          <w:szCs w:val="28"/>
          <w:lang w:eastAsia="ru-RU"/>
        </w:rPr>
        <w:t>«Доля благоустроенных территорий, прилегающих к многоквартирным домам, расположенным на территории городского округа, в состав которого входят населенные пункты с численностью населения свыше 1000 человек,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</w:t>
      </w:r>
      <w:r w:rsidR="000541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D2CBF83" w14:textId="25DD1B92" w:rsidR="00EA5DB1" w:rsidRPr="00054139" w:rsidRDefault="00737942" w:rsidP="00EA5DB1">
      <w:pPr>
        <w:suppressAutoHyphens/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54139" w:rsidRPr="00054139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роектом постановления вносится изменение </w:t>
      </w:r>
      <w:r w:rsidR="00EA5DB1" w:rsidRPr="000541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</w:t>
      </w:r>
      <w:r w:rsidR="00EA5DB1" w:rsidRP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индикатор </w:t>
      </w:r>
      <w:bookmarkStart w:id="10" w:name="_Hlk100737243"/>
      <w:r w:rsidR="009E3F50" w:rsidRP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 </w:t>
      </w:r>
      <w:r w:rsidR="00EA5DB1" w:rsidRP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="00EA5DB1" w:rsidRPr="000541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Доля благоустроенных территорий, прилегающих к многоквартирным домам</w:t>
      </w:r>
      <w:r w:rsidR="00EA5DB1" w:rsidRPr="00054139">
        <w:rPr>
          <w:rFonts w:ascii="Times New Roman" w:eastAsia="Times New Roman" w:hAnsi="Times New Roman"/>
          <w:sz w:val="28"/>
          <w:szCs w:val="28"/>
          <w:lang w:eastAsia="ru-RU"/>
        </w:rPr>
        <w:t>, расположенным на территории городского округа, в состав которого входят населенные пункты с численностью населения свыше 1000 человек,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домам»</w:t>
      </w:r>
      <w:bookmarkEnd w:id="10"/>
      <w:r w:rsidR="00EA5DB1" w:rsidRPr="0005413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2022-2024 годах.</w:t>
      </w:r>
      <w:r w:rsidR="00EA5DB1" w:rsidRPr="00054139">
        <w:t xml:space="preserve"> </w:t>
      </w:r>
    </w:p>
    <w:p w14:paraId="48BBE1A7" w14:textId="3AB71704" w:rsidR="00EA5DB1" w:rsidRPr="000F524C" w:rsidRDefault="00EA5DB1" w:rsidP="00EA5DB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05413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в нарушение пункта 20 Методических указаний, данный индикатор </w:t>
      </w:r>
      <w:r w:rsidRPr="008D74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не отражает ход реализации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</w:t>
      </w:r>
      <w:r w:rsidR="000F524C"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из-за </w:t>
      </w:r>
      <w:r w:rsidRPr="008D74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отсутств</w:t>
      </w:r>
      <w:r w:rsidR="008D74C0" w:rsidRPr="008D74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ия</w:t>
      </w:r>
      <w:r w:rsidRPr="008D74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динамик</w:t>
      </w:r>
      <w:r w:rsidR="008D74C0" w:rsidRPr="008D74C0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 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>данного показателя</w:t>
      </w:r>
      <w:r w:rsidRPr="000F524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</w:p>
    <w:bookmarkEnd w:id="8"/>
    <w:bookmarkEnd w:id="9"/>
    <w:p w14:paraId="2C56501A" w14:textId="77777777" w:rsidR="00CB4707" w:rsidRPr="00CB4707" w:rsidRDefault="00CB4707" w:rsidP="00CB47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Помимо этого, проектом постановления вносятся изменения в </w:t>
      </w:r>
      <w:r w:rsidRPr="00CB47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индикатор 6 «Количество</w:t>
      </w:r>
      <w:r w:rsidRPr="00CB470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населенных пунктов, реализующих мероприятия по благоустройству дворовых территорий и общественных территорий с </w:t>
      </w:r>
      <w:r w:rsidRPr="00CB470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трудовым участием</w:t>
      </w:r>
      <w:r w:rsidRPr="00CB4707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 организаций (на конец отчетного периода)».</w:t>
      </w:r>
    </w:p>
    <w:p w14:paraId="160830EC" w14:textId="09B1B745" w:rsidR="00CB4707" w:rsidRDefault="00CB4707" w:rsidP="00CB47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470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значение данного индикатора достижения цели Программы, отраженное в представленном проекте постановления </w:t>
      </w:r>
      <w:r w:rsidR="003D076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CB4707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D0761" w:rsidRPr="008D74C0">
        <w:rPr>
          <w:rFonts w:ascii="Times New Roman" w:eastAsia="Times New Roman" w:hAnsi="Times New Roman"/>
          <w:sz w:val="28"/>
          <w:szCs w:val="28"/>
          <w:lang w:eastAsia="ru-RU"/>
        </w:rPr>
        <w:t>противоречит значению индикатора 7 «Количество граждан, вовлеченных в реализацию мероприятий по благоустройству дворовых и общественных территорий»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F1A95D" w14:textId="14B8F127" w:rsidR="00737942" w:rsidRDefault="00737942" w:rsidP="0073794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Также,</w:t>
      </w:r>
      <w:r w:rsidRPr="00492A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проектом постановления вносится изменение</w:t>
      </w: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51FD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 индикатор</w:t>
      </w:r>
      <w:r w:rsid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3</w:t>
      </w:r>
      <w:r w:rsidRPr="00594F6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E3F5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Доля населенных пунктов,</w:t>
      </w:r>
      <w:r w:rsidRPr="00594F6C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реализующих мероприятия по благоустройству дворовых территорий и общественных территорий </w:t>
      </w:r>
      <w:r w:rsidRPr="007379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 трудовым участием</w:t>
      </w:r>
      <w:r w:rsidRPr="00594F6C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 и организаций (на конец отчетного периода)»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3076AF59" w14:textId="022E9B25" w:rsidR="00737942" w:rsidRDefault="00737942" w:rsidP="0073794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отмечает, что </w:t>
      </w:r>
      <w:r w:rsidRPr="005033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наименование вышеуказанного индикатора</w:t>
      </w:r>
      <w:r w:rsidRPr="008F1A6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цели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 избежание погрешности измерения и искаженно</w:t>
      </w:r>
      <w:r w:rsidR="008D74C0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</w:t>
      </w:r>
      <w:r w:rsidR="008D74C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результатах реализации программы </w:t>
      </w:r>
      <w:r w:rsidRPr="0050337A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следует уточнит</w:t>
      </w:r>
      <w:r w:rsidR="007308A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«в общем количестве населенных пунктов городского округа, реализующих мероприятия по благоустройству», что </w:t>
      </w:r>
      <w:r w:rsidRPr="008D74C0">
        <w:rPr>
          <w:rFonts w:ascii="Times New Roman" w:eastAsia="Times New Roman" w:hAnsi="Times New Roman"/>
          <w:sz w:val="28"/>
          <w:szCs w:val="28"/>
          <w:lang w:eastAsia="ru-RU"/>
        </w:rPr>
        <w:t>обеспечит одинаковое понимание существа измеряемой характеристики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приведет к соблюдению требований к индикаторам, </w:t>
      </w:r>
      <w:r w:rsidRPr="00B9165A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указанных в пункте 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Методических указаний. По итогам внесения вышеуказанного изменения следует определить значение данного индикатора достижения цели программы по годам реализации программы.</w:t>
      </w:r>
    </w:p>
    <w:p w14:paraId="30BD6719" w14:textId="7C2054AE" w:rsidR="007A5B24" w:rsidRPr="007A5B24" w:rsidRDefault="007A5B24" w:rsidP="007A5B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B24">
        <w:rPr>
          <w:rFonts w:ascii="Times New Roman" w:eastAsia="Times New Roman" w:hAnsi="Times New Roman"/>
          <w:sz w:val="28"/>
          <w:szCs w:val="28"/>
          <w:lang w:eastAsia="ru-RU"/>
        </w:rPr>
        <w:t>Вместе с тем, Контрольно-счетный орган отмечает, что 02.03.2022 вступило в силу решение Думы ИГО СК от 25.02.2022 № 588 «О внесении изменений в решение Думы Изобильненского городского округа Ставропольского края от 17 декабря 2021 года № 565 «О бюджете Изобильненского городского округа Ставропольского края на 2022 год и плановый период 2023 и 2024 годов», согласно которому внесены изменения в общий объем средств для реализации муниципальной программы «Формирование современной городской среды» в 2022 году.</w:t>
      </w:r>
    </w:p>
    <w:p w14:paraId="1B440345" w14:textId="5B27EC60" w:rsidR="00951166" w:rsidRDefault="007A5B24" w:rsidP="007A5B2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5B2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Контрольно-счетный орган считает, что ответственному исполнителю Программы в целях соблюдения срока внесения изменений в Программу, установленного требованиями пункта 35 Порядка разработки, реализации и оценки эффективности муниципальных программ Изобильненского городского округа Ставропольского края, утвержденного постановлением администрации Изобильненского городского округа Ставропольского края от 01.10.2018 № 1420 (с изменениями, внесенными постановлениями администрации Изобильненского городского округа Ставропольского края от  18.12.2018 № 1832, от 09.08.2019  № 1216, от 09.01.2020 № 8, от 15.04.2020 № 638),  необходимо  актуализировать объемы финансового обеспечения </w:t>
      </w:r>
      <w:r w:rsidR="00172A23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</w:t>
      </w:r>
      <w:r w:rsidRPr="007A5B24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14:paraId="75962A40" w14:textId="734AC07E" w:rsidR="002A02AF" w:rsidRDefault="002A02AF" w:rsidP="002A02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02AF">
        <w:rPr>
          <w:rFonts w:ascii="Times New Roman" w:hAnsi="Times New Roman"/>
          <w:sz w:val="28"/>
          <w:szCs w:val="28"/>
        </w:rPr>
        <w:t>Р</w:t>
      </w:r>
      <w:r w:rsidRPr="002A02AF">
        <w:rPr>
          <w:rFonts w:ascii="Times New Roman" w:hAnsi="Times New Roman"/>
          <w:sz w:val="28"/>
          <w:szCs w:val="28"/>
        </w:rPr>
        <w:t>азработчик</w:t>
      </w:r>
      <w:r w:rsidRPr="002A02AF">
        <w:rPr>
          <w:rFonts w:ascii="Times New Roman" w:hAnsi="Times New Roman"/>
          <w:sz w:val="28"/>
          <w:szCs w:val="28"/>
        </w:rPr>
        <w:t>у</w:t>
      </w:r>
      <w:r w:rsidRPr="002A02AF">
        <w:rPr>
          <w:rFonts w:ascii="Times New Roman" w:hAnsi="Times New Roman"/>
          <w:sz w:val="28"/>
          <w:szCs w:val="28"/>
        </w:rPr>
        <w:t xml:space="preserve"> программы </w:t>
      </w:r>
      <w:r w:rsidR="00761126" w:rsidRPr="002A02AF">
        <w:rPr>
          <w:rFonts w:ascii="Times New Roman" w:hAnsi="Times New Roman"/>
          <w:sz w:val="28"/>
          <w:szCs w:val="28"/>
        </w:rPr>
        <w:t>необходимо рассмотре</w:t>
      </w:r>
      <w:r w:rsidRPr="002A02AF">
        <w:rPr>
          <w:rFonts w:ascii="Times New Roman" w:hAnsi="Times New Roman"/>
          <w:sz w:val="28"/>
          <w:szCs w:val="28"/>
        </w:rPr>
        <w:t>ть</w:t>
      </w:r>
      <w:r w:rsidR="00761126" w:rsidRPr="002A02AF">
        <w:rPr>
          <w:rFonts w:ascii="Times New Roman" w:hAnsi="Times New Roman"/>
          <w:sz w:val="28"/>
          <w:szCs w:val="28"/>
        </w:rPr>
        <w:t xml:space="preserve"> замечани</w:t>
      </w:r>
      <w:r w:rsidRPr="002A02AF">
        <w:rPr>
          <w:rFonts w:ascii="Times New Roman" w:hAnsi="Times New Roman"/>
          <w:sz w:val="28"/>
          <w:szCs w:val="28"/>
        </w:rPr>
        <w:t>я</w:t>
      </w:r>
      <w:r w:rsidR="00761126" w:rsidRPr="002A02AF">
        <w:rPr>
          <w:rFonts w:ascii="Times New Roman" w:hAnsi="Times New Roman"/>
          <w:sz w:val="28"/>
          <w:szCs w:val="28"/>
        </w:rPr>
        <w:t xml:space="preserve"> и предложени</w:t>
      </w:r>
      <w:r w:rsidRPr="002A02AF">
        <w:rPr>
          <w:rFonts w:ascii="Times New Roman" w:hAnsi="Times New Roman"/>
          <w:sz w:val="28"/>
          <w:szCs w:val="28"/>
        </w:rPr>
        <w:t>я</w:t>
      </w:r>
      <w:r w:rsidR="00761126" w:rsidRPr="002A02AF">
        <w:rPr>
          <w:rFonts w:ascii="Times New Roman" w:hAnsi="Times New Roman"/>
          <w:sz w:val="28"/>
          <w:szCs w:val="28"/>
        </w:rPr>
        <w:t>, изложенны</w:t>
      </w:r>
      <w:r w:rsidRPr="002A02AF">
        <w:rPr>
          <w:rFonts w:ascii="Times New Roman" w:hAnsi="Times New Roman"/>
          <w:sz w:val="28"/>
          <w:szCs w:val="28"/>
        </w:rPr>
        <w:t>е</w:t>
      </w:r>
      <w:r w:rsidR="00761126" w:rsidRPr="002A02AF">
        <w:rPr>
          <w:rFonts w:ascii="Times New Roman" w:hAnsi="Times New Roman"/>
          <w:sz w:val="28"/>
          <w:szCs w:val="28"/>
        </w:rPr>
        <w:t xml:space="preserve"> в заключении</w:t>
      </w:r>
      <w:r w:rsidRPr="002A02AF">
        <w:rPr>
          <w:rFonts w:ascii="Times New Roman" w:hAnsi="Times New Roman"/>
          <w:sz w:val="28"/>
          <w:szCs w:val="28"/>
        </w:rPr>
        <w:t xml:space="preserve"> и </w:t>
      </w:r>
      <w:r w:rsidR="00761126" w:rsidRPr="002A02AF">
        <w:rPr>
          <w:rFonts w:ascii="Times New Roman" w:hAnsi="Times New Roman"/>
          <w:sz w:val="28"/>
          <w:szCs w:val="28"/>
        </w:rPr>
        <w:t>внес</w:t>
      </w:r>
      <w:r w:rsidR="00B32B45">
        <w:rPr>
          <w:rFonts w:ascii="Times New Roman" w:hAnsi="Times New Roman"/>
          <w:sz w:val="28"/>
          <w:szCs w:val="28"/>
        </w:rPr>
        <w:t>ти</w:t>
      </w:r>
      <w:r w:rsidR="00761126" w:rsidRPr="002A02AF">
        <w:rPr>
          <w:rFonts w:ascii="Times New Roman" w:hAnsi="Times New Roman"/>
          <w:sz w:val="28"/>
          <w:szCs w:val="28"/>
        </w:rPr>
        <w:t xml:space="preserve"> изменени</w:t>
      </w:r>
      <w:r w:rsidR="00B32B45">
        <w:rPr>
          <w:rFonts w:ascii="Times New Roman" w:hAnsi="Times New Roman"/>
          <w:sz w:val="28"/>
          <w:szCs w:val="28"/>
        </w:rPr>
        <w:t>я</w:t>
      </w:r>
      <w:r w:rsidR="00761126" w:rsidRPr="002A02AF">
        <w:rPr>
          <w:rFonts w:ascii="Times New Roman" w:hAnsi="Times New Roman"/>
          <w:sz w:val="28"/>
          <w:szCs w:val="28"/>
        </w:rPr>
        <w:t xml:space="preserve"> в проект </w:t>
      </w:r>
      <w:r w:rsidRPr="002A02AF">
        <w:rPr>
          <w:rFonts w:ascii="Times New Roman" w:hAnsi="Times New Roman"/>
          <w:sz w:val="28"/>
          <w:szCs w:val="28"/>
        </w:rPr>
        <w:t xml:space="preserve">постановления администрации Изобильненского городского округа </w:t>
      </w:r>
      <w:r w:rsidRPr="002A02AF">
        <w:rPr>
          <w:rFonts w:ascii="Times New Roman" w:hAnsi="Times New Roman"/>
          <w:sz w:val="28"/>
          <w:szCs w:val="28"/>
        </w:rPr>
        <w:lastRenderedPageBreak/>
        <w:t>Ставропольского края «О внесении изменений в муниципальную программу Изобильненского городского округа Ставропольского края «Формирование современной городской среды»</w:t>
      </w:r>
      <w:r>
        <w:rPr>
          <w:rFonts w:ascii="Times New Roman" w:hAnsi="Times New Roman"/>
          <w:sz w:val="28"/>
          <w:szCs w:val="28"/>
        </w:rPr>
        <w:t>.</w:t>
      </w:r>
    </w:p>
    <w:p w14:paraId="41386460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B0799" w14:textId="77777777" w:rsidR="002A02AF" w:rsidRDefault="00D6280A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CB1B2DB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703D916A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12BF0DBA" w14:textId="164C2B98" w:rsidR="00D6280A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</w:t>
      </w:r>
      <w:r w:rsidR="00D6280A"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 w:rsidR="00D6280A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6280A" w:rsidRPr="00355E84">
        <w:rPr>
          <w:rFonts w:ascii="Times New Roman" w:eastAsia="Times New Roman" w:hAnsi="Times New Roman"/>
          <w:sz w:val="28"/>
          <w:szCs w:val="28"/>
          <w:lang w:eastAsia="ar-SA"/>
        </w:rPr>
        <w:t>Г.В. Юшкова</w:t>
      </w:r>
    </w:p>
    <w:p w14:paraId="467E557D" w14:textId="77777777" w:rsidR="00D6280A" w:rsidRDefault="00D6280A" w:rsidP="00D628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C2D0684" w14:textId="77777777" w:rsidR="002A02AF" w:rsidRDefault="00D6280A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председателя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59B06883" w14:textId="60E2E9B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Контрольно-счетного органа</w:t>
      </w:r>
    </w:p>
    <w:p w14:paraId="5FA652DD" w14:textId="77777777" w:rsidR="002A02AF" w:rsidRDefault="002A02AF" w:rsidP="002A02A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 городского округа</w:t>
      </w:r>
    </w:p>
    <w:p w14:paraId="596746CF" w14:textId="0AC5C9FF" w:rsidR="00D6280A" w:rsidRPr="007A5B24" w:rsidRDefault="002A02AF" w:rsidP="002A0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</w:t>
      </w:r>
      <w:r w:rsidRPr="00355E84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D6280A" w:rsidRPr="00355E84">
        <w:rPr>
          <w:rFonts w:ascii="Times New Roman" w:eastAsia="Times New Roman" w:hAnsi="Times New Roman"/>
          <w:sz w:val="28"/>
          <w:szCs w:val="28"/>
          <w:lang w:eastAsia="ar-SA"/>
        </w:rPr>
        <w:t>Н.В. Черкасова</w:t>
      </w:r>
    </w:p>
    <w:sectPr w:rsidR="00D6280A" w:rsidRPr="007A5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84"/>
    <w:rsid w:val="00041FC2"/>
    <w:rsid w:val="00054139"/>
    <w:rsid w:val="000F524C"/>
    <w:rsid w:val="00172A23"/>
    <w:rsid w:val="002A02AF"/>
    <w:rsid w:val="003D0761"/>
    <w:rsid w:val="00523CAE"/>
    <w:rsid w:val="00660982"/>
    <w:rsid w:val="007308A4"/>
    <w:rsid w:val="00737942"/>
    <w:rsid w:val="00761126"/>
    <w:rsid w:val="007A5B24"/>
    <w:rsid w:val="007E1603"/>
    <w:rsid w:val="0081726B"/>
    <w:rsid w:val="008D74C0"/>
    <w:rsid w:val="00951166"/>
    <w:rsid w:val="00966AD6"/>
    <w:rsid w:val="009E3F50"/>
    <w:rsid w:val="00A65FCC"/>
    <w:rsid w:val="00AD46A3"/>
    <w:rsid w:val="00AE72CF"/>
    <w:rsid w:val="00B32B45"/>
    <w:rsid w:val="00B60884"/>
    <w:rsid w:val="00CB4707"/>
    <w:rsid w:val="00D6280A"/>
    <w:rsid w:val="00D955EE"/>
    <w:rsid w:val="00DB07C2"/>
    <w:rsid w:val="00EA5DB1"/>
    <w:rsid w:val="00F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FB35"/>
  <w15:chartTrackingRefBased/>
  <w15:docId w15:val="{D40FF633-11E6-451D-8A80-25077329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8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0884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КСО-209-4</dc:creator>
  <cp:keywords/>
  <dc:description/>
  <cp:lastModifiedBy>КСО руководитель</cp:lastModifiedBy>
  <cp:revision>6</cp:revision>
  <dcterms:created xsi:type="dcterms:W3CDTF">2022-04-13T09:10:00Z</dcterms:created>
  <dcterms:modified xsi:type="dcterms:W3CDTF">2022-04-13T11:23:00Z</dcterms:modified>
</cp:coreProperties>
</file>