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2D7134" w:rsidRDefault="000338B0" w:rsidP="006865E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 w:rsidRPr="002D7134">
        <w:rPr>
          <w:rFonts w:ascii="Times New Roman" w:hAnsi="Times New Roman" w:cs="Times New Roman"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Pr="002D7134" w:rsidRDefault="00745433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2D7134" w:rsidRDefault="00DA4514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D7134"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круга</w:t>
      </w: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2D7134" w:rsidRDefault="0035006E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7134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2D7134" w:rsidRDefault="00CF5496" w:rsidP="002D71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03069" w14:textId="77777777" w:rsidR="002D7134" w:rsidRDefault="00393BB8" w:rsidP="002176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275194E" w14:textId="294C2EE9" w:rsidR="00483398" w:rsidRPr="00D67D60" w:rsidRDefault="002D7134" w:rsidP="002176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2D71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2D7134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D67D60" w:rsidRPr="006519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«О некоторых вопросах, регулирующих порядок предоставления </w:t>
      </w:r>
      <w:r w:rsidR="00D67D60" w:rsidRPr="00D67D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</w:t>
      </w:r>
      <w:bookmarkEnd w:id="0"/>
      <w:r w:rsidR="00D67D60" w:rsidRPr="006519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14:paraId="5CCE585D" w14:textId="36333830" w:rsidR="00A07446" w:rsidRPr="002D7134" w:rsidRDefault="00A07446" w:rsidP="002176ED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AC62A0" w:rsidRPr="002D7134">
        <w:rPr>
          <w:rFonts w:ascii="Times New Roman" w:hAnsi="Times New Roman" w:cs="Times New Roman"/>
          <w:bCs/>
          <w:sz w:val="28"/>
          <w:szCs w:val="28"/>
        </w:rPr>
        <w:t>«</w:t>
      </w:r>
      <w:r w:rsidR="007B0169" w:rsidRPr="007B0169">
        <w:rPr>
          <w:rFonts w:ascii="Times New Roman" w:eastAsiaTheme="minorEastAsia" w:hAnsi="Times New Roman" w:cs="Times New Roman"/>
          <w:sz w:val="28"/>
          <w:szCs w:val="28"/>
        </w:rPr>
        <w:t>О некоторых вопросах, регулирующих порядок предоставления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AC62A0" w:rsidRPr="002D713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C34EC" w:rsidRPr="002D7134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2D7134">
        <w:rPr>
          <w:rFonts w:ascii="Times New Roman" w:hAnsi="Times New Roman" w:cs="Times New Roman"/>
          <w:sz w:val="28"/>
          <w:szCs w:val="28"/>
        </w:rPr>
        <w:t>,</w:t>
      </w:r>
      <w:r w:rsidRPr="002D7134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2D7134">
        <w:rPr>
          <w:rFonts w:ascii="Times New Roman" w:hAnsi="Times New Roman" w:cs="Times New Roman"/>
          <w:sz w:val="28"/>
          <w:szCs w:val="28"/>
        </w:rPr>
        <w:t>ч</w:t>
      </w:r>
      <w:r w:rsidR="00E75C0E" w:rsidRPr="002D7134">
        <w:rPr>
          <w:rFonts w:ascii="Times New Roman" w:hAnsi="Times New Roman" w:cs="Times New Roman"/>
          <w:sz w:val="28"/>
          <w:szCs w:val="28"/>
        </w:rPr>
        <w:t>асти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2D7134">
        <w:rPr>
          <w:rFonts w:ascii="Times New Roman" w:hAnsi="Times New Roman" w:cs="Times New Roman"/>
          <w:sz w:val="28"/>
          <w:szCs w:val="28"/>
        </w:rPr>
        <w:t>атьи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D67D6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2D7134">
        <w:rPr>
          <w:rFonts w:ascii="Times New Roman" w:hAnsi="Times New Roman" w:cs="Times New Roman"/>
          <w:sz w:val="28"/>
          <w:szCs w:val="28"/>
        </w:rPr>
        <w:t>2011</w:t>
      </w:r>
      <w:r w:rsidR="00D67D60">
        <w:rPr>
          <w:rFonts w:ascii="Times New Roman" w:hAnsi="Times New Roman" w:cs="Times New Roman"/>
          <w:sz w:val="28"/>
          <w:szCs w:val="28"/>
        </w:rPr>
        <w:t xml:space="preserve"> </w:t>
      </w:r>
      <w:r w:rsidR="00393BB8" w:rsidRPr="002D7134">
        <w:rPr>
          <w:rFonts w:ascii="Times New Roman" w:hAnsi="Times New Roman" w:cs="Times New Roman"/>
          <w:sz w:val="28"/>
          <w:szCs w:val="28"/>
        </w:rPr>
        <w:t>г</w:t>
      </w:r>
      <w:r w:rsidR="00D67D60">
        <w:rPr>
          <w:rFonts w:ascii="Times New Roman" w:hAnsi="Times New Roman" w:cs="Times New Roman"/>
          <w:sz w:val="28"/>
          <w:szCs w:val="28"/>
        </w:rPr>
        <w:t>ода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2D7134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2D7134">
        <w:rPr>
          <w:rFonts w:ascii="Times New Roman" w:hAnsi="Times New Roman" w:cs="Times New Roman"/>
          <w:sz w:val="28"/>
          <w:szCs w:val="28"/>
        </w:rPr>
        <w:t>я</w:t>
      </w:r>
      <w:r w:rsidRPr="002D7134">
        <w:rPr>
          <w:rFonts w:ascii="Times New Roman" w:hAnsi="Times New Roman" w:cs="Times New Roman"/>
          <w:sz w:val="28"/>
          <w:szCs w:val="28"/>
        </w:rPr>
        <w:t xml:space="preserve"> «О контрольно-счетном органе Изобильненского городского округа Ставропольского края», утвержденно</w:t>
      </w:r>
      <w:r w:rsidR="003C34EC" w:rsidRPr="002D7134">
        <w:rPr>
          <w:rFonts w:ascii="Times New Roman" w:hAnsi="Times New Roman" w:cs="Times New Roman"/>
          <w:sz w:val="28"/>
          <w:szCs w:val="28"/>
        </w:rPr>
        <w:t>го</w:t>
      </w:r>
      <w:r w:rsidRPr="002D713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Думы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22</w:t>
      </w:r>
      <w:r w:rsidR="007B0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D60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2D7134">
        <w:rPr>
          <w:rFonts w:ascii="Times New Roman" w:hAnsi="Times New Roman" w:cs="Times New Roman"/>
          <w:bCs/>
          <w:sz w:val="28"/>
          <w:szCs w:val="28"/>
        </w:rPr>
        <w:t>20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21</w:t>
      </w:r>
      <w:r w:rsidR="00D67D6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0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55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2D7134" w:rsidRDefault="003C34EC" w:rsidP="002176ED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F46DE76" w14:textId="2E519CC4" w:rsidR="006B11E8" w:rsidRPr="00894D88" w:rsidRDefault="003C34EC" w:rsidP="002176E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4D88">
        <w:rPr>
          <w:rFonts w:ascii="Times New Roman" w:hAnsi="Times New Roman" w:cs="Times New Roman"/>
          <w:sz w:val="28"/>
          <w:szCs w:val="28"/>
        </w:rPr>
        <w:tab/>
        <w:t xml:space="preserve">Проект решения </w:t>
      </w:r>
      <w:r w:rsidR="006C7160" w:rsidRPr="00894D88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B11E8" w:rsidRPr="00894D88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в соответствии с ф</w:t>
      </w:r>
      <w:r w:rsidR="006B11E8" w:rsidRPr="00894D88">
        <w:rPr>
          <w:rFonts w:ascii="Times New Roman" w:hAnsi="Times New Roman"/>
          <w:sz w:val="28"/>
          <w:szCs w:val="28"/>
        </w:rPr>
        <w:t>едеральными законами от 02 марта 2007 года №</w:t>
      </w:r>
      <w:r w:rsidR="007B0169">
        <w:rPr>
          <w:rFonts w:ascii="Times New Roman" w:hAnsi="Times New Roman"/>
          <w:sz w:val="28"/>
          <w:szCs w:val="28"/>
        </w:rPr>
        <w:t xml:space="preserve"> </w:t>
      </w:r>
      <w:r w:rsidR="006B11E8" w:rsidRPr="00894D88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от 25 декабря 2008 года №273-ФЗ «О противодействии коррупции», от 03 декабря 2012 года №230-ФЗ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 мая 2009 года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№559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 w:rsidR="006B11E8" w:rsidRPr="00894D88">
        <w:rPr>
          <w:rFonts w:ascii="Times New Roman" w:hAnsi="Times New Roman"/>
          <w:sz w:val="28"/>
          <w:szCs w:val="28"/>
        </w:rPr>
        <w:lastRenderedPageBreak/>
        <w:t>имущественного характера»,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постановлениями Губернатора Ставропольского края от 07 августа 2007 года №520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сведения», от 09 апреля 2010 года №145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поведению», пунктом 24</w:t>
      </w:r>
      <w:r w:rsidR="006B11E8" w:rsidRPr="00894D88">
        <w:rPr>
          <w:rFonts w:ascii="Times New Roman" w:hAnsi="Times New Roman"/>
          <w:sz w:val="28"/>
          <w:szCs w:val="28"/>
          <w:vertAlign w:val="superscript"/>
        </w:rPr>
        <w:t>1</w:t>
      </w:r>
      <w:r w:rsidR="006B11E8" w:rsidRPr="00894D88">
        <w:rPr>
          <w:rFonts w:ascii="Times New Roman" w:hAnsi="Times New Roman"/>
          <w:sz w:val="28"/>
          <w:szCs w:val="28"/>
        </w:rPr>
        <w:t xml:space="preserve"> части 2 статьи 30 Устава Изобильненского городского округа Ставропольского края.</w:t>
      </w:r>
    </w:p>
    <w:p w14:paraId="4C65D524" w14:textId="46FEB7BC" w:rsidR="001970F7" w:rsidRPr="00894D88" w:rsidRDefault="006865EE" w:rsidP="002176ED">
      <w:pPr>
        <w:pStyle w:val="ConsPlusTitle"/>
        <w:ind w:firstLine="567"/>
        <w:contextualSpacing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11E8" w:rsidRPr="00894D88">
        <w:rPr>
          <w:rFonts w:ascii="Times New Roman" w:hAnsi="Times New Roman" w:cs="Times New Roman"/>
          <w:b w:val="0"/>
          <w:bCs/>
          <w:sz w:val="28"/>
          <w:szCs w:val="28"/>
        </w:rPr>
        <w:t>Проект решения разработан в связи с 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 и Контрольно-счетного органа городского округа.</w:t>
      </w:r>
    </w:p>
    <w:p w14:paraId="4A03EB1A" w14:textId="34DB7DD7" w:rsidR="006B11E8" w:rsidRPr="006B11E8" w:rsidRDefault="006865EE" w:rsidP="002176E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B11E8" w:rsidRPr="006B11E8">
        <w:rPr>
          <w:rFonts w:ascii="Times New Roman" w:eastAsiaTheme="minorEastAsia" w:hAnsi="Times New Roman"/>
          <w:sz w:val="28"/>
          <w:szCs w:val="28"/>
          <w:lang w:eastAsia="ru-RU"/>
        </w:rPr>
        <w:t>Проектом решения для муниципальных служащих аппаратов Думы Изобильненского городского округа, Контрольно-счетного органа Изобильненского городского округа утверждаются:</w:t>
      </w:r>
    </w:p>
    <w:p w14:paraId="135F23AF" w14:textId="2FCCD81E" w:rsidR="006B11E8" w:rsidRPr="006B11E8" w:rsidRDefault="006865EE" w:rsidP="006865E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</w:t>
      </w:r>
      <w:r w:rsidR="006B11E8" w:rsidRPr="006B11E8">
        <w:rPr>
          <w:rFonts w:ascii="Times New Roman" w:eastAsiaTheme="minorEastAsia" w:hAnsi="Times New Roman"/>
          <w:bCs/>
          <w:sz w:val="28"/>
          <w:szCs w:val="28"/>
          <w:lang w:eastAsia="ru-RU"/>
        </w:rPr>
        <w:t>еречень должностей муниципальной службы,</w:t>
      </w:r>
      <w:r w:rsidR="006B11E8" w:rsidRPr="006B11E8">
        <w:rPr>
          <w:rFonts w:eastAsiaTheme="minorEastAsia"/>
          <w:sz w:val="28"/>
          <w:szCs w:val="28"/>
          <w:lang w:eastAsia="ru-RU"/>
        </w:rPr>
        <w:t xml:space="preserve"> </w:t>
      </w:r>
      <w:r w:rsidR="006B11E8" w:rsidRPr="006B11E8">
        <w:rPr>
          <w:rFonts w:ascii="Times New Roman" w:eastAsiaTheme="minorEastAsia" w:hAnsi="Times New Roman"/>
          <w:bCs/>
          <w:sz w:val="28"/>
          <w:szCs w:val="28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3E89EE1" w14:textId="6BE855F4" w:rsidR="006B11E8" w:rsidRPr="006B11E8" w:rsidRDefault="006865EE" w:rsidP="002176E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6B11E8" w:rsidRPr="006B11E8">
        <w:rPr>
          <w:rFonts w:ascii="Times New Roman" w:eastAsiaTheme="minorEastAsia" w:hAnsi="Times New Roman"/>
          <w:sz w:val="28"/>
          <w:szCs w:val="28"/>
          <w:lang w:eastAsia="ru-RU"/>
        </w:rPr>
        <w:t>орядок представления сведений о доходах, расходах, об имуществе и обязательствах имущественного характера;</w:t>
      </w:r>
    </w:p>
    <w:p w14:paraId="3571786A" w14:textId="024182A7" w:rsidR="009C4C6A" w:rsidRPr="00894D88" w:rsidRDefault="006865EE" w:rsidP="002176E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6B11E8" w:rsidRPr="006B11E8">
        <w:rPr>
          <w:rFonts w:ascii="Times New Roman" w:eastAsiaTheme="minorEastAsia" w:hAnsi="Times New Roman"/>
          <w:sz w:val="28"/>
          <w:szCs w:val="28"/>
          <w:lang w:eastAsia="ru-RU"/>
        </w:rPr>
        <w:t>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14:paraId="0D7F4596" w14:textId="77777777" w:rsidR="00894D88" w:rsidRDefault="00894D88" w:rsidP="002176E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F6D00E" w14:textId="40796E0A" w:rsidR="00F672E6" w:rsidRDefault="00F672E6" w:rsidP="002176E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lastRenderedPageBreak/>
        <w:t>Принятие проекта решения</w:t>
      </w:r>
      <w:r w:rsidR="002D7134" w:rsidRPr="002D7134">
        <w:rPr>
          <w:rFonts w:ascii="Times New Roman" w:hAnsi="Times New Roman" w:cs="Times New Roman"/>
          <w:sz w:val="28"/>
          <w:szCs w:val="28"/>
        </w:rPr>
        <w:t xml:space="preserve"> не</w:t>
      </w:r>
      <w:r w:rsidRPr="002D7134">
        <w:rPr>
          <w:rFonts w:ascii="Times New Roman" w:hAnsi="Times New Roman" w:cs="Times New Roman"/>
          <w:sz w:val="28"/>
          <w:szCs w:val="28"/>
        </w:rPr>
        <w:t xml:space="preserve"> потребует увеличения расходов бюджета </w:t>
      </w:r>
      <w:r w:rsidR="002D7134" w:rsidRPr="002D7134">
        <w:rPr>
          <w:rFonts w:ascii="Times New Roman" w:hAnsi="Times New Roman" w:cs="Times New Roman"/>
          <w:sz w:val="28"/>
          <w:szCs w:val="28"/>
        </w:rPr>
        <w:t>городского округа на его реализацию</w:t>
      </w:r>
      <w:r w:rsidRPr="002D7134">
        <w:rPr>
          <w:rFonts w:ascii="Times New Roman" w:hAnsi="Times New Roman" w:cs="Times New Roman"/>
          <w:sz w:val="28"/>
          <w:szCs w:val="28"/>
        </w:rPr>
        <w:t>.</w:t>
      </w:r>
    </w:p>
    <w:p w14:paraId="2DE83657" w14:textId="77777777" w:rsidR="00894D88" w:rsidRPr="002D7134" w:rsidRDefault="00894D88" w:rsidP="002176E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988ADF" w14:textId="3A46A0AB" w:rsidR="006F7143" w:rsidRPr="002D7134" w:rsidRDefault="006F7143" w:rsidP="002176ED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Pr="002D713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2C1654" w:rsidRPr="002D7134">
        <w:rPr>
          <w:rFonts w:ascii="Times New Roman" w:hAnsi="Times New Roman" w:cs="Times New Roman"/>
          <w:b w:val="0"/>
          <w:sz w:val="28"/>
          <w:szCs w:val="28"/>
        </w:rPr>
        <w:t>«</w:t>
      </w:r>
      <w:r w:rsidR="007B0169" w:rsidRPr="007B0169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 некоторых вопросах, регулирующих порядок предоставления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2C1654" w:rsidRPr="002D7134">
        <w:rPr>
          <w:rFonts w:ascii="Times New Roman" w:hAnsi="Times New Roman" w:cs="Times New Roman"/>
          <w:bCs/>
          <w:sz w:val="28"/>
          <w:szCs w:val="28"/>
        </w:rPr>
        <w:t>»</w:t>
      </w:r>
      <w:r w:rsidR="001970F7" w:rsidRPr="002D7134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 w:rsidRPr="002D7134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02E0B748" w:rsidR="00243CA9" w:rsidRDefault="00243CA9" w:rsidP="002176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3F617" w14:textId="2164806C" w:rsidR="007F0A97" w:rsidRDefault="007F0A97" w:rsidP="002176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F72F1" w14:textId="77777777" w:rsidR="007F0A97" w:rsidRPr="002D7134" w:rsidRDefault="007F0A97" w:rsidP="002176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2D7134" w:rsidRDefault="00393BB8" w:rsidP="00217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2D7134">
        <w:rPr>
          <w:rFonts w:ascii="Times New Roman" w:hAnsi="Times New Roman" w:cs="Times New Roman"/>
          <w:sz w:val="28"/>
          <w:szCs w:val="28"/>
        </w:rPr>
        <w:t>к</w:t>
      </w:r>
      <w:r w:rsidRPr="002D7134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2D7134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2D7134" w:rsidRDefault="00CF5496" w:rsidP="00217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2D71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2D7134" w:rsidRDefault="00CF5496" w:rsidP="00217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2D7134" w:rsidRDefault="009113D5" w:rsidP="00217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5C7A4F91" w:rsidR="009113D5" w:rsidRPr="002D7134" w:rsidRDefault="002D7134" w:rsidP="002176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0</w:t>
      </w:r>
      <w:r w:rsidR="006865EE">
        <w:rPr>
          <w:rFonts w:ascii="Times New Roman" w:hAnsi="Times New Roman" w:cs="Times New Roman"/>
          <w:sz w:val="28"/>
          <w:szCs w:val="28"/>
        </w:rPr>
        <w:t>2</w:t>
      </w:r>
      <w:r w:rsidR="0054074C" w:rsidRPr="002D7134">
        <w:rPr>
          <w:rFonts w:ascii="Times New Roman" w:hAnsi="Times New Roman" w:cs="Times New Roman"/>
          <w:sz w:val="28"/>
          <w:szCs w:val="28"/>
        </w:rPr>
        <w:t>.</w:t>
      </w:r>
      <w:r w:rsidR="00F672E6" w:rsidRPr="002D7134">
        <w:rPr>
          <w:rFonts w:ascii="Times New Roman" w:hAnsi="Times New Roman" w:cs="Times New Roman"/>
          <w:sz w:val="28"/>
          <w:szCs w:val="28"/>
        </w:rPr>
        <w:t>1</w:t>
      </w:r>
      <w:r w:rsidR="006865EE">
        <w:rPr>
          <w:rFonts w:ascii="Times New Roman" w:hAnsi="Times New Roman" w:cs="Times New Roman"/>
          <w:sz w:val="28"/>
          <w:szCs w:val="28"/>
        </w:rPr>
        <w:t>2</w:t>
      </w:r>
      <w:r w:rsidR="0054074C" w:rsidRPr="002D7134">
        <w:rPr>
          <w:rFonts w:ascii="Times New Roman" w:hAnsi="Times New Roman" w:cs="Times New Roman"/>
          <w:sz w:val="28"/>
          <w:szCs w:val="28"/>
        </w:rPr>
        <w:t>.20</w:t>
      </w:r>
      <w:r w:rsidR="009163A8" w:rsidRPr="002D7134"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2D7134" w:rsidSect="00307E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81E5" w14:textId="77777777" w:rsidR="00A3144A" w:rsidRDefault="00A3144A" w:rsidP="006865EE">
      <w:pPr>
        <w:spacing w:after="0" w:line="240" w:lineRule="auto"/>
      </w:pPr>
      <w:r>
        <w:separator/>
      </w:r>
    </w:p>
  </w:endnote>
  <w:endnote w:type="continuationSeparator" w:id="0">
    <w:p w14:paraId="170AAC44" w14:textId="77777777" w:rsidR="00A3144A" w:rsidRDefault="00A3144A" w:rsidP="006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4A1E" w14:textId="77777777" w:rsidR="00A3144A" w:rsidRDefault="00A3144A" w:rsidP="006865EE">
      <w:pPr>
        <w:spacing w:after="0" w:line="240" w:lineRule="auto"/>
      </w:pPr>
      <w:r>
        <w:separator/>
      </w:r>
    </w:p>
  </w:footnote>
  <w:footnote w:type="continuationSeparator" w:id="0">
    <w:p w14:paraId="08DFAFCC" w14:textId="77777777" w:rsidR="00A3144A" w:rsidRDefault="00A3144A" w:rsidP="0068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76868"/>
      <w:docPartObj>
        <w:docPartGallery w:val="Page Numbers (Top of Page)"/>
        <w:docPartUnique/>
      </w:docPartObj>
    </w:sdtPr>
    <w:sdtEndPr/>
    <w:sdtContent>
      <w:p w14:paraId="160CA28B" w14:textId="73063295" w:rsidR="006865EE" w:rsidRDefault="006865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33EA8" w14:textId="77777777" w:rsidR="006865EE" w:rsidRDefault="00686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D25AC"/>
    <w:rsid w:val="001F2651"/>
    <w:rsid w:val="00214D56"/>
    <w:rsid w:val="002176ED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2D7134"/>
    <w:rsid w:val="00307E4E"/>
    <w:rsid w:val="0035006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51919"/>
    <w:rsid w:val="006865EE"/>
    <w:rsid w:val="00695002"/>
    <w:rsid w:val="006A0E84"/>
    <w:rsid w:val="006A6CB0"/>
    <w:rsid w:val="006B11E8"/>
    <w:rsid w:val="006C7160"/>
    <w:rsid w:val="006D50DC"/>
    <w:rsid w:val="006D7E47"/>
    <w:rsid w:val="006F7143"/>
    <w:rsid w:val="00712F6B"/>
    <w:rsid w:val="00745433"/>
    <w:rsid w:val="00761A78"/>
    <w:rsid w:val="0078210F"/>
    <w:rsid w:val="0079188F"/>
    <w:rsid w:val="007B0169"/>
    <w:rsid w:val="007E235B"/>
    <w:rsid w:val="007F0A97"/>
    <w:rsid w:val="00802F91"/>
    <w:rsid w:val="00817452"/>
    <w:rsid w:val="00861620"/>
    <w:rsid w:val="00894D88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C16CA"/>
    <w:rsid w:val="009C4C6A"/>
    <w:rsid w:val="009D4189"/>
    <w:rsid w:val="009E00EF"/>
    <w:rsid w:val="009E57EC"/>
    <w:rsid w:val="009F229E"/>
    <w:rsid w:val="009F3879"/>
    <w:rsid w:val="00A07446"/>
    <w:rsid w:val="00A3144A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67D60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5EE"/>
  </w:style>
  <w:style w:type="paragraph" w:styleId="a6">
    <w:name w:val="footer"/>
    <w:basedOn w:val="a"/>
    <w:link w:val="a7"/>
    <w:uiPriority w:val="99"/>
    <w:unhideWhenUsed/>
    <w:rsid w:val="0068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25</cp:revision>
  <cp:lastPrinted>2021-11-29T14:40:00Z</cp:lastPrinted>
  <dcterms:created xsi:type="dcterms:W3CDTF">2017-10-09T13:28:00Z</dcterms:created>
  <dcterms:modified xsi:type="dcterms:W3CDTF">2021-12-02T14:18:00Z</dcterms:modified>
</cp:coreProperties>
</file>