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D403" w14:textId="25D26E74" w:rsidR="00CA20CE" w:rsidRPr="00CA20CE" w:rsidRDefault="000E7E05" w:rsidP="00CA20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0CE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4314ABDE" w14:textId="14E4192E" w:rsidR="000E7E05" w:rsidRDefault="000E7E05">
      <w:pPr>
        <w:rPr>
          <w:rFonts w:ascii="Times New Roman" w:hAnsi="Times New Roman" w:cs="Times New Roman"/>
          <w:sz w:val="28"/>
          <w:szCs w:val="28"/>
        </w:rPr>
      </w:pPr>
      <w:r w:rsidRPr="00CA20CE">
        <w:rPr>
          <w:rFonts w:ascii="Times New Roman" w:hAnsi="Times New Roman" w:cs="Times New Roman"/>
          <w:sz w:val="28"/>
          <w:szCs w:val="28"/>
        </w:rPr>
        <w:t>о расходовании Контрольно-счетн</w:t>
      </w:r>
      <w:r w:rsidR="00CA20CE" w:rsidRPr="00CA20CE">
        <w:rPr>
          <w:rFonts w:ascii="Times New Roman" w:hAnsi="Times New Roman" w:cs="Times New Roman"/>
          <w:sz w:val="28"/>
          <w:szCs w:val="28"/>
        </w:rPr>
        <w:t>ым</w:t>
      </w:r>
      <w:r w:rsidRPr="00CA20CE">
        <w:rPr>
          <w:rFonts w:ascii="Times New Roman" w:hAnsi="Times New Roman" w:cs="Times New Roman"/>
          <w:sz w:val="28"/>
          <w:szCs w:val="28"/>
        </w:rPr>
        <w:t xml:space="preserve"> </w:t>
      </w:r>
      <w:r w:rsidR="00CA20CE" w:rsidRPr="00CA20CE">
        <w:rPr>
          <w:rFonts w:ascii="Times New Roman" w:hAnsi="Times New Roman" w:cs="Times New Roman"/>
          <w:sz w:val="28"/>
          <w:szCs w:val="28"/>
        </w:rPr>
        <w:t>органом Изобильненского городского округа</w:t>
      </w:r>
      <w:r w:rsidRPr="00CA20CE">
        <w:rPr>
          <w:rFonts w:ascii="Times New Roman" w:hAnsi="Times New Roman" w:cs="Times New Roman"/>
          <w:sz w:val="28"/>
          <w:szCs w:val="28"/>
        </w:rPr>
        <w:t xml:space="preserve"> Ставропольского края выделенных бюджетных средств за 2021 год </w:t>
      </w:r>
    </w:p>
    <w:p w14:paraId="0DA6C6AA" w14:textId="52203023" w:rsidR="00CA20CE" w:rsidRDefault="00CA20CE">
      <w:pPr>
        <w:rPr>
          <w:rFonts w:ascii="Times New Roman" w:hAnsi="Times New Roman" w:cs="Times New Roman"/>
          <w:sz w:val="28"/>
          <w:szCs w:val="28"/>
        </w:rPr>
      </w:pPr>
    </w:p>
    <w:p w14:paraId="37E39A63" w14:textId="76F76DC5" w:rsidR="00CA20CE" w:rsidRPr="00CA20CE" w:rsidRDefault="00CA20CE" w:rsidP="00CA2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Контрольно-счетного органа Изобильненского городского округа Ставропольского края за 2021 год составили  </w:t>
      </w:r>
      <w:r w:rsidR="00C94162">
        <w:rPr>
          <w:rFonts w:ascii="Times New Roman" w:hAnsi="Times New Roman" w:cs="Times New Roman"/>
          <w:sz w:val="28"/>
          <w:szCs w:val="28"/>
        </w:rPr>
        <w:t>3 574 983,3</w:t>
      </w:r>
      <w:r>
        <w:rPr>
          <w:rFonts w:ascii="Times New Roman" w:hAnsi="Times New Roman" w:cs="Times New Roman"/>
          <w:sz w:val="28"/>
          <w:szCs w:val="28"/>
        </w:rPr>
        <w:t xml:space="preserve">  рубл</w:t>
      </w:r>
      <w:r w:rsidR="00C941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кассовое исполнение составило</w:t>
      </w:r>
      <w:r w:rsidR="00C94162">
        <w:rPr>
          <w:rFonts w:ascii="Times New Roman" w:hAnsi="Times New Roman" w:cs="Times New Roman"/>
          <w:sz w:val="28"/>
          <w:szCs w:val="28"/>
        </w:rPr>
        <w:t xml:space="preserve"> 3 574 955,09 рубля, или 100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20CE" w:rsidRPr="00CA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05"/>
    <w:rsid w:val="000E7E05"/>
    <w:rsid w:val="0039722D"/>
    <w:rsid w:val="00C83290"/>
    <w:rsid w:val="00C94162"/>
    <w:rsid w:val="00C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61FC"/>
  <w15:chartTrackingRefBased/>
  <w15:docId w15:val="{E52784D4-2001-44D4-831F-7EDBECB8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 руководитель</dc:creator>
  <cp:keywords/>
  <dc:description/>
  <cp:lastModifiedBy>КСО руководитель</cp:lastModifiedBy>
  <cp:revision>1</cp:revision>
  <dcterms:created xsi:type="dcterms:W3CDTF">2022-06-20T11:19:00Z</dcterms:created>
  <dcterms:modified xsi:type="dcterms:W3CDTF">2022-06-20T11:44:00Z</dcterms:modified>
</cp:coreProperties>
</file>