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E4B2" w14:textId="5783FFD6" w:rsidR="00F724DE" w:rsidRDefault="00F724DE" w:rsidP="00F724D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</w:t>
      </w:r>
      <w:r>
        <w:rPr>
          <w:noProof/>
          <w:sz w:val="20"/>
          <w:szCs w:val="20"/>
        </w:rPr>
        <w:drawing>
          <wp:inline distT="0" distB="0" distL="0" distR="0" wp14:anchorId="21285433" wp14:editId="59F64362">
            <wp:extent cx="466725" cy="552450"/>
            <wp:effectExtent l="0" t="0" r="9525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C5508" w14:textId="77777777" w:rsidR="00F724DE" w:rsidRDefault="00F724DE" w:rsidP="00F724D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4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49"/>
        <w:gridCol w:w="284"/>
        <w:gridCol w:w="4532"/>
      </w:tblGrid>
      <w:tr w:rsidR="00F724DE" w14:paraId="7048E5CE" w14:textId="77777777" w:rsidTr="00F724DE">
        <w:trPr>
          <w:trHeight w:val="3163"/>
        </w:trPr>
        <w:tc>
          <w:tcPr>
            <w:tcW w:w="4644" w:type="dxa"/>
          </w:tcPr>
          <w:p w14:paraId="26D701FA" w14:textId="77777777" w:rsidR="00F724DE" w:rsidRDefault="00F724DE">
            <w:pPr>
              <w:keepNext/>
              <w:spacing w:line="192" w:lineRule="auto"/>
              <w:ind w:firstLine="709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КОНТРОЛЬНО-СЧЕТНЫЙ ОРГАН</w:t>
            </w:r>
          </w:p>
          <w:p w14:paraId="2173A738" w14:textId="77777777" w:rsidR="00F724DE" w:rsidRDefault="00F724DE">
            <w:pPr>
              <w:keepNext/>
              <w:spacing w:line="192" w:lineRule="auto"/>
              <w:ind w:firstLine="709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ИЗОБИЛЬНЕНСКОГО</w:t>
            </w:r>
          </w:p>
          <w:p w14:paraId="6CE2C930" w14:textId="77777777" w:rsidR="00F724DE" w:rsidRDefault="00F724DE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ГОРОДСКОГО  ОКРУГА</w:t>
            </w:r>
          </w:p>
          <w:p w14:paraId="534D18F8" w14:textId="77777777" w:rsidR="00F724DE" w:rsidRDefault="00F724DE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СТАВРОПОЛЬСКОГО  КРАЯ</w:t>
            </w:r>
          </w:p>
          <w:p w14:paraId="4FC3B68A" w14:textId="77777777" w:rsidR="00F724DE" w:rsidRDefault="00F724DE">
            <w:pPr>
              <w:widowControl w:val="0"/>
              <w:autoSpaceDE w:val="0"/>
              <w:autoSpaceDN w:val="0"/>
              <w:adjustRightInd w:val="0"/>
              <w:spacing w:line="168" w:lineRule="auto"/>
              <w:ind w:firstLine="709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14:paraId="223E9ACF" w14:textId="77777777" w:rsidR="00F724DE" w:rsidRDefault="00F724DE">
            <w:pPr>
              <w:keepNext/>
              <w:spacing w:line="276" w:lineRule="auto"/>
              <w:ind w:firstLine="709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Ленина ул., д. 15, г. Изобильный, 356140</w:t>
            </w:r>
          </w:p>
          <w:p w14:paraId="56C5C666" w14:textId="77777777" w:rsidR="00F724DE" w:rsidRDefault="00F724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Тел. 8 (86545) 2-02-16, факс 2-77-85</w:t>
            </w:r>
          </w:p>
          <w:p w14:paraId="7C5910AA" w14:textId="77777777" w:rsidR="00F724DE" w:rsidRDefault="00F724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 w:rsidRPr="00F724D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krkizob</w:t>
            </w:r>
            <w:r>
              <w:rPr>
                <w:sz w:val="20"/>
                <w:szCs w:val="20"/>
                <w:lang w:eastAsia="en-US"/>
              </w:rPr>
              <w:t>@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ru</w:t>
            </w:r>
          </w:p>
          <w:p w14:paraId="7FE1533F" w14:textId="77777777" w:rsidR="00F724DE" w:rsidRDefault="00F724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8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ОГРН 1172651021388, ИНН 2607022425, </w:t>
            </w:r>
          </w:p>
          <w:p w14:paraId="0243A415" w14:textId="77777777" w:rsidR="00F724DE" w:rsidRDefault="00F724DE">
            <w:pPr>
              <w:keepNext/>
              <w:spacing w:line="276" w:lineRule="auto"/>
              <w:ind w:firstLine="709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ОКПО 19690007</w:t>
            </w:r>
          </w:p>
          <w:p w14:paraId="77FA6768" w14:textId="143B628D" w:rsidR="00F724DE" w:rsidRDefault="00F724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_</w:t>
            </w:r>
            <w:r>
              <w:rPr>
                <w:bCs/>
                <w:szCs w:val="20"/>
                <w:u w:val="single"/>
                <w:lang w:eastAsia="en-US"/>
              </w:rPr>
              <w:t>____________№_______________</w:t>
            </w:r>
          </w:p>
          <w:p w14:paraId="5C5E004F" w14:textId="43CF363A" w:rsidR="00F724DE" w:rsidRDefault="00F724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 xml:space="preserve">  на              _   </w:t>
            </w:r>
            <w:r>
              <w:rPr>
                <w:u w:val="single"/>
                <w:lang w:eastAsia="en-US"/>
              </w:rPr>
              <w:t xml:space="preserve">от  _______________ </w:t>
            </w:r>
          </w:p>
          <w:p w14:paraId="4384B505" w14:textId="77777777" w:rsidR="00F724DE" w:rsidRDefault="00F724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284" w:type="dxa"/>
          </w:tcPr>
          <w:p w14:paraId="55216C90" w14:textId="77777777" w:rsidR="00F724DE" w:rsidRDefault="00F724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8" w:type="dxa"/>
            <w:hideMark/>
          </w:tcPr>
          <w:p w14:paraId="7E4EB1CA" w14:textId="5328EBB9" w:rsidR="00F724DE" w:rsidRDefault="00F724DE" w:rsidP="00F724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Начальнику </w:t>
            </w:r>
          </w:p>
          <w:p w14:paraId="2C079EA6" w14:textId="0A8F65AA" w:rsidR="00F724DE" w:rsidRDefault="00F724DE" w:rsidP="00F724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финансового управления</w:t>
            </w:r>
          </w:p>
          <w:p w14:paraId="3B5E2158" w14:textId="77777777" w:rsidR="00F724DE" w:rsidRDefault="00F724DE" w:rsidP="00F724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администрации Изобильненского      </w:t>
            </w:r>
          </w:p>
          <w:p w14:paraId="2531FB0C" w14:textId="77777777" w:rsidR="00F724DE" w:rsidRDefault="00F724DE" w:rsidP="00F724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городского     округа </w:t>
            </w:r>
          </w:p>
          <w:p w14:paraId="0978B92E" w14:textId="77777777" w:rsidR="00F724DE" w:rsidRDefault="00F724DE" w:rsidP="00F724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Ставропольского края</w:t>
            </w:r>
          </w:p>
          <w:p w14:paraId="7764C790" w14:textId="450FD9F0" w:rsidR="00F724DE" w:rsidRDefault="00F724DE" w:rsidP="00F724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Л.И. Доброжановой</w:t>
            </w:r>
          </w:p>
        </w:tc>
      </w:tr>
    </w:tbl>
    <w:p w14:paraId="0735AAD3" w14:textId="77777777" w:rsidR="00E70441" w:rsidRPr="00BF32A7" w:rsidRDefault="00E70441" w:rsidP="00C01EAF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14:paraId="30E706B8" w14:textId="77777777" w:rsidR="0097702A" w:rsidRPr="00BF32A7" w:rsidRDefault="00174A00" w:rsidP="00C01EAF">
      <w:pPr>
        <w:suppressAutoHyphens/>
        <w:jc w:val="center"/>
        <w:rPr>
          <w:b/>
          <w:sz w:val="28"/>
          <w:szCs w:val="28"/>
        </w:rPr>
      </w:pPr>
      <w:r w:rsidRPr="00BF32A7">
        <w:rPr>
          <w:b/>
          <w:sz w:val="28"/>
          <w:szCs w:val="28"/>
        </w:rPr>
        <w:t>З</w:t>
      </w:r>
      <w:r w:rsidR="004A63F9" w:rsidRPr="00BF32A7">
        <w:rPr>
          <w:b/>
          <w:sz w:val="28"/>
          <w:szCs w:val="28"/>
        </w:rPr>
        <w:t>АКЛЮЧЕНИЕ</w:t>
      </w:r>
    </w:p>
    <w:p w14:paraId="29F97ED0" w14:textId="77777777" w:rsidR="00A84013" w:rsidRPr="00BF32A7" w:rsidRDefault="00D442EF" w:rsidP="00356113">
      <w:pPr>
        <w:suppressAutoHyphens/>
        <w:jc w:val="center"/>
        <w:rPr>
          <w:b/>
          <w:sz w:val="28"/>
          <w:szCs w:val="28"/>
        </w:rPr>
      </w:pPr>
      <w:r w:rsidRPr="00BF32A7">
        <w:rPr>
          <w:b/>
          <w:sz w:val="28"/>
          <w:szCs w:val="28"/>
        </w:rPr>
        <w:t xml:space="preserve">по результатам </w:t>
      </w:r>
      <w:r w:rsidR="009C2B49" w:rsidRPr="00BF32A7">
        <w:rPr>
          <w:b/>
          <w:sz w:val="28"/>
          <w:szCs w:val="28"/>
        </w:rPr>
        <w:t>экспертно-аналитического</w:t>
      </w:r>
      <w:r w:rsidRPr="00BF32A7">
        <w:rPr>
          <w:b/>
          <w:sz w:val="28"/>
          <w:szCs w:val="28"/>
        </w:rPr>
        <w:t xml:space="preserve"> мероприятия</w:t>
      </w:r>
    </w:p>
    <w:p w14:paraId="6382AD5A" w14:textId="631D9699" w:rsidR="0097702A" w:rsidRPr="00BF32A7" w:rsidRDefault="00D442EF" w:rsidP="00A43DDD">
      <w:pPr>
        <w:suppressAutoHyphens/>
        <w:jc w:val="both"/>
        <w:rPr>
          <w:b/>
          <w:sz w:val="28"/>
          <w:szCs w:val="28"/>
        </w:rPr>
      </w:pPr>
      <w:r w:rsidRPr="00BF32A7">
        <w:rPr>
          <w:b/>
          <w:sz w:val="28"/>
          <w:szCs w:val="28"/>
        </w:rPr>
        <w:t xml:space="preserve">«Проверка достоверности, полноты и соответствия нормативным требованиям составления и представления </w:t>
      </w:r>
      <w:r w:rsidR="00A84013" w:rsidRPr="00BF32A7">
        <w:rPr>
          <w:b/>
          <w:sz w:val="28"/>
          <w:szCs w:val="28"/>
        </w:rPr>
        <w:t xml:space="preserve">годовой </w:t>
      </w:r>
      <w:r w:rsidRPr="00BF32A7">
        <w:rPr>
          <w:b/>
          <w:sz w:val="28"/>
          <w:szCs w:val="28"/>
        </w:rPr>
        <w:t>бюджетной отчетности за 20</w:t>
      </w:r>
      <w:r w:rsidR="00E92E60">
        <w:rPr>
          <w:b/>
          <w:sz w:val="28"/>
          <w:szCs w:val="28"/>
        </w:rPr>
        <w:t>21</w:t>
      </w:r>
      <w:r w:rsidRPr="00BF32A7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BF32A7">
        <w:rPr>
          <w:b/>
          <w:sz w:val="28"/>
          <w:szCs w:val="28"/>
        </w:rPr>
        <w:t xml:space="preserve"> </w:t>
      </w:r>
      <w:r w:rsidR="00DC63F8" w:rsidRPr="00BF32A7">
        <w:rPr>
          <w:b/>
          <w:sz w:val="28"/>
          <w:szCs w:val="28"/>
        </w:rPr>
        <w:t>–</w:t>
      </w:r>
      <w:r w:rsidR="0097702A" w:rsidRPr="00BF32A7">
        <w:rPr>
          <w:b/>
          <w:sz w:val="28"/>
          <w:szCs w:val="28"/>
        </w:rPr>
        <w:t xml:space="preserve"> </w:t>
      </w:r>
      <w:r w:rsidR="00A43DDD" w:rsidRPr="00BF32A7">
        <w:rPr>
          <w:b/>
          <w:sz w:val="28"/>
          <w:szCs w:val="28"/>
        </w:rPr>
        <w:t>ф</w:t>
      </w:r>
      <w:r w:rsidR="008B4C8E" w:rsidRPr="00BF32A7">
        <w:rPr>
          <w:b/>
          <w:sz w:val="28"/>
          <w:szCs w:val="28"/>
        </w:rPr>
        <w:t>инансово</w:t>
      </w:r>
      <w:r w:rsidR="00A43DDD" w:rsidRPr="00BF32A7">
        <w:rPr>
          <w:b/>
          <w:sz w:val="28"/>
          <w:szCs w:val="28"/>
        </w:rPr>
        <w:t>го</w:t>
      </w:r>
      <w:r w:rsidR="008B4C8E" w:rsidRPr="00BF32A7">
        <w:rPr>
          <w:b/>
          <w:sz w:val="28"/>
          <w:szCs w:val="28"/>
        </w:rPr>
        <w:t xml:space="preserve"> управлени</w:t>
      </w:r>
      <w:r w:rsidR="00A43DDD" w:rsidRPr="00BF32A7">
        <w:rPr>
          <w:b/>
          <w:sz w:val="28"/>
          <w:szCs w:val="28"/>
        </w:rPr>
        <w:t>я</w:t>
      </w:r>
      <w:r w:rsidR="00BC39B4" w:rsidRPr="00BF32A7">
        <w:rPr>
          <w:b/>
          <w:sz w:val="28"/>
          <w:szCs w:val="28"/>
        </w:rPr>
        <w:t xml:space="preserve"> администрации Изобильненского </w:t>
      </w:r>
      <w:r w:rsidR="00056ECC" w:rsidRPr="00BF32A7">
        <w:rPr>
          <w:b/>
          <w:sz w:val="28"/>
          <w:szCs w:val="28"/>
        </w:rPr>
        <w:t>городского округа</w:t>
      </w:r>
      <w:r w:rsidR="00BC39B4" w:rsidRPr="00BF32A7">
        <w:rPr>
          <w:b/>
          <w:sz w:val="28"/>
          <w:szCs w:val="28"/>
        </w:rPr>
        <w:t xml:space="preserve"> Ставропольского края</w:t>
      </w:r>
      <w:r w:rsidRPr="00BF32A7">
        <w:rPr>
          <w:b/>
          <w:sz w:val="28"/>
          <w:szCs w:val="28"/>
        </w:rPr>
        <w:t>»</w:t>
      </w:r>
      <w:r w:rsidR="00C91E34" w:rsidRPr="00BF32A7">
        <w:rPr>
          <w:b/>
          <w:sz w:val="28"/>
          <w:szCs w:val="28"/>
        </w:rPr>
        <w:t>.</w:t>
      </w:r>
    </w:p>
    <w:p w14:paraId="274153F4" w14:textId="77777777" w:rsidR="004C2D2D" w:rsidRPr="00BF32A7" w:rsidRDefault="004C2D2D" w:rsidP="00A43DDD">
      <w:pPr>
        <w:suppressAutoHyphens/>
        <w:jc w:val="both"/>
        <w:rPr>
          <w:b/>
          <w:sz w:val="28"/>
          <w:szCs w:val="28"/>
        </w:rPr>
      </w:pPr>
    </w:p>
    <w:p w14:paraId="103E6D98" w14:textId="5F8A1943" w:rsidR="0097702A" w:rsidRPr="002B6A5D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BF32A7">
        <w:rPr>
          <w:b/>
          <w:sz w:val="28"/>
          <w:szCs w:val="28"/>
        </w:rPr>
        <w:t>1.</w:t>
      </w:r>
      <w:r w:rsidR="0097702A" w:rsidRPr="00BF32A7">
        <w:rPr>
          <w:b/>
          <w:sz w:val="28"/>
          <w:szCs w:val="28"/>
        </w:rPr>
        <w:t xml:space="preserve">Основание для проведения </w:t>
      </w:r>
      <w:r w:rsidR="00825E0E" w:rsidRPr="00BF32A7">
        <w:rPr>
          <w:b/>
          <w:sz w:val="28"/>
          <w:szCs w:val="28"/>
        </w:rPr>
        <w:t>внешней</w:t>
      </w:r>
      <w:r w:rsidR="00DC30DA" w:rsidRPr="00BF32A7">
        <w:rPr>
          <w:b/>
          <w:sz w:val="28"/>
          <w:szCs w:val="28"/>
        </w:rPr>
        <w:t xml:space="preserve"> проверки</w:t>
      </w:r>
      <w:r w:rsidR="009E0979" w:rsidRPr="00BF32A7">
        <w:rPr>
          <w:b/>
          <w:sz w:val="28"/>
          <w:szCs w:val="28"/>
        </w:rPr>
        <w:t>:</w:t>
      </w:r>
      <w:r w:rsidR="009E0979" w:rsidRPr="00BF32A7">
        <w:rPr>
          <w:sz w:val="28"/>
          <w:szCs w:val="28"/>
        </w:rPr>
        <w:t xml:space="preserve"> стать</w:t>
      </w:r>
      <w:r w:rsidR="00273C7D" w:rsidRPr="00BF32A7">
        <w:rPr>
          <w:sz w:val="28"/>
          <w:szCs w:val="28"/>
        </w:rPr>
        <w:t>я</w:t>
      </w:r>
      <w:r w:rsidR="00926E3F" w:rsidRPr="00BF32A7">
        <w:rPr>
          <w:sz w:val="28"/>
          <w:szCs w:val="28"/>
        </w:rPr>
        <w:t xml:space="preserve"> 157,</w:t>
      </w:r>
      <w:r w:rsidR="009E0979" w:rsidRPr="00BF32A7">
        <w:rPr>
          <w:sz w:val="28"/>
          <w:szCs w:val="28"/>
        </w:rPr>
        <w:t xml:space="preserve"> 264.4 Бюджетного кодекса Российской Федерации</w:t>
      </w:r>
      <w:r w:rsidR="00EA1F83" w:rsidRPr="00BF32A7">
        <w:rPr>
          <w:sz w:val="28"/>
          <w:szCs w:val="28"/>
        </w:rPr>
        <w:t>,</w:t>
      </w:r>
      <w:r w:rsidR="00F0399A" w:rsidRPr="00BF32A7">
        <w:rPr>
          <w:sz w:val="28"/>
          <w:szCs w:val="28"/>
        </w:rPr>
        <w:t xml:space="preserve"> Федерального закона от 07.02.2011</w:t>
      </w:r>
      <w:r w:rsidR="00273C7D" w:rsidRPr="00BF32A7">
        <w:rPr>
          <w:sz w:val="28"/>
          <w:szCs w:val="28"/>
        </w:rPr>
        <w:t xml:space="preserve"> г.</w:t>
      </w:r>
      <w:r w:rsidR="00F0399A" w:rsidRPr="00BF32A7">
        <w:rPr>
          <w:sz w:val="28"/>
          <w:szCs w:val="28"/>
        </w:rPr>
        <w:t xml:space="preserve"> №</w:t>
      </w:r>
      <w:r w:rsidR="00273C7D" w:rsidRPr="00BF32A7">
        <w:rPr>
          <w:sz w:val="28"/>
          <w:szCs w:val="28"/>
        </w:rPr>
        <w:t xml:space="preserve"> </w:t>
      </w:r>
      <w:r w:rsidR="00F0399A" w:rsidRPr="00BF32A7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BF32A7">
        <w:rPr>
          <w:sz w:val="28"/>
          <w:szCs w:val="28"/>
        </w:rPr>
        <w:t xml:space="preserve"> </w:t>
      </w:r>
      <w:r w:rsidR="00273C7D" w:rsidRPr="00BF32A7">
        <w:rPr>
          <w:sz w:val="28"/>
          <w:szCs w:val="28"/>
        </w:rPr>
        <w:t>Положение о Контрольно–счетном органе И</w:t>
      </w:r>
      <w:r w:rsidR="00273C7D" w:rsidRPr="002B6A5D">
        <w:rPr>
          <w:sz w:val="28"/>
          <w:szCs w:val="28"/>
        </w:rPr>
        <w:t>зобильненского городского округа Ставропольского края</w:t>
      </w:r>
      <w:r w:rsidR="003968F8" w:rsidRPr="002B6A5D">
        <w:rPr>
          <w:sz w:val="28"/>
          <w:szCs w:val="28"/>
        </w:rPr>
        <w:t>,</w:t>
      </w:r>
      <w:r w:rsidR="00EA1F83" w:rsidRPr="002B6A5D">
        <w:rPr>
          <w:sz w:val="28"/>
          <w:szCs w:val="28"/>
        </w:rPr>
        <w:t xml:space="preserve"> </w:t>
      </w:r>
      <w:r w:rsidR="006319F7" w:rsidRPr="002B6A5D">
        <w:rPr>
          <w:sz w:val="28"/>
          <w:szCs w:val="28"/>
        </w:rPr>
        <w:t xml:space="preserve">пункт </w:t>
      </w:r>
      <w:r w:rsidR="00075B22" w:rsidRPr="002A601A">
        <w:rPr>
          <w:sz w:val="28"/>
          <w:szCs w:val="28"/>
        </w:rPr>
        <w:t>2</w:t>
      </w:r>
      <w:r w:rsidR="00FA179E" w:rsidRPr="002A601A">
        <w:rPr>
          <w:sz w:val="28"/>
          <w:szCs w:val="28"/>
        </w:rPr>
        <w:t>.</w:t>
      </w:r>
      <w:r w:rsidR="00075B22" w:rsidRPr="002A601A">
        <w:rPr>
          <w:sz w:val="28"/>
          <w:szCs w:val="28"/>
        </w:rPr>
        <w:t>2</w:t>
      </w:r>
      <w:r w:rsidR="00FA179E" w:rsidRPr="002A601A">
        <w:rPr>
          <w:sz w:val="28"/>
          <w:szCs w:val="28"/>
        </w:rPr>
        <w:t>.</w:t>
      </w:r>
      <w:r w:rsidR="009E0979" w:rsidRPr="002A601A">
        <w:rPr>
          <w:sz w:val="28"/>
          <w:szCs w:val="28"/>
        </w:rPr>
        <w:t xml:space="preserve"> </w:t>
      </w:r>
      <w:r w:rsidR="009E0979" w:rsidRPr="002B6A5D">
        <w:rPr>
          <w:sz w:val="28"/>
          <w:szCs w:val="28"/>
        </w:rPr>
        <w:t>План</w:t>
      </w:r>
      <w:r w:rsidR="00C8655C" w:rsidRPr="002B6A5D">
        <w:rPr>
          <w:sz w:val="28"/>
          <w:szCs w:val="28"/>
        </w:rPr>
        <w:t>а</w:t>
      </w:r>
      <w:r w:rsidR="009E0979" w:rsidRPr="002B6A5D">
        <w:rPr>
          <w:sz w:val="28"/>
          <w:szCs w:val="28"/>
        </w:rPr>
        <w:t xml:space="preserve"> </w:t>
      </w:r>
      <w:r w:rsidR="00A33698" w:rsidRPr="002B6A5D">
        <w:rPr>
          <w:sz w:val="28"/>
          <w:szCs w:val="28"/>
        </w:rPr>
        <w:t xml:space="preserve">работы </w:t>
      </w:r>
      <w:r w:rsidR="00273C7D" w:rsidRPr="002B6A5D">
        <w:rPr>
          <w:sz w:val="28"/>
          <w:szCs w:val="28"/>
        </w:rPr>
        <w:t>К</w:t>
      </w:r>
      <w:r w:rsidR="009E0979" w:rsidRPr="002B6A5D">
        <w:rPr>
          <w:sz w:val="28"/>
          <w:szCs w:val="28"/>
        </w:rPr>
        <w:t>онтрольно-</w:t>
      </w:r>
      <w:r w:rsidR="00273C7D" w:rsidRPr="002B6A5D">
        <w:rPr>
          <w:sz w:val="28"/>
          <w:szCs w:val="28"/>
        </w:rPr>
        <w:t>счетного органа</w:t>
      </w:r>
      <w:r w:rsidR="009E0979" w:rsidRPr="002B6A5D">
        <w:rPr>
          <w:sz w:val="28"/>
          <w:szCs w:val="28"/>
        </w:rPr>
        <w:t xml:space="preserve"> Изобильненского </w:t>
      </w:r>
      <w:r w:rsidR="00273C7D" w:rsidRPr="002B6A5D">
        <w:rPr>
          <w:sz w:val="28"/>
          <w:szCs w:val="28"/>
        </w:rPr>
        <w:t>городского округа</w:t>
      </w:r>
      <w:r w:rsidR="009E0979" w:rsidRPr="002B6A5D">
        <w:rPr>
          <w:sz w:val="28"/>
          <w:szCs w:val="28"/>
        </w:rPr>
        <w:t xml:space="preserve"> Ставропольского края на 20</w:t>
      </w:r>
      <w:r w:rsidR="00FA179E" w:rsidRPr="002B6A5D">
        <w:rPr>
          <w:sz w:val="28"/>
          <w:szCs w:val="28"/>
        </w:rPr>
        <w:t>2</w:t>
      </w:r>
      <w:r w:rsidR="00E92E60">
        <w:rPr>
          <w:sz w:val="28"/>
          <w:szCs w:val="28"/>
        </w:rPr>
        <w:t>2</w:t>
      </w:r>
      <w:r w:rsidR="009E0979" w:rsidRPr="002B6A5D">
        <w:rPr>
          <w:sz w:val="28"/>
          <w:szCs w:val="28"/>
        </w:rPr>
        <w:t xml:space="preserve"> го</w:t>
      </w:r>
      <w:r w:rsidR="00606BE2" w:rsidRPr="002B6A5D">
        <w:rPr>
          <w:sz w:val="28"/>
          <w:szCs w:val="28"/>
        </w:rPr>
        <w:t>д</w:t>
      </w:r>
      <w:r w:rsidR="009E0979" w:rsidRPr="002B6A5D">
        <w:rPr>
          <w:sz w:val="28"/>
          <w:szCs w:val="28"/>
        </w:rPr>
        <w:t>.</w:t>
      </w:r>
    </w:p>
    <w:p w14:paraId="45FF0B4D" w14:textId="76C33AFB" w:rsidR="004C2D2D" w:rsidRPr="002B6A5D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2B6A5D">
        <w:rPr>
          <w:b/>
          <w:sz w:val="28"/>
          <w:szCs w:val="28"/>
        </w:rPr>
        <w:t>2.</w:t>
      </w:r>
      <w:r w:rsidR="0097702A" w:rsidRPr="002B6A5D">
        <w:rPr>
          <w:b/>
          <w:sz w:val="28"/>
          <w:szCs w:val="28"/>
        </w:rPr>
        <w:t xml:space="preserve">Цель </w:t>
      </w:r>
      <w:r w:rsidR="00825E0E" w:rsidRPr="002B6A5D">
        <w:rPr>
          <w:b/>
          <w:sz w:val="28"/>
          <w:szCs w:val="28"/>
        </w:rPr>
        <w:t>внешней проверки</w:t>
      </w:r>
      <w:r w:rsidR="009E0979" w:rsidRPr="002B6A5D">
        <w:rPr>
          <w:b/>
          <w:sz w:val="28"/>
          <w:szCs w:val="28"/>
        </w:rPr>
        <w:t>:</w:t>
      </w:r>
      <w:r w:rsidR="009E0979" w:rsidRPr="002B6A5D">
        <w:rPr>
          <w:sz w:val="28"/>
          <w:szCs w:val="28"/>
        </w:rPr>
        <w:t xml:space="preserve"> </w:t>
      </w:r>
      <w:r w:rsidR="00D21437" w:rsidRPr="002B6A5D">
        <w:rPr>
          <w:sz w:val="28"/>
          <w:szCs w:val="28"/>
        </w:rPr>
        <w:t>контроль достоверности годового отчета об исполнении бюджета и бюджетной отчетности, законности и результативности деятельно</w:t>
      </w:r>
      <w:r w:rsidR="007A7579" w:rsidRPr="002B6A5D">
        <w:rPr>
          <w:sz w:val="28"/>
          <w:szCs w:val="28"/>
        </w:rPr>
        <w:t>сти по исполнению бюджета в 20</w:t>
      </w:r>
      <w:r w:rsidR="002B6A5D" w:rsidRPr="002B6A5D">
        <w:rPr>
          <w:sz w:val="28"/>
          <w:szCs w:val="28"/>
        </w:rPr>
        <w:t>2</w:t>
      </w:r>
      <w:r w:rsidR="00E92E60">
        <w:rPr>
          <w:sz w:val="28"/>
          <w:szCs w:val="28"/>
        </w:rPr>
        <w:t>1</w:t>
      </w:r>
      <w:r w:rsidR="00D21437" w:rsidRPr="002B6A5D">
        <w:rPr>
          <w:sz w:val="28"/>
          <w:szCs w:val="28"/>
        </w:rPr>
        <w:t xml:space="preserve"> году.</w:t>
      </w:r>
    </w:p>
    <w:p w14:paraId="646173D2" w14:textId="2187380F" w:rsidR="0097702A" w:rsidRPr="002B6A5D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2B6A5D">
        <w:rPr>
          <w:b/>
          <w:sz w:val="28"/>
          <w:szCs w:val="28"/>
        </w:rPr>
        <w:t>3.</w:t>
      </w:r>
      <w:r w:rsidR="0097702A" w:rsidRPr="002B6A5D">
        <w:rPr>
          <w:b/>
          <w:sz w:val="28"/>
          <w:szCs w:val="28"/>
        </w:rPr>
        <w:t xml:space="preserve">Предмет </w:t>
      </w:r>
      <w:r w:rsidR="00825E0E" w:rsidRPr="002B6A5D">
        <w:rPr>
          <w:b/>
          <w:sz w:val="28"/>
          <w:szCs w:val="28"/>
        </w:rPr>
        <w:t>внешней проверки</w:t>
      </w:r>
      <w:r w:rsidR="004F5F0D" w:rsidRPr="002B6A5D">
        <w:rPr>
          <w:b/>
          <w:sz w:val="28"/>
          <w:szCs w:val="28"/>
        </w:rPr>
        <w:t>:</w:t>
      </w:r>
      <w:r w:rsidR="0097702A" w:rsidRPr="002B6A5D">
        <w:rPr>
          <w:sz w:val="28"/>
          <w:szCs w:val="28"/>
        </w:rPr>
        <w:t xml:space="preserve"> годов</w:t>
      </w:r>
      <w:r w:rsidR="003D0F05" w:rsidRPr="002B6A5D">
        <w:rPr>
          <w:sz w:val="28"/>
          <w:szCs w:val="28"/>
        </w:rPr>
        <w:t>ая</w:t>
      </w:r>
      <w:r w:rsidR="0097702A" w:rsidRPr="002B6A5D">
        <w:rPr>
          <w:sz w:val="28"/>
          <w:szCs w:val="28"/>
        </w:rPr>
        <w:t xml:space="preserve"> бюджетн</w:t>
      </w:r>
      <w:r w:rsidR="003D0F05" w:rsidRPr="002B6A5D">
        <w:rPr>
          <w:sz w:val="28"/>
          <w:szCs w:val="28"/>
        </w:rPr>
        <w:t>ая</w:t>
      </w:r>
      <w:r w:rsidR="0097702A" w:rsidRPr="002B6A5D">
        <w:rPr>
          <w:sz w:val="28"/>
          <w:szCs w:val="28"/>
        </w:rPr>
        <w:t xml:space="preserve"> отчетност</w:t>
      </w:r>
      <w:r w:rsidR="003D0F05" w:rsidRPr="002B6A5D">
        <w:rPr>
          <w:sz w:val="28"/>
          <w:szCs w:val="28"/>
        </w:rPr>
        <w:t>ь</w:t>
      </w:r>
      <w:r w:rsidR="0097702A" w:rsidRPr="002B6A5D">
        <w:rPr>
          <w:sz w:val="28"/>
          <w:szCs w:val="28"/>
        </w:rPr>
        <w:t xml:space="preserve"> </w:t>
      </w:r>
      <w:r w:rsidR="00273C7D" w:rsidRPr="002B6A5D">
        <w:rPr>
          <w:sz w:val="28"/>
          <w:szCs w:val="28"/>
        </w:rPr>
        <w:t>ф</w:t>
      </w:r>
      <w:r w:rsidR="00891BD6" w:rsidRPr="002B6A5D">
        <w:rPr>
          <w:sz w:val="28"/>
          <w:szCs w:val="28"/>
        </w:rPr>
        <w:t>инансового у</w:t>
      </w:r>
      <w:r w:rsidR="00A04AF5" w:rsidRPr="002B6A5D">
        <w:rPr>
          <w:sz w:val="28"/>
          <w:szCs w:val="28"/>
        </w:rPr>
        <w:t xml:space="preserve">правления </w:t>
      </w:r>
      <w:r w:rsidR="00EB09AF" w:rsidRPr="002B6A5D">
        <w:rPr>
          <w:sz w:val="28"/>
          <w:szCs w:val="28"/>
        </w:rPr>
        <w:t xml:space="preserve">администрации </w:t>
      </w:r>
      <w:r w:rsidR="004F5F0D" w:rsidRPr="002B6A5D">
        <w:rPr>
          <w:sz w:val="28"/>
          <w:szCs w:val="28"/>
        </w:rPr>
        <w:t xml:space="preserve">Изобильненского </w:t>
      </w:r>
      <w:r w:rsidR="000F6CC9" w:rsidRPr="002B6A5D">
        <w:rPr>
          <w:sz w:val="28"/>
          <w:szCs w:val="28"/>
        </w:rPr>
        <w:t xml:space="preserve">городского округа </w:t>
      </w:r>
      <w:r w:rsidR="004F5F0D" w:rsidRPr="002B6A5D">
        <w:rPr>
          <w:sz w:val="28"/>
          <w:szCs w:val="28"/>
        </w:rPr>
        <w:t>Ставропольского края</w:t>
      </w:r>
      <w:r w:rsidR="0097702A" w:rsidRPr="002B6A5D">
        <w:rPr>
          <w:sz w:val="28"/>
          <w:szCs w:val="28"/>
        </w:rPr>
        <w:t xml:space="preserve"> за 20</w:t>
      </w:r>
      <w:r w:rsidR="002B6A5D" w:rsidRPr="002B6A5D">
        <w:rPr>
          <w:sz w:val="28"/>
          <w:szCs w:val="28"/>
        </w:rPr>
        <w:t>2</w:t>
      </w:r>
      <w:r w:rsidR="00E92E60">
        <w:rPr>
          <w:sz w:val="28"/>
          <w:szCs w:val="28"/>
        </w:rPr>
        <w:t>1</w:t>
      </w:r>
      <w:r w:rsidR="0097702A" w:rsidRPr="002B6A5D">
        <w:rPr>
          <w:sz w:val="28"/>
          <w:szCs w:val="28"/>
        </w:rPr>
        <w:t xml:space="preserve"> год</w:t>
      </w:r>
      <w:r w:rsidR="00724EF1" w:rsidRPr="002B6A5D">
        <w:rPr>
          <w:sz w:val="28"/>
          <w:szCs w:val="28"/>
        </w:rPr>
        <w:t xml:space="preserve"> (далее </w:t>
      </w:r>
      <w:r w:rsidR="00B02A4A">
        <w:rPr>
          <w:sz w:val="28"/>
          <w:szCs w:val="28"/>
        </w:rPr>
        <w:t>–</w:t>
      </w:r>
      <w:r w:rsidR="00724EF1" w:rsidRPr="002B6A5D">
        <w:rPr>
          <w:sz w:val="28"/>
          <w:szCs w:val="28"/>
        </w:rPr>
        <w:t xml:space="preserve"> </w:t>
      </w:r>
      <w:r w:rsidR="00B02A4A">
        <w:rPr>
          <w:sz w:val="28"/>
          <w:szCs w:val="28"/>
        </w:rPr>
        <w:t xml:space="preserve">Финансовое управление, </w:t>
      </w:r>
      <w:r w:rsidR="00A5438B">
        <w:rPr>
          <w:sz w:val="28"/>
          <w:szCs w:val="28"/>
        </w:rPr>
        <w:t>ФУ</w:t>
      </w:r>
      <w:r w:rsidR="00724EF1" w:rsidRPr="002B6A5D">
        <w:rPr>
          <w:sz w:val="28"/>
          <w:szCs w:val="28"/>
        </w:rPr>
        <w:t xml:space="preserve"> А</w:t>
      </w:r>
      <w:r w:rsidR="000F6CC9" w:rsidRPr="002B6A5D">
        <w:rPr>
          <w:sz w:val="28"/>
          <w:szCs w:val="28"/>
        </w:rPr>
        <w:t xml:space="preserve">ИГО </w:t>
      </w:r>
      <w:r w:rsidR="00724EF1" w:rsidRPr="002B6A5D">
        <w:rPr>
          <w:sz w:val="28"/>
          <w:szCs w:val="28"/>
        </w:rPr>
        <w:t>СК)</w:t>
      </w:r>
      <w:r w:rsidR="00EB09AF" w:rsidRPr="002B6A5D">
        <w:rPr>
          <w:sz w:val="28"/>
          <w:szCs w:val="28"/>
        </w:rPr>
        <w:t>.</w:t>
      </w:r>
    </w:p>
    <w:p w14:paraId="09A519E2" w14:textId="77777777" w:rsidR="0097702A" w:rsidRPr="002B6A5D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2B6A5D">
        <w:rPr>
          <w:b/>
          <w:sz w:val="28"/>
          <w:szCs w:val="28"/>
        </w:rPr>
        <w:t>4.</w:t>
      </w:r>
      <w:r w:rsidR="0097702A" w:rsidRPr="002B6A5D">
        <w:rPr>
          <w:b/>
          <w:sz w:val="28"/>
          <w:szCs w:val="28"/>
        </w:rPr>
        <w:t xml:space="preserve">Объект </w:t>
      </w:r>
      <w:r w:rsidR="00825E0E" w:rsidRPr="002B6A5D">
        <w:rPr>
          <w:b/>
          <w:sz w:val="28"/>
          <w:szCs w:val="28"/>
        </w:rPr>
        <w:t>внешней проверки</w:t>
      </w:r>
      <w:r w:rsidR="003B0AF1" w:rsidRPr="002B6A5D">
        <w:rPr>
          <w:b/>
          <w:sz w:val="28"/>
          <w:szCs w:val="28"/>
        </w:rPr>
        <w:t>:</w:t>
      </w:r>
      <w:r w:rsidR="003B0AF1" w:rsidRPr="002B6A5D">
        <w:rPr>
          <w:sz w:val="28"/>
          <w:szCs w:val="28"/>
        </w:rPr>
        <w:t xml:space="preserve"> </w:t>
      </w:r>
      <w:r w:rsidR="00273C7D" w:rsidRPr="002B6A5D">
        <w:rPr>
          <w:sz w:val="28"/>
          <w:szCs w:val="28"/>
        </w:rPr>
        <w:t>ф</w:t>
      </w:r>
      <w:r w:rsidR="0000148C" w:rsidRPr="002B6A5D">
        <w:rPr>
          <w:sz w:val="28"/>
          <w:szCs w:val="28"/>
        </w:rPr>
        <w:t>инансовое у</w:t>
      </w:r>
      <w:r w:rsidR="00A04AF5" w:rsidRPr="002B6A5D">
        <w:rPr>
          <w:sz w:val="28"/>
          <w:szCs w:val="28"/>
        </w:rPr>
        <w:t>правлени</w:t>
      </w:r>
      <w:r w:rsidR="005C1ED9" w:rsidRPr="002B6A5D">
        <w:rPr>
          <w:sz w:val="28"/>
          <w:szCs w:val="28"/>
        </w:rPr>
        <w:t>е</w:t>
      </w:r>
      <w:r w:rsidR="00A04AF5" w:rsidRPr="002B6A5D">
        <w:rPr>
          <w:sz w:val="28"/>
          <w:szCs w:val="28"/>
        </w:rPr>
        <w:t xml:space="preserve"> </w:t>
      </w:r>
      <w:r w:rsidR="003B0AF1" w:rsidRPr="002B6A5D">
        <w:rPr>
          <w:sz w:val="28"/>
          <w:szCs w:val="28"/>
        </w:rPr>
        <w:t>администрации Изобильненского</w:t>
      </w:r>
      <w:r w:rsidR="0097702A" w:rsidRPr="002B6A5D">
        <w:rPr>
          <w:sz w:val="28"/>
          <w:szCs w:val="28"/>
        </w:rPr>
        <w:t xml:space="preserve"> </w:t>
      </w:r>
      <w:r w:rsidR="000F6CC9" w:rsidRPr="002B6A5D">
        <w:rPr>
          <w:sz w:val="28"/>
          <w:szCs w:val="28"/>
        </w:rPr>
        <w:t>городского округа</w:t>
      </w:r>
      <w:r w:rsidR="0097702A" w:rsidRPr="002B6A5D">
        <w:rPr>
          <w:sz w:val="28"/>
          <w:szCs w:val="28"/>
        </w:rPr>
        <w:t xml:space="preserve"> Ставропольского края</w:t>
      </w:r>
      <w:r w:rsidR="009D5B73" w:rsidRPr="002B6A5D">
        <w:rPr>
          <w:sz w:val="28"/>
          <w:szCs w:val="28"/>
        </w:rPr>
        <w:t>.</w:t>
      </w:r>
    </w:p>
    <w:p w14:paraId="1DDE975F" w14:textId="52149AD2" w:rsidR="0097702A" w:rsidRPr="002B6A5D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2B6A5D">
        <w:rPr>
          <w:b/>
          <w:sz w:val="28"/>
          <w:szCs w:val="28"/>
        </w:rPr>
        <w:t>5.</w:t>
      </w:r>
      <w:r w:rsidR="0097702A" w:rsidRPr="002B6A5D">
        <w:rPr>
          <w:b/>
          <w:sz w:val="28"/>
          <w:szCs w:val="28"/>
        </w:rPr>
        <w:t>Проверяемый период деятельности:</w:t>
      </w:r>
      <w:r w:rsidR="0097702A" w:rsidRPr="002B6A5D">
        <w:rPr>
          <w:sz w:val="28"/>
          <w:szCs w:val="28"/>
        </w:rPr>
        <w:t xml:space="preserve"> 20</w:t>
      </w:r>
      <w:r w:rsidR="002B6A5D" w:rsidRPr="002B6A5D">
        <w:rPr>
          <w:sz w:val="28"/>
          <w:szCs w:val="28"/>
        </w:rPr>
        <w:t>2</w:t>
      </w:r>
      <w:r w:rsidR="00E92E60">
        <w:rPr>
          <w:sz w:val="28"/>
          <w:szCs w:val="28"/>
        </w:rPr>
        <w:t>1</w:t>
      </w:r>
      <w:r w:rsidR="0097702A" w:rsidRPr="002B6A5D">
        <w:rPr>
          <w:sz w:val="28"/>
          <w:szCs w:val="28"/>
        </w:rPr>
        <w:t xml:space="preserve"> г</w:t>
      </w:r>
      <w:r w:rsidR="009D5B73" w:rsidRPr="002B6A5D">
        <w:rPr>
          <w:sz w:val="28"/>
          <w:szCs w:val="28"/>
        </w:rPr>
        <w:t>од</w:t>
      </w:r>
      <w:r w:rsidR="0097702A" w:rsidRPr="002B6A5D">
        <w:rPr>
          <w:sz w:val="28"/>
          <w:szCs w:val="28"/>
        </w:rPr>
        <w:t>.</w:t>
      </w:r>
    </w:p>
    <w:p w14:paraId="7F61C7B0" w14:textId="6D43F36A" w:rsidR="00A32F48" w:rsidRPr="002B6A5D" w:rsidRDefault="00A2133C" w:rsidP="00A43DDD">
      <w:pPr>
        <w:suppressAutoHyphens/>
        <w:ind w:firstLine="851"/>
        <w:jc w:val="both"/>
        <w:rPr>
          <w:sz w:val="28"/>
          <w:szCs w:val="28"/>
        </w:rPr>
      </w:pPr>
      <w:r w:rsidRPr="002B6A5D">
        <w:rPr>
          <w:b/>
          <w:sz w:val="28"/>
          <w:szCs w:val="28"/>
        </w:rPr>
        <w:t>6</w:t>
      </w:r>
      <w:r w:rsidR="004A63F9" w:rsidRPr="002B6A5D">
        <w:rPr>
          <w:b/>
          <w:sz w:val="28"/>
          <w:szCs w:val="28"/>
        </w:rPr>
        <w:t>.</w:t>
      </w:r>
      <w:r w:rsidR="0097702A" w:rsidRPr="002B6A5D">
        <w:rPr>
          <w:b/>
          <w:sz w:val="28"/>
          <w:szCs w:val="28"/>
        </w:rPr>
        <w:t xml:space="preserve">Срок проведения </w:t>
      </w:r>
      <w:r w:rsidR="009C2B49" w:rsidRPr="002B6A5D">
        <w:rPr>
          <w:b/>
          <w:sz w:val="28"/>
          <w:szCs w:val="28"/>
        </w:rPr>
        <w:t>экспертно-</w:t>
      </w:r>
      <w:r w:rsidR="00E92E60" w:rsidRPr="002B6A5D">
        <w:rPr>
          <w:b/>
          <w:sz w:val="28"/>
          <w:szCs w:val="28"/>
        </w:rPr>
        <w:t>аналитического мероприятия</w:t>
      </w:r>
      <w:r w:rsidR="0097702A" w:rsidRPr="002B6A5D">
        <w:rPr>
          <w:b/>
          <w:sz w:val="28"/>
          <w:szCs w:val="28"/>
        </w:rPr>
        <w:t xml:space="preserve">: </w:t>
      </w:r>
      <w:r w:rsidR="00631F5F" w:rsidRPr="002B6A5D">
        <w:rPr>
          <w:sz w:val="28"/>
          <w:szCs w:val="28"/>
        </w:rPr>
        <w:t>март</w:t>
      </w:r>
      <w:r w:rsidR="008B5549" w:rsidRPr="002B6A5D">
        <w:rPr>
          <w:sz w:val="28"/>
          <w:szCs w:val="28"/>
        </w:rPr>
        <w:t xml:space="preserve"> 20</w:t>
      </w:r>
      <w:r w:rsidR="00322536" w:rsidRPr="002B6A5D">
        <w:rPr>
          <w:sz w:val="28"/>
          <w:szCs w:val="28"/>
        </w:rPr>
        <w:t>2</w:t>
      </w:r>
      <w:r w:rsidR="00E92E60">
        <w:rPr>
          <w:sz w:val="28"/>
          <w:szCs w:val="28"/>
        </w:rPr>
        <w:t>2</w:t>
      </w:r>
      <w:r w:rsidR="00A32F48" w:rsidRPr="002B6A5D">
        <w:rPr>
          <w:sz w:val="28"/>
          <w:szCs w:val="28"/>
        </w:rPr>
        <w:t xml:space="preserve"> </w:t>
      </w:r>
      <w:r w:rsidR="00D2475B" w:rsidRPr="002B6A5D">
        <w:rPr>
          <w:sz w:val="28"/>
          <w:szCs w:val="28"/>
        </w:rPr>
        <w:t>г</w:t>
      </w:r>
      <w:r w:rsidR="00A32F48" w:rsidRPr="002B6A5D">
        <w:rPr>
          <w:sz w:val="28"/>
          <w:szCs w:val="28"/>
        </w:rPr>
        <w:t>.</w:t>
      </w:r>
    </w:p>
    <w:p w14:paraId="6536A345" w14:textId="77777777" w:rsidR="00646B59" w:rsidRPr="002B6A5D" w:rsidRDefault="00646B5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2B6A5D">
        <w:rPr>
          <w:b/>
          <w:sz w:val="28"/>
          <w:szCs w:val="28"/>
        </w:rPr>
        <w:t>7.</w:t>
      </w:r>
      <w:r w:rsidR="00060C4B" w:rsidRPr="002B6A5D">
        <w:rPr>
          <w:b/>
          <w:sz w:val="28"/>
          <w:szCs w:val="28"/>
        </w:rPr>
        <w:t xml:space="preserve">Результаты </w:t>
      </w:r>
      <w:r w:rsidR="00825E0E" w:rsidRPr="002B6A5D">
        <w:rPr>
          <w:b/>
          <w:sz w:val="28"/>
          <w:szCs w:val="28"/>
        </w:rPr>
        <w:t>внешней проверки:</w:t>
      </w:r>
    </w:p>
    <w:p w14:paraId="7C22837A" w14:textId="77777777" w:rsidR="00563489" w:rsidRPr="002B6A5D" w:rsidRDefault="00563489" w:rsidP="00A43DDD">
      <w:pPr>
        <w:suppressAutoHyphens/>
        <w:ind w:firstLine="851"/>
        <w:jc w:val="both"/>
        <w:rPr>
          <w:b/>
          <w:color w:val="0070C0"/>
          <w:sz w:val="28"/>
          <w:szCs w:val="28"/>
        </w:rPr>
      </w:pPr>
    </w:p>
    <w:p w14:paraId="531AD15C" w14:textId="77777777" w:rsidR="00F474E5" w:rsidRPr="002B6A5D" w:rsidRDefault="00825E0E" w:rsidP="000F6CC9">
      <w:pPr>
        <w:shd w:val="clear" w:color="auto" w:fill="FFFFFF" w:themeFill="background1"/>
        <w:suppressAutoHyphens/>
        <w:jc w:val="center"/>
        <w:rPr>
          <w:sz w:val="28"/>
          <w:szCs w:val="28"/>
        </w:rPr>
      </w:pPr>
      <w:r w:rsidRPr="002B6A5D">
        <w:rPr>
          <w:b/>
          <w:sz w:val="28"/>
          <w:szCs w:val="28"/>
        </w:rPr>
        <w:t>7.1</w:t>
      </w:r>
      <w:r w:rsidR="00831679" w:rsidRPr="002B6A5D">
        <w:rPr>
          <w:b/>
          <w:sz w:val="28"/>
          <w:szCs w:val="28"/>
        </w:rPr>
        <w:t>.</w:t>
      </w:r>
      <w:r w:rsidRPr="002B6A5D">
        <w:rPr>
          <w:b/>
          <w:sz w:val="28"/>
          <w:szCs w:val="28"/>
        </w:rPr>
        <w:t xml:space="preserve"> </w:t>
      </w:r>
      <w:r w:rsidR="00A43DDD" w:rsidRPr="002B6A5D">
        <w:rPr>
          <w:b/>
          <w:bCs/>
          <w:sz w:val="28"/>
          <w:szCs w:val="28"/>
          <w:bdr w:val="none" w:sz="0" w:space="0" w:color="auto" w:frame="1"/>
        </w:rPr>
        <w:t>Общие положения.</w:t>
      </w:r>
    </w:p>
    <w:p w14:paraId="46DEA1F2" w14:textId="123D8496" w:rsidR="00563489" w:rsidRPr="002B6A5D" w:rsidRDefault="0056348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B6A5D">
        <w:rPr>
          <w:sz w:val="28"/>
          <w:szCs w:val="28"/>
        </w:rPr>
        <w:t xml:space="preserve">Представленная годовая бюджетная отчетность </w:t>
      </w:r>
      <w:r w:rsidR="00A5438B">
        <w:rPr>
          <w:sz w:val="28"/>
          <w:szCs w:val="28"/>
        </w:rPr>
        <w:t>ФУ</w:t>
      </w:r>
      <w:r w:rsidR="00724EF1" w:rsidRPr="002B6A5D">
        <w:rPr>
          <w:sz w:val="28"/>
          <w:szCs w:val="28"/>
        </w:rPr>
        <w:t xml:space="preserve"> АИ</w:t>
      </w:r>
      <w:r w:rsidR="000F6CC9" w:rsidRPr="002B6A5D">
        <w:rPr>
          <w:sz w:val="28"/>
          <w:szCs w:val="28"/>
        </w:rPr>
        <w:t>ГО</w:t>
      </w:r>
      <w:r w:rsidR="00724EF1" w:rsidRPr="002B6A5D">
        <w:rPr>
          <w:sz w:val="28"/>
          <w:szCs w:val="28"/>
        </w:rPr>
        <w:t xml:space="preserve"> СК</w:t>
      </w:r>
      <w:r w:rsidR="00E65329" w:rsidRPr="002B6A5D">
        <w:rPr>
          <w:sz w:val="28"/>
          <w:szCs w:val="28"/>
        </w:rPr>
        <w:t xml:space="preserve"> в соответствии с пункта</w:t>
      </w:r>
      <w:r w:rsidRPr="002B6A5D">
        <w:rPr>
          <w:sz w:val="28"/>
          <w:szCs w:val="28"/>
        </w:rPr>
        <w:t>м</w:t>
      </w:r>
      <w:r w:rsidR="00E65329" w:rsidRPr="002B6A5D">
        <w:rPr>
          <w:sz w:val="28"/>
          <w:szCs w:val="28"/>
        </w:rPr>
        <w:t>и</w:t>
      </w:r>
      <w:r w:rsidRPr="002B6A5D">
        <w:rPr>
          <w:sz w:val="28"/>
          <w:szCs w:val="28"/>
        </w:rPr>
        <w:t xml:space="preserve"> 2,</w:t>
      </w:r>
      <w:r w:rsidR="00B64E66" w:rsidRPr="002B6A5D">
        <w:rPr>
          <w:sz w:val="28"/>
          <w:szCs w:val="28"/>
        </w:rPr>
        <w:t xml:space="preserve"> </w:t>
      </w:r>
      <w:r w:rsidRPr="002B6A5D">
        <w:rPr>
          <w:sz w:val="28"/>
          <w:szCs w:val="28"/>
        </w:rPr>
        <w:t>3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23.12.2010 г. №</w:t>
      </w:r>
      <w:r w:rsidR="000F6CC9" w:rsidRPr="002B6A5D">
        <w:rPr>
          <w:sz w:val="28"/>
          <w:szCs w:val="28"/>
        </w:rPr>
        <w:t xml:space="preserve"> </w:t>
      </w:r>
      <w:r w:rsidRPr="002B6A5D">
        <w:rPr>
          <w:sz w:val="28"/>
          <w:szCs w:val="28"/>
        </w:rPr>
        <w:t>191н  (далее – Инструкция №</w:t>
      </w:r>
      <w:r w:rsidR="000F6CC9" w:rsidRPr="002B6A5D">
        <w:rPr>
          <w:sz w:val="28"/>
          <w:szCs w:val="28"/>
        </w:rPr>
        <w:t xml:space="preserve"> </w:t>
      </w:r>
      <w:r w:rsidRPr="002B6A5D">
        <w:rPr>
          <w:sz w:val="28"/>
          <w:szCs w:val="28"/>
        </w:rPr>
        <w:t>191н) составлена за 20</w:t>
      </w:r>
      <w:r w:rsidR="002B6A5D" w:rsidRPr="002B6A5D">
        <w:rPr>
          <w:sz w:val="28"/>
          <w:szCs w:val="28"/>
        </w:rPr>
        <w:t>2</w:t>
      </w:r>
      <w:r w:rsidR="00E92E60">
        <w:rPr>
          <w:sz w:val="28"/>
          <w:szCs w:val="28"/>
        </w:rPr>
        <w:t>1</w:t>
      </w:r>
      <w:r w:rsidRPr="002B6A5D">
        <w:rPr>
          <w:sz w:val="28"/>
          <w:szCs w:val="28"/>
        </w:rPr>
        <w:t xml:space="preserve"> год на 01.01.20</w:t>
      </w:r>
      <w:r w:rsidR="00E65329" w:rsidRPr="002B6A5D">
        <w:rPr>
          <w:sz w:val="28"/>
          <w:szCs w:val="28"/>
        </w:rPr>
        <w:t>2</w:t>
      </w:r>
      <w:r w:rsidR="00E92E60">
        <w:rPr>
          <w:sz w:val="28"/>
          <w:szCs w:val="28"/>
        </w:rPr>
        <w:t>2</w:t>
      </w:r>
      <w:r w:rsidRPr="002B6A5D">
        <w:rPr>
          <w:sz w:val="28"/>
          <w:szCs w:val="28"/>
        </w:rPr>
        <w:t xml:space="preserve"> г.</w:t>
      </w:r>
    </w:p>
    <w:p w14:paraId="65F78D7D" w14:textId="2626FECA" w:rsidR="00F474E5" w:rsidRPr="002B6A5D" w:rsidRDefault="00F474E5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B6A5D">
        <w:rPr>
          <w:sz w:val="28"/>
          <w:szCs w:val="28"/>
        </w:rPr>
        <w:t xml:space="preserve">Представленная бюджетная отчетность подписана </w:t>
      </w:r>
      <w:r w:rsidR="00D54A63" w:rsidRPr="002B6A5D">
        <w:rPr>
          <w:sz w:val="28"/>
          <w:szCs w:val="28"/>
        </w:rPr>
        <w:t>начальник</w:t>
      </w:r>
      <w:r w:rsidR="002B6A5D" w:rsidRPr="002B6A5D">
        <w:rPr>
          <w:sz w:val="28"/>
          <w:szCs w:val="28"/>
        </w:rPr>
        <w:t>ом</w:t>
      </w:r>
      <w:r w:rsidR="00273C7D" w:rsidRPr="002B6A5D">
        <w:rPr>
          <w:sz w:val="28"/>
          <w:szCs w:val="28"/>
        </w:rPr>
        <w:t xml:space="preserve"> </w:t>
      </w:r>
      <w:r w:rsidR="00FB7BDB">
        <w:rPr>
          <w:sz w:val="28"/>
          <w:szCs w:val="28"/>
        </w:rPr>
        <w:t>финансового управления</w:t>
      </w:r>
      <w:r w:rsidR="00724EF1" w:rsidRPr="002B6A5D">
        <w:rPr>
          <w:sz w:val="28"/>
          <w:szCs w:val="28"/>
        </w:rPr>
        <w:t xml:space="preserve"> АИ</w:t>
      </w:r>
      <w:r w:rsidR="000F6CC9" w:rsidRPr="002B6A5D">
        <w:rPr>
          <w:sz w:val="28"/>
          <w:szCs w:val="28"/>
        </w:rPr>
        <w:t>ГО</w:t>
      </w:r>
      <w:r w:rsidR="00724EF1" w:rsidRPr="002B6A5D">
        <w:rPr>
          <w:sz w:val="28"/>
          <w:szCs w:val="28"/>
        </w:rPr>
        <w:t xml:space="preserve"> СК</w:t>
      </w:r>
      <w:r w:rsidR="00273C7D" w:rsidRPr="002B6A5D">
        <w:rPr>
          <w:sz w:val="28"/>
          <w:szCs w:val="28"/>
        </w:rPr>
        <w:t>,</w:t>
      </w:r>
      <w:r w:rsidRPr="002B6A5D">
        <w:rPr>
          <w:sz w:val="28"/>
          <w:szCs w:val="28"/>
        </w:rPr>
        <w:t xml:space="preserve"> </w:t>
      </w:r>
      <w:r w:rsidR="00273C7D" w:rsidRPr="002B6A5D">
        <w:rPr>
          <w:sz w:val="28"/>
          <w:szCs w:val="28"/>
        </w:rPr>
        <w:t xml:space="preserve">руководителем и главным бухгалтером централизованной бухгалтерии </w:t>
      </w:r>
      <w:r w:rsidRPr="002B6A5D">
        <w:rPr>
          <w:sz w:val="28"/>
          <w:szCs w:val="28"/>
        </w:rPr>
        <w:t>в соответствии с п</w:t>
      </w:r>
      <w:r w:rsidR="00EF4241" w:rsidRPr="002B6A5D">
        <w:rPr>
          <w:sz w:val="28"/>
          <w:szCs w:val="28"/>
        </w:rPr>
        <w:t>унктом</w:t>
      </w:r>
      <w:r w:rsidRPr="002B6A5D">
        <w:rPr>
          <w:sz w:val="28"/>
          <w:szCs w:val="28"/>
        </w:rPr>
        <w:t xml:space="preserve"> 6 </w:t>
      </w:r>
      <w:r w:rsidR="00563489" w:rsidRPr="002B6A5D">
        <w:rPr>
          <w:sz w:val="28"/>
          <w:szCs w:val="28"/>
        </w:rPr>
        <w:t>Инструкции</w:t>
      </w:r>
      <w:r w:rsidR="0048507C" w:rsidRPr="002B6A5D">
        <w:rPr>
          <w:sz w:val="28"/>
          <w:szCs w:val="28"/>
        </w:rPr>
        <w:t xml:space="preserve"> </w:t>
      </w:r>
      <w:r w:rsidR="003C3505" w:rsidRPr="002B6A5D">
        <w:rPr>
          <w:sz w:val="28"/>
          <w:szCs w:val="28"/>
        </w:rPr>
        <w:t>№</w:t>
      </w:r>
      <w:r w:rsidR="00563489" w:rsidRPr="002B6A5D">
        <w:rPr>
          <w:sz w:val="28"/>
          <w:szCs w:val="28"/>
        </w:rPr>
        <w:t>191н</w:t>
      </w:r>
      <w:r w:rsidRPr="002B6A5D">
        <w:rPr>
          <w:sz w:val="28"/>
          <w:szCs w:val="28"/>
        </w:rPr>
        <w:t>.</w:t>
      </w:r>
    </w:p>
    <w:p w14:paraId="64FBE6AD" w14:textId="70A71B49" w:rsidR="00901FE3" w:rsidRPr="00EE2019" w:rsidRDefault="00901FE3" w:rsidP="00901FE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CD51D2">
        <w:rPr>
          <w:sz w:val="28"/>
          <w:szCs w:val="28"/>
        </w:rPr>
        <w:t xml:space="preserve">В </w:t>
      </w:r>
      <w:r w:rsidR="00CD51D2" w:rsidRPr="00CD51D2">
        <w:rPr>
          <w:sz w:val="28"/>
          <w:szCs w:val="28"/>
        </w:rPr>
        <w:t>соответствии с</w:t>
      </w:r>
      <w:r w:rsidRPr="00CD51D2">
        <w:rPr>
          <w:sz w:val="28"/>
          <w:szCs w:val="28"/>
        </w:rPr>
        <w:t xml:space="preserve"> пункт</w:t>
      </w:r>
      <w:r w:rsidR="00CD51D2" w:rsidRPr="00CD51D2">
        <w:rPr>
          <w:sz w:val="28"/>
          <w:szCs w:val="28"/>
        </w:rPr>
        <w:t>ом</w:t>
      </w:r>
      <w:r w:rsidRPr="00CD51D2">
        <w:rPr>
          <w:sz w:val="28"/>
          <w:szCs w:val="28"/>
        </w:rPr>
        <w:t xml:space="preserve"> 24.1. Положения о бюджетном процессе в Изобильненском городском округе Ставропольского края, утвержденного решением Думы ИГО СК от 27.10.2017 № 34, годовая бюджетная отчетность</w:t>
      </w:r>
      <w:r w:rsidR="00571D68">
        <w:rPr>
          <w:sz w:val="28"/>
          <w:szCs w:val="28"/>
        </w:rPr>
        <w:t xml:space="preserve"> </w:t>
      </w:r>
      <w:r w:rsidR="008F1208">
        <w:rPr>
          <w:sz w:val="28"/>
          <w:szCs w:val="28"/>
        </w:rPr>
        <w:t>финансового управления</w:t>
      </w:r>
      <w:r w:rsidR="00571D68">
        <w:rPr>
          <w:sz w:val="28"/>
          <w:szCs w:val="28"/>
        </w:rPr>
        <w:t xml:space="preserve"> АИГО СК</w:t>
      </w:r>
      <w:r w:rsidRPr="00CD51D2">
        <w:rPr>
          <w:sz w:val="28"/>
          <w:szCs w:val="28"/>
        </w:rPr>
        <w:t xml:space="preserve"> представлена в Контрольно-счетный орган </w:t>
      </w:r>
      <w:r w:rsidR="00CD51D2" w:rsidRPr="00CD51D2">
        <w:rPr>
          <w:sz w:val="28"/>
          <w:szCs w:val="28"/>
        </w:rPr>
        <w:t>своевременно</w:t>
      </w:r>
      <w:r w:rsidR="00E92E60">
        <w:rPr>
          <w:sz w:val="28"/>
          <w:szCs w:val="28"/>
        </w:rPr>
        <w:t>.</w:t>
      </w:r>
      <w:r w:rsidR="00A5438B">
        <w:rPr>
          <w:sz w:val="28"/>
          <w:szCs w:val="28"/>
        </w:rPr>
        <w:t xml:space="preserve"> </w:t>
      </w:r>
    </w:p>
    <w:p w14:paraId="2ECD54C3" w14:textId="77777777" w:rsidR="00C777F7" w:rsidRPr="002B6A5D" w:rsidRDefault="00C777F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B6A5D">
        <w:rPr>
          <w:sz w:val="28"/>
          <w:szCs w:val="28"/>
        </w:rPr>
        <w:t>При проверке степени полноты, состав</w:t>
      </w:r>
      <w:r w:rsidR="005C1ED9" w:rsidRPr="002B6A5D">
        <w:rPr>
          <w:sz w:val="28"/>
          <w:szCs w:val="28"/>
        </w:rPr>
        <w:t>а</w:t>
      </w:r>
      <w:r w:rsidRPr="002B6A5D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14:paraId="1639957C" w14:textId="2CDD4BBD" w:rsidR="00C777F7" w:rsidRPr="00901FE3" w:rsidRDefault="00B64E66" w:rsidP="0006655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1FE3">
        <w:rPr>
          <w:sz w:val="28"/>
          <w:szCs w:val="28"/>
        </w:rPr>
        <w:t>В соответствии с пунктом 8 Инструкции № 191н формы:</w:t>
      </w:r>
      <w:r w:rsidR="005464EF" w:rsidRPr="00901FE3">
        <w:rPr>
          <w:sz w:val="28"/>
          <w:szCs w:val="28"/>
        </w:rPr>
        <w:t xml:space="preserve"> </w:t>
      </w:r>
      <w:r w:rsidR="00955BA2" w:rsidRPr="00901FE3">
        <w:rPr>
          <w:rFonts w:eastAsiaTheme="minorHAnsi"/>
          <w:sz w:val="28"/>
          <w:szCs w:val="28"/>
          <w:lang w:eastAsia="en-US"/>
        </w:rPr>
        <w:t>0503171 «Сведения о финансовых вложениях получателя бюджетных средств, администратора источников финансирования дефицита бюджета», 0503172 «Сведения о государственном (муниципальном) долге, предоставленных бюджетных кредитах»,</w:t>
      </w:r>
      <w:r w:rsidR="00F724DE" w:rsidRPr="00F724DE">
        <w:t xml:space="preserve"> </w:t>
      </w:r>
      <w:r w:rsidR="00F724DE" w:rsidRPr="00F724DE">
        <w:rPr>
          <w:sz w:val="28"/>
          <w:szCs w:val="28"/>
        </w:rPr>
        <w:t>0503174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капитале»,</w:t>
      </w:r>
      <w:r w:rsidR="00F724DE" w:rsidRPr="00F724DE">
        <w:t xml:space="preserve"> </w:t>
      </w:r>
      <w:r w:rsidR="00F724DE" w:rsidRPr="00F724DE">
        <w:rPr>
          <w:sz w:val="28"/>
          <w:szCs w:val="28"/>
        </w:rPr>
        <w:t>0503178 «Сведения об остатках денежных средств на счетах получателя бюджетных средств»,</w:t>
      </w:r>
      <w:r w:rsidR="00F724DE">
        <w:rPr>
          <w:sz w:val="28"/>
          <w:szCs w:val="28"/>
        </w:rPr>
        <w:t xml:space="preserve"> </w:t>
      </w:r>
      <w:r w:rsidR="00901FE3" w:rsidRPr="00CD51D2">
        <w:rPr>
          <w:rFonts w:eastAsiaTheme="minorHAnsi"/>
          <w:sz w:val="28"/>
          <w:szCs w:val="28"/>
          <w:lang w:eastAsia="en-US"/>
        </w:rPr>
        <w:t>0503184 «Справка о суммах консолидируемых поступлений, подлежащих зачислению на счет бюджета»,</w:t>
      </w:r>
      <w:r w:rsidR="00F724DE">
        <w:rPr>
          <w:rFonts w:eastAsiaTheme="minorHAnsi"/>
          <w:sz w:val="28"/>
          <w:szCs w:val="28"/>
          <w:lang w:eastAsia="en-US"/>
        </w:rPr>
        <w:t xml:space="preserve"> </w:t>
      </w:r>
      <w:r w:rsidR="00B41F38" w:rsidRPr="00CD51D2">
        <w:rPr>
          <w:sz w:val="28"/>
          <w:szCs w:val="28"/>
        </w:rPr>
        <w:t>0</w:t>
      </w:r>
      <w:r w:rsidR="00B41F38" w:rsidRPr="00901FE3">
        <w:rPr>
          <w:sz w:val="28"/>
          <w:szCs w:val="28"/>
        </w:rPr>
        <w:t>503190 «Сведения о вложениях в объекты недвижимого имущества, объектах незавершенного строительства»</w:t>
      </w:r>
      <w:r w:rsidR="00BE7B09" w:rsidRPr="00901FE3">
        <w:rPr>
          <w:sz w:val="28"/>
          <w:szCs w:val="28"/>
        </w:rPr>
        <w:t xml:space="preserve">, </w:t>
      </w:r>
      <w:r w:rsidR="00AF7E05" w:rsidRPr="00901FE3">
        <w:rPr>
          <w:sz w:val="28"/>
          <w:szCs w:val="28"/>
        </w:rPr>
        <w:t xml:space="preserve"> 0503296 «Сведения об исполнении судебных решений по денежным обязательствам бюджета»</w:t>
      </w:r>
      <w:r w:rsidR="00A43DDD" w:rsidRPr="00901FE3">
        <w:rPr>
          <w:sz w:val="28"/>
          <w:szCs w:val="28"/>
        </w:rPr>
        <w:t>,</w:t>
      </w:r>
      <w:r w:rsidR="00057969" w:rsidRPr="00901FE3">
        <w:rPr>
          <w:sz w:val="28"/>
          <w:szCs w:val="28"/>
        </w:rPr>
        <w:t xml:space="preserve">  таблица № 6</w:t>
      </w:r>
      <w:r w:rsidR="00005442" w:rsidRPr="00901FE3">
        <w:rPr>
          <w:sz w:val="28"/>
          <w:szCs w:val="28"/>
        </w:rPr>
        <w:t>,</w:t>
      </w:r>
      <w:r w:rsidRPr="00901FE3">
        <w:t xml:space="preserve"> </w:t>
      </w:r>
      <w:r w:rsidRPr="00901FE3">
        <w:rPr>
          <w:sz w:val="28"/>
          <w:szCs w:val="28"/>
        </w:rPr>
        <w:t>не составлены, так как не имеют числового значения,</w:t>
      </w:r>
      <w:r w:rsidR="00057969" w:rsidRPr="00901FE3">
        <w:rPr>
          <w:sz w:val="28"/>
          <w:szCs w:val="28"/>
        </w:rPr>
        <w:t xml:space="preserve"> </w:t>
      </w:r>
      <w:r w:rsidR="00A43DDD" w:rsidRPr="00901FE3">
        <w:rPr>
          <w:sz w:val="28"/>
          <w:szCs w:val="28"/>
        </w:rPr>
        <w:t>что отражено</w:t>
      </w:r>
      <w:r w:rsidR="00B05473" w:rsidRPr="00901FE3">
        <w:rPr>
          <w:sz w:val="28"/>
          <w:szCs w:val="28"/>
        </w:rPr>
        <w:t xml:space="preserve"> </w:t>
      </w:r>
      <w:r w:rsidR="00C777F7" w:rsidRPr="00901FE3">
        <w:rPr>
          <w:sz w:val="28"/>
          <w:szCs w:val="28"/>
        </w:rPr>
        <w:t>в разделе 5</w:t>
      </w:r>
      <w:r w:rsidR="00A43DDD" w:rsidRPr="00901FE3">
        <w:rPr>
          <w:sz w:val="28"/>
          <w:szCs w:val="28"/>
        </w:rPr>
        <w:t xml:space="preserve"> </w:t>
      </w:r>
      <w:r w:rsidR="00C777F7" w:rsidRPr="00901FE3">
        <w:rPr>
          <w:sz w:val="28"/>
          <w:szCs w:val="28"/>
        </w:rPr>
        <w:t>Пояс</w:t>
      </w:r>
      <w:r w:rsidR="00AF7E05" w:rsidRPr="00901FE3">
        <w:rPr>
          <w:sz w:val="28"/>
          <w:szCs w:val="28"/>
        </w:rPr>
        <w:t>нительной записки</w:t>
      </w:r>
      <w:r w:rsidR="00AE1CE9" w:rsidRPr="00901FE3">
        <w:rPr>
          <w:sz w:val="28"/>
          <w:szCs w:val="28"/>
        </w:rPr>
        <w:t xml:space="preserve"> (форма 0503160)</w:t>
      </w:r>
      <w:r w:rsidR="00A43DDD" w:rsidRPr="00901FE3">
        <w:rPr>
          <w:sz w:val="28"/>
          <w:szCs w:val="28"/>
        </w:rPr>
        <w:t>.</w:t>
      </w:r>
      <w:r w:rsidR="00B05473" w:rsidRPr="00901FE3">
        <w:rPr>
          <w:sz w:val="28"/>
          <w:szCs w:val="28"/>
        </w:rPr>
        <w:t xml:space="preserve"> </w:t>
      </w:r>
    </w:p>
    <w:p w14:paraId="3A2864F4" w14:textId="77777777" w:rsidR="00F474E5" w:rsidRPr="00CD51D2" w:rsidRDefault="00681664" w:rsidP="00066552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CD51D2">
        <w:rPr>
          <w:sz w:val="28"/>
          <w:szCs w:val="28"/>
        </w:rPr>
        <w:t>П</w:t>
      </w:r>
      <w:r w:rsidR="00F474E5" w:rsidRPr="00CD51D2">
        <w:rPr>
          <w:sz w:val="28"/>
          <w:szCs w:val="28"/>
        </w:rPr>
        <w:t>ри сверке показателей между различными формами бюджетной отчетности расхождений не выявлено</w:t>
      </w:r>
      <w:r w:rsidR="00DD54D3" w:rsidRPr="00CD51D2">
        <w:rPr>
          <w:sz w:val="28"/>
          <w:szCs w:val="28"/>
        </w:rPr>
        <w:t>.</w:t>
      </w:r>
    </w:p>
    <w:p w14:paraId="3AB5B33E" w14:textId="77777777" w:rsidR="007F5916" w:rsidRPr="002B6A5D" w:rsidRDefault="007F5916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0070C0"/>
          <w:sz w:val="28"/>
          <w:szCs w:val="28"/>
        </w:rPr>
      </w:pPr>
    </w:p>
    <w:p w14:paraId="67AA19C1" w14:textId="77777777" w:rsidR="005C6877" w:rsidRPr="00901FE3" w:rsidRDefault="005C6877" w:rsidP="00A43DDD">
      <w:pPr>
        <w:shd w:val="clear" w:color="auto" w:fill="FFFFFF" w:themeFill="background1"/>
        <w:suppressAutoHyphens/>
        <w:ind w:firstLine="851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01FE3">
        <w:rPr>
          <w:b/>
          <w:sz w:val="28"/>
          <w:szCs w:val="28"/>
        </w:rPr>
        <w:t>7.2.</w:t>
      </w:r>
      <w:r w:rsidRPr="00901FE3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43DDD" w:rsidRPr="00901FE3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14:paraId="03AADEDA" w14:textId="7C12D6E1" w:rsidR="00DC2AC6" w:rsidRPr="00901FE3" w:rsidRDefault="00FB7BDB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Финансовое управление</w:t>
      </w:r>
      <w:r w:rsidR="00A5438B">
        <w:rPr>
          <w:bCs/>
          <w:sz w:val="28"/>
          <w:szCs w:val="28"/>
          <w:bdr w:val="none" w:sz="0" w:space="0" w:color="auto" w:frame="1"/>
        </w:rPr>
        <w:t xml:space="preserve"> АИГО СК</w:t>
      </w:r>
      <w:r w:rsidR="00A43DDD" w:rsidRPr="00901FE3">
        <w:rPr>
          <w:bCs/>
          <w:sz w:val="28"/>
          <w:szCs w:val="28"/>
          <w:bdr w:val="none" w:sz="0" w:space="0" w:color="auto" w:frame="1"/>
        </w:rPr>
        <w:t xml:space="preserve"> входит в структуру администрации Изобильненского </w:t>
      </w:r>
      <w:r w:rsidR="00862AE4" w:rsidRPr="00901FE3">
        <w:rPr>
          <w:bCs/>
          <w:sz w:val="28"/>
          <w:szCs w:val="28"/>
          <w:bdr w:val="none" w:sz="0" w:space="0" w:color="auto" w:frame="1"/>
        </w:rPr>
        <w:t>городского округа</w:t>
      </w:r>
      <w:r w:rsidR="00A43DDD" w:rsidRPr="00901FE3">
        <w:rPr>
          <w:bCs/>
          <w:sz w:val="28"/>
          <w:szCs w:val="28"/>
          <w:bdr w:val="none" w:sz="0" w:space="0" w:color="auto" w:frame="1"/>
        </w:rPr>
        <w:t xml:space="preserve"> Ставропольского края</w:t>
      </w:r>
      <w:r w:rsidR="00DC2AC6" w:rsidRPr="00901FE3">
        <w:rPr>
          <w:bCs/>
          <w:sz w:val="28"/>
          <w:szCs w:val="28"/>
          <w:bdr w:val="none" w:sz="0" w:space="0" w:color="auto" w:frame="1"/>
        </w:rPr>
        <w:t xml:space="preserve"> в форме муниципального казенного учреждения, о</w:t>
      </w:r>
      <w:r w:rsidR="007B47DC" w:rsidRPr="00901FE3">
        <w:rPr>
          <w:bCs/>
          <w:sz w:val="28"/>
          <w:szCs w:val="28"/>
          <w:bdr w:val="none" w:sz="0" w:space="0" w:color="auto" w:frame="1"/>
        </w:rPr>
        <w:t>беспечивающ</w:t>
      </w:r>
      <w:r w:rsidR="00212407" w:rsidRPr="00901FE3">
        <w:rPr>
          <w:bCs/>
          <w:sz w:val="28"/>
          <w:szCs w:val="28"/>
          <w:bdr w:val="none" w:sz="0" w:space="0" w:color="auto" w:frame="1"/>
        </w:rPr>
        <w:t>его</w:t>
      </w:r>
      <w:r w:rsidR="007B47DC" w:rsidRPr="00901FE3">
        <w:rPr>
          <w:bCs/>
          <w:sz w:val="28"/>
          <w:szCs w:val="28"/>
          <w:bdr w:val="none" w:sz="0" w:space="0" w:color="auto" w:frame="1"/>
        </w:rPr>
        <w:t xml:space="preserve"> проведение единой финансовой и налоговой политики на территории городского округа.</w:t>
      </w:r>
    </w:p>
    <w:p w14:paraId="4D340D96" w14:textId="77777777" w:rsidR="00B9266D" w:rsidRPr="00901FE3" w:rsidRDefault="00B9266D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01FE3">
        <w:rPr>
          <w:bCs/>
          <w:sz w:val="28"/>
          <w:szCs w:val="28"/>
          <w:bdr w:val="none" w:sz="0" w:space="0" w:color="auto" w:frame="1"/>
        </w:rPr>
        <w:t xml:space="preserve">В своей деятельности финансовое управление руководствуется Конституцией Российской Федерации, законодательством Российской Федерации, законодательством Ставропольского края, Уставом городского </w:t>
      </w:r>
      <w:r w:rsidRPr="00901FE3">
        <w:rPr>
          <w:bCs/>
          <w:sz w:val="28"/>
          <w:szCs w:val="28"/>
          <w:bdr w:val="none" w:sz="0" w:space="0" w:color="auto" w:frame="1"/>
        </w:rPr>
        <w:lastRenderedPageBreak/>
        <w:t xml:space="preserve">округа, </w:t>
      </w:r>
      <w:r w:rsidR="00011802" w:rsidRPr="00901FE3">
        <w:rPr>
          <w:bCs/>
          <w:sz w:val="28"/>
          <w:szCs w:val="28"/>
          <w:bdr w:val="none" w:sz="0" w:space="0" w:color="auto" w:frame="1"/>
        </w:rPr>
        <w:t xml:space="preserve">муниципальными правовыми актами Изобильненского городского округа Ставропольского края, </w:t>
      </w:r>
      <w:r w:rsidRPr="00901FE3">
        <w:rPr>
          <w:bCs/>
          <w:sz w:val="28"/>
          <w:szCs w:val="28"/>
          <w:bdr w:val="none" w:sz="0" w:space="0" w:color="auto" w:frame="1"/>
        </w:rPr>
        <w:t>а также Положением о финансовом управлении.</w:t>
      </w:r>
    </w:p>
    <w:p w14:paraId="60FA1CC4" w14:textId="0B6056A8" w:rsidR="00011802" w:rsidRPr="00901FE3" w:rsidRDefault="00FB7BDB" w:rsidP="00011802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Финансовое управление</w:t>
      </w:r>
      <w:r w:rsidR="00A5438B">
        <w:rPr>
          <w:bCs/>
          <w:sz w:val="28"/>
          <w:szCs w:val="28"/>
          <w:bdr w:val="none" w:sz="0" w:space="0" w:color="auto" w:frame="1"/>
        </w:rPr>
        <w:t xml:space="preserve"> АИГО </w:t>
      </w:r>
      <w:r w:rsidR="00B02A4A">
        <w:rPr>
          <w:bCs/>
          <w:sz w:val="28"/>
          <w:szCs w:val="28"/>
          <w:bdr w:val="none" w:sz="0" w:space="0" w:color="auto" w:frame="1"/>
        </w:rPr>
        <w:t>С</w:t>
      </w:r>
      <w:r w:rsidR="00A5438B">
        <w:rPr>
          <w:bCs/>
          <w:sz w:val="28"/>
          <w:szCs w:val="28"/>
          <w:bdr w:val="none" w:sz="0" w:space="0" w:color="auto" w:frame="1"/>
        </w:rPr>
        <w:t>К</w:t>
      </w:r>
      <w:r w:rsidR="00011802" w:rsidRPr="00901FE3">
        <w:rPr>
          <w:bCs/>
          <w:sz w:val="28"/>
          <w:szCs w:val="28"/>
          <w:bdr w:val="none" w:sz="0" w:space="0" w:color="auto" w:frame="1"/>
        </w:rPr>
        <w:t xml:space="preserve"> является юридическим лицом, имеет самостоятельный баланс, лицевые счета, печать, штампы, бланки и имущество, необходимые для осуществления своих функций.</w:t>
      </w:r>
      <w:r w:rsidR="00011802" w:rsidRPr="00901FE3">
        <w:rPr>
          <w:bCs/>
          <w:sz w:val="28"/>
          <w:szCs w:val="28"/>
          <w:bdr w:val="none" w:sz="0" w:space="0" w:color="auto" w:frame="1"/>
        </w:rPr>
        <w:cr/>
      </w:r>
      <w:r w:rsidR="00822050" w:rsidRPr="00901FE3">
        <w:rPr>
          <w:bCs/>
          <w:sz w:val="28"/>
          <w:szCs w:val="28"/>
          <w:bdr w:val="none" w:sz="0" w:space="0" w:color="auto" w:frame="1"/>
        </w:rPr>
        <w:tab/>
      </w:r>
      <w:r w:rsidR="00574EF5" w:rsidRPr="00901FE3">
        <w:rPr>
          <w:bCs/>
          <w:sz w:val="28"/>
          <w:szCs w:val="28"/>
          <w:bdr w:val="none" w:sz="0" w:space="0" w:color="auto" w:frame="1"/>
        </w:rPr>
        <w:t>Имуще</w:t>
      </w:r>
      <w:r w:rsidR="00011802" w:rsidRPr="00901FE3">
        <w:rPr>
          <w:bCs/>
          <w:sz w:val="28"/>
          <w:szCs w:val="28"/>
          <w:bdr w:val="none" w:sz="0" w:space="0" w:color="auto" w:frame="1"/>
        </w:rPr>
        <w:t>ство финансового управления является собственностью Изобильненского городского округа и находится у финансового управления на праве оперативного управления. Финансирование расходов на содержание финансового управления осуществляется за счет бюджета городского округа.</w:t>
      </w:r>
    </w:p>
    <w:p w14:paraId="762E6CE8" w14:textId="33295324" w:rsidR="00011802" w:rsidRPr="00901FE3" w:rsidRDefault="0051379F" w:rsidP="0051379F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01FE3">
        <w:rPr>
          <w:bCs/>
          <w:sz w:val="28"/>
          <w:szCs w:val="28"/>
          <w:bdr w:val="none" w:sz="0" w:space="0" w:color="auto" w:frame="1"/>
        </w:rPr>
        <w:t xml:space="preserve">Основными задачами </w:t>
      </w:r>
      <w:r w:rsidR="00A5438B">
        <w:rPr>
          <w:bCs/>
          <w:sz w:val="28"/>
          <w:szCs w:val="28"/>
          <w:bdr w:val="none" w:sz="0" w:space="0" w:color="auto" w:frame="1"/>
        </w:rPr>
        <w:t>ФУ АИГО СК</w:t>
      </w:r>
      <w:r w:rsidRPr="00901FE3">
        <w:rPr>
          <w:bCs/>
          <w:sz w:val="28"/>
          <w:szCs w:val="28"/>
          <w:bdr w:val="none" w:sz="0" w:space="0" w:color="auto" w:frame="1"/>
        </w:rPr>
        <w:t xml:space="preserve"> являются: реализация единой финансовой, бюджетной и налоговой политики на территории Изобильненского </w:t>
      </w:r>
      <w:r w:rsidR="00A5438B">
        <w:rPr>
          <w:bCs/>
          <w:sz w:val="28"/>
          <w:szCs w:val="28"/>
          <w:bdr w:val="none" w:sz="0" w:space="0" w:color="auto" w:frame="1"/>
        </w:rPr>
        <w:t>района</w:t>
      </w:r>
      <w:r w:rsidRPr="00901FE3">
        <w:rPr>
          <w:bCs/>
          <w:sz w:val="28"/>
          <w:szCs w:val="28"/>
          <w:bdr w:val="none" w:sz="0" w:space="0" w:color="auto" w:frame="1"/>
        </w:rPr>
        <w:t>;</w:t>
      </w:r>
      <w:r w:rsidRPr="00901FE3">
        <w:t xml:space="preserve"> </w:t>
      </w:r>
      <w:r w:rsidRPr="00901FE3">
        <w:rPr>
          <w:bCs/>
          <w:sz w:val="28"/>
          <w:szCs w:val="28"/>
          <w:bdr w:val="none" w:sz="0" w:space="0" w:color="auto" w:frame="1"/>
        </w:rPr>
        <w:t>развитие и совершенствование бюджетного процесса в Изобильненском городском округе, совершенствование методов финансово-бюджетного планирования,</w:t>
      </w:r>
      <w:r w:rsidRPr="00901FE3">
        <w:t xml:space="preserve"> </w:t>
      </w:r>
      <w:r w:rsidRPr="00901FE3">
        <w:rPr>
          <w:bCs/>
          <w:sz w:val="28"/>
          <w:szCs w:val="28"/>
          <w:bdr w:val="none" w:sz="0" w:space="0" w:color="auto" w:frame="1"/>
        </w:rPr>
        <w:t>исполнение бюджета городского округа,</w:t>
      </w:r>
      <w:r w:rsidRPr="00901FE3">
        <w:t xml:space="preserve"> </w:t>
      </w:r>
      <w:r w:rsidRPr="00901FE3">
        <w:rPr>
          <w:bCs/>
          <w:sz w:val="28"/>
          <w:szCs w:val="28"/>
          <w:bdr w:val="none" w:sz="0" w:space="0" w:color="auto" w:frame="1"/>
        </w:rPr>
        <w:t>контроль в финансово-бюджетной сфере.</w:t>
      </w:r>
    </w:p>
    <w:p w14:paraId="6E14FB16" w14:textId="77777777" w:rsidR="0051379F" w:rsidRPr="00901FE3" w:rsidRDefault="00901FE3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01FE3">
        <w:rPr>
          <w:bCs/>
          <w:sz w:val="28"/>
          <w:szCs w:val="28"/>
          <w:bdr w:val="none" w:sz="0" w:space="0" w:color="auto" w:frame="1"/>
        </w:rPr>
        <w:t>Ф</w:t>
      </w:r>
      <w:r w:rsidR="0003113F" w:rsidRPr="00901FE3">
        <w:rPr>
          <w:bCs/>
          <w:sz w:val="28"/>
          <w:szCs w:val="28"/>
          <w:bdr w:val="none" w:sz="0" w:space="0" w:color="auto" w:frame="1"/>
        </w:rPr>
        <w:t xml:space="preserve">инансовое управление имеет </w:t>
      </w:r>
      <w:r w:rsidR="0051379F" w:rsidRPr="00901FE3">
        <w:rPr>
          <w:bCs/>
          <w:sz w:val="28"/>
          <w:szCs w:val="28"/>
          <w:bdr w:val="none" w:sz="0" w:space="0" w:color="auto" w:frame="1"/>
        </w:rPr>
        <w:t xml:space="preserve">1 </w:t>
      </w:r>
      <w:r w:rsidR="0003113F" w:rsidRPr="00901FE3">
        <w:rPr>
          <w:bCs/>
          <w:sz w:val="28"/>
          <w:szCs w:val="28"/>
          <w:bdr w:val="none" w:sz="0" w:space="0" w:color="auto" w:frame="1"/>
        </w:rPr>
        <w:t xml:space="preserve">подведомственное учреждение муниципальное казенное учреждение Изобильненского городского округа Ставропольского края «Централизованная бухгалтерия» (далее – МКУ ИГО «ЦБ», учреждение). </w:t>
      </w:r>
    </w:p>
    <w:p w14:paraId="35F1701B" w14:textId="2FE1E59D" w:rsidR="0003113F" w:rsidRPr="00901FE3" w:rsidRDefault="0003113F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01FE3">
        <w:rPr>
          <w:bCs/>
          <w:sz w:val="28"/>
          <w:szCs w:val="28"/>
          <w:bdr w:val="none" w:sz="0" w:space="0" w:color="auto" w:frame="1"/>
        </w:rPr>
        <w:t>Основными видами деятельности МКУ ИГО СК «ЦБ» являются: оказание услуг в области бухгалтерского учета, проведение финансового аудита, налоговое консультирование. Учреждение является юридическим лицом, имеет самостоятельный баланс, круглую печать</w:t>
      </w:r>
      <w:r w:rsidR="00B9266D" w:rsidRPr="00901FE3">
        <w:rPr>
          <w:bCs/>
          <w:sz w:val="28"/>
          <w:szCs w:val="28"/>
          <w:bdr w:val="none" w:sz="0" w:space="0" w:color="auto" w:frame="1"/>
        </w:rPr>
        <w:t xml:space="preserve"> со своим наименованием, штампы </w:t>
      </w:r>
      <w:r w:rsidR="007A76DE" w:rsidRPr="00901FE3">
        <w:rPr>
          <w:bCs/>
          <w:sz w:val="28"/>
          <w:szCs w:val="28"/>
          <w:bdr w:val="none" w:sz="0" w:space="0" w:color="auto" w:frame="1"/>
        </w:rPr>
        <w:t>и бланки</w:t>
      </w:r>
      <w:r w:rsidR="00B9266D" w:rsidRPr="00901FE3">
        <w:rPr>
          <w:bCs/>
          <w:sz w:val="28"/>
          <w:szCs w:val="28"/>
          <w:bdr w:val="none" w:sz="0" w:space="0" w:color="auto" w:frame="1"/>
        </w:rPr>
        <w:t xml:space="preserve"> со своим наименованием. МКУ ИГО СК «ЦБ» действует на основании Устава.</w:t>
      </w:r>
    </w:p>
    <w:p w14:paraId="0A66920E" w14:textId="77777777" w:rsidR="00A70176" w:rsidRPr="00901FE3" w:rsidRDefault="00A70176" w:rsidP="00E677A0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01FE3">
        <w:rPr>
          <w:bCs/>
          <w:sz w:val="28"/>
          <w:szCs w:val="28"/>
          <w:bdr w:val="none" w:sz="0" w:space="0" w:color="auto" w:frame="1"/>
        </w:rPr>
        <w:t>Согласно данным, отраженным в Пояснительной записке (форма 0503160) установлено:</w:t>
      </w:r>
    </w:p>
    <w:p w14:paraId="2CFA09C0" w14:textId="77777777" w:rsidR="00E92E60" w:rsidRDefault="00A70176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901FE3">
        <w:rPr>
          <w:bCs/>
          <w:sz w:val="28"/>
          <w:szCs w:val="28"/>
          <w:bdr w:val="none" w:sz="0" w:space="0" w:color="auto" w:frame="1"/>
        </w:rPr>
        <w:t>-</w:t>
      </w:r>
      <w:r w:rsidR="00E677A0" w:rsidRPr="00901FE3">
        <w:rPr>
          <w:bCs/>
          <w:sz w:val="28"/>
          <w:szCs w:val="28"/>
          <w:bdr w:val="none" w:sz="0" w:space="0" w:color="auto" w:frame="1"/>
        </w:rPr>
        <w:t xml:space="preserve">ведение бухгалтерского учета передано по соглашению </w:t>
      </w:r>
      <w:r w:rsidR="00901FE3" w:rsidRPr="00901FE3">
        <w:rPr>
          <w:bCs/>
          <w:sz w:val="28"/>
          <w:szCs w:val="28"/>
          <w:bdr w:val="none" w:sz="0" w:space="0" w:color="auto" w:frame="1"/>
        </w:rPr>
        <w:t xml:space="preserve">от 09.01.2018 </w:t>
      </w:r>
      <w:r w:rsidR="008345DA">
        <w:rPr>
          <w:bCs/>
          <w:sz w:val="28"/>
          <w:szCs w:val="28"/>
          <w:bdr w:val="none" w:sz="0" w:space="0" w:color="auto" w:frame="1"/>
        </w:rPr>
        <w:t>МКУ ИГО СК «Ц</w:t>
      </w:r>
      <w:r w:rsidR="00E92E60">
        <w:rPr>
          <w:bCs/>
          <w:sz w:val="28"/>
          <w:szCs w:val="28"/>
          <w:bdr w:val="none" w:sz="0" w:space="0" w:color="auto" w:frame="1"/>
        </w:rPr>
        <w:t>ентрализованная бухгалтерия»</w:t>
      </w:r>
      <w:r w:rsidR="008345DA" w:rsidRPr="002F04F8">
        <w:rPr>
          <w:sz w:val="28"/>
          <w:szCs w:val="28"/>
        </w:rPr>
        <w:t>;</w:t>
      </w:r>
    </w:p>
    <w:p w14:paraId="1887D3DC" w14:textId="18235360" w:rsidR="00E92E60" w:rsidRPr="00DE3147" w:rsidRDefault="00E92E60" w:rsidP="00E92E60">
      <w:pPr>
        <w:suppressAutoHyphens/>
        <w:ind w:firstLine="851"/>
        <w:jc w:val="both"/>
        <w:rPr>
          <w:sz w:val="28"/>
          <w:szCs w:val="28"/>
        </w:rPr>
      </w:pPr>
      <w:r w:rsidRPr="008E4518">
        <w:rPr>
          <w:rFonts w:eastAsiaTheme="minorHAnsi"/>
          <w:sz w:val="28"/>
          <w:szCs w:val="28"/>
          <w:lang w:eastAsia="en-US"/>
        </w:rPr>
        <w:t>-</w:t>
      </w:r>
      <w:r w:rsidRPr="008E4518">
        <w:rPr>
          <w:sz w:val="28"/>
          <w:szCs w:val="28"/>
        </w:rPr>
        <w:t xml:space="preserve">балансовая стоимость основных средств </w:t>
      </w:r>
      <w:r>
        <w:rPr>
          <w:sz w:val="28"/>
          <w:szCs w:val="28"/>
        </w:rPr>
        <w:t>ФУ АИГО СК</w:t>
      </w:r>
      <w:r w:rsidRPr="008E4518">
        <w:rPr>
          <w:sz w:val="28"/>
          <w:szCs w:val="28"/>
        </w:rPr>
        <w:t xml:space="preserve"> на 01.01.2022 составляет </w:t>
      </w:r>
      <w:r w:rsidR="00374838">
        <w:rPr>
          <w:sz w:val="28"/>
          <w:szCs w:val="28"/>
        </w:rPr>
        <w:t>12 443 524,54</w:t>
      </w:r>
      <w:r w:rsidRPr="008E4518">
        <w:rPr>
          <w:sz w:val="28"/>
          <w:szCs w:val="28"/>
        </w:rPr>
        <w:t xml:space="preserve"> рубл</w:t>
      </w:r>
      <w:r w:rsidR="00374838">
        <w:rPr>
          <w:sz w:val="28"/>
          <w:szCs w:val="28"/>
        </w:rPr>
        <w:t>я</w:t>
      </w:r>
      <w:r w:rsidRPr="008E4518">
        <w:rPr>
          <w:sz w:val="28"/>
          <w:szCs w:val="28"/>
        </w:rPr>
        <w:t xml:space="preserve">, остаточная стоимость </w:t>
      </w:r>
      <w:r w:rsidR="00374838">
        <w:rPr>
          <w:sz w:val="28"/>
          <w:szCs w:val="28"/>
        </w:rPr>
        <w:t>1 743 372,88</w:t>
      </w:r>
      <w:r w:rsidRPr="008E4518">
        <w:rPr>
          <w:sz w:val="28"/>
          <w:szCs w:val="28"/>
        </w:rPr>
        <w:t xml:space="preserve"> рубл</w:t>
      </w:r>
      <w:r w:rsidR="00374838">
        <w:rPr>
          <w:sz w:val="28"/>
          <w:szCs w:val="28"/>
        </w:rPr>
        <w:t>я</w:t>
      </w:r>
      <w:r w:rsidRPr="008E4518">
        <w:rPr>
          <w:sz w:val="28"/>
          <w:szCs w:val="28"/>
        </w:rPr>
        <w:t>.</w:t>
      </w:r>
      <w:r w:rsidRPr="008E4518">
        <w:rPr>
          <w:color w:val="0070C0"/>
          <w:sz w:val="28"/>
          <w:szCs w:val="28"/>
        </w:rPr>
        <w:t xml:space="preserve"> </w:t>
      </w:r>
      <w:r w:rsidRPr="008E4518">
        <w:rPr>
          <w:color w:val="000000"/>
          <w:sz w:val="28"/>
          <w:szCs w:val="28"/>
        </w:rPr>
        <w:t xml:space="preserve">В отчетном периоде </w:t>
      </w:r>
      <w:r w:rsidRPr="00DE3147">
        <w:rPr>
          <w:sz w:val="28"/>
          <w:szCs w:val="28"/>
        </w:rPr>
        <w:t>приобретен</w:t>
      </w:r>
      <w:r w:rsidR="00374838" w:rsidRPr="00DE3147">
        <w:rPr>
          <w:sz w:val="28"/>
          <w:szCs w:val="28"/>
        </w:rPr>
        <w:t>ы</w:t>
      </w:r>
      <w:r w:rsidRPr="00DE3147">
        <w:t xml:space="preserve"> </w:t>
      </w:r>
      <w:r w:rsidR="00DE3147" w:rsidRPr="00DE3147">
        <w:rPr>
          <w:sz w:val="28"/>
          <w:szCs w:val="28"/>
        </w:rPr>
        <w:t>5 системных блоков, 2 принтера, мониторы, мебельные шкафы, архивные шкафы, 2 кресла</w:t>
      </w:r>
      <w:r w:rsidR="00DE3147">
        <w:rPr>
          <w:sz w:val="28"/>
          <w:szCs w:val="28"/>
        </w:rPr>
        <w:t>;</w:t>
      </w:r>
    </w:p>
    <w:p w14:paraId="3C357A0D" w14:textId="54F7BE90" w:rsidR="00E92E60" w:rsidRPr="008E4518" w:rsidRDefault="00E92E60" w:rsidP="00E92E60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E4518">
        <w:rPr>
          <w:sz w:val="28"/>
          <w:szCs w:val="28"/>
        </w:rPr>
        <w:t>-стоимость материальных запасов на 01.01.202</w:t>
      </w:r>
      <w:r w:rsidR="00456775">
        <w:rPr>
          <w:sz w:val="28"/>
          <w:szCs w:val="28"/>
        </w:rPr>
        <w:t>2</w:t>
      </w:r>
      <w:r w:rsidRPr="008E4518">
        <w:rPr>
          <w:sz w:val="28"/>
          <w:szCs w:val="28"/>
        </w:rPr>
        <w:t xml:space="preserve"> составила </w:t>
      </w:r>
      <w:r w:rsidR="00456775">
        <w:rPr>
          <w:sz w:val="28"/>
          <w:szCs w:val="28"/>
        </w:rPr>
        <w:t>220 812,97</w:t>
      </w:r>
      <w:r w:rsidRPr="008E4518">
        <w:rPr>
          <w:sz w:val="28"/>
          <w:szCs w:val="28"/>
        </w:rPr>
        <w:t xml:space="preserve"> рублей;</w:t>
      </w:r>
    </w:p>
    <w:p w14:paraId="6A980CE0" w14:textId="31DF6638" w:rsidR="00E92E60" w:rsidRPr="008E4518" w:rsidRDefault="00E92E60" w:rsidP="00E92E60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_Hlk98333737"/>
      <w:r w:rsidRPr="008E4518">
        <w:rPr>
          <w:sz w:val="28"/>
          <w:szCs w:val="28"/>
        </w:rPr>
        <w:t>-</w:t>
      </w:r>
      <w:r w:rsidR="0046703A" w:rsidRPr="0046703A">
        <w:t xml:space="preserve"> </w:t>
      </w:r>
      <w:r w:rsidR="0046703A" w:rsidRPr="0046703A">
        <w:rPr>
          <w:sz w:val="28"/>
          <w:szCs w:val="28"/>
        </w:rPr>
        <w:t xml:space="preserve">в отчетном периоде осуществлено изменение, связанное с внедрением Федерального стандарта бухгалтерского учета государственных финансов «Нематериальные активы», утвержденного приказом Министерства финансов Российской Федерации от 15 ноября 2019 г. № 181н, </w:t>
      </w:r>
      <w:r w:rsidRPr="008E4518">
        <w:rPr>
          <w:rFonts w:eastAsiaTheme="minorHAnsi"/>
          <w:sz w:val="28"/>
          <w:szCs w:val="28"/>
          <w:lang w:eastAsia="en-US"/>
        </w:rPr>
        <w:t xml:space="preserve">на балансе </w:t>
      </w:r>
      <w:r w:rsidR="00456775">
        <w:rPr>
          <w:rFonts w:eastAsiaTheme="minorHAnsi"/>
          <w:sz w:val="28"/>
          <w:szCs w:val="28"/>
          <w:lang w:eastAsia="en-US"/>
        </w:rPr>
        <w:t>ФУ АИГО СК</w:t>
      </w:r>
      <w:r w:rsidRPr="008E4518">
        <w:rPr>
          <w:rFonts w:eastAsiaTheme="minorHAnsi"/>
          <w:sz w:val="28"/>
          <w:szCs w:val="28"/>
          <w:lang w:eastAsia="en-US"/>
        </w:rPr>
        <w:t xml:space="preserve"> учтены нематериальные активы с неопределенным сроком полезного использования с балансовой стоимостью </w:t>
      </w:r>
      <w:r w:rsidR="00456775">
        <w:rPr>
          <w:rFonts w:eastAsiaTheme="minorHAnsi"/>
          <w:sz w:val="28"/>
          <w:szCs w:val="28"/>
          <w:lang w:eastAsia="en-US"/>
        </w:rPr>
        <w:t>1492458,50</w:t>
      </w:r>
      <w:r w:rsidRPr="008E4518">
        <w:rPr>
          <w:rFonts w:eastAsiaTheme="minorHAnsi"/>
          <w:sz w:val="28"/>
          <w:szCs w:val="28"/>
          <w:lang w:eastAsia="en-US"/>
        </w:rPr>
        <w:t xml:space="preserve"> рублей</w:t>
      </w:r>
      <w:r w:rsidR="0046703A">
        <w:rPr>
          <w:rFonts w:eastAsiaTheme="minorHAnsi"/>
          <w:sz w:val="28"/>
          <w:szCs w:val="28"/>
          <w:lang w:eastAsia="en-US"/>
        </w:rPr>
        <w:t>.</w:t>
      </w:r>
      <w:r w:rsidRPr="008E4518">
        <w:rPr>
          <w:rFonts w:eastAsiaTheme="minorHAnsi"/>
          <w:sz w:val="28"/>
          <w:szCs w:val="28"/>
          <w:lang w:eastAsia="en-US"/>
        </w:rPr>
        <w:t xml:space="preserve"> </w:t>
      </w:r>
      <w:r w:rsidR="0046703A">
        <w:rPr>
          <w:sz w:val="28"/>
          <w:szCs w:val="28"/>
        </w:rPr>
        <w:t>В</w:t>
      </w:r>
      <w:r w:rsidRPr="008E4518">
        <w:rPr>
          <w:sz w:val="28"/>
          <w:szCs w:val="28"/>
        </w:rPr>
        <w:t xml:space="preserve"> результате произошло изменение остатков валюты баланса на сумму </w:t>
      </w:r>
      <w:r w:rsidR="00456775">
        <w:rPr>
          <w:rFonts w:eastAsiaTheme="minorHAnsi"/>
          <w:sz w:val="28"/>
          <w:szCs w:val="28"/>
          <w:lang w:eastAsia="en-US"/>
        </w:rPr>
        <w:t>1</w:t>
      </w:r>
      <w:r w:rsidR="002A601A">
        <w:rPr>
          <w:rFonts w:eastAsiaTheme="minorHAnsi"/>
          <w:sz w:val="28"/>
          <w:szCs w:val="28"/>
          <w:lang w:eastAsia="en-US"/>
        </w:rPr>
        <w:t xml:space="preserve"> </w:t>
      </w:r>
      <w:r w:rsidR="00456775">
        <w:rPr>
          <w:rFonts w:eastAsiaTheme="minorHAnsi"/>
          <w:sz w:val="28"/>
          <w:szCs w:val="28"/>
          <w:lang w:eastAsia="en-US"/>
        </w:rPr>
        <w:t>492</w:t>
      </w:r>
      <w:r w:rsidR="002A601A">
        <w:rPr>
          <w:rFonts w:eastAsiaTheme="minorHAnsi"/>
          <w:sz w:val="28"/>
          <w:szCs w:val="28"/>
          <w:lang w:eastAsia="en-US"/>
        </w:rPr>
        <w:t xml:space="preserve"> </w:t>
      </w:r>
      <w:r w:rsidR="00456775">
        <w:rPr>
          <w:rFonts w:eastAsiaTheme="minorHAnsi"/>
          <w:sz w:val="28"/>
          <w:szCs w:val="28"/>
          <w:lang w:eastAsia="en-US"/>
        </w:rPr>
        <w:t>458,50</w:t>
      </w:r>
      <w:r w:rsidR="00456775" w:rsidRPr="008E4518">
        <w:rPr>
          <w:rFonts w:eastAsiaTheme="minorHAnsi"/>
          <w:sz w:val="28"/>
          <w:szCs w:val="28"/>
          <w:lang w:eastAsia="en-US"/>
        </w:rPr>
        <w:t xml:space="preserve"> </w:t>
      </w:r>
      <w:r w:rsidRPr="008E4518">
        <w:rPr>
          <w:sz w:val="28"/>
          <w:szCs w:val="28"/>
        </w:rPr>
        <w:t>рублей, что отражено в форме 0503173 «Сведения об изменении остатков валюты баланса»;</w:t>
      </w:r>
    </w:p>
    <w:bookmarkEnd w:id="0"/>
    <w:p w14:paraId="6632EA81" w14:textId="4F94F61E" w:rsidR="00E92E60" w:rsidRPr="008E4518" w:rsidRDefault="00E92E60" w:rsidP="00E92E60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E4518">
        <w:rPr>
          <w:sz w:val="28"/>
          <w:szCs w:val="28"/>
        </w:rPr>
        <w:t xml:space="preserve">-на основании приказа от 29.10.2021 № </w:t>
      </w:r>
      <w:r w:rsidR="00857673">
        <w:rPr>
          <w:sz w:val="28"/>
          <w:szCs w:val="28"/>
        </w:rPr>
        <w:t>21</w:t>
      </w:r>
      <w:r w:rsidRPr="008E4518">
        <w:rPr>
          <w:sz w:val="28"/>
          <w:szCs w:val="28"/>
        </w:rPr>
        <w:t xml:space="preserve">5 «О проведении плановой инвентаризации», перед составлением годового отчета проведена </w:t>
      </w:r>
      <w:r w:rsidRPr="008E4518">
        <w:rPr>
          <w:sz w:val="28"/>
          <w:szCs w:val="28"/>
        </w:rPr>
        <w:lastRenderedPageBreak/>
        <w:t xml:space="preserve">инвентаризация, расхождений результатов инвентаризации и данных бюджетного учета не выявлено. </w:t>
      </w:r>
    </w:p>
    <w:p w14:paraId="1DE1DC2D" w14:textId="77777777" w:rsidR="00E65113" w:rsidRDefault="00E65113" w:rsidP="0030211C">
      <w:pPr>
        <w:suppressAutoHyphens/>
        <w:ind w:firstLine="709"/>
        <w:jc w:val="center"/>
        <w:rPr>
          <w:b/>
          <w:sz w:val="28"/>
          <w:szCs w:val="28"/>
        </w:rPr>
      </w:pPr>
    </w:p>
    <w:p w14:paraId="7CC87E0A" w14:textId="77777777" w:rsidR="0030211C" w:rsidRPr="00CF6D2C" w:rsidRDefault="00733040" w:rsidP="00857673">
      <w:pPr>
        <w:suppressAutoHyphens/>
        <w:jc w:val="center"/>
        <w:rPr>
          <w:b/>
          <w:sz w:val="28"/>
          <w:szCs w:val="28"/>
        </w:rPr>
      </w:pPr>
      <w:r w:rsidRPr="00CF6D2C">
        <w:rPr>
          <w:b/>
          <w:sz w:val="28"/>
          <w:szCs w:val="28"/>
        </w:rPr>
        <w:t>7.</w:t>
      </w:r>
      <w:r w:rsidR="00C25B57" w:rsidRPr="00CF6D2C">
        <w:rPr>
          <w:b/>
          <w:sz w:val="28"/>
          <w:szCs w:val="28"/>
        </w:rPr>
        <w:t>3</w:t>
      </w:r>
      <w:r w:rsidR="00831679" w:rsidRPr="00CF6D2C">
        <w:rPr>
          <w:b/>
          <w:sz w:val="28"/>
          <w:szCs w:val="28"/>
        </w:rPr>
        <w:t>.</w:t>
      </w:r>
      <w:r w:rsidR="0097702A" w:rsidRPr="00CF6D2C">
        <w:rPr>
          <w:b/>
          <w:sz w:val="28"/>
          <w:szCs w:val="28"/>
        </w:rPr>
        <w:t xml:space="preserve"> </w:t>
      </w:r>
      <w:r w:rsidR="0030211C" w:rsidRPr="00CF6D2C">
        <w:rPr>
          <w:b/>
          <w:sz w:val="28"/>
          <w:szCs w:val="28"/>
        </w:rPr>
        <w:t>Анализ результатов деятельности субъекта бюджетной отчетности.</w:t>
      </w:r>
    </w:p>
    <w:p w14:paraId="329841B7" w14:textId="4FBC10AD" w:rsidR="003D4940" w:rsidRDefault="00D932E5" w:rsidP="00D932E5">
      <w:pPr>
        <w:suppressAutoHyphens/>
        <w:ind w:firstLine="851"/>
        <w:jc w:val="both"/>
        <w:rPr>
          <w:color w:val="0070C0"/>
          <w:sz w:val="28"/>
          <w:szCs w:val="28"/>
          <w:highlight w:val="yellow"/>
        </w:rPr>
      </w:pPr>
      <w:r w:rsidRPr="000E6BE1">
        <w:rPr>
          <w:sz w:val="28"/>
          <w:szCs w:val="28"/>
        </w:rPr>
        <w:t xml:space="preserve">Основным результатом деятельности </w:t>
      </w:r>
      <w:r w:rsidR="008F5E36">
        <w:rPr>
          <w:sz w:val="28"/>
          <w:szCs w:val="28"/>
        </w:rPr>
        <w:t>ФУ</w:t>
      </w:r>
      <w:r w:rsidRPr="000E6BE1">
        <w:rPr>
          <w:sz w:val="28"/>
          <w:szCs w:val="28"/>
        </w:rPr>
        <w:t xml:space="preserve"> АИ</w:t>
      </w:r>
      <w:r w:rsidR="0098418C" w:rsidRPr="000E6BE1">
        <w:rPr>
          <w:sz w:val="28"/>
          <w:szCs w:val="28"/>
        </w:rPr>
        <w:t>ГО</w:t>
      </w:r>
      <w:r w:rsidRPr="000E6BE1">
        <w:rPr>
          <w:sz w:val="28"/>
          <w:szCs w:val="28"/>
        </w:rPr>
        <w:t xml:space="preserve"> СК за 20</w:t>
      </w:r>
      <w:r w:rsidR="000E6BE1" w:rsidRPr="000E6BE1">
        <w:rPr>
          <w:sz w:val="28"/>
          <w:szCs w:val="28"/>
        </w:rPr>
        <w:t>20</w:t>
      </w:r>
      <w:r w:rsidRPr="000E6BE1">
        <w:rPr>
          <w:sz w:val="28"/>
          <w:szCs w:val="28"/>
        </w:rPr>
        <w:t xml:space="preserve"> год стало</w:t>
      </w:r>
      <w:r w:rsidR="00CD568D" w:rsidRPr="002B6A5D">
        <w:rPr>
          <w:color w:val="0070C0"/>
          <w:sz w:val="28"/>
          <w:szCs w:val="28"/>
        </w:rPr>
        <w:t xml:space="preserve"> </w:t>
      </w:r>
      <w:r w:rsidR="00BF0C59" w:rsidRPr="003D4940">
        <w:rPr>
          <w:sz w:val="28"/>
          <w:szCs w:val="28"/>
        </w:rPr>
        <w:t xml:space="preserve">исполнение муниципальной программы «Управление финансами», </w:t>
      </w:r>
      <w:r w:rsidR="00114A0D" w:rsidRPr="003D4940">
        <w:rPr>
          <w:sz w:val="28"/>
          <w:szCs w:val="28"/>
        </w:rPr>
        <w:t xml:space="preserve">осуществление </w:t>
      </w:r>
      <w:r w:rsidR="00754CFD" w:rsidRPr="003D4940">
        <w:rPr>
          <w:sz w:val="28"/>
          <w:szCs w:val="28"/>
        </w:rPr>
        <w:t>функций</w:t>
      </w:r>
      <w:r w:rsidR="003D4940" w:rsidRPr="003D4940">
        <w:rPr>
          <w:sz w:val="28"/>
          <w:szCs w:val="28"/>
        </w:rPr>
        <w:t xml:space="preserve"> внутреннего муниципального контроля в </w:t>
      </w:r>
      <w:r w:rsidR="003D4940" w:rsidRPr="009F6CC0">
        <w:rPr>
          <w:sz w:val="28"/>
          <w:szCs w:val="28"/>
        </w:rPr>
        <w:t>сфере бюджетных правоотношений</w:t>
      </w:r>
      <w:r w:rsidR="003D4940">
        <w:rPr>
          <w:sz w:val="28"/>
          <w:szCs w:val="28"/>
        </w:rPr>
        <w:t>,</w:t>
      </w:r>
      <w:r w:rsidR="003D4940" w:rsidRPr="009F6CC0">
        <w:rPr>
          <w:sz w:val="28"/>
          <w:szCs w:val="28"/>
        </w:rPr>
        <w:t xml:space="preserve"> осуществлени</w:t>
      </w:r>
      <w:r w:rsidR="003D4940">
        <w:rPr>
          <w:sz w:val="28"/>
          <w:szCs w:val="28"/>
        </w:rPr>
        <w:t>е</w:t>
      </w:r>
      <w:r w:rsidR="003D4940" w:rsidRPr="009F6CC0">
        <w:rPr>
          <w:sz w:val="28"/>
          <w:szCs w:val="28"/>
        </w:rPr>
        <w:t xml:space="preserve"> контроля в сфере закупок</w:t>
      </w:r>
      <w:r w:rsidR="003D4940">
        <w:rPr>
          <w:sz w:val="28"/>
          <w:szCs w:val="28"/>
        </w:rPr>
        <w:t>.</w:t>
      </w:r>
      <w:r w:rsidR="003D4940" w:rsidRPr="009F6CC0">
        <w:rPr>
          <w:sz w:val="28"/>
          <w:szCs w:val="28"/>
        </w:rPr>
        <w:t xml:space="preserve"> </w:t>
      </w:r>
    </w:p>
    <w:p w14:paraId="161DDB88" w14:textId="07807CE6" w:rsidR="00214167" w:rsidRPr="00857673" w:rsidRDefault="00857673" w:rsidP="002409E5">
      <w:pPr>
        <w:suppressAutoHyphens/>
        <w:ind w:firstLine="851"/>
        <w:jc w:val="both"/>
        <w:rPr>
          <w:sz w:val="28"/>
          <w:szCs w:val="28"/>
        </w:rPr>
      </w:pPr>
      <w:r w:rsidRPr="00454C28">
        <w:rPr>
          <w:sz w:val="28"/>
          <w:szCs w:val="28"/>
        </w:rPr>
        <w:t>На осуществление деятельности в 2021 году решением Думы Изобильненского городского округа Ставропольского края от</w:t>
      </w:r>
      <w:r w:rsidRPr="003D2010">
        <w:rPr>
          <w:color w:val="0070C0"/>
          <w:sz w:val="28"/>
          <w:szCs w:val="28"/>
        </w:rPr>
        <w:t xml:space="preserve"> </w:t>
      </w:r>
      <w:r w:rsidRPr="008044AC">
        <w:rPr>
          <w:sz w:val="28"/>
          <w:szCs w:val="28"/>
        </w:rPr>
        <w:t xml:space="preserve">18.12.2020 № 451 </w:t>
      </w:r>
      <w:r w:rsidRPr="008044AC">
        <w:t>«</w:t>
      </w:r>
      <w:r w:rsidRPr="008044AC">
        <w:rPr>
          <w:sz w:val="28"/>
          <w:szCs w:val="28"/>
        </w:rPr>
        <w:t>О бюджете Изобильненского городского округа Ставропольского края на 2021 год и плановый период 2022 и 2023 годов» (далее – Решение о бюджете</w:t>
      </w:r>
      <w:r w:rsidRPr="00E50A9F">
        <w:rPr>
          <w:sz w:val="28"/>
          <w:szCs w:val="28"/>
        </w:rPr>
        <w:t xml:space="preserve">)  </w:t>
      </w:r>
      <w:r w:rsidR="008F5E36" w:rsidRPr="00857673">
        <w:rPr>
          <w:sz w:val="28"/>
          <w:szCs w:val="28"/>
        </w:rPr>
        <w:t>ФУ</w:t>
      </w:r>
      <w:r w:rsidR="00D932E5" w:rsidRPr="00857673">
        <w:rPr>
          <w:sz w:val="28"/>
          <w:szCs w:val="28"/>
        </w:rPr>
        <w:t xml:space="preserve"> АИ</w:t>
      </w:r>
      <w:r w:rsidR="002409E5" w:rsidRPr="00857673">
        <w:rPr>
          <w:sz w:val="28"/>
          <w:szCs w:val="28"/>
        </w:rPr>
        <w:t>ГО</w:t>
      </w:r>
      <w:r w:rsidR="00D932E5" w:rsidRPr="00857673">
        <w:rPr>
          <w:sz w:val="28"/>
          <w:szCs w:val="28"/>
        </w:rPr>
        <w:t xml:space="preserve"> СК утверждены </w:t>
      </w:r>
      <w:r w:rsidR="00941A39" w:rsidRPr="00857673">
        <w:rPr>
          <w:sz w:val="28"/>
          <w:szCs w:val="28"/>
        </w:rPr>
        <w:t xml:space="preserve">бюджетные ассигнования </w:t>
      </w:r>
      <w:r w:rsidR="001C1A65" w:rsidRPr="00857673">
        <w:rPr>
          <w:sz w:val="28"/>
          <w:szCs w:val="28"/>
        </w:rPr>
        <w:t xml:space="preserve">по расходам в сумме </w:t>
      </w:r>
      <w:r w:rsidRPr="00857673">
        <w:rPr>
          <w:sz w:val="28"/>
          <w:szCs w:val="28"/>
        </w:rPr>
        <w:t>56 665 042,96</w:t>
      </w:r>
      <w:r w:rsidR="00DE7503" w:rsidRPr="00857673">
        <w:rPr>
          <w:sz w:val="28"/>
          <w:szCs w:val="28"/>
        </w:rPr>
        <w:t xml:space="preserve"> </w:t>
      </w:r>
      <w:r w:rsidR="001C1A65" w:rsidRPr="00857673">
        <w:rPr>
          <w:sz w:val="28"/>
          <w:szCs w:val="28"/>
        </w:rPr>
        <w:t>руб</w:t>
      </w:r>
      <w:r w:rsidR="0090447D" w:rsidRPr="00857673">
        <w:rPr>
          <w:sz w:val="28"/>
          <w:szCs w:val="28"/>
        </w:rPr>
        <w:t>л</w:t>
      </w:r>
      <w:r w:rsidRPr="00857673">
        <w:rPr>
          <w:sz w:val="28"/>
          <w:szCs w:val="28"/>
        </w:rPr>
        <w:t>я</w:t>
      </w:r>
      <w:r w:rsidR="0090447D" w:rsidRPr="00857673">
        <w:rPr>
          <w:sz w:val="28"/>
          <w:szCs w:val="28"/>
        </w:rPr>
        <w:t>.</w:t>
      </w:r>
      <w:r w:rsidR="00214167" w:rsidRPr="00857673">
        <w:rPr>
          <w:sz w:val="28"/>
          <w:szCs w:val="28"/>
        </w:rPr>
        <w:t xml:space="preserve"> </w:t>
      </w:r>
    </w:p>
    <w:p w14:paraId="2BB28DA1" w14:textId="31273B81" w:rsidR="00AB525E" w:rsidRPr="00857673" w:rsidRDefault="00490908" w:rsidP="00490908">
      <w:pPr>
        <w:suppressAutoHyphens/>
        <w:ind w:firstLine="851"/>
        <w:jc w:val="both"/>
        <w:rPr>
          <w:rFonts w:eastAsiaTheme="minorHAnsi"/>
          <w:color w:val="0070C0"/>
          <w:sz w:val="28"/>
          <w:szCs w:val="28"/>
          <w:lang w:eastAsia="en-US"/>
        </w:rPr>
      </w:pPr>
      <w:r w:rsidRPr="00454C28">
        <w:rPr>
          <w:sz w:val="28"/>
          <w:szCs w:val="28"/>
        </w:rPr>
        <w:t>В течение 2021 года плановые бюджетные назначения корректировались на основании решений Думы Изобильненского городского округа Ставропольского края о внесении изменений в решение о бюджете</w:t>
      </w:r>
      <w:r w:rsidRPr="003D2010">
        <w:rPr>
          <w:color w:val="0070C0"/>
          <w:sz w:val="28"/>
          <w:szCs w:val="28"/>
        </w:rPr>
        <w:t xml:space="preserve"> </w:t>
      </w:r>
      <w:r w:rsidRPr="008044AC">
        <w:rPr>
          <w:sz w:val="28"/>
          <w:szCs w:val="28"/>
        </w:rPr>
        <w:t xml:space="preserve">(от 26.02.2021 № 470, от 23.04.2021 № 484, от 25.06.2021 № 501, от 27.08.2021 № 525, </w:t>
      </w:r>
      <w:r>
        <w:rPr>
          <w:sz w:val="28"/>
          <w:szCs w:val="28"/>
        </w:rPr>
        <w:t xml:space="preserve">от 05.10.2022 № 543, </w:t>
      </w:r>
      <w:r w:rsidRPr="008044AC">
        <w:rPr>
          <w:sz w:val="28"/>
          <w:szCs w:val="28"/>
        </w:rPr>
        <w:t xml:space="preserve">от 22.10.2021 № 545, от 17.12.2021 № 564). </w:t>
      </w:r>
    </w:p>
    <w:p w14:paraId="7BF0271C" w14:textId="0AA84E0C" w:rsidR="00D64AF3" w:rsidRPr="00490908" w:rsidRDefault="00D64AF3" w:rsidP="00D64AF3">
      <w:pPr>
        <w:suppressAutoHyphens/>
        <w:ind w:firstLine="851"/>
        <w:jc w:val="both"/>
        <w:rPr>
          <w:sz w:val="28"/>
          <w:szCs w:val="28"/>
        </w:rPr>
      </w:pPr>
      <w:r w:rsidRPr="005273C8">
        <w:rPr>
          <w:sz w:val="28"/>
          <w:szCs w:val="28"/>
        </w:rPr>
        <w:t xml:space="preserve">Уточненные плановые назначения по доходам составили </w:t>
      </w:r>
      <w:r w:rsidR="005273C8" w:rsidRPr="005273C8">
        <w:rPr>
          <w:sz w:val="28"/>
          <w:szCs w:val="28"/>
        </w:rPr>
        <w:t>467 852 617,05</w:t>
      </w:r>
      <w:r w:rsidRPr="005273C8">
        <w:rPr>
          <w:sz w:val="28"/>
          <w:szCs w:val="28"/>
        </w:rPr>
        <w:t xml:space="preserve"> рублей, б</w:t>
      </w:r>
      <w:r w:rsidRPr="00490908">
        <w:rPr>
          <w:sz w:val="28"/>
          <w:szCs w:val="28"/>
        </w:rPr>
        <w:t xml:space="preserve">юджетные ассигнования по расходам – </w:t>
      </w:r>
      <w:r w:rsidR="00490908" w:rsidRPr="00490908">
        <w:rPr>
          <w:sz w:val="28"/>
          <w:szCs w:val="28"/>
        </w:rPr>
        <w:t>58 713 851,67</w:t>
      </w:r>
      <w:r w:rsidRPr="00490908">
        <w:rPr>
          <w:sz w:val="28"/>
          <w:szCs w:val="28"/>
        </w:rPr>
        <w:t xml:space="preserve"> рубл</w:t>
      </w:r>
      <w:r w:rsidR="00490908" w:rsidRPr="00490908">
        <w:rPr>
          <w:sz w:val="28"/>
          <w:szCs w:val="28"/>
        </w:rPr>
        <w:t>ь</w:t>
      </w:r>
      <w:r w:rsidRPr="00490908">
        <w:rPr>
          <w:sz w:val="28"/>
          <w:szCs w:val="28"/>
        </w:rPr>
        <w:t>.</w:t>
      </w:r>
    </w:p>
    <w:p w14:paraId="47196444" w14:textId="77777777" w:rsidR="00A20E73" w:rsidRPr="00490908" w:rsidRDefault="00241A11" w:rsidP="00B05473">
      <w:pPr>
        <w:suppressAutoHyphens/>
        <w:ind w:firstLine="851"/>
        <w:jc w:val="both"/>
        <w:rPr>
          <w:sz w:val="28"/>
          <w:szCs w:val="28"/>
        </w:rPr>
      </w:pPr>
      <w:r w:rsidRPr="00490908">
        <w:rPr>
          <w:sz w:val="28"/>
          <w:szCs w:val="28"/>
        </w:rPr>
        <w:t>Анализ и</w:t>
      </w:r>
      <w:r w:rsidR="003E1344" w:rsidRPr="00490908">
        <w:rPr>
          <w:sz w:val="28"/>
          <w:szCs w:val="28"/>
        </w:rPr>
        <w:t>зменени</w:t>
      </w:r>
      <w:r w:rsidRPr="00490908">
        <w:rPr>
          <w:sz w:val="28"/>
          <w:szCs w:val="28"/>
        </w:rPr>
        <w:t>й</w:t>
      </w:r>
      <w:r w:rsidR="003E1344" w:rsidRPr="00490908">
        <w:rPr>
          <w:sz w:val="28"/>
          <w:szCs w:val="28"/>
        </w:rPr>
        <w:t xml:space="preserve"> плановых показателей </w:t>
      </w:r>
      <w:r w:rsidR="008B070F" w:rsidRPr="00490908">
        <w:rPr>
          <w:sz w:val="28"/>
          <w:szCs w:val="28"/>
        </w:rPr>
        <w:t>по доходам и расходам</w:t>
      </w:r>
      <w:r w:rsidR="00777EA0" w:rsidRPr="00490908">
        <w:rPr>
          <w:sz w:val="28"/>
          <w:szCs w:val="28"/>
        </w:rPr>
        <w:t xml:space="preserve"> </w:t>
      </w:r>
      <w:r w:rsidR="008255A9" w:rsidRPr="00490908">
        <w:rPr>
          <w:sz w:val="28"/>
          <w:szCs w:val="28"/>
        </w:rPr>
        <w:t>приведен в таблице</w:t>
      </w:r>
      <w:r w:rsidR="00A20E73" w:rsidRPr="00490908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3"/>
        <w:gridCol w:w="2079"/>
        <w:gridCol w:w="2126"/>
        <w:gridCol w:w="1809"/>
      </w:tblGrid>
      <w:tr w:rsidR="00857673" w:rsidRPr="00857673" w14:paraId="330AC9A4" w14:textId="77777777" w:rsidTr="00312467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14:paraId="342871BA" w14:textId="77777777" w:rsidR="006D4045" w:rsidRPr="00490908" w:rsidRDefault="006D4045" w:rsidP="00312467">
            <w:pPr>
              <w:suppressAutoHyphens/>
              <w:jc w:val="center"/>
            </w:pPr>
            <w:r w:rsidRPr="00490908">
              <w:t>Наименование показателя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0E9FAB10" w14:textId="77777777" w:rsidR="00DE25E7" w:rsidRPr="00490908" w:rsidRDefault="006D4045" w:rsidP="00312467">
            <w:pPr>
              <w:suppressAutoHyphens/>
              <w:jc w:val="center"/>
            </w:pPr>
            <w:r w:rsidRPr="00490908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724B06" w14:textId="77777777" w:rsidR="006D4045" w:rsidRPr="00490908" w:rsidRDefault="006D4045" w:rsidP="00312467">
            <w:pPr>
              <w:suppressAutoHyphens/>
              <w:jc w:val="center"/>
            </w:pPr>
            <w:r w:rsidRPr="00490908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21B4E03A" w14:textId="77777777" w:rsidR="006D4045" w:rsidRPr="00490908" w:rsidRDefault="006D4045" w:rsidP="00476DE6">
            <w:pPr>
              <w:suppressAutoHyphens/>
              <w:ind w:firstLine="34"/>
              <w:jc w:val="center"/>
            </w:pPr>
            <w:r w:rsidRPr="00490908">
              <w:t>Отклонени</w:t>
            </w:r>
            <w:r w:rsidR="00476DE6" w:rsidRPr="00490908">
              <w:t>е</w:t>
            </w:r>
          </w:p>
        </w:tc>
      </w:tr>
      <w:tr w:rsidR="00857673" w:rsidRPr="00857673" w14:paraId="078C5B5D" w14:textId="77777777" w:rsidTr="004B2E03">
        <w:trPr>
          <w:trHeight w:val="288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E677BD" w14:textId="77777777" w:rsidR="00DE25E7" w:rsidRPr="00BC18AB" w:rsidRDefault="00DE25E7" w:rsidP="00A43F47">
            <w:pPr>
              <w:suppressAutoHyphens/>
              <w:jc w:val="center"/>
              <w:rPr>
                <w:b/>
                <w:bCs/>
              </w:rPr>
            </w:pPr>
            <w:r w:rsidRPr="00BC18AB">
              <w:rPr>
                <w:b/>
                <w:bCs/>
              </w:rPr>
              <w:t>ДОХОДЫ</w:t>
            </w:r>
          </w:p>
        </w:tc>
      </w:tr>
      <w:tr w:rsidR="0020617A" w:rsidRPr="00857673" w14:paraId="556FFDDF" w14:textId="77777777" w:rsidTr="004159A3">
        <w:trPr>
          <w:trHeight w:val="588"/>
        </w:trPr>
        <w:tc>
          <w:tcPr>
            <w:tcW w:w="0" w:type="auto"/>
            <w:shd w:val="clear" w:color="auto" w:fill="FFFFFF" w:themeFill="background1"/>
          </w:tcPr>
          <w:p w14:paraId="2A1EFAC3" w14:textId="08327CC0" w:rsidR="0020617A" w:rsidRPr="00490908" w:rsidRDefault="0020617A" w:rsidP="0020617A">
            <w:pPr>
              <w:suppressAutoHyphens/>
            </w:pPr>
            <w:r w:rsidRPr="000B6D67">
              <w:t>Прочие доходы от компенсации затрат бюджетов городских округов</w:t>
            </w:r>
            <w: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0186DE8A" w14:textId="0CCBA5FB" w:rsidR="0020617A" w:rsidRDefault="001A188F" w:rsidP="0020617A">
            <w:pPr>
              <w:suppressAutoHyphens/>
              <w:jc w:val="right"/>
            </w:pPr>
            <w:r>
              <w:t>1 243,52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14037D" w14:textId="567C897D" w:rsidR="0020617A" w:rsidRDefault="00790CDD" w:rsidP="0020617A">
            <w:pPr>
              <w:suppressAutoHyphens/>
              <w:jc w:val="right"/>
            </w:pPr>
            <w:r>
              <w:t>1 243,52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0D6A475" w14:textId="385DDD90" w:rsidR="0020617A" w:rsidRDefault="001A188F" w:rsidP="0020617A">
            <w:pPr>
              <w:suppressAutoHyphens/>
              <w:jc w:val="right"/>
            </w:pPr>
            <w:r>
              <w:t>0,00</w:t>
            </w:r>
          </w:p>
        </w:tc>
      </w:tr>
      <w:tr w:rsidR="0020617A" w:rsidRPr="00857673" w14:paraId="3696EB84" w14:textId="77777777" w:rsidTr="004159A3">
        <w:trPr>
          <w:trHeight w:val="588"/>
        </w:trPr>
        <w:tc>
          <w:tcPr>
            <w:tcW w:w="0" w:type="auto"/>
            <w:shd w:val="clear" w:color="auto" w:fill="FFFFFF" w:themeFill="background1"/>
          </w:tcPr>
          <w:p w14:paraId="5FC299F8" w14:textId="13E87485" w:rsidR="0020617A" w:rsidRPr="00490908" w:rsidRDefault="0020617A" w:rsidP="0020617A">
            <w:pPr>
              <w:suppressAutoHyphens/>
            </w:pPr>
            <w:r w:rsidRPr="00684616">
              <w:rPr>
                <w:bCs/>
                <w:color w:val="000000"/>
              </w:rPr>
              <w:t>Инициативные платежи, зачисляемые в бюджеты городских округов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4799A2F9" w14:textId="7C42B0CB" w:rsidR="0020617A" w:rsidRDefault="001A188F" w:rsidP="0020617A">
            <w:pPr>
              <w:suppressAutoHyphens/>
              <w:jc w:val="right"/>
            </w:pPr>
            <w:r>
              <w:t>6 363 450,00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C0E092A" w14:textId="67DEB950" w:rsidR="0020617A" w:rsidRDefault="00790CDD" w:rsidP="0020617A">
            <w:pPr>
              <w:suppressAutoHyphens/>
              <w:jc w:val="right"/>
            </w:pPr>
            <w:r>
              <w:t>7 095 450,00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18280DF" w14:textId="0BEE58EB" w:rsidR="0020617A" w:rsidRDefault="001A188F" w:rsidP="0020617A">
            <w:pPr>
              <w:suppressAutoHyphens/>
              <w:jc w:val="right"/>
            </w:pPr>
            <w:r>
              <w:t>+732 000,00</w:t>
            </w:r>
          </w:p>
        </w:tc>
      </w:tr>
      <w:tr w:rsidR="00857673" w:rsidRPr="00857673" w14:paraId="7EA36FA8" w14:textId="77777777" w:rsidTr="003A54D3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99C020" w14:textId="57CAD095" w:rsidR="00FE0A12" w:rsidRPr="00490908" w:rsidRDefault="00FE0A12" w:rsidP="00790CDD">
            <w:pPr>
              <w:suppressAutoHyphens/>
              <w:ind w:right="-56"/>
            </w:pPr>
            <w:r w:rsidRPr="00490908">
              <w:t>Дотации на</w:t>
            </w:r>
            <w:r w:rsidR="00790CDD">
              <w:t xml:space="preserve"> </w:t>
            </w:r>
            <w:r w:rsidRPr="00490908">
              <w:t>выравнивание бюджетной обеспеченности</w:t>
            </w:r>
            <w:r w:rsidR="0020617A"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5B6C4E16" w14:textId="3488E24F" w:rsidR="00FE0A12" w:rsidRPr="00490908" w:rsidRDefault="001778E3" w:rsidP="00581B42">
            <w:pPr>
              <w:suppressAutoHyphens/>
              <w:jc w:val="right"/>
            </w:pPr>
            <w:r>
              <w:t>436 276 000,00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4FC8040" w14:textId="02EE75EB" w:rsidR="00FE0A12" w:rsidRPr="00490908" w:rsidRDefault="00F26418" w:rsidP="00581B42">
            <w:pPr>
              <w:suppressAutoHyphens/>
              <w:jc w:val="right"/>
            </w:pPr>
            <w:r>
              <w:t>436 276 000,00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45D1046C" w14:textId="7C6D15C9" w:rsidR="00FE0A12" w:rsidRPr="00490908" w:rsidRDefault="00586C80" w:rsidP="00581B42">
            <w:pPr>
              <w:suppressAutoHyphens/>
              <w:jc w:val="right"/>
            </w:pPr>
            <w:r>
              <w:t>0,00</w:t>
            </w:r>
          </w:p>
        </w:tc>
      </w:tr>
      <w:tr w:rsidR="00857673" w:rsidRPr="00857673" w14:paraId="61B51E1C" w14:textId="77777777" w:rsidTr="003A54D3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672AD2" w14:textId="1AB0BBCC" w:rsidR="00B00C5C" w:rsidRPr="00490908" w:rsidRDefault="00B00C5C" w:rsidP="00B00C5C">
            <w:pPr>
              <w:suppressAutoHyphens/>
            </w:pPr>
            <w:r w:rsidRPr="00490908">
              <w:t xml:space="preserve">Прочие </w:t>
            </w:r>
            <w:bookmarkStart w:id="1" w:name="_Hlk98431465"/>
            <w:r w:rsidRPr="00490908">
              <w:t>субсидии бюджетам городских округов (реализации проектов развития территорий муниципальных образований</w:t>
            </w:r>
            <w:r w:rsidR="003F2833" w:rsidRPr="00490908">
              <w:t>, основанных на местных инициативах</w:t>
            </w:r>
            <w:bookmarkEnd w:id="1"/>
            <w:r w:rsidRPr="00490908">
              <w:t>)</w:t>
            </w:r>
            <w:r w:rsidR="0020617A"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11E2A6A3" w14:textId="7C56C74E" w:rsidR="00B00C5C" w:rsidRPr="00490908" w:rsidRDefault="001778E3" w:rsidP="00581B42">
            <w:pPr>
              <w:suppressAutoHyphens/>
              <w:jc w:val="right"/>
            </w:pPr>
            <w:r>
              <w:t>34 394 000,00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F1F87DE" w14:textId="4D0BC078" w:rsidR="00B00C5C" w:rsidRPr="00490908" w:rsidRDefault="00F26418" w:rsidP="00581B42">
            <w:pPr>
              <w:suppressAutoHyphens/>
              <w:jc w:val="right"/>
            </w:pPr>
            <w:r w:rsidRPr="00684616">
              <w:rPr>
                <w:bCs/>
                <w:color w:val="000000"/>
              </w:rPr>
              <w:t>24 127 809,45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7AC2285" w14:textId="7EDE13DA" w:rsidR="00B00C5C" w:rsidRPr="00490908" w:rsidRDefault="00586C80" w:rsidP="00A21DE3">
            <w:pPr>
              <w:suppressAutoHyphens/>
              <w:jc w:val="right"/>
            </w:pPr>
            <w:r>
              <w:t>-10 266 190,55</w:t>
            </w:r>
          </w:p>
        </w:tc>
      </w:tr>
      <w:tr w:rsidR="00586C80" w:rsidRPr="00857673" w14:paraId="27081DB0" w14:textId="77777777" w:rsidTr="003A54D3">
        <w:trPr>
          <w:trHeight w:val="2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CB4576" w14:textId="09214885" w:rsidR="00586C80" w:rsidRPr="00490908" w:rsidRDefault="00586C80" w:rsidP="00FE0A12">
            <w:pPr>
              <w:suppressAutoHyphens/>
            </w:pPr>
            <w:r w:rsidRPr="00684616">
              <w:rPr>
                <w:color w:val="000000"/>
              </w:rPr>
              <w:t xml:space="preserve">Прочие межбюджетные трансферты, передаваемые 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</w:t>
            </w:r>
            <w:r w:rsidRPr="00684616">
              <w:rPr>
                <w:color w:val="000000"/>
              </w:rPr>
              <w:lastRenderedPageBreak/>
              <w:t>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родителей")</w:t>
            </w:r>
            <w:r w:rsidR="0020617A">
              <w:rPr>
                <w:color w:val="000000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7C34A325" w14:textId="2281E873" w:rsidR="00586C80" w:rsidRPr="00490908" w:rsidRDefault="00586C80" w:rsidP="00581B42">
            <w:pPr>
              <w:suppressAutoHyphens/>
              <w:jc w:val="right"/>
            </w:pPr>
            <w:r>
              <w:lastRenderedPageBreak/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A63B622" w14:textId="6A064D72" w:rsidR="00586C80" w:rsidRPr="00490908" w:rsidRDefault="00586C80" w:rsidP="00581B42">
            <w:pPr>
              <w:suppressAutoHyphens/>
              <w:jc w:val="right"/>
            </w:pPr>
            <w:r w:rsidRPr="00684616">
              <w:rPr>
                <w:bCs/>
                <w:color w:val="000000"/>
              </w:rPr>
              <w:t>2 383 450,00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E4EFB36" w14:textId="467BA15A" w:rsidR="00586C80" w:rsidRPr="00490908" w:rsidRDefault="00586C80" w:rsidP="002B61DC">
            <w:pPr>
              <w:suppressAutoHyphens/>
              <w:jc w:val="right"/>
            </w:pPr>
            <w:r>
              <w:t>+2 383 450,00</w:t>
            </w:r>
          </w:p>
        </w:tc>
      </w:tr>
      <w:tr w:rsidR="00857673" w:rsidRPr="00857673" w14:paraId="5F0640FA" w14:textId="77777777" w:rsidTr="003A54D3">
        <w:trPr>
          <w:trHeight w:val="2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50F12F" w14:textId="5CE7CDC3" w:rsidR="00655E37" w:rsidRPr="00490908" w:rsidRDefault="00586C80" w:rsidP="00FE0A12">
            <w:pPr>
              <w:suppressAutoHyphens/>
            </w:pPr>
            <w:r w:rsidRPr="00684616">
              <w:rPr>
                <w:color w:val="000000"/>
              </w:rPr>
              <w:t xml:space="preserve">Прочие межбюджетные трансферты, передаваемые </w:t>
            </w:r>
            <w:r w:rsidRPr="00586C80">
              <w:t>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Федерации)</w:t>
            </w:r>
            <w:r w:rsidR="00790CDD"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4841902F" w14:textId="107CC0FB" w:rsidR="00655E37" w:rsidRPr="00490908" w:rsidRDefault="00586C80" w:rsidP="00581B42">
            <w:pPr>
              <w:suppressAutoHyphens/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6453B83" w14:textId="2D90917B" w:rsidR="00655E37" w:rsidRPr="00490908" w:rsidRDefault="00586C80" w:rsidP="00581B42">
            <w:pPr>
              <w:suppressAutoHyphens/>
              <w:jc w:val="right"/>
            </w:pPr>
            <w:r w:rsidRPr="00684616">
              <w:rPr>
                <w:bCs/>
                <w:color w:val="000000"/>
              </w:rPr>
              <w:t>2 523 780,41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908BB4C" w14:textId="3330BE43" w:rsidR="00655E37" w:rsidRPr="00490908" w:rsidRDefault="00586C80" w:rsidP="002B61DC">
            <w:pPr>
              <w:suppressAutoHyphens/>
              <w:jc w:val="right"/>
            </w:pPr>
            <w:r>
              <w:t>+ 2 523 780,41</w:t>
            </w:r>
          </w:p>
        </w:tc>
      </w:tr>
      <w:tr w:rsidR="00BE0E35" w:rsidRPr="00857673" w14:paraId="580C9378" w14:textId="77777777" w:rsidTr="003A54D3">
        <w:trPr>
          <w:trHeight w:val="2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AFD714" w14:textId="43CD9B90" w:rsidR="00BE0E35" w:rsidRPr="00684616" w:rsidRDefault="00BE0E35" w:rsidP="00FE0A12">
            <w:pPr>
              <w:suppressAutoHyphens/>
              <w:rPr>
                <w:color w:val="000000"/>
              </w:rPr>
            </w:pPr>
            <w:r w:rsidRPr="00D5401D">
              <w:t>Прочие безвозмездные поступления</w:t>
            </w:r>
            <w:r w:rsidR="0020617A"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78DB0ED0" w14:textId="6EAB25C2" w:rsidR="00BE0E35" w:rsidRDefault="004F573F" w:rsidP="00581B42">
            <w:pPr>
              <w:suppressAutoHyphens/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6D44358" w14:textId="0F018C37" w:rsidR="00BE0E35" w:rsidRPr="00684616" w:rsidRDefault="004F573F" w:rsidP="00581B42">
            <w:pPr>
              <w:suppressAutoHyphens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632 977,00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8282B29" w14:textId="41B5AD20" w:rsidR="00BE0E35" w:rsidRDefault="0020617A" w:rsidP="002B61DC">
            <w:pPr>
              <w:suppressAutoHyphens/>
              <w:jc w:val="right"/>
            </w:pPr>
            <w:r>
              <w:t>+632 977,00</w:t>
            </w:r>
          </w:p>
        </w:tc>
      </w:tr>
      <w:tr w:rsidR="005273C8" w:rsidRPr="00857673" w14:paraId="1F8D0300" w14:textId="77777777" w:rsidTr="006E4494">
        <w:trPr>
          <w:trHeight w:val="276"/>
        </w:trPr>
        <w:tc>
          <w:tcPr>
            <w:tcW w:w="0" w:type="auto"/>
            <w:shd w:val="clear" w:color="auto" w:fill="FFFFFF" w:themeFill="background1"/>
          </w:tcPr>
          <w:p w14:paraId="2099333F" w14:textId="41D5C877" w:rsidR="005273C8" w:rsidRPr="00490908" w:rsidRDefault="005273C8" w:rsidP="004F573F">
            <w:pPr>
              <w:suppressAutoHyphens/>
              <w:rPr>
                <w:b/>
              </w:rPr>
            </w:pPr>
            <w:bookmarkStart w:id="2" w:name="_Hlk98431781"/>
            <w:r w:rsidRPr="00435B62">
              <w:t xml:space="preserve">Возврат прочих остатков субсидий, субвенций и иных </w:t>
            </w:r>
            <w:r w:rsidRPr="00435B62">
              <w:lastRenderedPageBreak/>
              <w:t>межбюджетных трансфертов, имеющих целевое назначение</w:t>
            </w:r>
            <w:bookmarkEnd w:id="2"/>
            <w:r w:rsidRPr="00435B62">
              <w:t>, прошлых лет из бюджетов городских округов</w:t>
            </w:r>
            <w:r w:rsidR="0020617A">
              <w:t xml:space="preserve"> </w:t>
            </w:r>
          </w:p>
        </w:tc>
        <w:tc>
          <w:tcPr>
            <w:tcW w:w="2079" w:type="dxa"/>
            <w:shd w:val="clear" w:color="auto" w:fill="FFFFFF" w:themeFill="background1"/>
          </w:tcPr>
          <w:p w14:paraId="304FCB5C" w14:textId="604552FE" w:rsidR="005273C8" w:rsidRPr="004F573F" w:rsidRDefault="004F573F" w:rsidP="005273C8">
            <w:pPr>
              <w:suppressAutoHyphens/>
              <w:jc w:val="right"/>
              <w:rPr>
                <w:bCs/>
              </w:rPr>
            </w:pPr>
            <w:r w:rsidRPr="004F573F">
              <w:rPr>
                <w:bCs/>
              </w:rPr>
              <w:lastRenderedPageBreak/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039493D" w14:textId="76C3FF51" w:rsidR="005273C8" w:rsidRDefault="005273C8" w:rsidP="005273C8">
            <w:pPr>
              <w:suppressAutoHyphens/>
              <w:jc w:val="right"/>
              <w:rPr>
                <w:b/>
              </w:rPr>
            </w:pPr>
            <w:r>
              <w:t>-5 188 093,33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0BB6135" w14:textId="6EB9CD14" w:rsidR="005273C8" w:rsidRPr="0020617A" w:rsidRDefault="0020617A" w:rsidP="005273C8">
            <w:pPr>
              <w:suppressAutoHyphens/>
              <w:jc w:val="right"/>
              <w:rPr>
                <w:bCs/>
              </w:rPr>
            </w:pPr>
            <w:r w:rsidRPr="0020617A">
              <w:rPr>
                <w:bCs/>
              </w:rPr>
              <w:t>-5 188 093,33</w:t>
            </w:r>
          </w:p>
        </w:tc>
      </w:tr>
      <w:tr w:rsidR="005273C8" w:rsidRPr="00857673" w14:paraId="4BF8E313" w14:textId="77777777" w:rsidTr="003A54D3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F7A618" w14:textId="77777777" w:rsidR="005273C8" w:rsidRPr="00490908" w:rsidRDefault="005273C8" w:rsidP="005273C8">
            <w:pPr>
              <w:suppressAutoHyphens/>
              <w:jc w:val="center"/>
              <w:rPr>
                <w:b/>
              </w:rPr>
            </w:pPr>
            <w:r w:rsidRPr="00490908">
              <w:rPr>
                <w:b/>
              </w:rPr>
              <w:t>ИТОГО по доходам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70AB9014" w14:textId="480220B1" w:rsidR="005273C8" w:rsidRPr="00490908" w:rsidRDefault="0072543A" w:rsidP="005273C8">
            <w:pPr>
              <w:suppressAutoHyphens/>
              <w:jc w:val="right"/>
              <w:rPr>
                <w:b/>
              </w:rPr>
            </w:pPr>
            <w:r>
              <w:rPr>
                <w:b/>
              </w:rPr>
              <w:t>477 034 693,52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0C3334D" w14:textId="534A8FB1" w:rsidR="005273C8" w:rsidRPr="00490908" w:rsidRDefault="001A188F" w:rsidP="005273C8">
            <w:pPr>
              <w:suppressAutoHyphens/>
              <w:jc w:val="right"/>
              <w:rPr>
                <w:b/>
              </w:rPr>
            </w:pPr>
            <w:r>
              <w:rPr>
                <w:b/>
              </w:rPr>
              <w:t>467 852 617,05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B93B0F7" w14:textId="62E05628" w:rsidR="005273C8" w:rsidRPr="00490908" w:rsidRDefault="00BC18AB" w:rsidP="005273C8">
            <w:pPr>
              <w:suppressAutoHyphens/>
              <w:jc w:val="right"/>
              <w:rPr>
                <w:b/>
              </w:rPr>
            </w:pPr>
            <w:r>
              <w:rPr>
                <w:b/>
              </w:rPr>
              <w:t>-9 182 076,47</w:t>
            </w:r>
          </w:p>
        </w:tc>
      </w:tr>
      <w:tr w:rsidR="005273C8" w:rsidRPr="00857673" w14:paraId="08894158" w14:textId="77777777" w:rsidTr="004B2E03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2C320F" w14:textId="77777777" w:rsidR="005273C8" w:rsidRPr="00BC18AB" w:rsidRDefault="005273C8" w:rsidP="005273C8">
            <w:pPr>
              <w:suppressAutoHyphens/>
              <w:jc w:val="center"/>
              <w:rPr>
                <w:b/>
                <w:bCs/>
              </w:rPr>
            </w:pPr>
            <w:r w:rsidRPr="00BC18AB">
              <w:rPr>
                <w:b/>
                <w:bCs/>
              </w:rPr>
              <w:t>РАСХОДЫ</w:t>
            </w:r>
          </w:p>
        </w:tc>
      </w:tr>
      <w:tr w:rsidR="005273C8" w:rsidRPr="00857673" w14:paraId="3DC2CCF2" w14:textId="77777777" w:rsidTr="003A54D3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9C82EC" w14:textId="77777777" w:rsidR="005273C8" w:rsidRPr="00490908" w:rsidRDefault="005273C8" w:rsidP="005273C8">
            <w:pPr>
              <w:suppressAutoHyphens/>
            </w:pPr>
            <w:r w:rsidRPr="0049090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535742D1" w14:textId="0C3A1147" w:rsidR="005273C8" w:rsidRPr="00490908" w:rsidRDefault="005273C8" w:rsidP="005273C8">
            <w:pPr>
              <w:suppressAutoHyphens/>
              <w:jc w:val="right"/>
            </w:pPr>
            <w:r>
              <w:t>17 756 831,64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5AB36C6" w14:textId="4BA21AD7" w:rsidR="005273C8" w:rsidRPr="00490908" w:rsidRDefault="005273C8" w:rsidP="005273C8">
            <w:pPr>
              <w:suppressAutoHyphens/>
              <w:jc w:val="right"/>
            </w:pPr>
            <w:r>
              <w:t>18 196 064,32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4612485" w14:textId="30616892" w:rsidR="005273C8" w:rsidRPr="00490908" w:rsidRDefault="005273C8" w:rsidP="005273C8">
            <w:pPr>
              <w:suppressAutoHyphens/>
              <w:jc w:val="right"/>
            </w:pPr>
            <w:r>
              <w:t>+439 232,68</w:t>
            </w:r>
          </w:p>
        </w:tc>
      </w:tr>
      <w:tr w:rsidR="005273C8" w:rsidRPr="00857673" w14:paraId="6314EBF5" w14:textId="77777777" w:rsidTr="003A54D3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3D3674" w14:textId="77777777" w:rsidR="005273C8" w:rsidRPr="00490908" w:rsidRDefault="005273C8" w:rsidP="005273C8">
            <w:pPr>
              <w:suppressAutoHyphens/>
            </w:pPr>
            <w:r w:rsidRPr="00490908">
              <w:t>Резервные фонды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485EF87A" w14:textId="7AA18DA4" w:rsidR="005273C8" w:rsidRPr="00490908" w:rsidRDefault="005273C8" w:rsidP="005273C8">
            <w:pPr>
              <w:suppressAutoHyphens/>
              <w:jc w:val="right"/>
            </w:pPr>
            <w:r>
              <w:t>776 587,28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E6F2F5E" w14:textId="562E2E7F" w:rsidR="005273C8" w:rsidRPr="00490908" w:rsidRDefault="005273C8" w:rsidP="005273C8">
            <w:pPr>
              <w:suppressAutoHyphens/>
              <w:jc w:val="right"/>
            </w:pPr>
            <w:r>
              <w:t>741 473,84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A791B31" w14:textId="711957F7" w:rsidR="005273C8" w:rsidRPr="00490908" w:rsidRDefault="005273C8" w:rsidP="005273C8">
            <w:pPr>
              <w:suppressAutoHyphens/>
              <w:jc w:val="right"/>
            </w:pPr>
            <w:r>
              <w:t>-35 113,44</w:t>
            </w:r>
          </w:p>
        </w:tc>
      </w:tr>
      <w:tr w:rsidR="005273C8" w:rsidRPr="00857673" w14:paraId="097DDAA9" w14:textId="77777777" w:rsidTr="003A54D3"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AD08F2" w14:textId="77777777" w:rsidR="005273C8" w:rsidRPr="00490908" w:rsidRDefault="005273C8" w:rsidP="005273C8">
            <w:pPr>
              <w:suppressAutoHyphens/>
            </w:pPr>
            <w:r w:rsidRPr="00490908">
              <w:t>Другие общегосударственные вопросы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6D3CF7D0" w14:textId="5F4D5E5C" w:rsidR="005273C8" w:rsidRPr="00490908" w:rsidRDefault="005273C8" w:rsidP="005273C8">
            <w:pPr>
              <w:suppressAutoHyphens/>
              <w:jc w:val="right"/>
            </w:pPr>
            <w:r>
              <w:t>38 131 624,04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6FBE6D7" w14:textId="4BA4377F" w:rsidR="005273C8" w:rsidRPr="00490908" w:rsidRDefault="005273C8" w:rsidP="005273C8">
            <w:pPr>
              <w:suppressAutoHyphens/>
              <w:jc w:val="right"/>
            </w:pPr>
            <w:r>
              <w:t>38 392 446,18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8D39EC0" w14:textId="23F56C54" w:rsidR="005273C8" w:rsidRPr="00490908" w:rsidRDefault="005273C8" w:rsidP="005273C8">
            <w:pPr>
              <w:suppressAutoHyphens/>
              <w:jc w:val="right"/>
            </w:pPr>
            <w:r>
              <w:t>+260 822,14</w:t>
            </w:r>
          </w:p>
        </w:tc>
      </w:tr>
      <w:tr w:rsidR="005273C8" w:rsidRPr="00857673" w14:paraId="49E04468" w14:textId="77777777" w:rsidTr="003A54D3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14:paraId="3C3A2DA2" w14:textId="77777777" w:rsidR="005273C8" w:rsidRPr="00490908" w:rsidRDefault="005273C8" w:rsidP="005273C8">
            <w:pPr>
              <w:suppressAutoHyphens/>
              <w:ind w:firstLine="851"/>
              <w:rPr>
                <w:b/>
              </w:rPr>
            </w:pPr>
            <w:r w:rsidRPr="00490908">
              <w:rPr>
                <w:b/>
              </w:rPr>
              <w:t>ИТОГО по расходам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1EF56816" w14:textId="32602BA6" w:rsidR="005273C8" w:rsidRPr="00490908" w:rsidRDefault="005273C8" w:rsidP="005273C8">
            <w:pPr>
              <w:tabs>
                <w:tab w:val="left" w:pos="465"/>
                <w:tab w:val="right" w:pos="1863"/>
              </w:tabs>
              <w:suppressAutoHyphens/>
              <w:jc w:val="right"/>
              <w:rPr>
                <w:b/>
              </w:rPr>
            </w:pPr>
            <w:r>
              <w:rPr>
                <w:b/>
              </w:rPr>
              <w:t>56 665 042,96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7A6CB5D" w14:textId="678CA654" w:rsidR="005273C8" w:rsidRPr="00490908" w:rsidRDefault="005273C8" w:rsidP="005273C8">
            <w:pPr>
              <w:suppressAutoHyphens/>
              <w:jc w:val="right"/>
              <w:rPr>
                <w:b/>
              </w:rPr>
            </w:pPr>
            <w:r>
              <w:rPr>
                <w:b/>
              </w:rPr>
              <w:t>57 329 984,34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64D4918A" w14:textId="1CC9E547" w:rsidR="005273C8" w:rsidRPr="00490908" w:rsidRDefault="005273C8" w:rsidP="005273C8">
            <w:pPr>
              <w:suppressAutoHyphens/>
              <w:jc w:val="right"/>
              <w:rPr>
                <w:b/>
              </w:rPr>
            </w:pPr>
            <w:r>
              <w:rPr>
                <w:b/>
              </w:rPr>
              <w:t>+664 941,38</w:t>
            </w:r>
          </w:p>
        </w:tc>
      </w:tr>
    </w:tbl>
    <w:p w14:paraId="3BAD2B7D" w14:textId="3771E18C" w:rsidR="00696FAC" w:rsidRPr="009B76FA" w:rsidRDefault="001A3B14" w:rsidP="006D584D">
      <w:pPr>
        <w:suppressAutoHyphens/>
        <w:ind w:firstLine="851"/>
        <w:jc w:val="both"/>
        <w:rPr>
          <w:sz w:val="28"/>
          <w:szCs w:val="28"/>
        </w:rPr>
      </w:pPr>
      <w:r w:rsidRPr="009B76FA">
        <w:rPr>
          <w:sz w:val="28"/>
          <w:szCs w:val="28"/>
        </w:rPr>
        <w:t>П</w:t>
      </w:r>
      <w:r w:rsidR="00E24CB9" w:rsidRPr="009B76FA">
        <w:rPr>
          <w:sz w:val="28"/>
          <w:szCs w:val="28"/>
        </w:rPr>
        <w:t>лановы</w:t>
      </w:r>
      <w:r w:rsidR="003D3519" w:rsidRPr="009B76FA">
        <w:rPr>
          <w:sz w:val="28"/>
          <w:szCs w:val="28"/>
        </w:rPr>
        <w:t>е</w:t>
      </w:r>
      <w:r w:rsidR="00E24CB9" w:rsidRPr="009B76FA">
        <w:rPr>
          <w:sz w:val="28"/>
          <w:szCs w:val="28"/>
        </w:rPr>
        <w:t xml:space="preserve"> назначени</w:t>
      </w:r>
      <w:r w:rsidR="00302F30" w:rsidRPr="009B76FA">
        <w:rPr>
          <w:sz w:val="28"/>
          <w:szCs w:val="28"/>
        </w:rPr>
        <w:t>я</w:t>
      </w:r>
      <w:r w:rsidR="00E24CB9" w:rsidRPr="009B76FA">
        <w:rPr>
          <w:sz w:val="28"/>
          <w:szCs w:val="28"/>
        </w:rPr>
        <w:t xml:space="preserve"> по доходам </w:t>
      </w:r>
      <w:r w:rsidR="00302F30" w:rsidRPr="009B76FA">
        <w:rPr>
          <w:sz w:val="28"/>
          <w:szCs w:val="28"/>
        </w:rPr>
        <w:t>в</w:t>
      </w:r>
      <w:r w:rsidR="00E24CB9" w:rsidRPr="009B76FA">
        <w:rPr>
          <w:sz w:val="28"/>
          <w:szCs w:val="28"/>
        </w:rPr>
        <w:t xml:space="preserve"> 20</w:t>
      </w:r>
      <w:r w:rsidR="00CB27EE" w:rsidRPr="009B76FA">
        <w:rPr>
          <w:sz w:val="28"/>
          <w:szCs w:val="28"/>
        </w:rPr>
        <w:t>2</w:t>
      </w:r>
      <w:r w:rsidR="00B63CA1" w:rsidRPr="009B76FA">
        <w:rPr>
          <w:sz w:val="28"/>
          <w:szCs w:val="28"/>
        </w:rPr>
        <w:t>1</w:t>
      </w:r>
      <w:r w:rsidR="00E24CB9" w:rsidRPr="009B76FA">
        <w:rPr>
          <w:sz w:val="28"/>
          <w:szCs w:val="28"/>
        </w:rPr>
        <w:t xml:space="preserve"> год</w:t>
      </w:r>
      <w:r w:rsidR="00302F30" w:rsidRPr="009B76FA">
        <w:rPr>
          <w:sz w:val="28"/>
          <w:szCs w:val="28"/>
        </w:rPr>
        <w:t>у</w:t>
      </w:r>
      <w:r w:rsidR="00E24CB9" w:rsidRPr="009B76FA">
        <w:rPr>
          <w:sz w:val="28"/>
          <w:szCs w:val="28"/>
        </w:rPr>
        <w:t xml:space="preserve"> </w:t>
      </w:r>
      <w:r w:rsidR="00BC18AB" w:rsidRPr="009B76FA">
        <w:rPr>
          <w:sz w:val="28"/>
          <w:szCs w:val="28"/>
        </w:rPr>
        <w:t>уменьшились</w:t>
      </w:r>
      <w:r w:rsidR="00302F30" w:rsidRPr="009B76FA">
        <w:rPr>
          <w:sz w:val="28"/>
          <w:szCs w:val="28"/>
        </w:rPr>
        <w:t xml:space="preserve"> </w:t>
      </w:r>
      <w:r w:rsidR="00B52DBA" w:rsidRPr="009B76FA">
        <w:rPr>
          <w:sz w:val="28"/>
          <w:szCs w:val="28"/>
        </w:rPr>
        <w:t>на</w:t>
      </w:r>
      <w:r w:rsidR="00E24CB9" w:rsidRPr="009B76FA">
        <w:rPr>
          <w:sz w:val="28"/>
          <w:szCs w:val="28"/>
        </w:rPr>
        <w:t xml:space="preserve"> </w:t>
      </w:r>
      <w:r w:rsidR="00BC18AB" w:rsidRPr="009B76FA">
        <w:rPr>
          <w:sz w:val="28"/>
          <w:szCs w:val="28"/>
        </w:rPr>
        <w:t>1,92</w:t>
      </w:r>
      <w:r w:rsidR="00CB27EE" w:rsidRPr="009B76FA">
        <w:rPr>
          <w:sz w:val="28"/>
          <w:szCs w:val="28"/>
        </w:rPr>
        <w:t xml:space="preserve"> </w:t>
      </w:r>
      <w:r w:rsidR="00B52DBA" w:rsidRPr="009B76FA">
        <w:rPr>
          <w:sz w:val="28"/>
          <w:szCs w:val="28"/>
        </w:rPr>
        <w:t>% от первоначального планового показате</w:t>
      </w:r>
      <w:r w:rsidR="00007302" w:rsidRPr="009B76FA">
        <w:rPr>
          <w:sz w:val="28"/>
          <w:szCs w:val="28"/>
        </w:rPr>
        <w:t>ля</w:t>
      </w:r>
      <w:r w:rsidR="00581B42" w:rsidRPr="009B76FA">
        <w:rPr>
          <w:sz w:val="28"/>
          <w:szCs w:val="28"/>
        </w:rPr>
        <w:t xml:space="preserve"> </w:t>
      </w:r>
      <w:r w:rsidR="00007302" w:rsidRPr="009B76FA">
        <w:rPr>
          <w:sz w:val="28"/>
          <w:szCs w:val="28"/>
        </w:rPr>
        <w:t>за счет</w:t>
      </w:r>
      <w:r w:rsidR="00696FAC" w:rsidRPr="009B76FA">
        <w:rPr>
          <w:sz w:val="28"/>
          <w:szCs w:val="28"/>
        </w:rPr>
        <w:t>:</w:t>
      </w:r>
    </w:p>
    <w:p w14:paraId="26E6881C" w14:textId="5EF2D028" w:rsidR="009B76FA" w:rsidRPr="009B76FA" w:rsidRDefault="009B76FA" w:rsidP="006D584D">
      <w:pPr>
        <w:suppressAutoHyphens/>
        <w:ind w:firstLine="851"/>
        <w:jc w:val="both"/>
        <w:rPr>
          <w:sz w:val="28"/>
          <w:szCs w:val="28"/>
        </w:rPr>
      </w:pPr>
      <w:r w:rsidRPr="009B76FA">
        <w:rPr>
          <w:sz w:val="28"/>
          <w:szCs w:val="28"/>
        </w:rPr>
        <w:t>-</w:t>
      </w:r>
      <w:r w:rsidR="00695B2F" w:rsidRPr="009B76FA">
        <w:rPr>
          <w:sz w:val="28"/>
          <w:szCs w:val="28"/>
        </w:rPr>
        <w:t>уменьшения субсидии,</w:t>
      </w:r>
      <w:r w:rsidR="009E4EB0">
        <w:rPr>
          <w:sz w:val="28"/>
          <w:szCs w:val="28"/>
        </w:rPr>
        <w:t xml:space="preserve"> выделенной </w:t>
      </w:r>
      <w:r w:rsidR="00695B2F" w:rsidRPr="00695B2F">
        <w:rPr>
          <w:sz w:val="28"/>
          <w:szCs w:val="28"/>
        </w:rPr>
        <w:t>бюджет</w:t>
      </w:r>
      <w:r w:rsidR="00695B2F">
        <w:rPr>
          <w:sz w:val="28"/>
          <w:szCs w:val="28"/>
        </w:rPr>
        <w:t>у</w:t>
      </w:r>
      <w:r w:rsidR="00695B2F" w:rsidRPr="00695B2F">
        <w:rPr>
          <w:sz w:val="28"/>
          <w:szCs w:val="28"/>
        </w:rPr>
        <w:t xml:space="preserve"> городск</w:t>
      </w:r>
      <w:r w:rsidR="00695B2F">
        <w:rPr>
          <w:sz w:val="28"/>
          <w:szCs w:val="28"/>
        </w:rPr>
        <w:t>ого</w:t>
      </w:r>
      <w:r w:rsidR="00695B2F" w:rsidRPr="00695B2F">
        <w:rPr>
          <w:sz w:val="28"/>
          <w:szCs w:val="28"/>
        </w:rPr>
        <w:t xml:space="preserve"> округ</w:t>
      </w:r>
      <w:r w:rsidR="00695B2F">
        <w:rPr>
          <w:sz w:val="28"/>
          <w:szCs w:val="28"/>
        </w:rPr>
        <w:t>а</w:t>
      </w:r>
      <w:r w:rsidR="00695B2F" w:rsidRPr="00695B2F">
        <w:rPr>
          <w:sz w:val="28"/>
          <w:szCs w:val="28"/>
        </w:rPr>
        <w:t xml:space="preserve"> </w:t>
      </w:r>
      <w:r w:rsidR="009E4EB0">
        <w:rPr>
          <w:sz w:val="28"/>
          <w:szCs w:val="28"/>
        </w:rPr>
        <w:t xml:space="preserve">на </w:t>
      </w:r>
      <w:r w:rsidRPr="009B76FA">
        <w:rPr>
          <w:sz w:val="28"/>
          <w:szCs w:val="28"/>
        </w:rPr>
        <w:t>реализаци</w:t>
      </w:r>
      <w:r w:rsidR="009E4EB0">
        <w:rPr>
          <w:sz w:val="28"/>
          <w:szCs w:val="28"/>
        </w:rPr>
        <w:t>ю</w:t>
      </w:r>
      <w:r w:rsidRPr="009B76FA">
        <w:rPr>
          <w:sz w:val="28"/>
          <w:szCs w:val="28"/>
        </w:rPr>
        <w:t xml:space="preserve"> проектов развития территорий муниципальных образований, основанных на местных инициативах</w:t>
      </w:r>
      <w:r w:rsidR="00695B2F">
        <w:rPr>
          <w:sz w:val="28"/>
          <w:szCs w:val="28"/>
        </w:rPr>
        <w:t>,</w:t>
      </w:r>
      <w:r w:rsidR="009E4EB0">
        <w:rPr>
          <w:sz w:val="28"/>
          <w:szCs w:val="28"/>
        </w:rPr>
        <w:t xml:space="preserve"> по причине сложившейся экономии в результате проведенных конкурсных процедур</w:t>
      </w:r>
      <w:r w:rsidR="00695B2F">
        <w:rPr>
          <w:sz w:val="28"/>
          <w:szCs w:val="28"/>
        </w:rPr>
        <w:t>;</w:t>
      </w:r>
      <w:r w:rsidRPr="009B76FA">
        <w:rPr>
          <w:sz w:val="28"/>
          <w:szCs w:val="28"/>
        </w:rPr>
        <w:t xml:space="preserve"> </w:t>
      </w:r>
    </w:p>
    <w:p w14:paraId="3F3FB45D" w14:textId="41785F50" w:rsidR="003C1525" w:rsidRDefault="00696FAC" w:rsidP="003C152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29E4">
        <w:rPr>
          <w:sz w:val="28"/>
          <w:szCs w:val="28"/>
        </w:rPr>
        <w:t>-</w:t>
      </w:r>
      <w:r w:rsidR="003C1525" w:rsidRPr="005229E4">
        <w:rPr>
          <w:sz w:val="28"/>
          <w:szCs w:val="28"/>
        </w:rPr>
        <w:t xml:space="preserve">возврата прочих остатков субсидий, субвенций и иных межбюджетных трансфертов, </w:t>
      </w:r>
      <w:r w:rsidR="00540FC9" w:rsidRPr="005229E4">
        <w:rPr>
          <w:sz w:val="28"/>
          <w:szCs w:val="28"/>
        </w:rPr>
        <w:t xml:space="preserve">выделенной бюджету городского округа на реализацию программы «Формирование современной городской среды» </w:t>
      </w:r>
      <w:r w:rsidR="005229E4" w:rsidRPr="005229E4">
        <w:rPr>
          <w:sz w:val="28"/>
          <w:szCs w:val="28"/>
        </w:rPr>
        <w:t>на</w:t>
      </w:r>
      <w:r w:rsidR="00540FC9" w:rsidRPr="005229E4">
        <w:rPr>
          <w:sz w:val="28"/>
          <w:szCs w:val="28"/>
        </w:rPr>
        <w:t xml:space="preserve"> объект «</w:t>
      </w:r>
      <w:r w:rsidR="003C1525" w:rsidRPr="005229E4">
        <w:rPr>
          <w:sz w:val="28"/>
          <w:szCs w:val="28"/>
        </w:rPr>
        <w:t>Парк</w:t>
      </w:r>
      <w:r w:rsidR="00540FC9" w:rsidRPr="005229E4">
        <w:rPr>
          <w:sz w:val="28"/>
          <w:szCs w:val="28"/>
        </w:rPr>
        <w:t xml:space="preserve"> культуры и отдыха»</w:t>
      </w:r>
      <w:r w:rsidR="005229E4" w:rsidRPr="005229E4">
        <w:rPr>
          <w:sz w:val="28"/>
          <w:szCs w:val="28"/>
        </w:rPr>
        <w:t xml:space="preserve"> в городе Изобильном.</w:t>
      </w:r>
    </w:p>
    <w:p w14:paraId="65617211" w14:textId="1D99251B" w:rsidR="003D4940" w:rsidRPr="001110DA" w:rsidRDefault="002B165C" w:rsidP="003C152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63CA1">
        <w:rPr>
          <w:sz w:val="28"/>
          <w:szCs w:val="28"/>
        </w:rPr>
        <w:t>Плановые б</w:t>
      </w:r>
      <w:r w:rsidR="00665DC2" w:rsidRPr="00B63CA1">
        <w:rPr>
          <w:sz w:val="28"/>
          <w:szCs w:val="28"/>
        </w:rPr>
        <w:t>юджетные ассигнования</w:t>
      </w:r>
      <w:r w:rsidR="00E24CB9" w:rsidRPr="00B63CA1">
        <w:rPr>
          <w:sz w:val="28"/>
          <w:szCs w:val="28"/>
        </w:rPr>
        <w:t xml:space="preserve"> по расходам </w:t>
      </w:r>
      <w:r w:rsidR="0065536E" w:rsidRPr="00B63CA1">
        <w:rPr>
          <w:sz w:val="28"/>
          <w:szCs w:val="28"/>
        </w:rPr>
        <w:t xml:space="preserve">в </w:t>
      </w:r>
      <w:r w:rsidR="00E24CB9" w:rsidRPr="00B63CA1">
        <w:rPr>
          <w:sz w:val="28"/>
          <w:szCs w:val="28"/>
        </w:rPr>
        <w:t>20</w:t>
      </w:r>
      <w:r w:rsidR="00CB27EE" w:rsidRPr="00B63CA1">
        <w:rPr>
          <w:sz w:val="28"/>
          <w:szCs w:val="28"/>
        </w:rPr>
        <w:t>2</w:t>
      </w:r>
      <w:r w:rsidR="00B63CA1" w:rsidRPr="00B63CA1">
        <w:rPr>
          <w:sz w:val="28"/>
          <w:szCs w:val="28"/>
        </w:rPr>
        <w:t>1</w:t>
      </w:r>
      <w:r w:rsidR="00E24CB9" w:rsidRPr="00B63CA1">
        <w:rPr>
          <w:sz w:val="28"/>
          <w:szCs w:val="28"/>
        </w:rPr>
        <w:t xml:space="preserve"> год</w:t>
      </w:r>
      <w:r w:rsidR="0065536E" w:rsidRPr="00B63CA1">
        <w:rPr>
          <w:sz w:val="28"/>
          <w:szCs w:val="28"/>
        </w:rPr>
        <w:t>у</w:t>
      </w:r>
      <w:r w:rsidR="00E24CB9" w:rsidRPr="00B63CA1">
        <w:rPr>
          <w:sz w:val="28"/>
          <w:szCs w:val="28"/>
        </w:rPr>
        <w:t xml:space="preserve"> </w:t>
      </w:r>
      <w:r w:rsidR="0065536E" w:rsidRPr="00B63CA1">
        <w:rPr>
          <w:sz w:val="28"/>
          <w:szCs w:val="28"/>
        </w:rPr>
        <w:t>у</w:t>
      </w:r>
      <w:r w:rsidR="004808F3" w:rsidRPr="00B63CA1">
        <w:rPr>
          <w:sz w:val="28"/>
          <w:szCs w:val="28"/>
        </w:rPr>
        <w:t>величи</w:t>
      </w:r>
      <w:r w:rsidR="00EA1656" w:rsidRPr="00B63CA1">
        <w:rPr>
          <w:sz w:val="28"/>
          <w:szCs w:val="28"/>
        </w:rPr>
        <w:t>лись</w:t>
      </w:r>
      <w:r w:rsidR="007D43A1" w:rsidRPr="00B63CA1">
        <w:rPr>
          <w:sz w:val="28"/>
          <w:szCs w:val="28"/>
        </w:rPr>
        <w:t xml:space="preserve"> </w:t>
      </w:r>
      <w:r w:rsidR="00F421FE" w:rsidRPr="00B63CA1">
        <w:rPr>
          <w:sz w:val="28"/>
          <w:szCs w:val="28"/>
        </w:rPr>
        <w:t xml:space="preserve">на </w:t>
      </w:r>
      <w:r w:rsidR="00B63CA1" w:rsidRPr="00B63CA1">
        <w:rPr>
          <w:sz w:val="28"/>
          <w:szCs w:val="28"/>
        </w:rPr>
        <w:t>1</w:t>
      </w:r>
      <w:r w:rsidR="004808F3" w:rsidRPr="00B63CA1">
        <w:rPr>
          <w:sz w:val="28"/>
          <w:szCs w:val="28"/>
        </w:rPr>
        <w:t>,1</w:t>
      </w:r>
      <w:r w:rsidR="00B63CA1" w:rsidRPr="00B63CA1">
        <w:rPr>
          <w:sz w:val="28"/>
          <w:szCs w:val="28"/>
        </w:rPr>
        <w:t>7</w:t>
      </w:r>
      <w:r w:rsidR="00476DE6" w:rsidRPr="00B63CA1">
        <w:rPr>
          <w:sz w:val="28"/>
          <w:szCs w:val="28"/>
        </w:rPr>
        <w:t xml:space="preserve"> </w:t>
      </w:r>
      <w:r w:rsidR="00506731" w:rsidRPr="00B63CA1">
        <w:rPr>
          <w:sz w:val="28"/>
          <w:szCs w:val="28"/>
        </w:rPr>
        <w:t>% от первоначального планового показа</w:t>
      </w:r>
      <w:r w:rsidR="00581B42" w:rsidRPr="00B63CA1">
        <w:rPr>
          <w:sz w:val="28"/>
          <w:szCs w:val="28"/>
        </w:rPr>
        <w:t>теля</w:t>
      </w:r>
      <w:r w:rsidR="00BD43C4" w:rsidRPr="00B63CA1">
        <w:rPr>
          <w:sz w:val="28"/>
          <w:szCs w:val="28"/>
        </w:rPr>
        <w:t xml:space="preserve"> за счет</w:t>
      </w:r>
      <w:r w:rsidR="00132F1F" w:rsidRPr="00B63CA1">
        <w:rPr>
          <w:sz w:val="28"/>
          <w:szCs w:val="28"/>
        </w:rPr>
        <w:t xml:space="preserve"> </w:t>
      </w:r>
      <w:r w:rsidR="005F7794" w:rsidRPr="001110DA">
        <w:rPr>
          <w:sz w:val="28"/>
          <w:szCs w:val="28"/>
        </w:rPr>
        <w:t>направления средств на осуществление выплат лицам, входящим в муниципальные управленческие команды Ставропольского края, поощрения за достижение в 202</w:t>
      </w:r>
      <w:r w:rsidR="001110DA" w:rsidRPr="001110DA">
        <w:rPr>
          <w:sz w:val="28"/>
          <w:szCs w:val="28"/>
        </w:rPr>
        <w:t>1</w:t>
      </w:r>
      <w:r w:rsidR="005F7794" w:rsidRPr="001110DA">
        <w:rPr>
          <w:sz w:val="28"/>
          <w:szCs w:val="28"/>
        </w:rPr>
        <w:t xml:space="preserve">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 w:rsidR="001110DA" w:rsidRPr="001110DA">
        <w:rPr>
          <w:sz w:val="28"/>
          <w:szCs w:val="28"/>
        </w:rPr>
        <w:t>.</w:t>
      </w:r>
      <w:r w:rsidR="005F7794" w:rsidRPr="001110DA">
        <w:rPr>
          <w:sz w:val="28"/>
          <w:szCs w:val="28"/>
        </w:rPr>
        <w:t xml:space="preserve"> </w:t>
      </w:r>
    </w:p>
    <w:p w14:paraId="0E0F0B42" w14:textId="77777777" w:rsidR="005273C8" w:rsidRDefault="005273C8" w:rsidP="00D0393D">
      <w:pPr>
        <w:suppressAutoHyphens/>
        <w:ind w:firstLine="851"/>
        <w:rPr>
          <w:b/>
          <w:i/>
          <w:sz w:val="28"/>
          <w:szCs w:val="28"/>
        </w:rPr>
      </w:pPr>
    </w:p>
    <w:p w14:paraId="6661D81B" w14:textId="664206E2" w:rsidR="00172AA4" w:rsidRPr="004177CA" w:rsidRDefault="005B13B3" w:rsidP="00D0393D">
      <w:pPr>
        <w:suppressAutoHyphens/>
        <w:ind w:firstLine="851"/>
        <w:rPr>
          <w:b/>
          <w:i/>
          <w:sz w:val="28"/>
          <w:szCs w:val="28"/>
        </w:rPr>
      </w:pPr>
      <w:r w:rsidRPr="004177CA">
        <w:rPr>
          <w:b/>
          <w:i/>
          <w:sz w:val="28"/>
          <w:szCs w:val="28"/>
        </w:rPr>
        <w:t>Анал</w:t>
      </w:r>
      <w:r w:rsidR="0017355D" w:rsidRPr="004177CA">
        <w:rPr>
          <w:b/>
          <w:i/>
          <w:sz w:val="28"/>
          <w:szCs w:val="28"/>
        </w:rPr>
        <w:t xml:space="preserve">из исполнения </w:t>
      </w:r>
      <w:r w:rsidR="00585564" w:rsidRPr="004177CA">
        <w:rPr>
          <w:b/>
          <w:i/>
          <w:sz w:val="28"/>
          <w:szCs w:val="28"/>
        </w:rPr>
        <w:t xml:space="preserve">по </w:t>
      </w:r>
      <w:r w:rsidR="0017355D" w:rsidRPr="004177CA">
        <w:rPr>
          <w:b/>
          <w:i/>
          <w:sz w:val="28"/>
          <w:szCs w:val="28"/>
        </w:rPr>
        <w:t>доход</w:t>
      </w:r>
      <w:r w:rsidR="00585564" w:rsidRPr="004177CA">
        <w:rPr>
          <w:b/>
          <w:i/>
          <w:sz w:val="28"/>
          <w:szCs w:val="28"/>
        </w:rPr>
        <w:t>ам</w:t>
      </w:r>
      <w:r w:rsidR="00284628" w:rsidRPr="004177CA">
        <w:rPr>
          <w:b/>
          <w:i/>
          <w:sz w:val="28"/>
          <w:szCs w:val="28"/>
        </w:rPr>
        <w:t>.</w:t>
      </w:r>
    </w:p>
    <w:p w14:paraId="52AC6D28" w14:textId="69E3E12A" w:rsidR="007344DD" w:rsidRPr="005273C8" w:rsidRDefault="007344DD" w:rsidP="00B05473">
      <w:pPr>
        <w:suppressAutoHyphens/>
        <w:ind w:firstLine="851"/>
        <w:jc w:val="both"/>
        <w:rPr>
          <w:sz w:val="28"/>
          <w:szCs w:val="28"/>
        </w:rPr>
      </w:pPr>
      <w:r w:rsidRPr="004177CA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</w:t>
      </w:r>
      <w:r w:rsidRPr="004177CA">
        <w:rPr>
          <w:rFonts w:hint="eastAsia"/>
          <w:sz w:val="28"/>
          <w:szCs w:val="28"/>
        </w:rPr>
        <w:t xml:space="preserve"> </w:t>
      </w:r>
      <w:r w:rsidRPr="004177CA">
        <w:rPr>
          <w:sz w:val="28"/>
          <w:szCs w:val="28"/>
        </w:rPr>
        <w:t xml:space="preserve">доходы </w:t>
      </w:r>
      <w:r w:rsidR="00312467" w:rsidRPr="004177CA">
        <w:rPr>
          <w:sz w:val="28"/>
          <w:szCs w:val="28"/>
        </w:rPr>
        <w:t>ф</w:t>
      </w:r>
      <w:r w:rsidR="0071560F" w:rsidRPr="004177CA">
        <w:rPr>
          <w:sz w:val="28"/>
          <w:szCs w:val="28"/>
        </w:rPr>
        <w:t>инансового управления</w:t>
      </w:r>
      <w:r w:rsidR="00D0393D" w:rsidRPr="004177CA">
        <w:rPr>
          <w:sz w:val="28"/>
          <w:szCs w:val="28"/>
        </w:rPr>
        <w:t xml:space="preserve"> АИ</w:t>
      </w:r>
      <w:r w:rsidR="009A1FAC" w:rsidRPr="004177CA">
        <w:rPr>
          <w:sz w:val="28"/>
          <w:szCs w:val="28"/>
        </w:rPr>
        <w:t>ГО</w:t>
      </w:r>
      <w:r w:rsidR="00D0393D" w:rsidRPr="004177CA">
        <w:rPr>
          <w:sz w:val="28"/>
          <w:szCs w:val="28"/>
        </w:rPr>
        <w:t xml:space="preserve"> СК</w:t>
      </w:r>
      <w:r w:rsidRPr="004177CA">
        <w:rPr>
          <w:sz w:val="28"/>
          <w:szCs w:val="28"/>
        </w:rPr>
        <w:t xml:space="preserve"> </w:t>
      </w:r>
      <w:r w:rsidRPr="004177CA">
        <w:rPr>
          <w:rFonts w:hint="eastAsia"/>
          <w:sz w:val="28"/>
          <w:szCs w:val="28"/>
        </w:rPr>
        <w:t>в 20</w:t>
      </w:r>
      <w:r w:rsidR="00493643" w:rsidRPr="004177CA">
        <w:rPr>
          <w:sz w:val="28"/>
          <w:szCs w:val="28"/>
        </w:rPr>
        <w:t>2</w:t>
      </w:r>
      <w:r w:rsidR="004177CA">
        <w:rPr>
          <w:sz w:val="28"/>
          <w:szCs w:val="28"/>
        </w:rPr>
        <w:t>1</w:t>
      </w:r>
      <w:r w:rsidRPr="004177CA">
        <w:rPr>
          <w:sz w:val="28"/>
          <w:szCs w:val="28"/>
        </w:rPr>
        <w:t xml:space="preserve"> </w:t>
      </w:r>
      <w:r w:rsidRPr="004177CA">
        <w:rPr>
          <w:rFonts w:hint="eastAsia"/>
          <w:sz w:val="28"/>
          <w:szCs w:val="28"/>
        </w:rPr>
        <w:t xml:space="preserve">году </w:t>
      </w:r>
      <w:r w:rsidR="000B6D67">
        <w:rPr>
          <w:rFonts w:hint="eastAsia"/>
          <w:sz w:val="28"/>
          <w:szCs w:val="28"/>
        </w:rPr>
        <w:t>п</w:t>
      </w:r>
      <w:r w:rsidR="000B6D67">
        <w:rPr>
          <w:sz w:val="28"/>
          <w:szCs w:val="28"/>
        </w:rPr>
        <w:t xml:space="preserve">о администратору 604 </w:t>
      </w:r>
      <w:r w:rsidRPr="004177CA">
        <w:rPr>
          <w:rFonts w:hint="eastAsia"/>
          <w:sz w:val="28"/>
          <w:szCs w:val="28"/>
        </w:rPr>
        <w:t>исполнен</w:t>
      </w:r>
      <w:r w:rsidRPr="004177CA">
        <w:rPr>
          <w:sz w:val="28"/>
          <w:szCs w:val="28"/>
        </w:rPr>
        <w:t>ы</w:t>
      </w:r>
      <w:r w:rsidRPr="004177CA">
        <w:rPr>
          <w:rFonts w:hint="eastAsia"/>
          <w:sz w:val="28"/>
          <w:szCs w:val="28"/>
        </w:rPr>
        <w:t xml:space="preserve"> </w:t>
      </w:r>
      <w:r w:rsidRPr="004177CA">
        <w:rPr>
          <w:sz w:val="28"/>
          <w:szCs w:val="28"/>
        </w:rPr>
        <w:t xml:space="preserve">в сумме </w:t>
      </w:r>
      <w:r w:rsidR="005273C8" w:rsidRPr="005273C8">
        <w:rPr>
          <w:sz w:val="28"/>
          <w:szCs w:val="28"/>
        </w:rPr>
        <w:t>467 794 068,00</w:t>
      </w:r>
      <w:r w:rsidR="00A40310" w:rsidRPr="005273C8">
        <w:rPr>
          <w:sz w:val="28"/>
          <w:szCs w:val="28"/>
        </w:rPr>
        <w:t xml:space="preserve"> </w:t>
      </w:r>
      <w:r w:rsidRPr="005273C8">
        <w:rPr>
          <w:rFonts w:hint="eastAsia"/>
          <w:sz w:val="28"/>
          <w:szCs w:val="28"/>
        </w:rPr>
        <w:t>руб</w:t>
      </w:r>
      <w:r w:rsidR="009A1FAC" w:rsidRPr="005273C8">
        <w:rPr>
          <w:sz w:val="28"/>
          <w:szCs w:val="28"/>
        </w:rPr>
        <w:t>л</w:t>
      </w:r>
      <w:r w:rsidR="00724453" w:rsidRPr="005273C8">
        <w:rPr>
          <w:sz w:val="28"/>
          <w:szCs w:val="28"/>
        </w:rPr>
        <w:t>ей</w:t>
      </w:r>
      <w:r w:rsidR="004F415E" w:rsidRPr="005273C8">
        <w:rPr>
          <w:sz w:val="28"/>
          <w:szCs w:val="28"/>
        </w:rPr>
        <w:t xml:space="preserve"> или </w:t>
      </w:r>
      <w:r w:rsidR="00A40310" w:rsidRPr="005273C8">
        <w:rPr>
          <w:sz w:val="28"/>
          <w:szCs w:val="28"/>
        </w:rPr>
        <w:t>99,</w:t>
      </w:r>
      <w:r w:rsidR="005273C8" w:rsidRPr="005273C8">
        <w:rPr>
          <w:sz w:val="28"/>
          <w:szCs w:val="28"/>
        </w:rPr>
        <w:t>99</w:t>
      </w:r>
      <w:r w:rsidR="00312467" w:rsidRPr="005273C8">
        <w:rPr>
          <w:sz w:val="28"/>
          <w:szCs w:val="28"/>
        </w:rPr>
        <w:t xml:space="preserve"> </w:t>
      </w:r>
      <w:r w:rsidR="00AC76F2" w:rsidRPr="005273C8">
        <w:rPr>
          <w:sz w:val="28"/>
          <w:szCs w:val="28"/>
        </w:rPr>
        <w:t>%</w:t>
      </w:r>
      <w:r w:rsidR="004F415E" w:rsidRPr="005273C8">
        <w:rPr>
          <w:sz w:val="28"/>
          <w:szCs w:val="28"/>
        </w:rPr>
        <w:t xml:space="preserve"> к уточненным плановым назначениям.</w:t>
      </w:r>
    </w:p>
    <w:p w14:paraId="3BE48035" w14:textId="1BBD0784" w:rsidR="003D2940" w:rsidRPr="004F5423" w:rsidRDefault="003D2940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4F5423">
        <w:rPr>
          <w:sz w:val="28"/>
          <w:szCs w:val="28"/>
        </w:rPr>
        <w:t>Исполнение доходов</w:t>
      </w:r>
      <w:r w:rsidR="0079783B" w:rsidRPr="004F5423">
        <w:rPr>
          <w:sz w:val="28"/>
          <w:szCs w:val="28"/>
        </w:rPr>
        <w:t>,</w:t>
      </w:r>
      <w:r w:rsidRPr="004F5423">
        <w:rPr>
          <w:sz w:val="28"/>
          <w:szCs w:val="28"/>
        </w:rPr>
        <w:t xml:space="preserve"> администрируемых </w:t>
      </w:r>
      <w:r w:rsidR="00312467" w:rsidRPr="004F5423">
        <w:rPr>
          <w:sz w:val="28"/>
          <w:szCs w:val="28"/>
        </w:rPr>
        <w:t>ф</w:t>
      </w:r>
      <w:r w:rsidR="0071560F" w:rsidRPr="004F5423">
        <w:rPr>
          <w:sz w:val="28"/>
          <w:szCs w:val="28"/>
        </w:rPr>
        <w:t>инансовым управлением</w:t>
      </w:r>
      <w:r w:rsidR="00D0393D" w:rsidRPr="004F5423">
        <w:rPr>
          <w:sz w:val="28"/>
          <w:szCs w:val="28"/>
        </w:rPr>
        <w:t xml:space="preserve"> АИ</w:t>
      </w:r>
      <w:r w:rsidR="009A1FAC" w:rsidRPr="004F5423">
        <w:rPr>
          <w:sz w:val="28"/>
          <w:szCs w:val="28"/>
        </w:rPr>
        <w:t>ГО</w:t>
      </w:r>
      <w:r w:rsidR="00D0393D" w:rsidRPr="004F5423">
        <w:rPr>
          <w:sz w:val="28"/>
          <w:szCs w:val="28"/>
        </w:rPr>
        <w:t xml:space="preserve"> СК</w:t>
      </w:r>
      <w:r w:rsidRPr="004F5423">
        <w:rPr>
          <w:sz w:val="28"/>
          <w:szCs w:val="28"/>
        </w:rPr>
        <w:t xml:space="preserve">, в разрезе </w:t>
      </w:r>
      <w:r w:rsidR="000A361F" w:rsidRPr="004F5423">
        <w:rPr>
          <w:sz w:val="28"/>
          <w:szCs w:val="28"/>
        </w:rPr>
        <w:t>источников</w:t>
      </w:r>
      <w:r w:rsidRPr="004F5423">
        <w:rPr>
          <w:sz w:val="28"/>
          <w:szCs w:val="28"/>
        </w:rPr>
        <w:t xml:space="preserve"> доходов в 20</w:t>
      </w:r>
      <w:r w:rsidR="007751E3" w:rsidRPr="004F5423">
        <w:rPr>
          <w:sz w:val="28"/>
          <w:szCs w:val="28"/>
        </w:rPr>
        <w:t>2</w:t>
      </w:r>
      <w:r w:rsidR="00A36426" w:rsidRPr="004F5423">
        <w:rPr>
          <w:sz w:val="28"/>
          <w:szCs w:val="28"/>
        </w:rPr>
        <w:t>1</w:t>
      </w:r>
      <w:r w:rsidRPr="004F5423">
        <w:rPr>
          <w:sz w:val="28"/>
          <w:szCs w:val="28"/>
        </w:rPr>
        <w:t xml:space="preserve"> году характеризуется следующими данными:</w:t>
      </w:r>
    </w:p>
    <w:tbl>
      <w:tblPr>
        <w:tblW w:w="9927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69"/>
        <w:gridCol w:w="1840"/>
        <w:gridCol w:w="1766"/>
        <w:gridCol w:w="1830"/>
        <w:gridCol w:w="1422"/>
      </w:tblGrid>
      <w:tr w:rsidR="004F5423" w:rsidRPr="004F5423" w14:paraId="6DA9C8F9" w14:textId="77777777" w:rsidTr="00341E93">
        <w:trPr>
          <w:trHeight w:val="1026"/>
        </w:trPr>
        <w:tc>
          <w:tcPr>
            <w:tcW w:w="306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48174194" w14:textId="77777777" w:rsidR="0087201E" w:rsidRPr="004F5423" w:rsidRDefault="0087201E" w:rsidP="00312467">
            <w:pPr>
              <w:suppressAutoHyphens/>
              <w:jc w:val="center"/>
            </w:pPr>
            <w:r w:rsidRPr="004F5423">
              <w:lastRenderedPageBreak/>
              <w:t>Наименование доходов</w:t>
            </w:r>
          </w:p>
        </w:tc>
        <w:tc>
          <w:tcPr>
            <w:tcW w:w="1840" w:type="dxa"/>
            <w:shd w:val="clear" w:color="auto" w:fill="auto"/>
          </w:tcPr>
          <w:p w14:paraId="3F3B99D1" w14:textId="77777777" w:rsidR="0087201E" w:rsidRPr="004F5423" w:rsidRDefault="0087201E" w:rsidP="00312467">
            <w:pPr>
              <w:suppressAutoHyphens/>
              <w:jc w:val="center"/>
            </w:pPr>
            <w:r w:rsidRPr="004F5423">
              <w:t>Уточненные плановые назначения, руб.</w:t>
            </w:r>
          </w:p>
        </w:tc>
        <w:tc>
          <w:tcPr>
            <w:tcW w:w="1766" w:type="dxa"/>
            <w:shd w:val="clear" w:color="auto" w:fill="auto"/>
          </w:tcPr>
          <w:p w14:paraId="6C88B29A" w14:textId="77777777" w:rsidR="0087201E" w:rsidRPr="004F5423" w:rsidRDefault="0087201E" w:rsidP="00312467">
            <w:pPr>
              <w:suppressAutoHyphens/>
              <w:jc w:val="center"/>
            </w:pPr>
            <w:r w:rsidRPr="004F5423">
              <w:t>Исполнение, руб.</w:t>
            </w:r>
          </w:p>
        </w:tc>
        <w:tc>
          <w:tcPr>
            <w:tcW w:w="1830" w:type="dxa"/>
            <w:shd w:val="clear" w:color="auto" w:fill="auto"/>
          </w:tcPr>
          <w:p w14:paraId="5338A951" w14:textId="77777777" w:rsidR="0087201E" w:rsidRPr="004F5423" w:rsidRDefault="0087201E" w:rsidP="00312467">
            <w:pPr>
              <w:suppressAutoHyphens/>
              <w:jc w:val="center"/>
            </w:pPr>
            <w:r w:rsidRPr="004F5423">
              <w:t>Не исполнено, руб.</w:t>
            </w:r>
          </w:p>
        </w:tc>
        <w:tc>
          <w:tcPr>
            <w:tcW w:w="1422" w:type="dxa"/>
            <w:shd w:val="clear" w:color="auto" w:fill="auto"/>
          </w:tcPr>
          <w:p w14:paraId="3FC46D81" w14:textId="77777777" w:rsidR="0087201E" w:rsidRPr="004F5423" w:rsidRDefault="0087201E" w:rsidP="00312467">
            <w:pPr>
              <w:suppressAutoHyphens/>
              <w:jc w:val="center"/>
            </w:pPr>
            <w:r w:rsidRPr="004F5423">
              <w:t>% исполнения</w:t>
            </w:r>
          </w:p>
        </w:tc>
      </w:tr>
      <w:tr w:rsidR="000B6D67" w:rsidRPr="00857673" w14:paraId="7FC68DF5" w14:textId="77777777" w:rsidTr="007751E3">
        <w:trPr>
          <w:trHeight w:val="457"/>
        </w:trPr>
        <w:tc>
          <w:tcPr>
            <w:tcW w:w="306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B2F1FF3" w14:textId="21A4512B" w:rsidR="000B6D67" w:rsidRPr="00C01E03" w:rsidRDefault="000B6D67" w:rsidP="004741F5">
            <w:pPr>
              <w:suppressAutoHyphens/>
            </w:pPr>
            <w:r w:rsidRPr="000B6D67">
              <w:t>Прочие доходы от компенсации затрат бюджетов городских округов</w:t>
            </w:r>
          </w:p>
        </w:tc>
        <w:tc>
          <w:tcPr>
            <w:tcW w:w="184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9E9634C" w14:textId="2B626149" w:rsidR="000B6D67" w:rsidRPr="00C01E03" w:rsidRDefault="000B6D67" w:rsidP="00446BA3">
            <w:pPr>
              <w:suppressAutoHyphens/>
              <w:jc w:val="center"/>
            </w:pPr>
            <w:r>
              <w:t>1243,52</w:t>
            </w:r>
          </w:p>
        </w:tc>
        <w:tc>
          <w:tcPr>
            <w:tcW w:w="176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9935964" w14:textId="4814759D" w:rsidR="000B6D67" w:rsidRPr="00C01E03" w:rsidRDefault="000B6D67" w:rsidP="00446BA3">
            <w:pPr>
              <w:suppressAutoHyphens/>
              <w:jc w:val="center"/>
            </w:pPr>
            <w:r>
              <w:t>1243,52</w:t>
            </w:r>
          </w:p>
        </w:tc>
        <w:tc>
          <w:tcPr>
            <w:tcW w:w="183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4D911B0" w14:textId="25C061C0" w:rsidR="000B6D67" w:rsidRPr="00C01E03" w:rsidRDefault="000B6D67" w:rsidP="00446BA3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14:paraId="46888E43" w14:textId="0090F102" w:rsidR="000B6D67" w:rsidRPr="00C01E03" w:rsidRDefault="000B6D67" w:rsidP="00446BA3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100,00</w:t>
            </w:r>
          </w:p>
        </w:tc>
      </w:tr>
      <w:tr w:rsidR="000B6D67" w:rsidRPr="00857673" w14:paraId="3CF1CE69" w14:textId="77777777" w:rsidTr="007751E3">
        <w:trPr>
          <w:trHeight w:val="457"/>
        </w:trPr>
        <w:tc>
          <w:tcPr>
            <w:tcW w:w="306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3D0790A" w14:textId="75EDDFD2" w:rsidR="000B6D67" w:rsidRPr="00C01E03" w:rsidRDefault="000B6D67" w:rsidP="004741F5">
            <w:pPr>
              <w:suppressAutoHyphens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84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FC06087" w14:textId="57735471" w:rsidR="000B6D67" w:rsidRPr="00C01E03" w:rsidRDefault="000B6D67" w:rsidP="00446BA3">
            <w:pPr>
              <w:suppressAutoHyphens/>
              <w:jc w:val="center"/>
            </w:pPr>
            <w:r>
              <w:t>0,00</w:t>
            </w:r>
          </w:p>
        </w:tc>
        <w:tc>
          <w:tcPr>
            <w:tcW w:w="176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2440A77" w14:textId="583373A9" w:rsidR="000B6D67" w:rsidRPr="00C01E03" w:rsidRDefault="000B6D67" w:rsidP="00446BA3">
            <w:pPr>
              <w:suppressAutoHyphens/>
              <w:jc w:val="center"/>
            </w:pPr>
            <w:r>
              <w:t>111 098,52</w:t>
            </w:r>
          </w:p>
        </w:tc>
        <w:tc>
          <w:tcPr>
            <w:tcW w:w="183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7522E88" w14:textId="4DEE3A52" w:rsidR="000B6D67" w:rsidRPr="00C01E03" w:rsidRDefault="000B6D67" w:rsidP="000B6D67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14:paraId="16CFCCD5" w14:textId="7B2B19BA" w:rsidR="000B6D67" w:rsidRPr="00C01E03" w:rsidRDefault="000B6D67" w:rsidP="00446BA3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100,00</w:t>
            </w:r>
          </w:p>
        </w:tc>
      </w:tr>
      <w:tr w:rsidR="000B6D67" w:rsidRPr="00857673" w14:paraId="7C3E3CC9" w14:textId="77777777" w:rsidTr="005273C8">
        <w:trPr>
          <w:trHeight w:val="338"/>
        </w:trPr>
        <w:tc>
          <w:tcPr>
            <w:tcW w:w="306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2FAA6D7" w14:textId="6A852ABB" w:rsidR="000B6D67" w:rsidRDefault="00435B62" w:rsidP="004741F5">
            <w:pPr>
              <w:suppressAutoHyphens/>
            </w:pPr>
            <w:r w:rsidRPr="00684616">
              <w:rPr>
                <w:bCs/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84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4DF3B01" w14:textId="45405035" w:rsidR="000B6D67" w:rsidRDefault="00435B62" w:rsidP="00446BA3">
            <w:pPr>
              <w:suppressAutoHyphens/>
              <w:jc w:val="center"/>
            </w:pPr>
            <w:r>
              <w:t>7 095 450,00</w:t>
            </w:r>
          </w:p>
        </w:tc>
        <w:tc>
          <w:tcPr>
            <w:tcW w:w="176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2E77858" w14:textId="7A403766" w:rsidR="000B6D67" w:rsidRDefault="00435B62" w:rsidP="00446BA3">
            <w:pPr>
              <w:suppressAutoHyphens/>
              <w:jc w:val="center"/>
            </w:pPr>
            <w:r>
              <w:t>6 925 886,03</w:t>
            </w:r>
          </w:p>
        </w:tc>
        <w:tc>
          <w:tcPr>
            <w:tcW w:w="183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500B6C9" w14:textId="74F02B44" w:rsidR="000B6D67" w:rsidRDefault="00435B62" w:rsidP="000B6D67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169 563,97</w:t>
            </w:r>
          </w:p>
        </w:tc>
        <w:tc>
          <w:tcPr>
            <w:tcW w:w="1422" w:type="dxa"/>
            <w:shd w:val="clear" w:color="auto" w:fill="FFFFFF" w:themeFill="background1"/>
          </w:tcPr>
          <w:p w14:paraId="67712FA8" w14:textId="5CCA79FA" w:rsidR="000B6D67" w:rsidRDefault="00435B62" w:rsidP="00446BA3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97,61</w:t>
            </w:r>
          </w:p>
        </w:tc>
      </w:tr>
      <w:tr w:rsidR="00857673" w:rsidRPr="00857673" w14:paraId="4884C3A1" w14:textId="77777777" w:rsidTr="007751E3">
        <w:trPr>
          <w:trHeight w:val="457"/>
        </w:trPr>
        <w:tc>
          <w:tcPr>
            <w:tcW w:w="306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2FEED9C6" w14:textId="77777777" w:rsidR="007751E3" w:rsidRPr="00C01E03" w:rsidRDefault="007751E3" w:rsidP="004741F5">
            <w:pPr>
              <w:suppressAutoHyphens/>
            </w:pPr>
            <w:r w:rsidRPr="00C01E03">
              <w:t>Дотации на выравнивание бюджетной обеспеченности</w:t>
            </w:r>
          </w:p>
        </w:tc>
        <w:tc>
          <w:tcPr>
            <w:tcW w:w="184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79253F57" w14:textId="3C806E75" w:rsidR="007751E3" w:rsidRPr="00C01E03" w:rsidRDefault="00C01E03" w:rsidP="00446BA3">
            <w:pPr>
              <w:suppressAutoHyphens/>
              <w:jc w:val="center"/>
            </w:pPr>
            <w:r w:rsidRPr="00C01E03">
              <w:t>436 276 000,00</w:t>
            </w:r>
          </w:p>
        </w:tc>
        <w:tc>
          <w:tcPr>
            <w:tcW w:w="176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4FBF893" w14:textId="4B53479C" w:rsidR="007751E3" w:rsidRPr="00857673" w:rsidRDefault="00C01E03" w:rsidP="00446BA3">
            <w:pPr>
              <w:suppressAutoHyphens/>
              <w:jc w:val="center"/>
              <w:rPr>
                <w:color w:val="0070C0"/>
              </w:rPr>
            </w:pPr>
            <w:r w:rsidRPr="00C01E03">
              <w:t>436 276 000,00</w:t>
            </w:r>
          </w:p>
        </w:tc>
        <w:tc>
          <w:tcPr>
            <w:tcW w:w="183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17BDE90" w14:textId="77777777" w:rsidR="007751E3" w:rsidRPr="00C01E03" w:rsidRDefault="007751E3" w:rsidP="00446BA3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C01E03">
              <w:rPr>
                <w:bCs/>
                <w:bdr w:val="none" w:sz="0" w:space="0" w:color="auto" w:frame="1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14:paraId="38163F3C" w14:textId="20CF6E06" w:rsidR="007751E3" w:rsidRPr="00C01E03" w:rsidRDefault="007751E3" w:rsidP="00446BA3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C01E03">
              <w:rPr>
                <w:bCs/>
                <w:bdr w:val="none" w:sz="0" w:space="0" w:color="auto" w:frame="1"/>
              </w:rPr>
              <w:t>10</w:t>
            </w:r>
            <w:r w:rsidR="00435B62">
              <w:rPr>
                <w:bCs/>
                <w:bdr w:val="none" w:sz="0" w:space="0" w:color="auto" w:frame="1"/>
              </w:rPr>
              <w:t>0,0</w:t>
            </w:r>
            <w:r w:rsidRPr="00C01E03">
              <w:rPr>
                <w:bCs/>
                <w:bdr w:val="none" w:sz="0" w:space="0" w:color="auto" w:frame="1"/>
              </w:rPr>
              <w:t>0</w:t>
            </w:r>
          </w:p>
        </w:tc>
      </w:tr>
      <w:tr w:rsidR="00857673" w:rsidRPr="00857673" w14:paraId="53DFD4D6" w14:textId="77777777" w:rsidTr="00341E93">
        <w:trPr>
          <w:trHeight w:val="206"/>
        </w:trPr>
        <w:tc>
          <w:tcPr>
            <w:tcW w:w="306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C8B4271" w14:textId="77777777" w:rsidR="007751E3" w:rsidRPr="00857673" w:rsidRDefault="007751E3" w:rsidP="004741F5">
            <w:pPr>
              <w:suppressAutoHyphens/>
              <w:rPr>
                <w:color w:val="0070C0"/>
              </w:rPr>
            </w:pPr>
            <w:r w:rsidRPr="00C01E03">
              <w:t>Прочие субсидии бюджетам городских округов (реализации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84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580B4E2" w14:textId="3F0F7E95" w:rsidR="007751E3" w:rsidRPr="00D5401D" w:rsidRDefault="00C01E03" w:rsidP="004741F5">
            <w:pPr>
              <w:suppressAutoHyphens/>
              <w:jc w:val="right"/>
            </w:pPr>
            <w:r w:rsidRPr="00D5401D">
              <w:t>24 127 809,45</w:t>
            </w:r>
          </w:p>
        </w:tc>
        <w:tc>
          <w:tcPr>
            <w:tcW w:w="176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5A7EEB0" w14:textId="5AB8F996" w:rsidR="007751E3" w:rsidRPr="00D5401D" w:rsidRDefault="00C01E03" w:rsidP="00312467">
            <w:pPr>
              <w:suppressAutoHyphens/>
              <w:jc w:val="center"/>
            </w:pPr>
            <w:r w:rsidRPr="00D5401D">
              <w:t>24 127 725,85</w:t>
            </w:r>
          </w:p>
        </w:tc>
        <w:tc>
          <w:tcPr>
            <w:tcW w:w="183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67C8C57" w14:textId="54BF5BCE" w:rsidR="007751E3" w:rsidRPr="00D5401D" w:rsidRDefault="00C01E03" w:rsidP="00312467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D5401D">
              <w:rPr>
                <w:bCs/>
                <w:bdr w:val="none" w:sz="0" w:space="0" w:color="auto" w:frame="1"/>
              </w:rPr>
              <w:t>83,60</w:t>
            </w:r>
          </w:p>
        </w:tc>
        <w:tc>
          <w:tcPr>
            <w:tcW w:w="1422" w:type="dxa"/>
            <w:shd w:val="clear" w:color="auto" w:fill="FFFFFF" w:themeFill="background1"/>
          </w:tcPr>
          <w:p w14:paraId="43209423" w14:textId="2A0340F4" w:rsidR="007751E3" w:rsidRPr="00D5401D" w:rsidRDefault="00D5401D" w:rsidP="007751E3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D5401D">
              <w:rPr>
                <w:bCs/>
                <w:bdr w:val="none" w:sz="0" w:space="0" w:color="auto" w:frame="1"/>
              </w:rPr>
              <w:t>99,99</w:t>
            </w:r>
          </w:p>
        </w:tc>
      </w:tr>
      <w:tr w:rsidR="00D5401D" w:rsidRPr="00857673" w14:paraId="7A97CEAC" w14:textId="77777777" w:rsidTr="00AB4603">
        <w:trPr>
          <w:trHeight w:val="206"/>
        </w:trPr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94E3024" w14:textId="2DACC097" w:rsidR="00D5401D" w:rsidRPr="00C01E03" w:rsidRDefault="00D5401D" w:rsidP="00D5401D">
            <w:pPr>
              <w:suppressAutoHyphens/>
            </w:pPr>
            <w:r w:rsidRPr="00684616">
              <w:rPr>
                <w:color w:val="000000"/>
              </w:rPr>
              <w:t xml:space="preserve">Прочие межбюджетные трансферты, передаваемые 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</w:t>
            </w:r>
            <w:r w:rsidRPr="00684616">
              <w:rPr>
                <w:color w:val="000000"/>
              </w:rPr>
              <w:lastRenderedPageBreak/>
              <w:t>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родителей")</w:t>
            </w:r>
          </w:p>
        </w:tc>
        <w:tc>
          <w:tcPr>
            <w:tcW w:w="184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799BF67" w14:textId="2EDE42DC" w:rsidR="00D5401D" w:rsidRPr="00D5401D" w:rsidRDefault="00D5401D" w:rsidP="00D5401D">
            <w:pPr>
              <w:suppressAutoHyphens/>
              <w:jc w:val="right"/>
            </w:pPr>
            <w:r w:rsidRPr="00D5401D">
              <w:lastRenderedPageBreak/>
              <w:t>2 383 450,00</w:t>
            </w:r>
          </w:p>
        </w:tc>
        <w:tc>
          <w:tcPr>
            <w:tcW w:w="176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050A2AA" w14:textId="360E51B6" w:rsidR="00D5401D" w:rsidRPr="00D5401D" w:rsidRDefault="00D5401D" w:rsidP="00D5401D">
            <w:pPr>
              <w:suppressAutoHyphens/>
              <w:jc w:val="center"/>
            </w:pPr>
            <w:r w:rsidRPr="00D5401D">
              <w:t>2 383 450,00</w:t>
            </w:r>
          </w:p>
        </w:tc>
        <w:tc>
          <w:tcPr>
            <w:tcW w:w="183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07D4233" w14:textId="7B99F2FB" w:rsidR="00D5401D" w:rsidRPr="00D5401D" w:rsidRDefault="00D5401D" w:rsidP="00D5401D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D5401D">
              <w:rPr>
                <w:bCs/>
                <w:bdr w:val="none" w:sz="0" w:space="0" w:color="auto" w:frame="1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14:paraId="406194D7" w14:textId="546CE07F" w:rsidR="00D5401D" w:rsidRPr="00D5401D" w:rsidRDefault="00D5401D" w:rsidP="00D5401D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D5401D">
              <w:rPr>
                <w:bCs/>
                <w:bdr w:val="none" w:sz="0" w:space="0" w:color="auto" w:frame="1"/>
              </w:rPr>
              <w:t>100</w:t>
            </w:r>
            <w:r w:rsidR="00435B62">
              <w:rPr>
                <w:bCs/>
                <w:bdr w:val="none" w:sz="0" w:space="0" w:color="auto" w:frame="1"/>
              </w:rPr>
              <w:t>,00</w:t>
            </w:r>
          </w:p>
        </w:tc>
      </w:tr>
      <w:tr w:rsidR="00D5401D" w:rsidRPr="00857673" w14:paraId="31154AA1" w14:textId="77777777" w:rsidTr="00AB4603">
        <w:trPr>
          <w:trHeight w:val="206"/>
        </w:trPr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95BE430" w14:textId="6CD20A9D" w:rsidR="00D5401D" w:rsidRPr="00684616" w:rsidRDefault="00D5401D" w:rsidP="00D5401D">
            <w:pPr>
              <w:suppressAutoHyphens/>
              <w:rPr>
                <w:color w:val="000000"/>
              </w:rPr>
            </w:pPr>
            <w:r w:rsidRPr="00684616">
              <w:rPr>
                <w:color w:val="000000"/>
              </w:rPr>
              <w:t xml:space="preserve">Прочие межбюджетные трансферты, передаваемые </w:t>
            </w:r>
            <w:r w:rsidRPr="00586C80">
              <w:t xml:space="preserve">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</w:t>
            </w:r>
            <w:r w:rsidRPr="00586C80">
              <w:lastRenderedPageBreak/>
              <w:t>субъектов Российской Федерации и деятельности органов исполнительной власти субъектов Российской Федерации)</w:t>
            </w:r>
          </w:p>
        </w:tc>
        <w:tc>
          <w:tcPr>
            <w:tcW w:w="184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54DB386" w14:textId="6493AD99" w:rsidR="00D5401D" w:rsidRPr="00D5401D" w:rsidRDefault="00D5401D" w:rsidP="00D5401D">
            <w:pPr>
              <w:suppressAutoHyphens/>
              <w:jc w:val="right"/>
            </w:pPr>
            <w:r w:rsidRPr="00D5401D">
              <w:lastRenderedPageBreak/>
              <w:t>2 523 780,41</w:t>
            </w:r>
          </w:p>
        </w:tc>
        <w:tc>
          <w:tcPr>
            <w:tcW w:w="176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0ECDAFC" w14:textId="7D203AB2" w:rsidR="00D5401D" w:rsidRPr="00D5401D" w:rsidRDefault="00D5401D" w:rsidP="00D5401D">
            <w:pPr>
              <w:suppressAutoHyphens/>
              <w:jc w:val="center"/>
            </w:pPr>
            <w:r w:rsidRPr="00D5401D">
              <w:t>2 523 780,41</w:t>
            </w:r>
          </w:p>
        </w:tc>
        <w:tc>
          <w:tcPr>
            <w:tcW w:w="183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999D2CC" w14:textId="078E9F3E" w:rsidR="00D5401D" w:rsidRPr="00D5401D" w:rsidRDefault="00D5401D" w:rsidP="00D5401D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D5401D">
              <w:rPr>
                <w:bCs/>
                <w:bdr w:val="none" w:sz="0" w:space="0" w:color="auto" w:frame="1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14:paraId="6D38A4C0" w14:textId="61CAF889" w:rsidR="00D5401D" w:rsidRPr="00D5401D" w:rsidRDefault="00D5401D" w:rsidP="00D5401D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D5401D">
              <w:rPr>
                <w:bCs/>
                <w:bdr w:val="none" w:sz="0" w:space="0" w:color="auto" w:frame="1"/>
              </w:rPr>
              <w:t>100</w:t>
            </w:r>
            <w:r w:rsidR="00435B62">
              <w:rPr>
                <w:bCs/>
                <w:bdr w:val="none" w:sz="0" w:space="0" w:color="auto" w:frame="1"/>
              </w:rPr>
              <w:t>,00</w:t>
            </w:r>
          </w:p>
        </w:tc>
      </w:tr>
      <w:tr w:rsidR="00D5401D" w:rsidRPr="00857673" w14:paraId="6698EBF7" w14:textId="77777777" w:rsidTr="00341E93">
        <w:trPr>
          <w:trHeight w:val="206"/>
        </w:trPr>
        <w:tc>
          <w:tcPr>
            <w:tcW w:w="306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CF4F294" w14:textId="77777777" w:rsidR="00D5401D" w:rsidRPr="00D5401D" w:rsidRDefault="00D5401D" w:rsidP="00D5401D">
            <w:pPr>
              <w:suppressAutoHyphens/>
            </w:pPr>
            <w:r w:rsidRPr="00D5401D">
              <w:t>Прочие безвозмездные поступления</w:t>
            </w:r>
          </w:p>
        </w:tc>
        <w:tc>
          <w:tcPr>
            <w:tcW w:w="184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C0AF3A0" w14:textId="7D5E35F6" w:rsidR="00D5401D" w:rsidRPr="00D5401D" w:rsidRDefault="00D5401D" w:rsidP="00D5401D">
            <w:pPr>
              <w:suppressAutoHyphens/>
              <w:jc w:val="right"/>
            </w:pPr>
            <w:r w:rsidRPr="00D5401D">
              <w:t>632 976,97</w:t>
            </w:r>
          </w:p>
        </w:tc>
        <w:tc>
          <w:tcPr>
            <w:tcW w:w="176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B31357C" w14:textId="4D3DB29B" w:rsidR="00D5401D" w:rsidRPr="00D5401D" w:rsidRDefault="00D5401D" w:rsidP="00D5401D">
            <w:pPr>
              <w:suppressAutoHyphens/>
              <w:jc w:val="center"/>
            </w:pPr>
            <w:r w:rsidRPr="00D5401D">
              <w:t>632 977,00</w:t>
            </w:r>
          </w:p>
        </w:tc>
        <w:tc>
          <w:tcPr>
            <w:tcW w:w="183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9DDD9B3" w14:textId="6A197017" w:rsidR="00D5401D" w:rsidRPr="00D5401D" w:rsidRDefault="00D5401D" w:rsidP="00D5401D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D5401D">
              <w:rPr>
                <w:bCs/>
                <w:bdr w:val="none" w:sz="0" w:space="0" w:color="auto" w:frame="1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14:paraId="3EF5610C" w14:textId="42A08FB9" w:rsidR="00D5401D" w:rsidRPr="00D5401D" w:rsidRDefault="00D5401D" w:rsidP="00D5401D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 w:rsidRPr="00D5401D">
              <w:rPr>
                <w:bCs/>
                <w:bdr w:val="none" w:sz="0" w:space="0" w:color="auto" w:frame="1"/>
              </w:rPr>
              <w:t>100</w:t>
            </w:r>
            <w:r w:rsidR="00435B62">
              <w:rPr>
                <w:bCs/>
                <w:bdr w:val="none" w:sz="0" w:space="0" w:color="auto" w:frame="1"/>
              </w:rPr>
              <w:t>,00</w:t>
            </w:r>
          </w:p>
        </w:tc>
      </w:tr>
      <w:tr w:rsidR="00435B62" w:rsidRPr="00857673" w14:paraId="03E6DB33" w14:textId="77777777" w:rsidTr="00341E93">
        <w:trPr>
          <w:trHeight w:val="206"/>
        </w:trPr>
        <w:tc>
          <w:tcPr>
            <w:tcW w:w="306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8EEA4C7" w14:textId="73F4B68A" w:rsidR="00435B62" w:rsidRPr="00D5401D" w:rsidRDefault="00435B62" w:rsidP="00D5401D">
            <w:pPr>
              <w:suppressAutoHyphens/>
            </w:pPr>
            <w:r w:rsidRPr="00435B62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6345D80" w14:textId="2799C997" w:rsidR="00435B62" w:rsidRPr="00D5401D" w:rsidRDefault="00435B62" w:rsidP="00D5401D">
            <w:pPr>
              <w:suppressAutoHyphens/>
              <w:jc w:val="right"/>
            </w:pPr>
            <w:r>
              <w:t>-5 188 093,33</w:t>
            </w:r>
          </w:p>
        </w:tc>
        <w:tc>
          <w:tcPr>
            <w:tcW w:w="176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1F3F767" w14:textId="4A97E6E7" w:rsidR="00435B62" w:rsidRPr="00D5401D" w:rsidRDefault="00435B62" w:rsidP="00D5401D">
            <w:pPr>
              <w:suppressAutoHyphens/>
              <w:jc w:val="center"/>
            </w:pPr>
            <w:r>
              <w:t>-5 188 093,33</w:t>
            </w:r>
          </w:p>
        </w:tc>
        <w:tc>
          <w:tcPr>
            <w:tcW w:w="183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76706A8" w14:textId="2FB3055D" w:rsidR="00435B62" w:rsidRPr="00D5401D" w:rsidRDefault="00435B62" w:rsidP="00D5401D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0,00</w:t>
            </w:r>
          </w:p>
        </w:tc>
        <w:tc>
          <w:tcPr>
            <w:tcW w:w="1422" w:type="dxa"/>
            <w:shd w:val="clear" w:color="auto" w:fill="FFFFFF" w:themeFill="background1"/>
          </w:tcPr>
          <w:p w14:paraId="66772582" w14:textId="039CCF15" w:rsidR="00435B62" w:rsidRPr="00D5401D" w:rsidRDefault="00435B62" w:rsidP="00D5401D">
            <w:pPr>
              <w:suppressAutoHyphens/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100,00</w:t>
            </w:r>
          </w:p>
        </w:tc>
      </w:tr>
      <w:tr w:rsidR="00D5401D" w:rsidRPr="00857673" w14:paraId="57557A4C" w14:textId="77777777" w:rsidTr="004F5423">
        <w:trPr>
          <w:trHeight w:val="293"/>
        </w:trPr>
        <w:tc>
          <w:tcPr>
            <w:tcW w:w="306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13A13E12" w14:textId="77777777" w:rsidR="00D5401D" w:rsidRPr="00A40310" w:rsidRDefault="00D5401D" w:rsidP="00D5401D">
            <w:pPr>
              <w:suppressAutoHyphens/>
              <w:rPr>
                <w:b/>
                <w:bCs/>
                <w:bdr w:val="none" w:sz="0" w:space="0" w:color="auto" w:frame="1"/>
              </w:rPr>
            </w:pPr>
            <w:r w:rsidRPr="00A40310"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84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BD6FC20" w14:textId="32492D58" w:rsidR="00D5401D" w:rsidRPr="00A40310" w:rsidRDefault="00435B62" w:rsidP="00D5401D">
            <w:pPr>
              <w:suppressAutoHyphens/>
              <w:jc w:val="right"/>
              <w:rPr>
                <w:b/>
              </w:rPr>
            </w:pPr>
            <w:r>
              <w:rPr>
                <w:b/>
              </w:rPr>
              <w:t>467 852 617,05</w:t>
            </w:r>
          </w:p>
        </w:tc>
        <w:tc>
          <w:tcPr>
            <w:tcW w:w="176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1932B51" w14:textId="382EB910" w:rsidR="00D5401D" w:rsidRPr="00A40310" w:rsidRDefault="00435B62" w:rsidP="00D5401D">
            <w:pPr>
              <w:suppressAutoHyphens/>
              <w:jc w:val="right"/>
              <w:rPr>
                <w:b/>
              </w:rPr>
            </w:pPr>
            <w:r>
              <w:rPr>
                <w:b/>
              </w:rPr>
              <w:t>467 794 068,00</w:t>
            </w:r>
          </w:p>
        </w:tc>
        <w:tc>
          <w:tcPr>
            <w:tcW w:w="1830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5F1BE82" w14:textId="4399D9CF" w:rsidR="00D5401D" w:rsidRPr="00A40310" w:rsidRDefault="00BE0E35" w:rsidP="00D5401D">
            <w:pPr>
              <w:suppressAutoHyphens/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83,57</w:t>
            </w:r>
          </w:p>
        </w:tc>
        <w:tc>
          <w:tcPr>
            <w:tcW w:w="1422" w:type="dxa"/>
            <w:shd w:val="clear" w:color="auto" w:fill="FFFFFF" w:themeFill="background1"/>
          </w:tcPr>
          <w:p w14:paraId="16265347" w14:textId="01644914" w:rsidR="00D5401D" w:rsidRPr="00A40310" w:rsidRDefault="00BE0E35" w:rsidP="00D5401D">
            <w:pPr>
              <w:suppressAutoHyphens/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99,99</w:t>
            </w:r>
          </w:p>
        </w:tc>
      </w:tr>
    </w:tbl>
    <w:p w14:paraId="05419599" w14:textId="77777777" w:rsidR="00341E93" w:rsidRPr="00857673" w:rsidRDefault="00341E93" w:rsidP="00D0393D">
      <w:pPr>
        <w:suppressAutoHyphens/>
        <w:ind w:firstLine="851"/>
        <w:rPr>
          <w:b/>
          <w:i/>
          <w:color w:val="0070C0"/>
          <w:sz w:val="28"/>
          <w:szCs w:val="28"/>
        </w:rPr>
      </w:pPr>
    </w:p>
    <w:p w14:paraId="4014B5D8" w14:textId="77777777" w:rsidR="00585564" w:rsidRPr="009917FA" w:rsidRDefault="00585564" w:rsidP="00D0393D">
      <w:pPr>
        <w:suppressAutoHyphens/>
        <w:ind w:firstLine="851"/>
        <w:rPr>
          <w:b/>
          <w:i/>
          <w:sz w:val="28"/>
          <w:szCs w:val="28"/>
        </w:rPr>
      </w:pPr>
      <w:r w:rsidRPr="009917FA">
        <w:rPr>
          <w:b/>
          <w:i/>
          <w:sz w:val="28"/>
          <w:szCs w:val="28"/>
        </w:rPr>
        <w:t>Анализ исполнения по расходам.</w:t>
      </w:r>
    </w:p>
    <w:p w14:paraId="75910033" w14:textId="6CA0742E" w:rsidR="004F415E" w:rsidRPr="009917FA" w:rsidRDefault="00342C02" w:rsidP="00B05473">
      <w:pPr>
        <w:suppressAutoHyphens/>
        <w:ind w:firstLine="851"/>
        <w:jc w:val="both"/>
        <w:rPr>
          <w:sz w:val="28"/>
          <w:szCs w:val="28"/>
        </w:rPr>
      </w:pPr>
      <w:r w:rsidRPr="009917FA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</w:t>
      </w:r>
      <w:r w:rsidRPr="009917FA">
        <w:rPr>
          <w:rFonts w:hint="eastAsia"/>
          <w:sz w:val="28"/>
          <w:szCs w:val="28"/>
        </w:rPr>
        <w:t xml:space="preserve"> </w:t>
      </w:r>
      <w:r w:rsidRPr="009917FA">
        <w:rPr>
          <w:sz w:val="28"/>
          <w:szCs w:val="28"/>
        </w:rPr>
        <w:t xml:space="preserve">расходы </w:t>
      </w:r>
      <w:r w:rsidR="008F5E36" w:rsidRPr="009917FA">
        <w:rPr>
          <w:sz w:val="28"/>
          <w:szCs w:val="28"/>
        </w:rPr>
        <w:t>ФУ</w:t>
      </w:r>
      <w:r w:rsidR="00D0393D" w:rsidRPr="009917FA">
        <w:rPr>
          <w:sz w:val="28"/>
          <w:szCs w:val="28"/>
        </w:rPr>
        <w:t xml:space="preserve"> АИ</w:t>
      </w:r>
      <w:r w:rsidR="00341E93" w:rsidRPr="009917FA">
        <w:rPr>
          <w:sz w:val="28"/>
          <w:szCs w:val="28"/>
        </w:rPr>
        <w:t>ГО</w:t>
      </w:r>
      <w:r w:rsidR="00D0393D" w:rsidRPr="009917FA">
        <w:rPr>
          <w:sz w:val="28"/>
          <w:szCs w:val="28"/>
        </w:rPr>
        <w:t xml:space="preserve"> СК</w:t>
      </w:r>
      <w:r w:rsidRPr="009917FA">
        <w:rPr>
          <w:sz w:val="28"/>
          <w:szCs w:val="28"/>
        </w:rPr>
        <w:t xml:space="preserve"> </w:t>
      </w:r>
      <w:r w:rsidRPr="009917FA">
        <w:rPr>
          <w:rFonts w:hint="eastAsia"/>
          <w:sz w:val="28"/>
          <w:szCs w:val="28"/>
        </w:rPr>
        <w:t>в 20</w:t>
      </w:r>
      <w:r w:rsidR="004741F5" w:rsidRPr="009917FA">
        <w:rPr>
          <w:sz w:val="28"/>
          <w:szCs w:val="28"/>
        </w:rPr>
        <w:t>20</w:t>
      </w:r>
      <w:r w:rsidRPr="009917FA">
        <w:rPr>
          <w:sz w:val="28"/>
          <w:szCs w:val="28"/>
        </w:rPr>
        <w:t xml:space="preserve"> </w:t>
      </w:r>
      <w:r w:rsidRPr="009917FA">
        <w:rPr>
          <w:rFonts w:hint="eastAsia"/>
          <w:sz w:val="28"/>
          <w:szCs w:val="28"/>
        </w:rPr>
        <w:t>году исполнен</w:t>
      </w:r>
      <w:r w:rsidRPr="009917FA">
        <w:rPr>
          <w:sz w:val="28"/>
          <w:szCs w:val="28"/>
        </w:rPr>
        <w:t>ы</w:t>
      </w:r>
      <w:r w:rsidRPr="009917FA">
        <w:rPr>
          <w:rFonts w:hint="eastAsia"/>
          <w:sz w:val="28"/>
          <w:szCs w:val="28"/>
        </w:rPr>
        <w:t xml:space="preserve"> </w:t>
      </w:r>
      <w:r w:rsidRPr="009917FA">
        <w:rPr>
          <w:sz w:val="28"/>
          <w:szCs w:val="28"/>
        </w:rPr>
        <w:t>в сумме</w:t>
      </w:r>
      <w:r w:rsidRPr="00857673">
        <w:rPr>
          <w:color w:val="0070C0"/>
          <w:sz w:val="28"/>
          <w:szCs w:val="28"/>
        </w:rPr>
        <w:t xml:space="preserve"> </w:t>
      </w:r>
      <w:r w:rsidR="009917FA" w:rsidRPr="009917FA">
        <w:rPr>
          <w:sz w:val="28"/>
          <w:szCs w:val="28"/>
        </w:rPr>
        <w:t>50 147 941,86</w:t>
      </w:r>
      <w:r w:rsidRPr="009917FA">
        <w:rPr>
          <w:sz w:val="28"/>
          <w:szCs w:val="28"/>
        </w:rPr>
        <w:t xml:space="preserve"> </w:t>
      </w:r>
      <w:r w:rsidRPr="009917FA">
        <w:rPr>
          <w:rFonts w:hint="eastAsia"/>
          <w:sz w:val="28"/>
          <w:szCs w:val="28"/>
        </w:rPr>
        <w:t>руб</w:t>
      </w:r>
      <w:r w:rsidR="00341E93" w:rsidRPr="009917FA">
        <w:rPr>
          <w:sz w:val="28"/>
          <w:szCs w:val="28"/>
        </w:rPr>
        <w:t>л</w:t>
      </w:r>
      <w:r w:rsidR="009917FA" w:rsidRPr="009917FA">
        <w:rPr>
          <w:sz w:val="28"/>
          <w:szCs w:val="28"/>
        </w:rPr>
        <w:t>ь</w:t>
      </w:r>
      <w:r w:rsidR="004F415E" w:rsidRPr="009917FA">
        <w:rPr>
          <w:sz w:val="28"/>
          <w:szCs w:val="28"/>
        </w:rPr>
        <w:t xml:space="preserve"> или </w:t>
      </w:r>
      <w:r w:rsidR="009917FA" w:rsidRPr="009917FA">
        <w:rPr>
          <w:sz w:val="28"/>
          <w:szCs w:val="28"/>
        </w:rPr>
        <w:t>87,47</w:t>
      </w:r>
      <w:r w:rsidR="00312467" w:rsidRPr="009917FA">
        <w:rPr>
          <w:sz w:val="28"/>
          <w:szCs w:val="28"/>
        </w:rPr>
        <w:t xml:space="preserve"> </w:t>
      </w:r>
      <w:r w:rsidR="004F415E" w:rsidRPr="009917FA">
        <w:rPr>
          <w:sz w:val="28"/>
          <w:szCs w:val="28"/>
        </w:rPr>
        <w:t>% к уточненным плановым назначениям.</w:t>
      </w:r>
    </w:p>
    <w:p w14:paraId="56C19179" w14:textId="0628BCAC" w:rsidR="00313427" w:rsidRPr="009917FA" w:rsidRDefault="008F5E36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9917FA">
        <w:rPr>
          <w:sz w:val="28"/>
          <w:szCs w:val="28"/>
        </w:rPr>
        <w:t>ФУ</w:t>
      </w:r>
      <w:r w:rsidR="00D0393D" w:rsidRPr="009917FA">
        <w:rPr>
          <w:sz w:val="28"/>
          <w:szCs w:val="28"/>
        </w:rPr>
        <w:t xml:space="preserve"> АИ</w:t>
      </w:r>
      <w:r w:rsidR="00B11DFA" w:rsidRPr="009917FA">
        <w:rPr>
          <w:sz w:val="28"/>
          <w:szCs w:val="28"/>
        </w:rPr>
        <w:t>ГО</w:t>
      </w:r>
      <w:r w:rsidR="00D0393D" w:rsidRPr="009917FA">
        <w:rPr>
          <w:sz w:val="28"/>
          <w:szCs w:val="28"/>
        </w:rPr>
        <w:t xml:space="preserve"> СК</w:t>
      </w:r>
      <w:r w:rsidR="0049090F" w:rsidRPr="009917FA">
        <w:rPr>
          <w:sz w:val="28"/>
          <w:szCs w:val="28"/>
        </w:rPr>
        <w:t xml:space="preserve"> в 20</w:t>
      </w:r>
      <w:r w:rsidR="004741F5" w:rsidRPr="009917FA">
        <w:rPr>
          <w:sz w:val="28"/>
          <w:szCs w:val="28"/>
        </w:rPr>
        <w:t>2</w:t>
      </w:r>
      <w:r w:rsidR="009917FA" w:rsidRPr="009917FA">
        <w:rPr>
          <w:sz w:val="28"/>
          <w:szCs w:val="28"/>
        </w:rPr>
        <w:t>1</w:t>
      </w:r>
      <w:r w:rsidR="0049090F" w:rsidRPr="009917FA">
        <w:rPr>
          <w:sz w:val="28"/>
          <w:szCs w:val="28"/>
        </w:rPr>
        <w:t xml:space="preserve"> году как главный распорядитель бюджетных средств</w:t>
      </w:r>
      <w:r w:rsidR="009917FA">
        <w:rPr>
          <w:sz w:val="28"/>
          <w:szCs w:val="28"/>
        </w:rPr>
        <w:t xml:space="preserve"> </w:t>
      </w:r>
      <w:r w:rsidR="0049090F" w:rsidRPr="009917FA">
        <w:rPr>
          <w:sz w:val="28"/>
          <w:szCs w:val="28"/>
        </w:rPr>
        <w:t>осуществлял</w:t>
      </w:r>
      <w:r w:rsidR="007A5838" w:rsidRPr="009917FA">
        <w:rPr>
          <w:sz w:val="28"/>
          <w:szCs w:val="28"/>
        </w:rPr>
        <w:t>о</w:t>
      </w:r>
      <w:r w:rsidR="0049090F" w:rsidRPr="009917FA">
        <w:rPr>
          <w:sz w:val="28"/>
          <w:szCs w:val="28"/>
        </w:rPr>
        <w:t xml:space="preserve"> расходы по раздел</w:t>
      </w:r>
      <w:r w:rsidR="00B11DFA" w:rsidRPr="009917FA">
        <w:rPr>
          <w:sz w:val="28"/>
          <w:szCs w:val="28"/>
        </w:rPr>
        <w:t>у</w:t>
      </w:r>
      <w:r w:rsidR="004741F5" w:rsidRPr="009917FA">
        <w:rPr>
          <w:sz w:val="28"/>
          <w:szCs w:val="28"/>
        </w:rPr>
        <w:t xml:space="preserve"> классификации расходов бюджета</w:t>
      </w:r>
      <w:r w:rsidR="00B11DFA" w:rsidRPr="009917FA">
        <w:rPr>
          <w:sz w:val="28"/>
          <w:szCs w:val="28"/>
        </w:rPr>
        <w:t xml:space="preserve"> </w:t>
      </w:r>
      <w:r w:rsidR="00312467" w:rsidRPr="009917FA">
        <w:rPr>
          <w:sz w:val="28"/>
          <w:szCs w:val="28"/>
        </w:rPr>
        <w:t>01</w:t>
      </w:r>
      <w:r w:rsidR="00313427" w:rsidRPr="009917FA">
        <w:rPr>
          <w:sz w:val="28"/>
          <w:szCs w:val="28"/>
        </w:rPr>
        <w:t>«</w:t>
      </w:r>
      <w:r w:rsidR="00B11DFA" w:rsidRPr="009917FA">
        <w:rPr>
          <w:sz w:val="28"/>
          <w:szCs w:val="28"/>
        </w:rPr>
        <w:t>Общегосударственные вопросы».</w:t>
      </w:r>
    </w:p>
    <w:p w14:paraId="5AF6ACFE" w14:textId="77777777" w:rsidR="003D2940" w:rsidRPr="009917FA" w:rsidRDefault="003D2940" w:rsidP="00B05473">
      <w:pPr>
        <w:suppressAutoHyphens/>
        <w:ind w:firstLine="851"/>
        <w:jc w:val="both"/>
        <w:rPr>
          <w:sz w:val="28"/>
          <w:szCs w:val="28"/>
        </w:rPr>
      </w:pPr>
      <w:r w:rsidRPr="009917FA">
        <w:rPr>
          <w:sz w:val="28"/>
          <w:szCs w:val="28"/>
        </w:rPr>
        <w:t xml:space="preserve">Исполнение бюджетных показателей </w:t>
      </w:r>
      <w:r w:rsidR="00A6222D" w:rsidRPr="009917FA">
        <w:rPr>
          <w:sz w:val="28"/>
          <w:szCs w:val="28"/>
        </w:rPr>
        <w:t xml:space="preserve">в разрезе подразделов расходов </w:t>
      </w:r>
      <w:r w:rsidRPr="009917FA">
        <w:rPr>
          <w:sz w:val="28"/>
          <w:szCs w:val="28"/>
        </w:rPr>
        <w:t>характеризуется следующими данными:</w:t>
      </w:r>
    </w:p>
    <w:tbl>
      <w:tblPr>
        <w:tblW w:w="9498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843"/>
        <w:gridCol w:w="1843"/>
        <w:gridCol w:w="1842"/>
        <w:gridCol w:w="993"/>
      </w:tblGrid>
      <w:tr w:rsidR="00857673" w:rsidRPr="00857673" w14:paraId="25954CD2" w14:textId="77777777" w:rsidTr="00312467">
        <w:trPr>
          <w:trHeight w:val="787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4457648A" w14:textId="77777777" w:rsidR="001E1046" w:rsidRPr="00492038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492038">
              <w:t>Наименование подраздела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67B8DAEC" w14:textId="77777777" w:rsidR="001E1046" w:rsidRPr="00492038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492038">
              <w:t>Уточненные плановые назначения, руб.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39B372F1" w14:textId="77777777" w:rsidR="001E1046" w:rsidRPr="00492038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492038">
              <w:t>Исполнение, руб.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344D4DE9" w14:textId="77777777" w:rsidR="001E1046" w:rsidRPr="00492038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492038">
              <w:t>Не исполнено, руб.</w:t>
            </w:r>
          </w:p>
        </w:tc>
        <w:tc>
          <w:tcPr>
            <w:tcW w:w="993" w:type="dxa"/>
            <w:shd w:val="clear" w:color="auto" w:fill="auto"/>
          </w:tcPr>
          <w:p w14:paraId="14B2ACA1" w14:textId="77777777" w:rsidR="001E1046" w:rsidRPr="00492038" w:rsidRDefault="001E1046" w:rsidP="00312467">
            <w:pPr>
              <w:suppressAutoHyphens/>
              <w:spacing w:line="276" w:lineRule="auto"/>
              <w:jc w:val="center"/>
            </w:pPr>
            <w:r w:rsidRPr="00492038">
              <w:t>% исполнения</w:t>
            </w:r>
          </w:p>
        </w:tc>
      </w:tr>
      <w:tr w:rsidR="00857673" w:rsidRPr="00857673" w14:paraId="46BD7E49" w14:textId="77777777" w:rsidTr="00B11DFA">
        <w:trPr>
          <w:trHeight w:val="846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6BB0CDD5" w14:textId="77777777" w:rsidR="00AB4C44" w:rsidRPr="00492038" w:rsidRDefault="00AB4C44" w:rsidP="00312467">
            <w:pPr>
              <w:shd w:val="clear" w:color="auto" w:fill="FFFFFF" w:themeFill="background1"/>
              <w:suppressAutoHyphens/>
            </w:pPr>
            <w:r w:rsidRPr="00492038">
              <w:t>01 06</w:t>
            </w:r>
          </w:p>
        </w:tc>
        <w:tc>
          <w:tcPr>
            <w:tcW w:w="2126" w:type="dxa"/>
            <w:shd w:val="clear" w:color="auto" w:fill="FFFFFF" w:themeFill="background1"/>
          </w:tcPr>
          <w:p w14:paraId="78D55165" w14:textId="77777777" w:rsidR="00AB4C44" w:rsidRPr="00492038" w:rsidRDefault="00AB4C44" w:rsidP="00312467">
            <w:pPr>
              <w:suppressAutoHyphens/>
            </w:pPr>
            <w:r w:rsidRPr="0049203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AA09AFC" w14:textId="79AA73D3" w:rsidR="00AB4C44" w:rsidRPr="00492038" w:rsidRDefault="009917FA" w:rsidP="00446BA3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492038">
              <w:t>18 196 064,32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E6682CC" w14:textId="408B5E16" w:rsidR="00AB4C44" w:rsidRPr="00492038" w:rsidRDefault="009917FA" w:rsidP="00446BA3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492038">
              <w:t>18 186 037,46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DB4B05C" w14:textId="45BD877C" w:rsidR="00AB4C44" w:rsidRPr="00492038" w:rsidRDefault="009917FA" w:rsidP="00446BA3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492038">
              <w:t>10 026,86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7DEBB1F" w14:textId="3EEB25AE" w:rsidR="00B11DFA" w:rsidRPr="00492038" w:rsidRDefault="009917FA" w:rsidP="00446BA3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492038">
              <w:t>99,95</w:t>
            </w:r>
          </w:p>
        </w:tc>
      </w:tr>
      <w:tr w:rsidR="00857673" w:rsidRPr="00857673" w14:paraId="20E49457" w14:textId="77777777" w:rsidTr="00B11DFA">
        <w:trPr>
          <w:trHeight w:val="707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EA2912E" w14:textId="77777777" w:rsidR="004741F5" w:rsidRPr="00492038" w:rsidRDefault="004741F5" w:rsidP="00312467">
            <w:pPr>
              <w:shd w:val="clear" w:color="auto" w:fill="FFFFFF" w:themeFill="background1"/>
              <w:suppressAutoHyphens/>
            </w:pPr>
            <w:r w:rsidRPr="00492038">
              <w:t>01 11</w:t>
            </w:r>
          </w:p>
        </w:tc>
        <w:tc>
          <w:tcPr>
            <w:tcW w:w="2126" w:type="dxa"/>
            <w:shd w:val="clear" w:color="auto" w:fill="FFFFFF" w:themeFill="background1"/>
          </w:tcPr>
          <w:p w14:paraId="6DA889AB" w14:textId="77777777" w:rsidR="004741F5" w:rsidRPr="00492038" w:rsidRDefault="004741F5" w:rsidP="00312467">
            <w:pPr>
              <w:suppressAutoHyphens/>
            </w:pPr>
            <w:r w:rsidRPr="00492038">
              <w:t>Резервные фонды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5B65DFA" w14:textId="0452E8E2" w:rsidR="004741F5" w:rsidRPr="00492038" w:rsidRDefault="009917FA" w:rsidP="00446BA3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492038">
              <w:t>741 473,84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0403F92" w14:textId="6B655077" w:rsidR="004741F5" w:rsidRPr="00492038" w:rsidRDefault="009917FA" w:rsidP="00446BA3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492038">
              <w:t>0,00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BD3B8B3" w14:textId="6AFE29FB" w:rsidR="004741F5" w:rsidRPr="00492038" w:rsidRDefault="009917FA" w:rsidP="00446BA3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492038">
              <w:t>741 473,84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461A430" w14:textId="5C5A7626" w:rsidR="004741F5" w:rsidRPr="00492038" w:rsidRDefault="009917FA" w:rsidP="00446BA3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492038">
              <w:t>0,00</w:t>
            </w:r>
          </w:p>
        </w:tc>
      </w:tr>
      <w:tr w:rsidR="00857673" w:rsidRPr="00857673" w14:paraId="54085FD3" w14:textId="77777777" w:rsidTr="00B11DFA">
        <w:trPr>
          <w:trHeight w:val="707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7C1B8B58" w14:textId="77777777" w:rsidR="00AB4C44" w:rsidRPr="00492038" w:rsidRDefault="00AB4C44" w:rsidP="00312467">
            <w:pPr>
              <w:shd w:val="clear" w:color="auto" w:fill="FFFFFF" w:themeFill="background1"/>
              <w:suppressAutoHyphens/>
            </w:pPr>
            <w:r w:rsidRPr="00492038">
              <w:lastRenderedPageBreak/>
              <w:t>01 13</w:t>
            </w:r>
          </w:p>
        </w:tc>
        <w:tc>
          <w:tcPr>
            <w:tcW w:w="2126" w:type="dxa"/>
            <w:shd w:val="clear" w:color="auto" w:fill="FFFFFF" w:themeFill="background1"/>
          </w:tcPr>
          <w:p w14:paraId="47BDA295" w14:textId="77777777" w:rsidR="00AB4C44" w:rsidRPr="00492038" w:rsidRDefault="00AB4C44" w:rsidP="00312467">
            <w:pPr>
              <w:suppressAutoHyphens/>
            </w:pPr>
            <w:r w:rsidRPr="00492038"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1131275" w14:textId="6DCE3281" w:rsidR="00AB4C44" w:rsidRPr="00492038" w:rsidRDefault="009917FA" w:rsidP="00446BA3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492038">
              <w:t>38 392 446,18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3B7F4A8" w14:textId="7D39A4A2" w:rsidR="00AB4C44" w:rsidRPr="00492038" w:rsidRDefault="009917FA" w:rsidP="00446BA3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492038">
              <w:t>31 961 904,40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331CF4A" w14:textId="7FBDA384" w:rsidR="00B11DFA" w:rsidRPr="00492038" w:rsidRDefault="009917FA" w:rsidP="00446BA3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492038">
              <w:t>6 430 541,78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8E9FFD5" w14:textId="3B7F6B06" w:rsidR="00AB4C44" w:rsidRPr="00492038" w:rsidRDefault="009917FA" w:rsidP="00446BA3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492038">
              <w:t>83,25</w:t>
            </w:r>
          </w:p>
        </w:tc>
      </w:tr>
      <w:tr w:rsidR="00857673" w:rsidRPr="00857673" w14:paraId="2156A46B" w14:textId="77777777" w:rsidTr="00B11DFA">
        <w:trPr>
          <w:trHeight w:val="219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60510C80" w14:textId="77777777" w:rsidR="00514626" w:rsidRPr="00492038" w:rsidRDefault="00514626" w:rsidP="00312467">
            <w:pPr>
              <w:shd w:val="clear" w:color="auto" w:fill="FFFFFF" w:themeFill="background1"/>
              <w:suppressAutoHyphens/>
            </w:pPr>
            <w:r w:rsidRPr="00492038">
              <w:rPr>
                <w:b/>
                <w:bCs/>
                <w:bdr w:val="none" w:sz="0" w:space="0" w:color="auto" w:frame="1"/>
              </w:rPr>
              <w:t>И</w:t>
            </w:r>
            <w:r w:rsidR="00CA3585" w:rsidRPr="00492038">
              <w:rPr>
                <w:b/>
                <w:bCs/>
                <w:bdr w:val="none" w:sz="0" w:space="0" w:color="auto" w:frame="1"/>
              </w:rPr>
              <w:t>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0596517" w14:textId="4B5F8D5E" w:rsidR="00514626" w:rsidRPr="00492038" w:rsidRDefault="009917FA" w:rsidP="004C33DD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492038">
              <w:rPr>
                <w:b/>
              </w:rPr>
              <w:t>57 329 984,34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087EDFC" w14:textId="14AF05B5" w:rsidR="007F7CF8" w:rsidRPr="00492038" w:rsidRDefault="009917FA" w:rsidP="004C33DD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492038">
              <w:rPr>
                <w:b/>
              </w:rPr>
              <w:t>50 147 941,86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9C1B317" w14:textId="0C1A94FE" w:rsidR="00514626" w:rsidRPr="00492038" w:rsidRDefault="009917FA" w:rsidP="004C33DD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492038">
              <w:rPr>
                <w:b/>
              </w:rPr>
              <w:t>7 182 042,48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7004B54" w14:textId="467E9F93" w:rsidR="00514626" w:rsidRPr="00492038" w:rsidRDefault="009917FA" w:rsidP="004C33DD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492038">
              <w:rPr>
                <w:b/>
              </w:rPr>
              <w:t>87,47</w:t>
            </w:r>
          </w:p>
        </w:tc>
      </w:tr>
    </w:tbl>
    <w:p w14:paraId="13EE5A9D" w14:textId="6E7A7973" w:rsidR="00AC48C7" w:rsidRPr="009917FA" w:rsidRDefault="003D2940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9917FA">
        <w:rPr>
          <w:sz w:val="28"/>
          <w:szCs w:val="28"/>
        </w:rPr>
        <w:t xml:space="preserve">Наибольший удельный вес в общем объеме расходов занимает </w:t>
      </w:r>
      <w:r w:rsidR="006A6D43" w:rsidRPr="009917FA">
        <w:rPr>
          <w:sz w:val="28"/>
          <w:szCs w:val="28"/>
        </w:rPr>
        <w:t>под</w:t>
      </w:r>
      <w:r w:rsidR="004E36CE" w:rsidRPr="009917FA">
        <w:rPr>
          <w:sz w:val="28"/>
          <w:szCs w:val="28"/>
        </w:rPr>
        <w:t xml:space="preserve">раздел </w:t>
      </w:r>
      <w:r w:rsidR="007510F3" w:rsidRPr="009917FA">
        <w:rPr>
          <w:sz w:val="28"/>
          <w:szCs w:val="28"/>
        </w:rPr>
        <w:t xml:space="preserve">«Другие общегосударственные вопросы» </w:t>
      </w:r>
      <w:r w:rsidR="00C2165B" w:rsidRPr="009917FA">
        <w:rPr>
          <w:sz w:val="28"/>
          <w:szCs w:val="28"/>
        </w:rPr>
        <w:t>-</w:t>
      </w:r>
      <w:r w:rsidR="00894047" w:rsidRPr="009917FA">
        <w:rPr>
          <w:sz w:val="28"/>
          <w:szCs w:val="28"/>
        </w:rPr>
        <w:t xml:space="preserve"> </w:t>
      </w:r>
      <w:r w:rsidR="00492038">
        <w:rPr>
          <w:sz w:val="28"/>
          <w:szCs w:val="28"/>
        </w:rPr>
        <w:t>63,74</w:t>
      </w:r>
      <w:r w:rsidR="00C2165B" w:rsidRPr="009917FA">
        <w:rPr>
          <w:sz w:val="28"/>
          <w:szCs w:val="28"/>
        </w:rPr>
        <w:t>%</w:t>
      </w:r>
      <w:r w:rsidRPr="009917FA">
        <w:rPr>
          <w:sz w:val="28"/>
          <w:szCs w:val="28"/>
        </w:rPr>
        <w:t xml:space="preserve">. </w:t>
      </w:r>
      <w:r w:rsidR="00894047" w:rsidRPr="009917FA">
        <w:rPr>
          <w:sz w:val="28"/>
          <w:szCs w:val="28"/>
        </w:rPr>
        <w:t xml:space="preserve">Подраздел </w:t>
      </w:r>
      <w:r w:rsidR="007510F3" w:rsidRPr="009917FA">
        <w:rPr>
          <w:sz w:val="28"/>
          <w:szCs w:val="28"/>
        </w:rPr>
        <w:t xml:space="preserve">«Обеспечение деятельности финансовых, налоговых и таможенных органов и органов финансового (финансово-бюджетного) надзора» </w:t>
      </w:r>
      <w:r w:rsidR="00894047" w:rsidRPr="009917FA">
        <w:rPr>
          <w:sz w:val="28"/>
          <w:szCs w:val="28"/>
        </w:rPr>
        <w:t xml:space="preserve">занимает </w:t>
      </w:r>
      <w:r w:rsidR="00492038">
        <w:rPr>
          <w:sz w:val="28"/>
          <w:szCs w:val="28"/>
        </w:rPr>
        <w:t>36,26</w:t>
      </w:r>
      <w:r w:rsidR="00CF1FF8" w:rsidRPr="009917FA">
        <w:rPr>
          <w:sz w:val="28"/>
          <w:szCs w:val="28"/>
        </w:rPr>
        <w:t xml:space="preserve"> </w:t>
      </w:r>
      <w:r w:rsidR="00AC48C7" w:rsidRPr="009917FA">
        <w:rPr>
          <w:sz w:val="28"/>
          <w:szCs w:val="28"/>
        </w:rPr>
        <w:t>%</w:t>
      </w:r>
      <w:r w:rsidR="004741F5" w:rsidRPr="009917FA">
        <w:rPr>
          <w:sz w:val="28"/>
          <w:szCs w:val="28"/>
        </w:rPr>
        <w:t xml:space="preserve"> </w:t>
      </w:r>
      <w:r w:rsidR="00AC48C7" w:rsidRPr="009917FA">
        <w:rPr>
          <w:sz w:val="28"/>
          <w:szCs w:val="28"/>
        </w:rPr>
        <w:t>в общем объеме расходов.</w:t>
      </w:r>
    </w:p>
    <w:p w14:paraId="3A170649" w14:textId="600C7A59" w:rsidR="00BD1074" w:rsidRPr="00492038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492038">
        <w:rPr>
          <w:sz w:val="28"/>
          <w:szCs w:val="28"/>
        </w:rPr>
        <w:t>В 20</w:t>
      </w:r>
      <w:r w:rsidR="004741F5" w:rsidRPr="00492038">
        <w:rPr>
          <w:sz w:val="28"/>
          <w:szCs w:val="28"/>
        </w:rPr>
        <w:t>2</w:t>
      </w:r>
      <w:r w:rsidR="00492038" w:rsidRPr="00492038">
        <w:rPr>
          <w:sz w:val="28"/>
          <w:szCs w:val="28"/>
        </w:rPr>
        <w:t>1</w:t>
      </w:r>
      <w:r w:rsidRPr="00492038">
        <w:rPr>
          <w:sz w:val="28"/>
          <w:szCs w:val="28"/>
        </w:rPr>
        <w:t xml:space="preserve"> году </w:t>
      </w:r>
      <w:r w:rsidR="00CF1FF8" w:rsidRPr="00492038">
        <w:rPr>
          <w:sz w:val="28"/>
          <w:szCs w:val="28"/>
        </w:rPr>
        <w:t>ф</w:t>
      </w:r>
      <w:r w:rsidR="0071560F" w:rsidRPr="00492038">
        <w:rPr>
          <w:sz w:val="28"/>
          <w:szCs w:val="28"/>
        </w:rPr>
        <w:t>инансовое управление</w:t>
      </w:r>
      <w:r w:rsidR="002F2355" w:rsidRPr="00492038">
        <w:rPr>
          <w:sz w:val="28"/>
          <w:szCs w:val="28"/>
        </w:rPr>
        <w:t xml:space="preserve"> АИ</w:t>
      </w:r>
      <w:r w:rsidR="00AC48C7" w:rsidRPr="00492038">
        <w:rPr>
          <w:sz w:val="28"/>
          <w:szCs w:val="28"/>
        </w:rPr>
        <w:t>ГО</w:t>
      </w:r>
      <w:r w:rsidR="002F2355" w:rsidRPr="00492038">
        <w:rPr>
          <w:sz w:val="28"/>
          <w:szCs w:val="28"/>
        </w:rPr>
        <w:t xml:space="preserve"> СК</w:t>
      </w:r>
      <w:r w:rsidRPr="00492038">
        <w:rPr>
          <w:sz w:val="28"/>
          <w:szCs w:val="28"/>
        </w:rPr>
        <w:t xml:space="preserve"> осуществляло деятельность в рамках муниципальн</w:t>
      </w:r>
      <w:r w:rsidR="00423488" w:rsidRPr="00492038">
        <w:rPr>
          <w:sz w:val="28"/>
          <w:szCs w:val="28"/>
        </w:rPr>
        <w:t>ых</w:t>
      </w:r>
      <w:r w:rsidRPr="00492038">
        <w:rPr>
          <w:sz w:val="28"/>
          <w:szCs w:val="28"/>
        </w:rPr>
        <w:t xml:space="preserve"> программ Изобильненского </w:t>
      </w:r>
      <w:r w:rsidR="00AC48C7" w:rsidRPr="00492038">
        <w:rPr>
          <w:sz w:val="28"/>
          <w:szCs w:val="28"/>
        </w:rPr>
        <w:t xml:space="preserve">городского округа </w:t>
      </w:r>
      <w:r w:rsidRPr="00492038">
        <w:rPr>
          <w:sz w:val="28"/>
          <w:szCs w:val="28"/>
        </w:rPr>
        <w:t>Ставропольского края</w:t>
      </w:r>
      <w:r w:rsidR="00BD1074" w:rsidRPr="00492038">
        <w:rPr>
          <w:sz w:val="28"/>
          <w:szCs w:val="28"/>
        </w:rPr>
        <w:t>:</w:t>
      </w:r>
    </w:p>
    <w:p w14:paraId="205902C7" w14:textId="77777777" w:rsidR="00BD1074" w:rsidRPr="00492038" w:rsidRDefault="00BD1074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492038">
        <w:rPr>
          <w:sz w:val="28"/>
          <w:szCs w:val="28"/>
        </w:rPr>
        <w:t>-</w:t>
      </w:r>
      <w:r w:rsidR="00423488" w:rsidRPr="00492038">
        <w:rPr>
          <w:sz w:val="28"/>
          <w:szCs w:val="28"/>
        </w:rPr>
        <w:t xml:space="preserve">«Безопасный городской округ», </w:t>
      </w:r>
    </w:p>
    <w:p w14:paraId="11CC411F" w14:textId="77777777" w:rsidR="00423488" w:rsidRPr="00492038" w:rsidRDefault="00BD1074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492038">
        <w:rPr>
          <w:sz w:val="28"/>
          <w:szCs w:val="28"/>
        </w:rPr>
        <w:t>-</w:t>
      </w:r>
      <w:r w:rsidR="002A007D" w:rsidRPr="00492038">
        <w:rPr>
          <w:sz w:val="28"/>
          <w:szCs w:val="28"/>
        </w:rPr>
        <w:t>«</w:t>
      </w:r>
      <w:r w:rsidR="00847AAD" w:rsidRPr="00492038">
        <w:rPr>
          <w:sz w:val="28"/>
          <w:szCs w:val="28"/>
        </w:rPr>
        <w:t>Управление финансами</w:t>
      </w:r>
      <w:r w:rsidR="002A007D" w:rsidRPr="00492038">
        <w:rPr>
          <w:sz w:val="28"/>
          <w:szCs w:val="28"/>
        </w:rPr>
        <w:t xml:space="preserve">». </w:t>
      </w:r>
    </w:p>
    <w:p w14:paraId="63EAF7E9" w14:textId="0351E041" w:rsidR="00423488" w:rsidRPr="00492038" w:rsidRDefault="002A007D" w:rsidP="00703041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492038">
        <w:rPr>
          <w:sz w:val="28"/>
          <w:szCs w:val="28"/>
          <w:u w:val="single"/>
        </w:rPr>
        <w:t>Муниципальная программа</w:t>
      </w:r>
      <w:r w:rsidR="00423488" w:rsidRPr="00492038">
        <w:rPr>
          <w:sz w:val="28"/>
          <w:szCs w:val="28"/>
          <w:u w:val="single"/>
        </w:rPr>
        <w:t xml:space="preserve"> «Безопасный городской округ»</w:t>
      </w:r>
      <w:r w:rsidR="00423488" w:rsidRPr="00492038">
        <w:rPr>
          <w:sz w:val="28"/>
          <w:szCs w:val="28"/>
        </w:rPr>
        <w:t xml:space="preserve"> </w:t>
      </w:r>
      <w:r w:rsidR="00703041" w:rsidRPr="00492038">
        <w:rPr>
          <w:sz w:val="28"/>
          <w:szCs w:val="28"/>
        </w:rPr>
        <w:t>по подпрограмме «Обеспечение пожарной безопасности, защита населения и территории от чрезвычайных ситуаций»</w:t>
      </w:r>
      <w:r w:rsidRPr="00492038">
        <w:rPr>
          <w:sz w:val="28"/>
          <w:szCs w:val="28"/>
        </w:rPr>
        <w:t xml:space="preserve"> исполнена в сумме </w:t>
      </w:r>
      <w:r w:rsidR="00423488" w:rsidRPr="00492038">
        <w:rPr>
          <w:sz w:val="28"/>
          <w:szCs w:val="28"/>
        </w:rPr>
        <w:t>21 600,00</w:t>
      </w:r>
      <w:r w:rsidR="002C185B" w:rsidRPr="00492038">
        <w:rPr>
          <w:sz w:val="28"/>
          <w:szCs w:val="28"/>
        </w:rPr>
        <w:t xml:space="preserve"> руб</w:t>
      </w:r>
      <w:r w:rsidR="002B61DC" w:rsidRPr="00492038">
        <w:rPr>
          <w:sz w:val="28"/>
          <w:szCs w:val="28"/>
        </w:rPr>
        <w:t>л</w:t>
      </w:r>
      <w:r w:rsidR="00423488" w:rsidRPr="00492038">
        <w:rPr>
          <w:sz w:val="28"/>
          <w:szCs w:val="28"/>
        </w:rPr>
        <w:t>ей</w:t>
      </w:r>
      <w:r w:rsidRPr="00492038">
        <w:rPr>
          <w:sz w:val="28"/>
          <w:szCs w:val="28"/>
        </w:rPr>
        <w:t xml:space="preserve"> или </w:t>
      </w:r>
      <w:r w:rsidR="00423488" w:rsidRPr="00492038">
        <w:rPr>
          <w:sz w:val="28"/>
          <w:szCs w:val="28"/>
        </w:rPr>
        <w:t>100</w:t>
      </w:r>
      <w:r w:rsidR="002C185B" w:rsidRPr="00492038">
        <w:rPr>
          <w:sz w:val="28"/>
          <w:szCs w:val="28"/>
        </w:rPr>
        <w:t xml:space="preserve"> </w:t>
      </w:r>
      <w:r w:rsidR="00BD7DC1" w:rsidRPr="00492038">
        <w:rPr>
          <w:sz w:val="28"/>
          <w:szCs w:val="28"/>
        </w:rPr>
        <w:t>%</w:t>
      </w:r>
      <w:r w:rsidR="00703041" w:rsidRPr="00492038">
        <w:rPr>
          <w:sz w:val="28"/>
          <w:szCs w:val="28"/>
        </w:rPr>
        <w:t>.</w:t>
      </w:r>
    </w:p>
    <w:p w14:paraId="48358195" w14:textId="6B09A067" w:rsidR="002A007D" w:rsidRPr="00492038" w:rsidRDefault="00423488" w:rsidP="00703041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492038">
        <w:rPr>
          <w:sz w:val="28"/>
          <w:szCs w:val="28"/>
          <w:u w:val="single"/>
        </w:rPr>
        <w:t>Муниципальная программа «Управление финансами»</w:t>
      </w:r>
      <w:r w:rsidR="00703041" w:rsidRPr="00492038">
        <w:t xml:space="preserve"> </w:t>
      </w:r>
      <w:r w:rsidR="00703041" w:rsidRPr="00492038">
        <w:rPr>
          <w:sz w:val="28"/>
          <w:szCs w:val="28"/>
        </w:rPr>
        <w:t>по подпрограмме</w:t>
      </w:r>
      <w:r w:rsidRPr="00492038">
        <w:rPr>
          <w:sz w:val="28"/>
          <w:szCs w:val="28"/>
        </w:rPr>
        <w:t xml:space="preserve"> </w:t>
      </w:r>
      <w:r w:rsidR="00703041" w:rsidRPr="00492038">
        <w:rPr>
          <w:sz w:val="28"/>
          <w:szCs w:val="28"/>
        </w:rPr>
        <w:t>«Обеспечение реализации муниципальной программы «Управление финансами» и общепрограммные мероприятия»</w:t>
      </w:r>
      <w:r w:rsidRPr="00492038">
        <w:rPr>
          <w:sz w:val="28"/>
          <w:szCs w:val="28"/>
        </w:rPr>
        <w:t xml:space="preserve"> исполнена в сумме </w:t>
      </w:r>
      <w:r w:rsidR="00492038">
        <w:rPr>
          <w:sz w:val="28"/>
          <w:szCs w:val="28"/>
        </w:rPr>
        <w:t>18 186 037,46</w:t>
      </w:r>
      <w:r w:rsidRPr="00492038">
        <w:rPr>
          <w:sz w:val="28"/>
          <w:szCs w:val="28"/>
        </w:rPr>
        <w:t xml:space="preserve"> </w:t>
      </w:r>
      <w:r w:rsidR="00492038" w:rsidRPr="00492038">
        <w:rPr>
          <w:sz w:val="28"/>
          <w:szCs w:val="28"/>
        </w:rPr>
        <w:t>рубл</w:t>
      </w:r>
      <w:r w:rsidR="00492038">
        <w:rPr>
          <w:sz w:val="28"/>
          <w:szCs w:val="28"/>
        </w:rPr>
        <w:t>ей</w:t>
      </w:r>
      <w:r w:rsidR="00492038" w:rsidRPr="00492038">
        <w:rPr>
          <w:sz w:val="28"/>
          <w:szCs w:val="28"/>
        </w:rPr>
        <w:t xml:space="preserve"> или</w:t>
      </w:r>
      <w:r w:rsidRPr="00492038">
        <w:rPr>
          <w:sz w:val="28"/>
          <w:szCs w:val="28"/>
        </w:rPr>
        <w:t xml:space="preserve"> 99,</w:t>
      </w:r>
      <w:r w:rsidR="004F7D70" w:rsidRPr="00492038">
        <w:rPr>
          <w:sz w:val="28"/>
          <w:szCs w:val="28"/>
        </w:rPr>
        <w:t>9</w:t>
      </w:r>
      <w:r w:rsidR="00492038">
        <w:rPr>
          <w:sz w:val="28"/>
          <w:szCs w:val="28"/>
        </w:rPr>
        <w:t>5</w:t>
      </w:r>
      <w:r w:rsidRPr="00492038">
        <w:rPr>
          <w:sz w:val="28"/>
          <w:szCs w:val="28"/>
        </w:rPr>
        <w:t xml:space="preserve"> % </w:t>
      </w:r>
      <w:r w:rsidR="00BD7DC1" w:rsidRPr="00492038">
        <w:rPr>
          <w:sz w:val="28"/>
          <w:szCs w:val="28"/>
        </w:rPr>
        <w:t>от</w:t>
      </w:r>
      <w:r w:rsidRPr="00492038">
        <w:rPr>
          <w:sz w:val="28"/>
          <w:szCs w:val="28"/>
        </w:rPr>
        <w:t xml:space="preserve"> уточненно</w:t>
      </w:r>
      <w:r w:rsidR="00BD7DC1" w:rsidRPr="00492038">
        <w:rPr>
          <w:sz w:val="28"/>
          <w:szCs w:val="28"/>
        </w:rPr>
        <w:t>го</w:t>
      </w:r>
      <w:r w:rsidRPr="00492038">
        <w:rPr>
          <w:sz w:val="28"/>
          <w:szCs w:val="28"/>
        </w:rPr>
        <w:t xml:space="preserve"> план</w:t>
      </w:r>
      <w:r w:rsidR="00BD7DC1" w:rsidRPr="00492038">
        <w:rPr>
          <w:sz w:val="28"/>
          <w:szCs w:val="28"/>
        </w:rPr>
        <w:t>а</w:t>
      </w:r>
      <w:r w:rsidRPr="00492038">
        <w:rPr>
          <w:sz w:val="28"/>
          <w:szCs w:val="28"/>
        </w:rPr>
        <w:t xml:space="preserve"> </w:t>
      </w:r>
      <w:r w:rsidR="00492038">
        <w:rPr>
          <w:sz w:val="28"/>
          <w:szCs w:val="28"/>
        </w:rPr>
        <w:t>18 196 064,32</w:t>
      </w:r>
      <w:r w:rsidRPr="00492038">
        <w:rPr>
          <w:sz w:val="28"/>
          <w:szCs w:val="28"/>
        </w:rPr>
        <w:t xml:space="preserve"> рубл</w:t>
      </w:r>
      <w:r w:rsidR="00492038">
        <w:rPr>
          <w:sz w:val="28"/>
          <w:szCs w:val="28"/>
        </w:rPr>
        <w:t>я</w:t>
      </w:r>
      <w:r w:rsidR="00703041" w:rsidRPr="00492038">
        <w:rPr>
          <w:sz w:val="28"/>
          <w:szCs w:val="28"/>
        </w:rPr>
        <w:t>.</w:t>
      </w:r>
    </w:p>
    <w:p w14:paraId="47B90619" w14:textId="02724347" w:rsidR="002A007D" w:rsidRPr="00492038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492038">
        <w:rPr>
          <w:sz w:val="28"/>
          <w:szCs w:val="28"/>
        </w:rPr>
        <w:t>Непрограммные расходы</w:t>
      </w:r>
      <w:r w:rsidR="00950346" w:rsidRPr="00492038">
        <w:rPr>
          <w:sz w:val="28"/>
          <w:szCs w:val="28"/>
        </w:rPr>
        <w:t xml:space="preserve"> </w:t>
      </w:r>
      <w:r w:rsidRPr="00492038">
        <w:rPr>
          <w:sz w:val="28"/>
          <w:szCs w:val="28"/>
        </w:rPr>
        <w:t xml:space="preserve">при уточненном плане в сумме </w:t>
      </w:r>
      <w:r w:rsidR="00492038" w:rsidRPr="00492038">
        <w:rPr>
          <w:sz w:val="28"/>
          <w:szCs w:val="28"/>
        </w:rPr>
        <w:t>39 112 320,02</w:t>
      </w:r>
      <w:r w:rsidR="00885F58" w:rsidRPr="00492038">
        <w:rPr>
          <w:sz w:val="28"/>
          <w:szCs w:val="28"/>
        </w:rPr>
        <w:t xml:space="preserve"> руб</w:t>
      </w:r>
      <w:r w:rsidR="003B2D2F" w:rsidRPr="00492038">
        <w:rPr>
          <w:sz w:val="28"/>
          <w:szCs w:val="28"/>
        </w:rPr>
        <w:t>л</w:t>
      </w:r>
      <w:r w:rsidR="004F7D70" w:rsidRPr="00492038">
        <w:rPr>
          <w:sz w:val="28"/>
          <w:szCs w:val="28"/>
        </w:rPr>
        <w:t>ей</w:t>
      </w:r>
      <w:r w:rsidRPr="00492038">
        <w:rPr>
          <w:sz w:val="28"/>
          <w:szCs w:val="28"/>
        </w:rPr>
        <w:t xml:space="preserve"> исполнены в сумме </w:t>
      </w:r>
      <w:r w:rsidR="00492038" w:rsidRPr="00492038">
        <w:rPr>
          <w:sz w:val="28"/>
          <w:szCs w:val="28"/>
        </w:rPr>
        <w:t>31 940 304,40</w:t>
      </w:r>
      <w:r w:rsidR="00BE2C7A" w:rsidRPr="00492038">
        <w:rPr>
          <w:sz w:val="28"/>
          <w:szCs w:val="28"/>
        </w:rPr>
        <w:t xml:space="preserve"> руб</w:t>
      </w:r>
      <w:r w:rsidR="003B2D2F" w:rsidRPr="00492038">
        <w:rPr>
          <w:sz w:val="28"/>
          <w:szCs w:val="28"/>
        </w:rPr>
        <w:t>л</w:t>
      </w:r>
      <w:r w:rsidR="00492038" w:rsidRPr="00492038">
        <w:rPr>
          <w:sz w:val="28"/>
          <w:szCs w:val="28"/>
        </w:rPr>
        <w:t>я</w:t>
      </w:r>
      <w:r w:rsidRPr="00492038">
        <w:rPr>
          <w:sz w:val="28"/>
          <w:szCs w:val="28"/>
        </w:rPr>
        <w:t xml:space="preserve"> или </w:t>
      </w:r>
      <w:r w:rsidR="00492038" w:rsidRPr="00492038">
        <w:rPr>
          <w:sz w:val="28"/>
          <w:szCs w:val="28"/>
        </w:rPr>
        <w:t>81,66</w:t>
      </w:r>
      <w:r w:rsidR="00BE2C7A" w:rsidRPr="00492038">
        <w:rPr>
          <w:sz w:val="28"/>
          <w:szCs w:val="28"/>
        </w:rPr>
        <w:t xml:space="preserve"> </w:t>
      </w:r>
      <w:r w:rsidRPr="00492038">
        <w:rPr>
          <w:sz w:val="28"/>
          <w:szCs w:val="28"/>
        </w:rPr>
        <w:t>% к уточненным плановым показателям.</w:t>
      </w:r>
    </w:p>
    <w:p w14:paraId="202BC62D" w14:textId="77777777" w:rsidR="00C1174F" w:rsidRPr="00857673" w:rsidRDefault="00C1174F" w:rsidP="00D0393D">
      <w:pPr>
        <w:suppressAutoHyphens/>
        <w:ind w:firstLine="851"/>
        <w:jc w:val="center"/>
        <w:rPr>
          <w:b/>
          <w:color w:val="0070C0"/>
          <w:sz w:val="28"/>
          <w:szCs w:val="28"/>
        </w:rPr>
      </w:pPr>
    </w:p>
    <w:p w14:paraId="4A5E5EB3" w14:textId="77777777" w:rsidR="00D0393D" w:rsidRPr="00CB73A5" w:rsidRDefault="00D0393D" w:rsidP="00CB73A5">
      <w:pPr>
        <w:suppressAutoHyphens/>
        <w:jc w:val="center"/>
        <w:rPr>
          <w:b/>
          <w:sz w:val="28"/>
          <w:szCs w:val="28"/>
        </w:rPr>
      </w:pPr>
      <w:r w:rsidRPr="00CB73A5">
        <w:rPr>
          <w:b/>
          <w:sz w:val="28"/>
          <w:szCs w:val="28"/>
        </w:rPr>
        <w:t>7.4. Анализ показателей бухгалтерской отчетности субъекта          бюджетной отчетности.</w:t>
      </w:r>
    </w:p>
    <w:p w14:paraId="0DF95C2F" w14:textId="3FB5F043" w:rsidR="0097702A" w:rsidRPr="00CB73A5" w:rsidRDefault="00BB7EB3" w:rsidP="00BB7EB3">
      <w:pPr>
        <w:suppressAutoHyphens/>
        <w:ind w:firstLine="851"/>
        <w:jc w:val="both"/>
        <w:rPr>
          <w:sz w:val="28"/>
          <w:szCs w:val="28"/>
        </w:rPr>
      </w:pPr>
      <w:r w:rsidRPr="00CB73A5">
        <w:rPr>
          <w:sz w:val="28"/>
          <w:szCs w:val="28"/>
        </w:rPr>
        <w:t xml:space="preserve">По данным Сведений об исполнении бюджета (форма 0503164) остаток </w:t>
      </w:r>
      <w:r w:rsidR="0097702A" w:rsidRPr="00CB73A5">
        <w:rPr>
          <w:sz w:val="28"/>
          <w:szCs w:val="28"/>
        </w:rPr>
        <w:t xml:space="preserve">неисполненных бюджетных ассигнований </w:t>
      </w:r>
      <w:r w:rsidR="00CF1FF8" w:rsidRPr="00CB73A5">
        <w:rPr>
          <w:sz w:val="28"/>
          <w:szCs w:val="28"/>
        </w:rPr>
        <w:t>ф</w:t>
      </w:r>
      <w:r w:rsidR="0071560F" w:rsidRPr="00CB73A5">
        <w:rPr>
          <w:sz w:val="28"/>
          <w:szCs w:val="28"/>
        </w:rPr>
        <w:t>инансового управления</w:t>
      </w:r>
      <w:r w:rsidR="0097702A" w:rsidRPr="00CB73A5">
        <w:rPr>
          <w:sz w:val="28"/>
          <w:szCs w:val="28"/>
        </w:rPr>
        <w:t xml:space="preserve"> </w:t>
      </w:r>
      <w:r w:rsidR="009449E2" w:rsidRPr="00CB73A5">
        <w:rPr>
          <w:sz w:val="28"/>
          <w:szCs w:val="28"/>
        </w:rPr>
        <w:t>АИ</w:t>
      </w:r>
      <w:r w:rsidR="003B2D2F" w:rsidRPr="00CB73A5">
        <w:rPr>
          <w:sz w:val="28"/>
          <w:szCs w:val="28"/>
        </w:rPr>
        <w:t>ГО</w:t>
      </w:r>
      <w:r w:rsidRPr="00CB73A5">
        <w:rPr>
          <w:sz w:val="28"/>
          <w:szCs w:val="28"/>
        </w:rPr>
        <w:t xml:space="preserve"> СК составил</w:t>
      </w:r>
      <w:r w:rsidR="009449E2" w:rsidRPr="00CB73A5">
        <w:rPr>
          <w:sz w:val="28"/>
          <w:szCs w:val="28"/>
        </w:rPr>
        <w:t xml:space="preserve"> </w:t>
      </w:r>
      <w:r w:rsidR="00CB73A5" w:rsidRPr="00CB73A5">
        <w:rPr>
          <w:sz w:val="28"/>
          <w:szCs w:val="28"/>
        </w:rPr>
        <w:t>7 182 042,48</w:t>
      </w:r>
      <w:r w:rsidR="0097702A" w:rsidRPr="00CB73A5">
        <w:rPr>
          <w:sz w:val="28"/>
          <w:szCs w:val="28"/>
        </w:rPr>
        <w:t xml:space="preserve"> руб</w:t>
      </w:r>
      <w:r w:rsidR="003B2D2F" w:rsidRPr="00CB73A5">
        <w:rPr>
          <w:sz w:val="28"/>
          <w:szCs w:val="28"/>
        </w:rPr>
        <w:t>л</w:t>
      </w:r>
      <w:r w:rsidR="00CB73A5" w:rsidRPr="00CB73A5">
        <w:rPr>
          <w:sz w:val="28"/>
          <w:szCs w:val="28"/>
        </w:rPr>
        <w:t>я</w:t>
      </w:r>
      <w:r w:rsidR="0097702A" w:rsidRPr="00CB73A5">
        <w:rPr>
          <w:sz w:val="28"/>
          <w:szCs w:val="28"/>
        </w:rPr>
        <w:t xml:space="preserve">, что составляет </w:t>
      </w:r>
      <w:r w:rsidR="00CB73A5" w:rsidRPr="00CB73A5">
        <w:rPr>
          <w:sz w:val="28"/>
          <w:szCs w:val="28"/>
        </w:rPr>
        <w:t>12,53</w:t>
      </w:r>
      <w:r w:rsidR="00102CDD" w:rsidRPr="00CB73A5">
        <w:rPr>
          <w:sz w:val="28"/>
          <w:szCs w:val="28"/>
        </w:rPr>
        <w:t xml:space="preserve"> </w:t>
      </w:r>
      <w:r w:rsidR="0097702A" w:rsidRPr="00CB73A5">
        <w:rPr>
          <w:sz w:val="28"/>
          <w:szCs w:val="28"/>
        </w:rPr>
        <w:t xml:space="preserve">% </w:t>
      </w:r>
      <w:r w:rsidR="008F5E36" w:rsidRPr="00CB73A5">
        <w:rPr>
          <w:sz w:val="28"/>
          <w:szCs w:val="28"/>
        </w:rPr>
        <w:t>от</w:t>
      </w:r>
      <w:r w:rsidR="0097702A" w:rsidRPr="00CB73A5">
        <w:rPr>
          <w:sz w:val="28"/>
          <w:szCs w:val="28"/>
        </w:rPr>
        <w:t xml:space="preserve"> уточнённы</w:t>
      </w:r>
      <w:r w:rsidR="008F5E36" w:rsidRPr="00CB73A5">
        <w:rPr>
          <w:sz w:val="28"/>
          <w:szCs w:val="28"/>
        </w:rPr>
        <w:t>х</w:t>
      </w:r>
      <w:r w:rsidR="0097702A" w:rsidRPr="00CB73A5">
        <w:rPr>
          <w:sz w:val="28"/>
          <w:szCs w:val="28"/>
        </w:rPr>
        <w:t xml:space="preserve"> плановы</w:t>
      </w:r>
      <w:r w:rsidR="008F5E36" w:rsidRPr="00CB73A5">
        <w:rPr>
          <w:sz w:val="28"/>
          <w:szCs w:val="28"/>
        </w:rPr>
        <w:t>х</w:t>
      </w:r>
      <w:r w:rsidR="0097702A" w:rsidRPr="00CB73A5">
        <w:rPr>
          <w:sz w:val="28"/>
          <w:szCs w:val="28"/>
        </w:rPr>
        <w:t xml:space="preserve"> </w:t>
      </w:r>
      <w:r w:rsidR="009C6736" w:rsidRPr="00CB73A5">
        <w:rPr>
          <w:sz w:val="28"/>
          <w:szCs w:val="28"/>
        </w:rPr>
        <w:t>бюджетны</w:t>
      </w:r>
      <w:r w:rsidR="008F5E36" w:rsidRPr="00CB73A5">
        <w:rPr>
          <w:sz w:val="28"/>
          <w:szCs w:val="28"/>
        </w:rPr>
        <w:t>х</w:t>
      </w:r>
      <w:r w:rsidR="009C6736" w:rsidRPr="00CB73A5">
        <w:rPr>
          <w:sz w:val="28"/>
          <w:szCs w:val="28"/>
        </w:rPr>
        <w:t xml:space="preserve"> назначени</w:t>
      </w:r>
      <w:r w:rsidR="008F5E36" w:rsidRPr="00CB73A5">
        <w:rPr>
          <w:sz w:val="28"/>
          <w:szCs w:val="28"/>
        </w:rPr>
        <w:t>й</w:t>
      </w:r>
      <w:r w:rsidR="0097702A" w:rsidRPr="00CB73A5">
        <w:rPr>
          <w:sz w:val="28"/>
          <w:szCs w:val="28"/>
        </w:rPr>
        <w:t>.</w:t>
      </w:r>
    </w:p>
    <w:p w14:paraId="32523FAE" w14:textId="0A658A9C" w:rsidR="00DE4BEF" w:rsidRPr="00955BD3" w:rsidRDefault="00187BCC" w:rsidP="00B05473">
      <w:pPr>
        <w:suppressAutoHyphens/>
        <w:ind w:firstLine="851"/>
        <w:jc w:val="both"/>
        <w:rPr>
          <w:sz w:val="28"/>
          <w:szCs w:val="28"/>
        </w:rPr>
      </w:pPr>
      <w:r w:rsidRPr="004D5ACD">
        <w:rPr>
          <w:sz w:val="28"/>
          <w:szCs w:val="28"/>
        </w:rPr>
        <w:t>П</w:t>
      </w:r>
      <w:r w:rsidR="0097702A" w:rsidRPr="004D5ACD">
        <w:rPr>
          <w:sz w:val="28"/>
          <w:szCs w:val="28"/>
        </w:rPr>
        <w:t>ричин</w:t>
      </w:r>
      <w:r w:rsidR="00DE4BEF" w:rsidRPr="004D5ACD">
        <w:rPr>
          <w:sz w:val="28"/>
          <w:szCs w:val="28"/>
        </w:rPr>
        <w:t>ой</w:t>
      </w:r>
      <w:r w:rsidR="0097702A" w:rsidRPr="004D5ACD">
        <w:rPr>
          <w:sz w:val="28"/>
          <w:szCs w:val="28"/>
        </w:rPr>
        <w:t xml:space="preserve"> возникновения остатков бюджетных ассигнований</w:t>
      </w:r>
      <w:r w:rsidR="00DE4BEF" w:rsidRPr="004D5ACD">
        <w:rPr>
          <w:sz w:val="28"/>
          <w:szCs w:val="28"/>
        </w:rPr>
        <w:t xml:space="preserve"> явилось</w:t>
      </w:r>
      <w:r w:rsidR="005004D9" w:rsidRPr="004D5ACD">
        <w:rPr>
          <w:sz w:val="28"/>
          <w:szCs w:val="28"/>
        </w:rPr>
        <w:t>:</w:t>
      </w:r>
      <w:r w:rsidR="00DE4BEF" w:rsidRPr="004D5ACD">
        <w:rPr>
          <w:sz w:val="28"/>
          <w:szCs w:val="28"/>
        </w:rPr>
        <w:t xml:space="preserve"> </w:t>
      </w:r>
      <w:r w:rsidR="005004D9" w:rsidRPr="00881026">
        <w:rPr>
          <w:sz w:val="28"/>
          <w:szCs w:val="28"/>
        </w:rPr>
        <w:t xml:space="preserve">обеспечение гарантий муниципальных служащих </w:t>
      </w:r>
      <w:r w:rsidR="00065D1E" w:rsidRPr="00881026">
        <w:rPr>
          <w:sz w:val="28"/>
          <w:szCs w:val="28"/>
        </w:rPr>
        <w:t>по фактической потребности</w:t>
      </w:r>
      <w:r w:rsidR="005004D9" w:rsidRPr="00881026">
        <w:rPr>
          <w:sz w:val="28"/>
          <w:szCs w:val="28"/>
        </w:rPr>
        <w:t>; отсутствие</w:t>
      </w:r>
      <w:r w:rsidR="008F5E36" w:rsidRPr="00881026">
        <w:rPr>
          <w:sz w:val="28"/>
          <w:szCs w:val="28"/>
        </w:rPr>
        <w:t xml:space="preserve"> потребности в </w:t>
      </w:r>
      <w:r w:rsidR="005004D9" w:rsidRPr="00881026">
        <w:rPr>
          <w:sz w:val="28"/>
          <w:szCs w:val="28"/>
        </w:rPr>
        <w:t xml:space="preserve"> </w:t>
      </w:r>
      <w:r w:rsidR="00CD51D2" w:rsidRPr="00881026">
        <w:rPr>
          <w:sz w:val="28"/>
          <w:szCs w:val="28"/>
        </w:rPr>
        <w:t>перераспределени</w:t>
      </w:r>
      <w:r w:rsidR="008F5E36" w:rsidRPr="00881026">
        <w:rPr>
          <w:sz w:val="28"/>
          <w:szCs w:val="28"/>
        </w:rPr>
        <w:t>и</w:t>
      </w:r>
      <w:r w:rsidR="00CD51D2" w:rsidRPr="00881026">
        <w:rPr>
          <w:sz w:val="28"/>
          <w:szCs w:val="28"/>
        </w:rPr>
        <w:t xml:space="preserve"> зарезервированных</w:t>
      </w:r>
      <w:r w:rsidR="005004D9" w:rsidRPr="00881026">
        <w:rPr>
          <w:sz w:val="28"/>
          <w:szCs w:val="28"/>
        </w:rPr>
        <w:t xml:space="preserve"> средств на повышение заработной платы работникам культуры, дополнительного образования детей, подпадающих под действие Указов Президента Российской Федерации,</w:t>
      </w:r>
      <w:r w:rsidR="008F5E36" w:rsidRPr="00881026">
        <w:rPr>
          <w:sz w:val="28"/>
          <w:szCs w:val="28"/>
        </w:rPr>
        <w:t xml:space="preserve"> по</w:t>
      </w:r>
      <w:r w:rsidR="005004D9" w:rsidRPr="00881026">
        <w:rPr>
          <w:sz w:val="28"/>
          <w:szCs w:val="28"/>
        </w:rPr>
        <w:t xml:space="preserve"> доведению заработной платы работников до минимального размера оплаты труда, установленного законодательством Российской Федерации; </w:t>
      </w:r>
      <w:r w:rsidR="00A3439C" w:rsidRPr="00881026">
        <w:rPr>
          <w:sz w:val="28"/>
          <w:szCs w:val="28"/>
        </w:rPr>
        <w:t>отсутствие фактической потребности в использовании средств резервного фонда</w:t>
      </w:r>
      <w:r w:rsidR="00A3439C" w:rsidRPr="00955BD3">
        <w:rPr>
          <w:sz w:val="28"/>
          <w:szCs w:val="28"/>
        </w:rPr>
        <w:t>.</w:t>
      </w:r>
    </w:p>
    <w:p w14:paraId="1861D06D" w14:textId="77777777" w:rsidR="00A23F84" w:rsidRPr="00857673" w:rsidRDefault="00A23F84" w:rsidP="00D0393D">
      <w:pPr>
        <w:suppressAutoHyphens/>
        <w:ind w:firstLine="851"/>
        <w:jc w:val="both"/>
        <w:rPr>
          <w:b/>
          <w:i/>
          <w:color w:val="0070C0"/>
          <w:sz w:val="28"/>
          <w:szCs w:val="28"/>
        </w:rPr>
      </w:pPr>
    </w:p>
    <w:p w14:paraId="7B85B3BF" w14:textId="77777777" w:rsidR="0097702A" w:rsidRPr="004D5ACD" w:rsidRDefault="0097702A" w:rsidP="00D0393D">
      <w:pPr>
        <w:suppressAutoHyphens/>
        <w:ind w:firstLine="851"/>
        <w:jc w:val="both"/>
        <w:rPr>
          <w:b/>
          <w:i/>
          <w:sz w:val="28"/>
          <w:szCs w:val="28"/>
        </w:rPr>
      </w:pPr>
      <w:r w:rsidRPr="004D5ACD">
        <w:rPr>
          <w:b/>
          <w:i/>
          <w:sz w:val="28"/>
          <w:szCs w:val="28"/>
        </w:rPr>
        <w:t>Анализ дебиторской и кредиторской задолженности</w:t>
      </w:r>
      <w:r w:rsidR="00F57CC9" w:rsidRPr="004D5ACD">
        <w:rPr>
          <w:b/>
          <w:i/>
          <w:sz w:val="28"/>
          <w:szCs w:val="28"/>
        </w:rPr>
        <w:t>,</w:t>
      </w:r>
      <w:r w:rsidRPr="004D5ACD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4D5ACD">
        <w:rPr>
          <w:b/>
          <w:i/>
          <w:sz w:val="28"/>
          <w:szCs w:val="28"/>
        </w:rPr>
        <w:t>.</w:t>
      </w:r>
    </w:p>
    <w:p w14:paraId="534D9189" w14:textId="3D8D64CB" w:rsidR="00081F7C" w:rsidRPr="004D5ACD" w:rsidRDefault="00CA606B" w:rsidP="00B05473">
      <w:pPr>
        <w:suppressAutoHyphens/>
        <w:ind w:firstLine="851"/>
        <w:jc w:val="both"/>
        <w:rPr>
          <w:sz w:val="28"/>
          <w:szCs w:val="28"/>
        </w:rPr>
      </w:pPr>
      <w:r w:rsidRPr="004D5ACD">
        <w:rPr>
          <w:sz w:val="28"/>
          <w:szCs w:val="28"/>
        </w:rPr>
        <w:lastRenderedPageBreak/>
        <w:t>По данным формы 0503</w:t>
      </w:r>
      <w:r w:rsidR="003A3B8D" w:rsidRPr="004D5ACD">
        <w:rPr>
          <w:sz w:val="28"/>
          <w:szCs w:val="28"/>
        </w:rPr>
        <w:t>130</w:t>
      </w:r>
      <w:r w:rsidRPr="004D5ACD">
        <w:rPr>
          <w:sz w:val="28"/>
          <w:szCs w:val="28"/>
        </w:rPr>
        <w:t xml:space="preserve"> «</w:t>
      </w:r>
      <w:r w:rsidR="00FA2696" w:rsidRPr="004D5ACD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4D5ACD">
        <w:rPr>
          <w:sz w:val="28"/>
          <w:szCs w:val="28"/>
        </w:rPr>
        <w:t xml:space="preserve">» </w:t>
      </w:r>
      <w:r w:rsidR="00A3439C" w:rsidRPr="004D5ACD">
        <w:rPr>
          <w:sz w:val="28"/>
          <w:szCs w:val="28"/>
        </w:rPr>
        <w:t>на 01.01.202</w:t>
      </w:r>
      <w:r w:rsidR="004D5ACD">
        <w:rPr>
          <w:sz w:val="28"/>
          <w:szCs w:val="28"/>
        </w:rPr>
        <w:t>2</w:t>
      </w:r>
      <w:r w:rsidRPr="004D5ACD">
        <w:rPr>
          <w:sz w:val="28"/>
          <w:szCs w:val="28"/>
        </w:rPr>
        <w:t xml:space="preserve"> дебиторская</w:t>
      </w:r>
      <w:r w:rsidR="008E0655" w:rsidRPr="004D5ACD">
        <w:rPr>
          <w:sz w:val="28"/>
          <w:szCs w:val="28"/>
        </w:rPr>
        <w:t xml:space="preserve"> и кредиторская</w:t>
      </w:r>
      <w:r w:rsidRPr="004D5ACD">
        <w:rPr>
          <w:sz w:val="28"/>
          <w:szCs w:val="28"/>
        </w:rPr>
        <w:t xml:space="preserve"> задолженност</w:t>
      </w:r>
      <w:r w:rsidR="007850A8" w:rsidRPr="004D5ACD">
        <w:rPr>
          <w:sz w:val="28"/>
          <w:szCs w:val="28"/>
        </w:rPr>
        <w:t>и</w:t>
      </w:r>
      <w:r w:rsidR="0097702A" w:rsidRPr="004D5ACD">
        <w:rPr>
          <w:sz w:val="28"/>
          <w:szCs w:val="28"/>
        </w:rPr>
        <w:t xml:space="preserve"> </w:t>
      </w:r>
      <w:r w:rsidR="00CF1FF8" w:rsidRPr="004D5ACD">
        <w:rPr>
          <w:sz w:val="28"/>
          <w:szCs w:val="28"/>
        </w:rPr>
        <w:t>ф</w:t>
      </w:r>
      <w:r w:rsidR="0071560F" w:rsidRPr="004D5ACD">
        <w:rPr>
          <w:sz w:val="28"/>
          <w:szCs w:val="28"/>
        </w:rPr>
        <w:t>инансового управления</w:t>
      </w:r>
      <w:r w:rsidR="00792FCE" w:rsidRPr="004D5ACD">
        <w:rPr>
          <w:sz w:val="28"/>
          <w:szCs w:val="28"/>
        </w:rPr>
        <w:t xml:space="preserve"> АИ</w:t>
      </w:r>
      <w:r w:rsidR="003B2D2F" w:rsidRPr="004D5ACD">
        <w:rPr>
          <w:sz w:val="28"/>
          <w:szCs w:val="28"/>
        </w:rPr>
        <w:t>ГО</w:t>
      </w:r>
      <w:r w:rsidR="00792FCE" w:rsidRPr="004D5ACD">
        <w:rPr>
          <w:sz w:val="28"/>
          <w:szCs w:val="28"/>
        </w:rPr>
        <w:t xml:space="preserve"> СК</w:t>
      </w:r>
      <w:r w:rsidR="009B3E06" w:rsidRPr="004D5ACD">
        <w:rPr>
          <w:sz w:val="28"/>
          <w:szCs w:val="28"/>
        </w:rPr>
        <w:t xml:space="preserve"> </w:t>
      </w:r>
      <w:r w:rsidR="00456120" w:rsidRPr="004D5ACD">
        <w:rPr>
          <w:sz w:val="28"/>
          <w:szCs w:val="28"/>
        </w:rPr>
        <w:t>сложил</w:t>
      </w:r>
      <w:r w:rsidR="007850A8" w:rsidRPr="004D5ACD">
        <w:rPr>
          <w:sz w:val="28"/>
          <w:szCs w:val="28"/>
        </w:rPr>
        <w:t>и</w:t>
      </w:r>
      <w:r w:rsidR="00456120" w:rsidRPr="004D5ACD">
        <w:rPr>
          <w:sz w:val="28"/>
          <w:szCs w:val="28"/>
        </w:rPr>
        <w:t>сь следующим образом</w:t>
      </w:r>
      <w:r w:rsidR="0097702A" w:rsidRPr="004D5ACD">
        <w:rPr>
          <w:sz w:val="28"/>
          <w:szCs w:val="28"/>
        </w:rPr>
        <w:t>:</w:t>
      </w:r>
    </w:p>
    <w:p w14:paraId="61D50504" w14:textId="77777777" w:rsidR="00065D1E" w:rsidRPr="00857673" w:rsidRDefault="00065D1E" w:rsidP="00B05473">
      <w:pPr>
        <w:suppressAutoHyphens/>
        <w:ind w:firstLine="851"/>
        <w:jc w:val="both"/>
        <w:rPr>
          <w:color w:val="0070C0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2126"/>
        <w:gridCol w:w="2127"/>
      </w:tblGrid>
      <w:tr w:rsidR="00857673" w:rsidRPr="00857673" w14:paraId="3D3B9767" w14:textId="77777777" w:rsidTr="002D1A87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14:paraId="442E58E6" w14:textId="77777777" w:rsidR="00F6525D" w:rsidRPr="004D5ACD" w:rsidRDefault="00F6525D" w:rsidP="00CF1FF8">
            <w:pPr>
              <w:suppressAutoHyphens/>
              <w:jc w:val="center"/>
            </w:pPr>
            <w:r w:rsidRPr="004D5ACD">
              <w:t>Наименование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1153F5B" w14:textId="77777777" w:rsidR="00F6525D" w:rsidRPr="004D5ACD" w:rsidRDefault="00F6525D" w:rsidP="00CF1FF8">
            <w:pPr>
              <w:suppressAutoHyphens/>
              <w:ind w:firstLine="34"/>
              <w:jc w:val="center"/>
            </w:pPr>
            <w:r w:rsidRPr="004D5ACD">
              <w:t>На начало года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672C4AB1" w14:textId="77777777" w:rsidR="00F6525D" w:rsidRPr="004D5ACD" w:rsidRDefault="00F6525D" w:rsidP="00CF1FF8">
            <w:pPr>
              <w:suppressAutoHyphens/>
              <w:ind w:firstLine="33"/>
              <w:jc w:val="center"/>
            </w:pPr>
            <w:r w:rsidRPr="004D5ACD">
              <w:t>На конец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293A50D4" w14:textId="77777777" w:rsidR="00F6525D" w:rsidRPr="004D5ACD" w:rsidRDefault="00F6525D" w:rsidP="00CF1FF8">
            <w:pPr>
              <w:suppressAutoHyphens/>
              <w:ind w:firstLine="34"/>
              <w:jc w:val="center"/>
            </w:pPr>
            <w:r w:rsidRPr="004D5ACD">
              <w:t>Разница между</w:t>
            </w:r>
            <w:r w:rsidR="007850A8" w:rsidRPr="004D5ACD">
              <w:t xml:space="preserve"> показателями </w:t>
            </w:r>
            <w:r w:rsidRPr="004D5ACD">
              <w:t>на начало года и на конец года</w:t>
            </w:r>
          </w:p>
        </w:tc>
      </w:tr>
      <w:tr w:rsidR="00857673" w:rsidRPr="00857673" w14:paraId="62160E0B" w14:textId="77777777" w:rsidTr="00AB3740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14:paraId="322C21B6" w14:textId="77777777" w:rsidR="00F6525D" w:rsidRPr="004D5ACD" w:rsidRDefault="00BF61A0" w:rsidP="00B05473">
            <w:pPr>
              <w:suppressAutoHyphens/>
              <w:ind w:firstLine="851"/>
              <w:jc w:val="center"/>
              <w:rPr>
                <w:b/>
              </w:rPr>
            </w:pPr>
            <w:r w:rsidRPr="004D5ACD">
              <w:rPr>
                <w:b/>
              </w:rPr>
              <w:t>Дебиторская задолженность, рублей</w:t>
            </w:r>
          </w:p>
        </w:tc>
      </w:tr>
      <w:tr w:rsidR="004D5ACD" w:rsidRPr="00857673" w14:paraId="089325BD" w14:textId="77777777" w:rsidTr="0021337D">
        <w:tc>
          <w:tcPr>
            <w:tcW w:w="3510" w:type="dxa"/>
          </w:tcPr>
          <w:p w14:paraId="0325AE6A" w14:textId="77777777" w:rsidR="004D5ACD" w:rsidRPr="004D5ACD" w:rsidRDefault="004D5ACD" w:rsidP="004D5A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D5ACD">
              <w:rPr>
                <w:rFonts w:eastAsiaTheme="minorHAnsi"/>
                <w:bCs/>
                <w:lang w:eastAsia="en-US"/>
              </w:rPr>
              <w:t>Расчеты по доходам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7A0D9FE" w14:textId="21C32C45" w:rsidR="004D5ACD" w:rsidRPr="004D5ACD" w:rsidRDefault="004D5ACD" w:rsidP="004D5ACD">
            <w:pPr>
              <w:suppressAutoHyphens/>
              <w:ind w:right="-115"/>
              <w:jc w:val="center"/>
            </w:pPr>
            <w:r w:rsidRPr="004D5ACD">
              <w:t>1 120 613 000,00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50D7DC09" w14:textId="469329DD" w:rsidR="004D5ACD" w:rsidRPr="004D5ACD" w:rsidRDefault="004D5ACD" w:rsidP="004D5ACD">
            <w:pPr>
              <w:suppressAutoHyphens/>
              <w:jc w:val="center"/>
            </w:pPr>
            <w:r>
              <w:t>1 151 276 000,00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421324B" w14:textId="0198F796" w:rsidR="004D5ACD" w:rsidRPr="004D5ACD" w:rsidRDefault="00FF586B" w:rsidP="004D5ACD">
            <w:pPr>
              <w:suppressAutoHyphens/>
              <w:jc w:val="center"/>
            </w:pPr>
            <w:r>
              <w:t>+</w:t>
            </w:r>
            <w:r w:rsidR="004D5ACD">
              <w:t>30 663 000,00</w:t>
            </w:r>
          </w:p>
        </w:tc>
      </w:tr>
      <w:tr w:rsidR="004D5ACD" w:rsidRPr="00857673" w14:paraId="0AA1F986" w14:textId="77777777" w:rsidTr="0021337D">
        <w:tc>
          <w:tcPr>
            <w:tcW w:w="3510" w:type="dxa"/>
          </w:tcPr>
          <w:p w14:paraId="101B89DF" w14:textId="77777777" w:rsidR="004D5ACD" w:rsidRPr="004D5ACD" w:rsidRDefault="004D5ACD" w:rsidP="004D5ACD">
            <w:pPr>
              <w:suppressAutoHyphens/>
            </w:pPr>
            <w:r w:rsidRPr="004D5ACD">
              <w:t>Расчеты по выданным авансам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B84EB0F" w14:textId="4B6557CA" w:rsidR="004D5ACD" w:rsidRPr="004D5ACD" w:rsidRDefault="004D5ACD" w:rsidP="004D5ACD">
            <w:pPr>
              <w:suppressAutoHyphens/>
              <w:ind w:right="-115"/>
              <w:jc w:val="center"/>
            </w:pPr>
            <w:r w:rsidRPr="004D5ACD">
              <w:t>19 135,52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53A5706" w14:textId="0676BB1C" w:rsidR="004D5ACD" w:rsidRPr="004D5ACD" w:rsidRDefault="004D5ACD" w:rsidP="004D5ACD">
            <w:pPr>
              <w:suppressAutoHyphens/>
              <w:jc w:val="center"/>
            </w:pPr>
            <w:r>
              <w:t>33 920,82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2A2939FA" w14:textId="645EF52E" w:rsidR="004D5ACD" w:rsidRPr="004D5ACD" w:rsidRDefault="00FF586B" w:rsidP="004D5ACD">
            <w:pPr>
              <w:suppressAutoHyphens/>
              <w:jc w:val="center"/>
            </w:pPr>
            <w:r>
              <w:t>+</w:t>
            </w:r>
            <w:r w:rsidR="004D5ACD">
              <w:t>14 785,30</w:t>
            </w:r>
          </w:p>
        </w:tc>
      </w:tr>
      <w:tr w:rsidR="00857673" w:rsidRPr="00857673" w14:paraId="1DBA1FFA" w14:textId="77777777" w:rsidTr="002D1A87">
        <w:tc>
          <w:tcPr>
            <w:tcW w:w="3510" w:type="dxa"/>
          </w:tcPr>
          <w:p w14:paraId="4492D7E9" w14:textId="77777777" w:rsidR="002D1A87" w:rsidRPr="004D5ACD" w:rsidRDefault="002D1A87" w:rsidP="00CF1FF8">
            <w:pPr>
              <w:suppressAutoHyphens/>
              <w:rPr>
                <w:b/>
              </w:rPr>
            </w:pPr>
            <w:r w:rsidRPr="004D5ACD">
              <w:rPr>
                <w:b/>
              </w:rPr>
              <w:t>ИТОГО по дебиторской задолженности</w:t>
            </w:r>
          </w:p>
        </w:tc>
        <w:tc>
          <w:tcPr>
            <w:tcW w:w="1843" w:type="dxa"/>
            <w:vAlign w:val="center"/>
          </w:tcPr>
          <w:p w14:paraId="5071CF30" w14:textId="447DB94E" w:rsidR="002D1A87" w:rsidRPr="004D5ACD" w:rsidRDefault="004D5ACD" w:rsidP="004D5ACD">
            <w:pPr>
              <w:suppressAutoHyphens/>
              <w:ind w:left="-107"/>
              <w:jc w:val="center"/>
              <w:rPr>
                <w:b/>
              </w:rPr>
            </w:pPr>
            <w:r>
              <w:rPr>
                <w:b/>
              </w:rPr>
              <w:t>1 120 632 135,52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92635CF" w14:textId="4A932ED8" w:rsidR="002D1A87" w:rsidRPr="004D5ACD" w:rsidRDefault="004D5ACD" w:rsidP="00BF61A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1 151 309 920,82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9EB2A15" w14:textId="29F0CEB0" w:rsidR="002D1A87" w:rsidRPr="004D5ACD" w:rsidRDefault="00FF586B" w:rsidP="00CF1FF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+30 677 785,30</w:t>
            </w:r>
          </w:p>
        </w:tc>
      </w:tr>
      <w:tr w:rsidR="00857673" w:rsidRPr="00857673" w14:paraId="52FCA6F7" w14:textId="77777777" w:rsidTr="00AB3740">
        <w:tc>
          <w:tcPr>
            <w:tcW w:w="9606" w:type="dxa"/>
            <w:gridSpan w:val="4"/>
          </w:tcPr>
          <w:p w14:paraId="08698414" w14:textId="77777777" w:rsidR="002D1A87" w:rsidRPr="004D5ACD" w:rsidRDefault="002D1A87" w:rsidP="00CF1FF8">
            <w:pPr>
              <w:suppressAutoHyphens/>
              <w:ind w:firstLine="34"/>
              <w:jc w:val="center"/>
              <w:rPr>
                <w:b/>
              </w:rPr>
            </w:pPr>
            <w:r w:rsidRPr="004D5ACD">
              <w:rPr>
                <w:b/>
              </w:rPr>
              <w:t>Кредиторская задолженность, рублей</w:t>
            </w:r>
          </w:p>
        </w:tc>
      </w:tr>
      <w:tr w:rsidR="00FF586B" w:rsidRPr="00857673" w14:paraId="280F837F" w14:textId="77777777" w:rsidTr="009F5BE4">
        <w:tc>
          <w:tcPr>
            <w:tcW w:w="3510" w:type="dxa"/>
          </w:tcPr>
          <w:p w14:paraId="419E384F" w14:textId="77777777" w:rsidR="00FF586B" w:rsidRPr="004D5ACD" w:rsidRDefault="00FF586B" w:rsidP="00FF586B">
            <w:pPr>
              <w:suppressAutoHyphens/>
            </w:pPr>
            <w:r w:rsidRPr="004D5ACD">
              <w:t>Расчеты по принятым обязательствам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DE2FBB9" w14:textId="3267F29A" w:rsidR="00FF586B" w:rsidRPr="004D5ACD" w:rsidRDefault="00FF586B" w:rsidP="00FF586B">
            <w:pPr>
              <w:suppressAutoHyphens/>
              <w:jc w:val="center"/>
            </w:pPr>
            <w:r w:rsidRPr="004D5ACD">
              <w:t>7 543,39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7DFDDEC" w14:textId="150BE133" w:rsidR="00FF586B" w:rsidRPr="004D5ACD" w:rsidRDefault="00FF586B" w:rsidP="00FF586B">
            <w:pPr>
              <w:suppressAutoHyphens/>
              <w:jc w:val="center"/>
            </w:pPr>
            <w:r>
              <w:t>7 883,02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22516800" w14:textId="1636073D" w:rsidR="00FF586B" w:rsidRPr="004D5ACD" w:rsidRDefault="00FF586B" w:rsidP="00FF586B">
            <w:pPr>
              <w:suppressAutoHyphens/>
              <w:jc w:val="center"/>
            </w:pPr>
            <w:r>
              <w:t>+339,63</w:t>
            </w:r>
          </w:p>
        </w:tc>
      </w:tr>
      <w:tr w:rsidR="00FF586B" w:rsidRPr="00857673" w14:paraId="7C08D3F0" w14:textId="77777777" w:rsidTr="009F5BE4">
        <w:tc>
          <w:tcPr>
            <w:tcW w:w="3510" w:type="dxa"/>
          </w:tcPr>
          <w:p w14:paraId="76345B27" w14:textId="77777777" w:rsidR="00FF586B" w:rsidRPr="004D5ACD" w:rsidRDefault="00FF586B" w:rsidP="00FF586B">
            <w:pPr>
              <w:autoSpaceDE w:val="0"/>
              <w:autoSpaceDN w:val="0"/>
              <w:adjustRightInd w:val="0"/>
              <w:rPr>
                <w:b/>
              </w:rPr>
            </w:pPr>
            <w:r w:rsidRPr="004D5ACD">
              <w:rPr>
                <w:rFonts w:eastAsiaTheme="minorHAnsi"/>
                <w:lang w:eastAsia="en-US"/>
              </w:rPr>
              <w:t>Расчеты по прочим платежам в бюджет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199D3F7" w14:textId="278E1B28" w:rsidR="00FF586B" w:rsidRPr="004D5ACD" w:rsidRDefault="00FF586B" w:rsidP="00FF586B">
            <w:pPr>
              <w:suppressAutoHyphens/>
              <w:jc w:val="center"/>
            </w:pPr>
            <w:r w:rsidRPr="004D5ACD">
              <w:t>3 032 380,55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5657AAF" w14:textId="58EF191A" w:rsidR="00FF586B" w:rsidRPr="004D5ACD" w:rsidRDefault="00FF586B" w:rsidP="00FF586B">
            <w:pPr>
              <w:suppressAutoHyphens/>
              <w:jc w:val="center"/>
            </w:pPr>
            <w:r>
              <w:t>42 697,22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712037C7" w14:textId="09069CBC" w:rsidR="00FF586B" w:rsidRPr="004D5ACD" w:rsidRDefault="00FF586B" w:rsidP="00FF586B">
            <w:pPr>
              <w:suppressAutoHyphens/>
              <w:jc w:val="center"/>
            </w:pPr>
            <w:r>
              <w:t>-2 989 683,33</w:t>
            </w:r>
          </w:p>
        </w:tc>
      </w:tr>
      <w:tr w:rsidR="00FF586B" w:rsidRPr="00857673" w14:paraId="5E4B82FF" w14:textId="77777777" w:rsidTr="009F5BE4">
        <w:tc>
          <w:tcPr>
            <w:tcW w:w="3510" w:type="dxa"/>
          </w:tcPr>
          <w:p w14:paraId="79B787C2" w14:textId="77777777" w:rsidR="00FF586B" w:rsidRPr="004D5ACD" w:rsidRDefault="00FF586B" w:rsidP="00FF586B">
            <w:pPr>
              <w:suppressAutoHyphens/>
              <w:rPr>
                <w:b/>
              </w:rPr>
            </w:pPr>
            <w:r w:rsidRPr="004D5ACD">
              <w:rPr>
                <w:b/>
              </w:rPr>
              <w:t>ИТОГО по кредиторской задолженности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0E01B22" w14:textId="5724801C" w:rsidR="00FF586B" w:rsidRPr="004D5ACD" w:rsidRDefault="00FF586B" w:rsidP="00FF586B">
            <w:pPr>
              <w:suppressAutoHyphens/>
              <w:jc w:val="center"/>
              <w:rPr>
                <w:b/>
              </w:rPr>
            </w:pPr>
            <w:r w:rsidRPr="004D5ACD">
              <w:rPr>
                <w:b/>
              </w:rPr>
              <w:t>3 039 923,94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07DB25C" w14:textId="4F9DEFCF" w:rsidR="00FF586B" w:rsidRPr="004D5ACD" w:rsidRDefault="00FF586B" w:rsidP="00FF586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50 580,24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71302014" w14:textId="46941E17" w:rsidR="00FF586B" w:rsidRPr="004D5ACD" w:rsidRDefault="00FF586B" w:rsidP="00FF586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-2 989 343,70</w:t>
            </w:r>
          </w:p>
        </w:tc>
      </w:tr>
      <w:tr w:rsidR="00FF586B" w:rsidRPr="00857673" w14:paraId="19A1CCD9" w14:textId="77777777" w:rsidTr="00B77F7D">
        <w:tc>
          <w:tcPr>
            <w:tcW w:w="3510" w:type="dxa"/>
          </w:tcPr>
          <w:p w14:paraId="11ED4D07" w14:textId="77777777" w:rsidR="00FF586B" w:rsidRPr="004D5ACD" w:rsidRDefault="00FF586B" w:rsidP="00FF586B">
            <w:pPr>
              <w:suppressAutoHyphens/>
              <w:rPr>
                <w:b/>
              </w:rPr>
            </w:pPr>
            <w:r w:rsidRPr="004D5ACD">
              <w:rPr>
                <w:b/>
              </w:rPr>
              <w:t>Доходы будущих периодов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7B0B798" w14:textId="50A5ABB8" w:rsidR="00FF586B" w:rsidRPr="004D5ACD" w:rsidRDefault="00FF586B" w:rsidP="00FF586B">
            <w:pPr>
              <w:suppressAutoHyphens/>
              <w:ind w:left="-107" w:right="-115"/>
              <w:jc w:val="center"/>
              <w:rPr>
                <w:b/>
              </w:rPr>
            </w:pPr>
            <w:r w:rsidRPr="004D5ACD">
              <w:rPr>
                <w:b/>
              </w:rPr>
              <w:t>1 120 613 000,00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18028F2" w14:textId="1C5D5E45" w:rsidR="00FF586B" w:rsidRPr="004D5ACD" w:rsidRDefault="00FF586B" w:rsidP="00FF586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1 151 276 000,00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1CAFA6E1" w14:textId="6715DE8B" w:rsidR="00FF586B" w:rsidRPr="004D5ACD" w:rsidRDefault="00FF586B" w:rsidP="00FF586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+30 663 000,00</w:t>
            </w:r>
          </w:p>
        </w:tc>
      </w:tr>
      <w:tr w:rsidR="00FF586B" w:rsidRPr="00857673" w14:paraId="3D6C942C" w14:textId="77777777" w:rsidTr="00B77F7D">
        <w:tc>
          <w:tcPr>
            <w:tcW w:w="3510" w:type="dxa"/>
          </w:tcPr>
          <w:p w14:paraId="6F3C62C4" w14:textId="77777777" w:rsidR="00FF586B" w:rsidRPr="004D5ACD" w:rsidRDefault="00FF586B" w:rsidP="00FF586B">
            <w:pPr>
              <w:suppressAutoHyphens/>
              <w:rPr>
                <w:b/>
              </w:rPr>
            </w:pPr>
            <w:r w:rsidRPr="004D5ACD">
              <w:rPr>
                <w:b/>
              </w:rPr>
              <w:t>Резервы предстоящих расходов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AA5F368" w14:textId="2E02B7D4" w:rsidR="00FF586B" w:rsidRPr="004D5ACD" w:rsidRDefault="00FF586B" w:rsidP="00FF586B">
            <w:pPr>
              <w:suppressAutoHyphens/>
              <w:ind w:left="-107" w:right="-115"/>
              <w:jc w:val="center"/>
              <w:rPr>
                <w:b/>
              </w:rPr>
            </w:pPr>
            <w:r w:rsidRPr="004D5ACD">
              <w:rPr>
                <w:b/>
              </w:rPr>
              <w:t>529 202,42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4B77E6E0" w14:textId="70B375DA" w:rsidR="00FF586B" w:rsidRPr="004D5ACD" w:rsidRDefault="00FF586B" w:rsidP="00FF586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526 096,40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51E0F039" w14:textId="2DF9B3B4" w:rsidR="00FF586B" w:rsidRPr="004D5ACD" w:rsidRDefault="009A1836" w:rsidP="00FF586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-3 106,02</w:t>
            </w:r>
          </w:p>
        </w:tc>
      </w:tr>
    </w:tbl>
    <w:p w14:paraId="097D312E" w14:textId="0503EF28" w:rsidR="00AD39C1" w:rsidRPr="00DE3147" w:rsidRDefault="00FF5CD8" w:rsidP="00B05473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9A1836">
        <w:rPr>
          <w:sz w:val="28"/>
          <w:szCs w:val="28"/>
        </w:rPr>
        <w:t>Дебиторская задолженность</w:t>
      </w:r>
      <w:r w:rsidR="00AD39C1" w:rsidRPr="009A1836">
        <w:rPr>
          <w:sz w:val="28"/>
          <w:szCs w:val="28"/>
        </w:rPr>
        <w:t xml:space="preserve"> по выданным авансам</w:t>
      </w:r>
      <w:r w:rsidR="002249BF" w:rsidRPr="009A1836">
        <w:rPr>
          <w:sz w:val="28"/>
          <w:szCs w:val="28"/>
        </w:rPr>
        <w:t xml:space="preserve"> на 01.01.20</w:t>
      </w:r>
      <w:r w:rsidR="00015E52" w:rsidRPr="009A1836">
        <w:rPr>
          <w:sz w:val="28"/>
          <w:szCs w:val="28"/>
        </w:rPr>
        <w:t>2</w:t>
      </w:r>
      <w:r w:rsidR="009A1836" w:rsidRPr="009A1836">
        <w:rPr>
          <w:sz w:val="28"/>
          <w:szCs w:val="28"/>
        </w:rPr>
        <w:t>2</w:t>
      </w:r>
      <w:r w:rsidR="00CF1FF8" w:rsidRPr="009A1836">
        <w:rPr>
          <w:sz w:val="28"/>
          <w:szCs w:val="28"/>
        </w:rPr>
        <w:t xml:space="preserve"> г.</w:t>
      </w:r>
      <w:r w:rsidR="00AD39C1" w:rsidRPr="009A1836">
        <w:rPr>
          <w:sz w:val="28"/>
          <w:szCs w:val="28"/>
        </w:rPr>
        <w:t xml:space="preserve"> </w:t>
      </w:r>
      <w:r w:rsidR="002249BF" w:rsidRPr="009A1836">
        <w:rPr>
          <w:sz w:val="28"/>
          <w:szCs w:val="28"/>
        </w:rPr>
        <w:t>по ср</w:t>
      </w:r>
      <w:r w:rsidR="00CF1FF8" w:rsidRPr="009A1836">
        <w:rPr>
          <w:sz w:val="28"/>
          <w:szCs w:val="28"/>
        </w:rPr>
        <w:t>авнению с данными на начало 20</w:t>
      </w:r>
      <w:r w:rsidR="00D0620D" w:rsidRPr="009A1836">
        <w:rPr>
          <w:sz w:val="28"/>
          <w:szCs w:val="28"/>
        </w:rPr>
        <w:t>2</w:t>
      </w:r>
      <w:r w:rsidR="009A1836" w:rsidRPr="009A1836">
        <w:rPr>
          <w:sz w:val="28"/>
          <w:szCs w:val="28"/>
        </w:rPr>
        <w:t>1</w:t>
      </w:r>
      <w:r w:rsidRPr="009A1836">
        <w:rPr>
          <w:sz w:val="28"/>
          <w:szCs w:val="28"/>
        </w:rPr>
        <w:t xml:space="preserve"> года </w:t>
      </w:r>
      <w:r w:rsidR="009A1836" w:rsidRPr="009A1836">
        <w:rPr>
          <w:sz w:val="28"/>
          <w:szCs w:val="28"/>
        </w:rPr>
        <w:t>увеличилась</w:t>
      </w:r>
      <w:r w:rsidRPr="009A1836">
        <w:rPr>
          <w:sz w:val="28"/>
          <w:szCs w:val="28"/>
        </w:rPr>
        <w:t xml:space="preserve"> на </w:t>
      </w:r>
      <w:r w:rsidR="009A1836" w:rsidRPr="009A1836">
        <w:rPr>
          <w:sz w:val="28"/>
          <w:szCs w:val="28"/>
        </w:rPr>
        <w:t>14 785,30</w:t>
      </w:r>
      <w:r w:rsidRPr="009A1836">
        <w:rPr>
          <w:sz w:val="28"/>
          <w:szCs w:val="28"/>
        </w:rPr>
        <w:t xml:space="preserve"> руб</w:t>
      </w:r>
      <w:r w:rsidR="00A45D4C" w:rsidRPr="009A1836">
        <w:rPr>
          <w:sz w:val="28"/>
          <w:szCs w:val="28"/>
        </w:rPr>
        <w:t>л</w:t>
      </w:r>
      <w:r w:rsidR="009A1836" w:rsidRPr="009A1836">
        <w:rPr>
          <w:sz w:val="28"/>
          <w:szCs w:val="28"/>
        </w:rPr>
        <w:t>ей</w:t>
      </w:r>
      <w:r w:rsidR="002F607D" w:rsidRPr="009A1836">
        <w:rPr>
          <w:sz w:val="28"/>
          <w:szCs w:val="28"/>
        </w:rPr>
        <w:t xml:space="preserve"> и составила </w:t>
      </w:r>
      <w:r w:rsidR="009A1836" w:rsidRPr="009A1836">
        <w:rPr>
          <w:sz w:val="28"/>
          <w:szCs w:val="28"/>
        </w:rPr>
        <w:t>33 920,82 рублей</w:t>
      </w:r>
      <w:r w:rsidR="00A45D4C" w:rsidRPr="009A1836">
        <w:rPr>
          <w:sz w:val="28"/>
          <w:szCs w:val="28"/>
        </w:rPr>
        <w:t>.</w:t>
      </w:r>
      <w:r w:rsidR="009449E2" w:rsidRPr="009A1836">
        <w:rPr>
          <w:sz w:val="28"/>
          <w:szCs w:val="28"/>
        </w:rPr>
        <w:t xml:space="preserve"> Причин</w:t>
      </w:r>
      <w:r w:rsidR="00A45D4C" w:rsidRPr="009A1836">
        <w:rPr>
          <w:sz w:val="28"/>
          <w:szCs w:val="28"/>
        </w:rPr>
        <w:t>ами</w:t>
      </w:r>
      <w:r w:rsidR="009449E2" w:rsidRPr="009A1836">
        <w:rPr>
          <w:sz w:val="28"/>
          <w:szCs w:val="28"/>
        </w:rPr>
        <w:t xml:space="preserve"> возникновения </w:t>
      </w:r>
      <w:r w:rsidR="007840C6" w:rsidRPr="009A1836">
        <w:rPr>
          <w:sz w:val="28"/>
          <w:szCs w:val="28"/>
        </w:rPr>
        <w:t>дебиторской задолженности стали</w:t>
      </w:r>
      <w:r w:rsidR="004B125C" w:rsidRPr="009A1836">
        <w:rPr>
          <w:sz w:val="28"/>
          <w:szCs w:val="28"/>
        </w:rPr>
        <w:t>:</w:t>
      </w:r>
      <w:r w:rsidR="00A45D4C" w:rsidRPr="00857673">
        <w:rPr>
          <w:color w:val="0070C0"/>
          <w:sz w:val="28"/>
          <w:szCs w:val="28"/>
        </w:rPr>
        <w:t xml:space="preserve"> </w:t>
      </w:r>
      <w:r w:rsidR="00A45D4C" w:rsidRPr="00DE3147">
        <w:rPr>
          <w:sz w:val="28"/>
          <w:szCs w:val="28"/>
        </w:rPr>
        <w:t>авансовый платеж</w:t>
      </w:r>
      <w:r w:rsidR="004B125C" w:rsidRPr="00DE3147">
        <w:t xml:space="preserve"> </w:t>
      </w:r>
      <w:r w:rsidR="004B125C" w:rsidRPr="00DE3147">
        <w:rPr>
          <w:sz w:val="28"/>
          <w:szCs w:val="28"/>
        </w:rPr>
        <w:t>ООО «Издательский дом «Бюджет»</w:t>
      </w:r>
      <w:r w:rsidR="00A45D4C" w:rsidRPr="00DE3147">
        <w:rPr>
          <w:sz w:val="28"/>
          <w:szCs w:val="28"/>
        </w:rPr>
        <w:t xml:space="preserve"> на подпис</w:t>
      </w:r>
      <w:r w:rsidR="00513EDF" w:rsidRPr="00DE3147">
        <w:rPr>
          <w:sz w:val="28"/>
          <w:szCs w:val="28"/>
        </w:rPr>
        <w:t>ное издание</w:t>
      </w:r>
      <w:r w:rsidR="00A45D4C" w:rsidRPr="00DE3147">
        <w:rPr>
          <w:sz w:val="28"/>
          <w:szCs w:val="28"/>
        </w:rPr>
        <w:t xml:space="preserve"> «Бюджет» </w:t>
      </w:r>
      <w:r w:rsidR="009A1836" w:rsidRPr="00DE3147">
        <w:rPr>
          <w:sz w:val="28"/>
          <w:szCs w:val="28"/>
        </w:rPr>
        <w:t>21 960,00</w:t>
      </w:r>
      <w:r w:rsidR="00A45D4C" w:rsidRPr="00DE3147">
        <w:rPr>
          <w:sz w:val="28"/>
          <w:szCs w:val="28"/>
        </w:rPr>
        <w:t xml:space="preserve"> рубл</w:t>
      </w:r>
      <w:r w:rsidR="009A1836" w:rsidRPr="00DE3147">
        <w:rPr>
          <w:sz w:val="28"/>
          <w:szCs w:val="28"/>
        </w:rPr>
        <w:t>ей</w:t>
      </w:r>
      <w:r w:rsidR="00A45D4C" w:rsidRPr="00DE3147">
        <w:rPr>
          <w:sz w:val="28"/>
          <w:szCs w:val="28"/>
        </w:rPr>
        <w:t>,</w:t>
      </w:r>
      <w:r w:rsidR="007840C6" w:rsidRPr="00DE3147">
        <w:rPr>
          <w:sz w:val="28"/>
          <w:szCs w:val="28"/>
        </w:rPr>
        <w:t xml:space="preserve"> авансовые платежи, предусмотренные условиями муниципального контракта за коммунальные услуги </w:t>
      </w:r>
      <w:r w:rsidR="00AD39C1" w:rsidRPr="00DE3147">
        <w:rPr>
          <w:sz w:val="28"/>
          <w:szCs w:val="28"/>
        </w:rPr>
        <w:t>ГУП СК «</w:t>
      </w:r>
      <w:r w:rsidR="00DE3147" w:rsidRPr="00DE3147">
        <w:rPr>
          <w:sz w:val="28"/>
          <w:szCs w:val="28"/>
        </w:rPr>
        <w:t>Ставрополькоммунэлектро» на</w:t>
      </w:r>
      <w:r w:rsidR="007840C6" w:rsidRPr="00DE3147">
        <w:rPr>
          <w:sz w:val="28"/>
          <w:szCs w:val="28"/>
        </w:rPr>
        <w:t xml:space="preserve"> сумму</w:t>
      </w:r>
      <w:r w:rsidR="007840C6" w:rsidRPr="00857673">
        <w:rPr>
          <w:color w:val="0070C0"/>
          <w:sz w:val="28"/>
          <w:szCs w:val="28"/>
        </w:rPr>
        <w:t xml:space="preserve"> </w:t>
      </w:r>
      <w:r w:rsidR="009A1836" w:rsidRPr="00DE3147">
        <w:rPr>
          <w:sz w:val="28"/>
          <w:szCs w:val="28"/>
        </w:rPr>
        <w:t>11 960,82</w:t>
      </w:r>
      <w:r w:rsidR="007840C6" w:rsidRPr="00DE3147">
        <w:rPr>
          <w:sz w:val="28"/>
          <w:szCs w:val="28"/>
        </w:rPr>
        <w:t xml:space="preserve"> рубл</w:t>
      </w:r>
      <w:r w:rsidR="009A1836" w:rsidRPr="00DE3147">
        <w:rPr>
          <w:sz w:val="28"/>
          <w:szCs w:val="28"/>
        </w:rPr>
        <w:t>ей</w:t>
      </w:r>
      <w:r w:rsidR="007840C6" w:rsidRPr="00DE3147">
        <w:rPr>
          <w:sz w:val="28"/>
          <w:szCs w:val="28"/>
        </w:rPr>
        <w:t>.</w:t>
      </w:r>
      <w:r w:rsidR="00323854" w:rsidRPr="00DE3147">
        <w:rPr>
          <w:sz w:val="28"/>
          <w:szCs w:val="28"/>
        </w:rPr>
        <w:t xml:space="preserve"> </w:t>
      </w:r>
    </w:p>
    <w:p w14:paraId="4C3FF152" w14:textId="40F18B8A" w:rsidR="009449E2" w:rsidRPr="009172E8" w:rsidRDefault="00AD39C1" w:rsidP="00B05473">
      <w:pPr>
        <w:tabs>
          <w:tab w:val="left" w:pos="1200"/>
        </w:tabs>
        <w:suppressAutoHyphens/>
        <w:ind w:firstLine="851"/>
        <w:jc w:val="both"/>
        <w:rPr>
          <w:i/>
          <w:sz w:val="28"/>
          <w:szCs w:val="28"/>
        </w:rPr>
      </w:pPr>
      <w:r w:rsidRPr="009172E8">
        <w:rPr>
          <w:sz w:val="28"/>
          <w:szCs w:val="28"/>
        </w:rPr>
        <w:t>Дебиторская задолженность по</w:t>
      </w:r>
      <w:r w:rsidRPr="009172E8">
        <w:rPr>
          <w:rFonts w:eastAsiaTheme="minorHAnsi"/>
          <w:bCs/>
          <w:sz w:val="28"/>
          <w:szCs w:val="28"/>
          <w:lang w:eastAsia="en-US"/>
        </w:rPr>
        <w:t xml:space="preserve"> доходам сложилась в результате </w:t>
      </w:r>
      <w:r w:rsidR="00323854" w:rsidRPr="009172E8">
        <w:rPr>
          <w:sz w:val="28"/>
          <w:szCs w:val="28"/>
        </w:rPr>
        <w:t>начислен</w:t>
      </w:r>
      <w:r w:rsidRPr="009172E8">
        <w:rPr>
          <w:sz w:val="28"/>
          <w:szCs w:val="28"/>
        </w:rPr>
        <w:t>ия</w:t>
      </w:r>
      <w:r w:rsidR="00323854" w:rsidRPr="009172E8">
        <w:rPr>
          <w:sz w:val="28"/>
          <w:szCs w:val="28"/>
        </w:rPr>
        <w:t xml:space="preserve"> доход</w:t>
      </w:r>
      <w:r w:rsidRPr="009172E8">
        <w:rPr>
          <w:sz w:val="28"/>
          <w:szCs w:val="28"/>
        </w:rPr>
        <w:t>ов</w:t>
      </w:r>
      <w:r w:rsidR="00323854" w:rsidRPr="009172E8">
        <w:rPr>
          <w:sz w:val="28"/>
          <w:szCs w:val="28"/>
        </w:rPr>
        <w:t xml:space="preserve"> будущих периодов на общую сумму </w:t>
      </w:r>
      <w:r w:rsidR="009172E8" w:rsidRPr="009172E8">
        <w:rPr>
          <w:sz w:val="28"/>
          <w:szCs w:val="28"/>
        </w:rPr>
        <w:t>30 663 000,00</w:t>
      </w:r>
      <w:r w:rsidR="00323854" w:rsidRPr="009172E8">
        <w:rPr>
          <w:sz w:val="28"/>
          <w:szCs w:val="28"/>
        </w:rPr>
        <w:t xml:space="preserve"> рублей.</w:t>
      </w:r>
    </w:p>
    <w:p w14:paraId="4C19B426" w14:textId="2E087964" w:rsidR="001E392A" w:rsidRPr="009172E8" w:rsidRDefault="009449E2" w:rsidP="00B05473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9172E8">
        <w:rPr>
          <w:sz w:val="28"/>
          <w:szCs w:val="28"/>
        </w:rPr>
        <w:t>К</w:t>
      </w:r>
      <w:r w:rsidR="002249BF" w:rsidRPr="009172E8">
        <w:rPr>
          <w:sz w:val="28"/>
          <w:szCs w:val="28"/>
        </w:rPr>
        <w:t xml:space="preserve">редиторская </w:t>
      </w:r>
      <w:r w:rsidR="004B125C" w:rsidRPr="009172E8">
        <w:rPr>
          <w:sz w:val="28"/>
          <w:szCs w:val="28"/>
        </w:rPr>
        <w:t>задолженность</w:t>
      </w:r>
      <w:r w:rsidR="006305E9" w:rsidRPr="009172E8">
        <w:rPr>
          <w:sz w:val="28"/>
          <w:szCs w:val="28"/>
        </w:rPr>
        <w:t xml:space="preserve"> по расчетам по принятым обязательствам</w:t>
      </w:r>
      <w:r w:rsidR="004B125C" w:rsidRPr="009172E8">
        <w:rPr>
          <w:sz w:val="28"/>
          <w:szCs w:val="28"/>
        </w:rPr>
        <w:t xml:space="preserve"> на 01.01.202</w:t>
      </w:r>
      <w:r w:rsidR="009172E8" w:rsidRPr="009172E8">
        <w:rPr>
          <w:sz w:val="28"/>
          <w:szCs w:val="28"/>
        </w:rPr>
        <w:t>2</w:t>
      </w:r>
      <w:r w:rsidR="004B125C" w:rsidRPr="009172E8">
        <w:rPr>
          <w:sz w:val="28"/>
          <w:szCs w:val="28"/>
        </w:rPr>
        <w:t xml:space="preserve"> г. по сравнению с данными на начало </w:t>
      </w:r>
      <w:r w:rsidR="009172E8" w:rsidRPr="009172E8">
        <w:rPr>
          <w:sz w:val="28"/>
          <w:szCs w:val="28"/>
        </w:rPr>
        <w:t>года увеличилась</w:t>
      </w:r>
      <w:r w:rsidR="004B125C" w:rsidRPr="009172E8">
        <w:rPr>
          <w:sz w:val="28"/>
          <w:szCs w:val="28"/>
        </w:rPr>
        <w:t xml:space="preserve"> на </w:t>
      </w:r>
      <w:r w:rsidR="009172E8" w:rsidRPr="009172E8">
        <w:rPr>
          <w:sz w:val="28"/>
          <w:szCs w:val="28"/>
        </w:rPr>
        <w:t>339,63</w:t>
      </w:r>
      <w:r w:rsidR="004B125C" w:rsidRPr="009172E8">
        <w:rPr>
          <w:sz w:val="28"/>
          <w:szCs w:val="28"/>
        </w:rPr>
        <w:t xml:space="preserve"> рублей и составила </w:t>
      </w:r>
      <w:r w:rsidR="009172E8" w:rsidRPr="009172E8">
        <w:rPr>
          <w:sz w:val="28"/>
          <w:szCs w:val="28"/>
        </w:rPr>
        <w:t>7 883,02 рубля</w:t>
      </w:r>
      <w:r w:rsidR="004B125C" w:rsidRPr="009172E8">
        <w:rPr>
          <w:sz w:val="28"/>
          <w:szCs w:val="28"/>
        </w:rPr>
        <w:t>. Причиной возникновения явилось несвоевременное представление поставщик</w:t>
      </w:r>
      <w:r w:rsidR="006305E9" w:rsidRPr="009172E8">
        <w:rPr>
          <w:sz w:val="28"/>
          <w:szCs w:val="28"/>
        </w:rPr>
        <w:t>ом</w:t>
      </w:r>
      <w:r w:rsidR="004B125C" w:rsidRPr="009172E8">
        <w:rPr>
          <w:sz w:val="28"/>
          <w:szCs w:val="28"/>
        </w:rPr>
        <w:t xml:space="preserve"> услуг</w:t>
      </w:r>
      <w:r w:rsidR="006305E9" w:rsidRPr="009172E8">
        <w:rPr>
          <w:sz w:val="28"/>
          <w:szCs w:val="28"/>
        </w:rPr>
        <w:t xml:space="preserve"> ПАО «Ростелеком»</w:t>
      </w:r>
      <w:r w:rsidR="00D83D44" w:rsidRPr="009172E8">
        <w:rPr>
          <w:sz w:val="28"/>
          <w:szCs w:val="28"/>
        </w:rPr>
        <w:t xml:space="preserve"> документов </w:t>
      </w:r>
      <w:r w:rsidR="001110DA" w:rsidRPr="009172E8">
        <w:rPr>
          <w:sz w:val="28"/>
          <w:szCs w:val="28"/>
        </w:rPr>
        <w:t>для расчетов</w:t>
      </w:r>
      <w:r w:rsidR="00D83D44" w:rsidRPr="009172E8">
        <w:rPr>
          <w:sz w:val="28"/>
          <w:szCs w:val="28"/>
        </w:rPr>
        <w:t>.</w:t>
      </w:r>
    </w:p>
    <w:p w14:paraId="1120FC16" w14:textId="7F7CDADB" w:rsidR="006305E9" w:rsidRPr="00DE3147" w:rsidRDefault="006305E9" w:rsidP="00B05473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9172E8">
        <w:rPr>
          <w:sz w:val="28"/>
          <w:szCs w:val="28"/>
        </w:rPr>
        <w:t xml:space="preserve">Кредиторская задолженность по платежам в бюджет на 01.01.2021 составила </w:t>
      </w:r>
      <w:r w:rsidR="009172E8" w:rsidRPr="009172E8">
        <w:rPr>
          <w:sz w:val="28"/>
          <w:szCs w:val="28"/>
        </w:rPr>
        <w:t>42 697,22</w:t>
      </w:r>
      <w:r w:rsidRPr="009172E8">
        <w:rPr>
          <w:sz w:val="28"/>
          <w:szCs w:val="28"/>
        </w:rPr>
        <w:t xml:space="preserve"> рубл</w:t>
      </w:r>
      <w:r w:rsidR="009172E8" w:rsidRPr="009172E8">
        <w:rPr>
          <w:sz w:val="28"/>
          <w:szCs w:val="28"/>
        </w:rPr>
        <w:t>ей</w:t>
      </w:r>
      <w:r w:rsidRPr="009172E8">
        <w:rPr>
          <w:sz w:val="28"/>
          <w:szCs w:val="28"/>
        </w:rPr>
        <w:t xml:space="preserve"> которая сложилась в результате </w:t>
      </w:r>
      <w:r w:rsidRPr="00DE3147">
        <w:rPr>
          <w:sz w:val="28"/>
          <w:szCs w:val="28"/>
        </w:rPr>
        <w:t>начисленн</w:t>
      </w:r>
      <w:r w:rsidR="006B0B89" w:rsidRPr="00DE3147">
        <w:rPr>
          <w:sz w:val="28"/>
          <w:szCs w:val="28"/>
        </w:rPr>
        <w:t xml:space="preserve">ых штрафов </w:t>
      </w:r>
      <w:r w:rsidRPr="00DE3147">
        <w:rPr>
          <w:sz w:val="28"/>
          <w:szCs w:val="28"/>
        </w:rPr>
        <w:t>за нарушени</w:t>
      </w:r>
      <w:r w:rsidR="006B0B89" w:rsidRPr="00DE3147">
        <w:rPr>
          <w:sz w:val="28"/>
          <w:szCs w:val="28"/>
        </w:rPr>
        <w:t xml:space="preserve">е </w:t>
      </w:r>
      <w:r w:rsidRPr="00DE3147">
        <w:rPr>
          <w:sz w:val="28"/>
          <w:szCs w:val="28"/>
        </w:rPr>
        <w:t>условий предоставления субсидий на реализацию проектов развития территорий</w:t>
      </w:r>
      <w:r w:rsidR="006B0B89" w:rsidRPr="00DE3147">
        <w:rPr>
          <w:sz w:val="28"/>
          <w:szCs w:val="28"/>
        </w:rPr>
        <w:t xml:space="preserve"> муниципальных образований Ставропольского края, основанных на местных инициативах, на общую сумму 42 697,22 рублей. Требования о возврате из местного бюджета в бюджет Ставропольского края средств за нарушение условий предоставления субсидий приостановлено</w:t>
      </w:r>
      <w:r w:rsidR="00DE3147" w:rsidRPr="00DE3147">
        <w:rPr>
          <w:sz w:val="28"/>
          <w:szCs w:val="28"/>
        </w:rPr>
        <w:t>.</w:t>
      </w:r>
      <w:r w:rsidR="006B0B89" w:rsidRPr="00DE3147">
        <w:rPr>
          <w:sz w:val="28"/>
          <w:szCs w:val="28"/>
        </w:rPr>
        <w:t xml:space="preserve"> </w:t>
      </w:r>
    </w:p>
    <w:p w14:paraId="39738925" w14:textId="49F0FBC0" w:rsidR="0097702A" w:rsidRPr="003E6370" w:rsidRDefault="00807705" w:rsidP="00B05473">
      <w:pPr>
        <w:suppressAutoHyphens/>
        <w:ind w:firstLine="851"/>
        <w:jc w:val="both"/>
        <w:rPr>
          <w:sz w:val="28"/>
          <w:szCs w:val="28"/>
        </w:rPr>
      </w:pPr>
      <w:r w:rsidRPr="003E6370">
        <w:rPr>
          <w:sz w:val="28"/>
          <w:szCs w:val="28"/>
        </w:rPr>
        <w:lastRenderedPageBreak/>
        <w:t xml:space="preserve">Согласно форме 0503169 </w:t>
      </w:r>
      <w:r w:rsidR="00407D4C" w:rsidRPr="003E6370">
        <w:rPr>
          <w:sz w:val="28"/>
          <w:szCs w:val="28"/>
        </w:rPr>
        <w:t>«Сведения по дебиторской и кредиторской задолженности»</w:t>
      </w:r>
      <w:r w:rsidR="008F5E36" w:rsidRPr="003E6370">
        <w:rPr>
          <w:sz w:val="28"/>
          <w:szCs w:val="28"/>
        </w:rPr>
        <w:t>,</w:t>
      </w:r>
      <w:r w:rsidR="00407D4C" w:rsidRPr="003E6370">
        <w:rPr>
          <w:sz w:val="28"/>
          <w:szCs w:val="28"/>
        </w:rPr>
        <w:t xml:space="preserve"> п</w:t>
      </w:r>
      <w:r w:rsidR="004A25F2" w:rsidRPr="003E6370">
        <w:rPr>
          <w:sz w:val="28"/>
          <w:szCs w:val="28"/>
        </w:rPr>
        <w:t>росроченная дебиторская</w:t>
      </w:r>
      <w:r w:rsidR="002B5320" w:rsidRPr="003E6370">
        <w:rPr>
          <w:sz w:val="28"/>
          <w:szCs w:val="28"/>
        </w:rPr>
        <w:t xml:space="preserve"> </w:t>
      </w:r>
      <w:r w:rsidR="0033140E" w:rsidRPr="003E6370">
        <w:rPr>
          <w:sz w:val="28"/>
          <w:szCs w:val="28"/>
        </w:rPr>
        <w:t xml:space="preserve">и кредиторская </w:t>
      </w:r>
      <w:r w:rsidR="004A25F2" w:rsidRPr="003E6370">
        <w:rPr>
          <w:sz w:val="28"/>
          <w:szCs w:val="28"/>
        </w:rPr>
        <w:t>задолженност</w:t>
      </w:r>
      <w:r w:rsidR="000806E9" w:rsidRPr="003E6370">
        <w:rPr>
          <w:sz w:val="28"/>
          <w:szCs w:val="28"/>
        </w:rPr>
        <w:t>и</w:t>
      </w:r>
      <w:r w:rsidR="004A25F2" w:rsidRPr="003E6370">
        <w:rPr>
          <w:sz w:val="28"/>
          <w:szCs w:val="28"/>
        </w:rPr>
        <w:t xml:space="preserve"> отсутству</w:t>
      </w:r>
      <w:r w:rsidR="001B5D20" w:rsidRPr="003E6370">
        <w:rPr>
          <w:sz w:val="28"/>
          <w:szCs w:val="28"/>
        </w:rPr>
        <w:t>ю</w:t>
      </w:r>
      <w:r w:rsidR="004A25F2" w:rsidRPr="003E6370">
        <w:rPr>
          <w:sz w:val="28"/>
          <w:szCs w:val="28"/>
        </w:rPr>
        <w:t>т</w:t>
      </w:r>
      <w:r w:rsidR="0097702A" w:rsidRPr="003E6370">
        <w:rPr>
          <w:sz w:val="28"/>
          <w:szCs w:val="28"/>
        </w:rPr>
        <w:t>.</w:t>
      </w:r>
    </w:p>
    <w:p w14:paraId="20613047" w14:textId="06EE2E8C" w:rsidR="00221D20" w:rsidRPr="00DE3147" w:rsidRDefault="00316D57" w:rsidP="00B05473">
      <w:pPr>
        <w:suppressAutoHyphens/>
        <w:ind w:firstLine="851"/>
        <w:jc w:val="both"/>
        <w:rPr>
          <w:sz w:val="28"/>
          <w:szCs w:val="28"/>
        </w:rPr>
      </w:pPr>
      <w:r w:rsidRPr="003E6370">
        <w:rPr>
          <w:sz w:val="28"/>
          <w:szCs w:val="28"/>
        </w:rPr>
        <w:t>По данным 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="008F5E36" w:rsidRPr="003E6370">
        <w:rPr>
          <w:sz w:val="28"/>
          <w:szCs w:val="28"/>
        </w:rPr>
        <w:t>,</w:t>
      </w:r>
      <w:r w:rsidRPr="003E6370">
        <w:rPr>
          <w:sz w:val="28"/>
          <w:szCs w:val="28"/>
        </w:rPr>
        <w:t xml:space="preserve"> р</w:t>
      </w:r>
      <w:r w:rsidR="00BD1074" w:rsidRPr="003E6370">
        <w:rPr>
          <w:sz w:val="28"/>
          <w:szCs w:val="28"/>
        </w:rPr>
        <w:t>асход</w:t>
      </w:r>
      <w:r w:rsidR="0090238D" w:rsidRPr="003E6370">
        <w:rPr>
          <w:sz w:val="28"/>
          <w:szCs w:val="28"/>
        </w:rPr>
        <w:t>ы будущих периодов на 01.01.202</w:t>
      </w:r>
      <w:r w:rsidR="003E6370" w:rsidRPr="003E6370">
        <w:rPr>
          <w:sz w:val="28"/>
          <w:szCs w:val="28"/>
        </w:rPr>
        <w:t>2</w:t>
      </w:r>
      <w:r w:rsidR="00BD1074" w:rsidRPr="003E6370">
        <w:rPr>
          <w:sz w:val="28"/>
          <w:szCs w:val="28"/>
        </w:rPr>
        <w:t xml:space="preserve"> составили </w:t>
      </w:r>
      <w:r w:rsidR="003E6370" w:rsidRPr="003E6370">
        <w:rPr>
          <w:sz w:val="28"/>
          <w:szCs w:val="28"/>
        </w:rPr>
        <w:t>1</w:t>
      </w:r>
      <w:r w:rsidR="002F6766">
        <w:rPr>
          <w:sz w:val="28"/>
          <w:szCs w:val="28"/>
        </w:rPr>
        <w:t xml:space="preserve"> </w:t>
      </w:r>
      <w:r w:rsidR="003E6370" w:rsidRPr="003E6370">
        <w:rPr>
          <w:sz w:val="28"/>
          <w:szCs w:val="28"/>
        </w:rPr>
        <w:t>638,19</w:t>
      </w:r>
      <w:r w:rsidR="00BD1074" w:rsidRPr="003E6370">
        <w:rPr>
          <w:sz w:val="28"/>
          <w:szCs w:val="28"/>
        </w:rPr>
        <w:t xml:space="preserve"> </w:t>
      </w:r>
      <w:r w:rsidR="00BD1074" w:rsidRPr="00DE3147">
        <w:rPr>
          <w:sz w:val="28"/>
          <w:szCs w:val="28"/>
        </w:rPr>
        <w:t>рублей (</w:t>
      </w:r>
      <w:r w:rsidR="002B5FE5" w:rsidRPr="00DE3147">
        <w:rPr>
          <w:sz w:val="28"/>
          <w:szCs w:val="28"/>
        </w:rPr>
        <w:t>услуги по обязательному страхованию гражданской ответственности владельцев транспортных средств</w:t>
      </w:r>
      <w:r w:rsidR="00BD1074" w:rsidRPr="00DE3147">
        <w:rPr>
          <w:sz w:val="28"/>
          <w:szCs w:val="28"/>
        </w:rPr>
        <w:t>).</w:t>
      </w:r>
    </w:p>
    <w:p w14:paraId="4B85D37B" w14:textId="6E9AFDA4" w:rsidR="00316D57" w:rsidRPr="003E6370" w:rsidRDefault="00322536" w:rsidP="00B05473">
      <w:pPr>
        <w:suppressAutoHyphens/>
        <w:ind w:firstLine="851"/>
        <w:jc w:val="both"/>
        <w:rPr>
          <w:sz w:val="28"/>
          <w:szCs w:val="28"/>
        </w:rPr>
      </w:pPr>
      <w:r w:rsidRPr="003E6370">
        <w:rPr>
          <w:sz w:val="28"/>
          <w:szCs w:val="28"/>
        </w:rPr>
        <w:t xml:space="preserve">По данным 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</w:t>
      </w:r>
      <w:r w:rsidR="0090238D" w:rsidRPr="003E6370">
        <w:rPr>
          <w:sz w:val="28"/>
          <w:szCs w:val="28"/>
        </w:rPr>
        <w:t xml:space="preserve">администратора доходов бюджета», </w:t>
      </w:r>
      <w:r w:rsidRPr="003E6370">
        <w:rPr>
          <w:sz w:val="28"/>
          <w:szCs w:val="28"/>
        </w:rPr>
        <w:t>форм</w:t>
      </w:r>
      <w:r w:rsidR="0090238D" w:rsidRPr="003E6370">
        <w:rPr>
          <w:sz w:val="28"/>
          <w:szCs w:val="28"/>
        </w:rPr>
        <w:t>ы</w:t>
      </w:r>
      <w:r w:rsidRPr="003E6370">
        <w:rPr>
          <w:sz w:val="28"/>
          <w:szCs w:val="28"/>
        </w:rPr>
        <w:t xml:space="preserve"> 0503169 «Сведения по дебиторской и кредиторской задолженности» на 01.01.202</w:t>
      </w:r>
      <w:r w:rsidR="0046703A">
        <w:rPr>
          <w:sz w:val="28"/>
          <w:szCs w:val="28"/>
        </w:rPr>
        <w:t>2</w:t>
      </w:r>
      <w:r w:rsidRPr="003E6370">
        <w:rPr>
          <w:sz w:val="28"/>
          <w:szCs w:val="28"/>
        </w:rPr>
        <w:t xml:space="preserve"> г. </w:t>
      </w:r>
      <w:bookmarkStart w:id="3" w:name="_Hlk98405560"/>
      <w:r w:rsidRPr="003E6370">
        <w:rPr>
          <w:sz w:val="28"/>
          <w:szCs w:val="28"/>
        </w:rPr>
        <w:t xml:space="preserve">отражена сумма резерва предстоящих расходов на оплату отпусков и страховых взносов в сумме </w:t>
      </w:r>
      <w:bookmarkEnd w:id="3"/>
      <w:r w:rsidR="003E6370" w:rsidRPr="003E6370">
        <w:rPr>
          <w:sz w:val="28"/>
          <w:szCs w:val="28"/>
        </w:rPr>
        <w:t xml:space="preserve">526 096,40 </w:t>
      </w:r>
      <w:r w:rsidR="0090238D" w:rsidRPr="003E6370">
        <w:rPr>
          <w:sz w:val="28"/>
          <w:szCs w:val="28"/>
        </w:rPr>
        <w:t>рубл</w:t>
      </w:r>
      <w:r w:rsidR="003E6370" w:rsidRPr="003E6370">
        <w:rPr>
          <w:sz w:val="28"/>
          <w:szCs w:val="28"/>
        </w:rPr>
        <w:t>ей</w:t>
      </w:r>
      <w:r w:rsidRPr="003E6370">
        <w:rPr>
          <w:sz w:val="28"/>
          <w:szCs w:val="28"/>
        </w:rPr>
        <w:t>.</w:t>
      </w:r>
    </w:p>
    <w:p w14:paraId="680EFEA8" w14:textId="77777777" w:rsidR="00322536" w:rsidRPr="00857673" w:rsidRDefault="00322536" w:rsidP="00B05473">
      <w:pPr>
        <w:suppressAutoHyphens/>
        <w:ind w:firstLine="851"/>
        <w:jc w:val="both"/>
        <w:rPr>
          <w:color w:val="0070C0"/>
          <w:sz w:val="28"/>
          <w:szCs w:val="28"/>
        </w:rPr>
      </w:pPr>
    </w:p>
    <w:p w14:paraId="224C5F3B" w14:textId="77777777" w:rsidR="00711399" w:rsidRPr="003E6370" w:rsidRDefault="00711399" w:rsidP="00794860">
      <w:pPr>
        <w:pStyle w:val="1"/>
        <w:tabs>
          <w:tab w:val="clear" w:pos="1276"/>
          <w:tab w:val="left" w:pos="1080"/>
        </w:tabs>
        <w:suppressAutoHyphens/>
        <w:ind w:firstLine="720"/>
        <w:jc w:val="center"/>
        <w:rPr>
          <w:i/>
          <w:kern w:val="28"/>
        </w:rPr>
      </w:pPr>
      <w:r w:rsidRPr="003E6370">
        <w:rPr>
          <w:b/>
        </w:rPr>
        <w:t>7.5.</w:t>
      </w:r>
      <w:r w:rsidRPr="003E6370">
        <w:rPr>
          <w:kern w:val="28"/>
        </w:rPr>
        <w:t xml:space="preserve"> </w:t>
      </w:r>
      <w:r w:rsidRPr="003E6370">
        <w:rPr>
          <w:b/>
          <w:kern w:val="28"/>
        </w:rPr>
        <w:t>Прочие вопросы деятельности субъекта бюджетной отчетности</w:t>
      </w:r>
      <w:r w:rsidR="00794860" w:rsidRPr="003E6370">
        <w:rPr>
          <w:b/>
          <w:kern w:val="28"/>
        </w:rPr>
        <w:t>.</w:t>
      </w:r>
    </w:p>
    <w:p w14:paraId="6600C259" w14:textId="5FB7C8D1" w:rsidR="003E6370" w:rsidRDefault="00571D68" w:rsidP="003E6370">
      <w:pPr>
        <w:suppressAutoHyphens/>
        <w:ind w:firstLine="851"/>
        <w:jc w:val="both"/>
        <w:rPr>
          <w:sz w:val="28"/>
          <w:szCs w:val="28"/>
        </w:rPr>
      </w:pPr>
      <w:r w:rsidRPr="00757BCF">
        <w:rPr>
          <w:sz w:val="28"/>
          <w:szCs w:val="28"/>
        </w:rPr>
        <w:t xml:space="preserve">Внутренний контроль в </w:t>
      </w:r>
      <w:r w:rsidR="003E6370" w:rsidRPr="00757BCF">
        <w:rPr>
          <w:sz w:val="28"/>
          <w:szCs w:val="28"/>
        </w:rPr>
        <w:t>финансовом управлении</w:t>
      </w:r>
      <w:r w:rsidRPr="00757BCF">
        <w:rPr>
          <w:sz w:val="28"/>
          <w:szCs w:val="28"/>
        </w:rPr>
        <w:t xml:space="preserve"> АИГО СК в отчетном периоде осуществлялся </w:t>
      </w:r>
      <w:r w:rsidR="003E6370" w:rsidRPr="00757BCF">
        <w:rPr>
          <w:sz w:val="28"/>
          <w:szCs w:val="28"/>
        </w:rPr>
        <w:t>в соответствии с Порядком внутреннего контроля, являющемся приложением к Единой учетной политике органов местного самоуправления, муниципальных казенных и бюджетных учреждений Изобильненского городского округа Ставропольского края, утвержденной приказом МКУ ИГО СК «Централизованная бухгалтерия» от 25.12.2020 № 42.</w:t>
      </w:r>
    </w:p>
    <w:p w14:paraId="158EB5A3" w14:textId="6E86297C" w:rsidR="00A23F84" w:rsidRPr="003E6370" w:rsidRDefault="00A23F84" w:rsidP="00A23F84">
      <w:pPr>
        <w:suppressAutoHyphens/>
        <w:ind w:firstLine="851"/>
        <w:jc w:val="both"/>
        <w:rPr>
          <w:sz w:val="28"/>
          <w:szCs w:val="28"/>
        </w:rPr>
      </w:pPr>
      <w:r w:rsidRPr="003E6370">
        <w:rPr>
          <w:sz w:val="28"/>
          <w:szCs w:val="28"/>
        </w:rPr>
        <w:t xml:space="preserve">Внешний муниципальный финансовый контроль в </w:t>
      </w:r>
      <w:r w:rsidR="00272192" w:rsidRPr="003E6370">
        <w:rPr>
          <w:sz w:val="28"/>
          <w:szCs w:val="28"/>
        </w:rPr>
        <w:t>ФУ</w:t>
      </w:r>
      <w:r w:rsidRPr="003E6370">
        <w:rPr>
          <w:sz w:val="28"/>
          <w:szCs w:val="28"/>
        </w:rPr>
        <w:t xml:space="preserve"> АИГО СК в отчетном периоде осуществлялся Контрольно-счетным органом Изобильненского городского округа Ставропольского края в форме  экспертно-аналитического мероприятия: «Проверка достоверности, полноты и соответствия нормативным требованиям составления и предоставления годовой бюджетной отчетности за 20</w:t>
      </w:r>
      <w:r w:rsidR="003E6370" w:rsidRPr="003E6370">
        <w:rPr>
          <w:sz w:val="28"/>
          <w:szCs w:val="28"/>
        </w:rPr>
        <w:t>20</w:t>
      </w:r>
      <w:r w:rsidRPr="003E6370">
        <w:rPr>
          <w:sz w:val="28"/>
          <w:szCs w:val="28"/>
        </w:rPr>
        <w:t xml:space="preserve"> год главного администратора бюджетных средств – Финансового управления администрации Изобильненского городского округа Ставропольского края». По результатам внешней проверки годового отчета </w:t>
      </w:r>
      <w:r w:rsidR="00BB7EB3" w:rsidRPr="003E6370">
        <w:rPr>
          <w:sz w:val="28"/>
          <w:szCs w:val="28"/>
        </w:rPr>
        <w:t xml:space="preserve">нарушений требований Инструкции № 191н, а также расхождений показателей между формами бюджетной отчетности на выявлено. </w:t>
      </w:r>
    </w:p>
    <w:p w14:paraId="70A1427E" w14:textId="77777777" w:rsidR="00FB7BDB" w:rsidRDefault="00FB7BDB" w:rsidP="00FB7BDB">
      <w:pPr>
        <w:suppressAutoHyphens/>
        <w:jc w:val="center"/>
        <w:rPr>
          <w:b/>
          <w:sz w:val="28"/>
          <w:szCs w:val="28"/>
        </w:rPr>
      </w:pPr>
    </w:p>
    <w:p w14:paraId="4EE2EB88" w14:textId="494ED72A" w:rsidR="003F2BAD" w:rsidRPr="003E6370" w:rsidRDefault="003F2BAD" w:rsidP="00FB7BDB">
      <w:pPr>
        <w:suppressAutoHyphens/>
        <w:jc w:val="center"/>
        <w:rPr>
          <w:b/>
          <w:sz w:val="28"/>
          <w:szCs w:val="28"/>
        </w:rPr>
      </w:pPr>
      <w:r w:rsidRPr="003E6370">
        <w:rPr>
          <w:b/>
          <w:sz w:val="28"/>
          <w:szCs w:val="28"/>
        </w:rPr>
        <w:t>8. Выводы по результатам внешней проверки.</w:t>
      </w:r>
    </w:p>
    <w:p w14:paraId="72729FDD" w14:textId="7CFE8EAD" w:rsidR="003F2BAD" w:rsidRPr="003E6370" w:rsidRDefault="0090238D" w:rsidP="003F2BAD">
      <w:pPr>
        <w:suppressAutoHyphens/>
        <w:ind w:firstLine="851"/>
        <w:jc w:val="both"/>
        <w:rPr>
          <w:sz w:val="28"/>
          <w:szCs w:val="28"/>
        </w:rPr>
      </w:pPr>
      <w:r w:rsidRPr="003E6370">
        <w:rPr>
          <w:sz w:val="28"/>
          <w:szCs w:val="28"/>
        </w:rPr>
        <w:t>1.</w:t>
      </w:r>
      <w:r w:rsidR="00272192" w:rsidRPr="003E6370">
        <w:rPr>
          <w:sz w:val="28"/>
          <w:szCs w:val="28"/>
        </w:rPr>
        <w:t xml:space="preserve"> </w:t>
      </w:r>
      <w:r w:rsidR="003F2BAD" w:rsidRPr="003E6370">
        <w:rPr>
          <w:sz w:val="28"/>
          <w:szCs w:val="28"/>
        </w:rPr>
        <w:t>В ходе проверк</w:t>
      </w:r>
      <w:r w:rsidR="007559DD" w:rsidRPr="003E6370">
        <w:rPr>
          <w:sz w:val="28"/>
          <w:szCs w:val="28"/>
        </w:rPr>
        <w:t>и</w:t>
      </w:r>
      <w:r w:rsidR="003F2BAD" w:rsidRPr="003E6370">
        <w:rPr>
          <w:sz w:val="28"/>
          <w:szCs w:val="28"/>
        </w:rPr>
        <w:t xml:space="preserve"> годовой бюджетной отчетности финансового управления администрации Изобильненского городского округа Ставропольского края нарушения требований Инструкции №191н по составу, полноте и содержанию бюджетной отчетности не выявлены.</w:t>
      </w:r>
    </w:p>
    <w:p w14:paraId="326BCADC" w14:textId="434679C9" w:rsidR="003F2BAD" w:rsidRPr="003E6370" w:rsidRDefault="0090238D" w:rsidP="003F2BAD">
      <w:pPr>
        <w:suppressAutoHyphens/>
        <w:ind w:firstLine="851"/>
        <w:jc w:val="both"/>
        <w:rPr>
          <w:sz w:val="28"/>
          <w:szCs w:val="28"/>
        </w:rPr>
      </w:pPr>
      <w:r w:rsidRPr="003E6370">
        <w:rPr>
          <w:sz w:val="28"/>
          <w:szCs w:val="28"/>
        </w:rPr>
        <w:t>2.</w:t>
      </w:r>
      <w:r w:rsidR="00272192" w:rsidRPr="003E6370">
        <w:rPr>
          <w:sz w:val="28"/>
          <w:szCs w:val="28"/>
        </w:rPr>
        <w:t xml:space="preserve"> </w:t>
      </w:r>
      <w:r w:rsidR="003F2BAD" w:rsidRPr="003E6370">
        <w:rPr>
          <w:sz w:val="28"/>
          <w:szCs w:val="28"/>
        </w:rPr>
        <w:t>При сверке показателей между различными формами бюджетной отчетности расхождений не выявлено.</w:t>
      </w:r>
    </w:p>
    <w:p w14:paraId="6C523136" w14:textId="77777777" w:rsidR="00322536" w:rsidRPr="003E6370" w:rsidRDefault="00322536" w:rsidP="003F2BAD">
      <w:pPr>
        <w:suppressAutoHyphens/>
        <w:ind w:firstLine="851"/>
        <w:jc w:val="both"/>
        <w:rPr>
          <w:sz w:val="28"/>
          <w:szCs w:val="28"/>
        </w:rPr>
      </w:pPr>
    </w:p>
    <w:p w14:paraId="2836D5E9" w14:textId="77777777" w:rsidR="00322536" w:rsidRPr="00BF32A7" w:rsidRDefault="00322536" w:rsidP="003F2BAD">
      <w:pPr>
        <w:suppressAutoHyphens/>
        <w:ind w:firstLine="851"/>
        <w:jc w:val="both"/>
        <w:rPr>
          <w:sz w:val="28"/>
          <w:szCs w:val="28"/>
        </w:rPr>
      </w:pPr>
    </w:p>
    <w:p w14:paraId="5AB917B2" w14:textId="77777777" w:rsidR="003F2BAD" w:rsidRPr="00BF32A7" w:rsidRDefault="003F2BAD" w:rsidP="003F2BAD">
      <w:pPr>
        <w:suppressAutoHyphens/>
        <w:ind w:firstLine="851"/>
        <w:jc w:val="both"/>
        <w:rPr>
          <w:sz w:val="28"/>
          <w:szCs w:val="28"/>
        </w:rPr>
      </w:pPr>
    </w:p>
    <w:p w14:paraId="09CEEF85" w14:textId="77777777" w:rsidR="00E1185D" w:rsidRPr="00BF32A7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BF32A7">
        <w:rPr>
          <w:sz w:val="28"/>
          <w:szCs w:val="28"/>
        </w:rPr>
        <w:t>Председатель</w:t>
      </w:r>
    </w:p>
    <w:p w14:paraId="62C76B59" w14:textId="77777777" w:rsidR="00E1185D" w:rsidRPr="00BF32A7" w:rsidRDefault="00CF1FF8" w:rsidP="00C01EAF">
      <w:pPr>
        <w:shd w:val="clear" w:color="auto" w:fill="FFFFFF"/>
        <w:suppressAutoHyphens/>
        <w:rPr>
          <w:sz w:val="28"/>
          <w:szCs w:val="28"/>
        </w:rPr>
      </w:pPr>
      <w:r w:rsidRPr="00BF32A7">
        <w:rPr>
          <w:sz w:val="28"/>
          <w:szCs w:val="28"/>
        </w:rPr>
        <w:lastRenderedPageBreak/>
        <w:t>К</w:t>
      </w:r>
      <w:r w:rsidR="00E1185D" w:rsidRPr="00BF32A7">
        <w:rPr>
          <w:sz w:val="28"/>
          <w:szCs w:val="28"/>
        </w:rPr>
        <w:t>онтрольно-</w:t>
      </w:r>
      <w:r w:rsidRPr="00BF32A7">
        <w:rPr>
          <w:sz w:val="28"/>
          <w:szCs w:val="28"/>
        </w:rPr>
        <w:t>счетного органа</w:t>
      </w:r>
    </w:p>
    <w:p w14:paraId="176E31B7" w14:textId="77777777" w:rsidR="00E1185D" w:rsidRPr="00BF32A7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BF32A7">
        <w:rPr>
          <w:sz w:val="28"/>
          <w:szCs w:val="28"/>
        </w:rPr>
        <w:t xml:space="preserve">Изобильненского </w:t>
      </w:r>
      <w:r w:rsidR="00CF1FF8" w:rsidRPr="00BF32A7">
        <w:rPr>
          <w:sz w:val="28"/>
          <w:szCs w:val="28"/>
        </w:rPr>
        <w:t>городского округа</w:t>
      </w:r>
    </w:p>
    <w:p w14:paraId="79760109" w14:textId="77777777" w:rsidR="00E1185D" w:rsidRPr="00BF32A7" w:rsidRDefault="00E1185D" w:rsidP="00CF1FF8">
      <w:pPr>
        <w:shd w:val="clear" w:color="auto" w:fill="FFFFFF"/>
        <w:suppressAutoHyphens/>
        <w:rPr>
          <w:sz w:val="28"/>
          <w:szCs w:val="28"/>
        </w:rPr>
      </w:pPr>
      <w:r w:rsidRPr="00BF32A7">
        <w:rPr>
          <w:sz w:val="28"/>
          <w:szCs w:val="28"/>
        </w:rPr>
        <w:t xml:space="preserve">Ставропольского края                                                                         </w:t>
      </w:r>
      <w:r w:rsidR="00CF1FF8" w:rsidRPr="00BF32A7">
        <w:rPr>
          <w:sz w:val="28"/>
          <w:szCs w:val="28"/>
        </w:rPr>
        <w:t xml:space="preserve">  </w:t>
      </w:r>
      <w:r w:rsidRPr="00BF32A7">
        <w:rPr>
          <w:sz w:val="28"/>
          <w:szCs w:val="28"/>
        </w:rPr>
        <w:t xml:space="preserve"> Г.В. Юшкова</w:t>
      </w:r>
    </w:p>
    <w:p w14:paraId="3F12A204" w14:textId="77777777" w:rsidR="00E1185D" w:rsidRPr="00BF32A7" w:rsidRDefault="00E1185D" w:rsidP="00C01EAF">
      <w:pPr>
        <w:shd w:val="clear" w:color="auto" w:fill="FFFFFF"/>
        <w:suppressAutoHyphens/>
        <w:rPr>
          <w:sz w:val="28"/>
          <w:szCs w:val="28"/>
        </w:rPr>
      </w:pPr>
    </w:p>
    <w:p w14:paraId="48DE5516" w14:textId="77777777" w:rsidR="00CC0835" w:rsidRPr="00BF32A7" w:rsidRDefault="00CC0835" w:rsidP="00C01EAF">
      <w:pPr>
        <w:shd w:val="clear" w:color="auto" w:fill="FFFFFF"/>
        <w:suppressAutoHyphens/>
        <w:rPr>
          <w:sz w:val="28"/>
          <w:szCs w:val="28"/>
        </w:rPr>
      </w:pPr>
      <w:r w:rsidRPr="00BF32A7">
        <w:rPr>
          <w:sz w:val="28"/>
          <w:szCs w:val="28"/>
        </w:rPr>
        <w:t>Проверку провел:</w:t>
      </w:r>
    </w:p>
    <w:p w14:paraId="29E89F39" w14:textId="159FCADC" w:rsidR="00857673" w:rsidRDefault="00857673" w:rsidP="00C01EAF">
      <w:p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14:paraId="1472FA79" w14:textId="5C31048E" w:rsidR="00E1185D" w:rsidRPr="00BF32A7" w:rsidRDefault="00CF1FF8" w:rsidP="00C01EAF">
      <w:pPr>
        <w:shd w:val="clear" w:color="auto" w:fill="FFFFFF"/>
        <w:suppressAutoHyphens/>
        <w:rPr>
          <w:sz w:val="28"/>
          <w:szCs w:val="28"/>
        </w:rPr>
      </w:pPr>
      <w:r w:rsidRPr="00BF32A7">
        <w:rPr>
          <w:sz w:val="28"/>
          <w:szCs w:val="28"/>
        </w:rPr>
        <w:t>К</w:t>
      </w:r>
      <w:r w:rsidR="00E1185D" w:rsidRPr="00BF32A7">
        <w:rPr>
          <w:sz w:val="28"/>
          <w:szCs w:val="28"/>
        </w:rPr>
        <w:t>онтрольно-</w:t>
      </w:r>
      <w:r w:rsidRPr="00BF32A7">
        <w:rPr>
          <w:sz w:val="28"/>
          <w:szCs w:val="28"/>
        </w:rPr>
        <w:t>счетного органа</w:t>
      </w:r>
    </w:p>
    <w:p w14:paraId="19FFA064" w14:textId="77777777" w:rsidR="00E1185D" w:rsidRPr="00BF32A7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BF32A7">
        <w:rPr>
          <w:sz w:val="28"/>
          <w:szCs w:val="28"/>
        </w:rPr>
        <w:t xml:space="preserve">Изобильненского </w:t>
      </w:r>
      <w:r w:rsidR="00CF1FF8" w:rsidRPr="00BF32A7">
        <w:rPr>
          <w:sz w:val="28"/>
          <w:szCs w:val="28"/>
        </w:rPr>
        <w:t>городского округа</w:t>
      </w:r>
    </w:p>
    <w:p w14:paraId="7EB8EB26" w14:textId="77777777" w:rsidR="002956CF" w:rsidRPr="00BF32A7" w:rsidRDefault="00E1185D" w:rsidP="00C01EAF">
      <w:pPr>
        <w:shd w:val="clear" w:color="auto" w:fill="FFFFFF"/>
        <w:suppressAutoHyphens/>
      </w:pPr>
      <w:r w:rsidRPr="00BF32A7">
        <w:rPr>
          <w:sz w:val="28"/>
          <w:szCs w:val="28"/>
        </w:rPr>
        <w:t xml:space="preserve">Ставропольского края                                                                         </w:t>
      </w:r>
      <w:r w:rsidR="00CF1FF8" w:rsidRPr="00BF32A7">
        <w:rPr>
          <w:sz w:val="28"/>
          <w:szCs w:val="28"/>
        </w:rPr>
        <w:t>Н.В. Черкасова</w:t>
      </w:r>
    </w:p>
    <w:sectPr w:rsidR="002956CF" w:rsidRPr="00BF32A7" w:rsidSect="005D08C5">
      <w:footerReference w:type="default" r:id="rId9"/>
      <w:pgSz w:w="11906" w:h="16838"/>
      <w:pgMar w:top="851" w:right="566" w:bottom="993" w:left="170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177B" w14:textId="77777777" w:rsidR="00351081" w:rsidRDefault="00351081" w:rsidP="005D08C5">
      <w:r>
        <w:separator/>
      </w:r>
    </w:p>
  </w:endnote>
  <w:endnote w:type="continuationSeparator" w:id="0">
    <w:p w14:paraId="0173DB07" w14:textId="77777777" w:rsidR="00351081" w:rsidRDefault="00351081" w:rsidP="005D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494070"/>
      <w:docPartObj>
        <w:docPartGallery w:val="Page Numbers (Bottom of Page)"/>
        <w:docPartUnique/>
      </w:docPartObj>
    </w:sdtPr>
    <w:sdtEndPr/>
    <w:sdtContent>
      <w:p w14:paraId="2E3F7309" w14:textId="7EEB7CB2" w:rsidR="005D08C5" w:rsidRDefault="005D08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D15566" w14:textId="77777777" w:rsidR="005D08C5" w:rsidRDefault="005D08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86F9" w14:textId="77777777" w:rsidR="00351081" w:rsidRDefault="00351081" w:rsidP="005D08C5">
      <w:r>
        <w:separator/>
      </w:r>
    </w:p>
  </w:footnote>
  <w:footnote w:type="continuationSeparator" w:id="0">
    <w:p w14:paraId="51550029" w14:textId="77777777" w:rsidR="00351081" w:rsidRDefault="00351081" w:rsidP="005D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2A"/>
    <w:rsid w:val="00000BF5"/>
    <w:rsid w:val="0000148C"/>
    <w:rsid w:val="00001BBF"/>
    <w:rsid w:val="00001EE1"/>
    <w:rsid w:val="00003213"/>
    <w:rsid w:val="00003C26"/>
    <w:rsid w:val="0000491E"/>
    <w:rsid w:val="00005163"/>
    <w:rsid w:val="0000517E"/>
    <w:rsid w:val="00005442"/>
    <w:rsid w:val="0000610B"/>
    <w:rsid w:val="00006181"/>
    <w:rsid w:val="00007302"/>
    <w:rsid w:val="0000769F"/>
    <w:rsid w:val="00007E19"/>
    <w:rsid w:val="000102F5"/>
    <w:rsid w:val="000107CD"/>
    <w:rsid w:val="00010D23"/>
    <w:rsid w:val="00010F0B"/>
    <w:rsid w:val="00011679"/>
    <w:rsid w:val="00011802"/>
    <w:rsid w:val="0001260B"/>
    <w:rsid w:val="000157A8"/>
    <w:rsid w:val="000159F2"/>
    <w:rsid w:val="00015E52"/>
    <w:rsid w:val="00016499"/>
    <w:rsid w:val="000167CA"/>
    <w:rsid w:val="00020656"/>
    <w:rsid w:val="0002066E"/>
    <w:rsid w:val="00021264"/>
    <w:rsid w:val="00022FE9"/>
    <w:rsid w:val="00023A5D"/>
    <w:rsid w:val="00023C7E"/>
    <w:rsid w:val="00024B4E"/>
    <w:rsid w:val="00024BC2"/>
    <w:rsid w:val="000260C2"/>
    <w:rsid w:val="0002610D"/>
    <w:rsid w:val="0003085E"/>
    <w:rsid w:val="0003113F"/>
    <w:rsid w:val="00033CCB"/>
    <w:rsid w:val="00034F28"/>
    <w:rsid w:val="000354E4"/>
    <w:rsid w:val="00036EE9"/>
    <w:rsid w:val="00037421"/>
    <w:rsid w:val="00037DC7"/>
    <w:rsid w:val="00040E67"/>
    <w:rsid w:val="00044011"/>
    <w:rsid w:val="00045241"/>
    <w:rsid w:val="000453C9"/>
    <w:rsid w:val="00045A3D"/>
    <w:rsid w:val="00046494"/>
    <w:rsid w:val="00046616"/>
    <w:rsid w:val="0004672C"/>
    <w:rsid w:val="00046E94"/>
    <w:rsid w:val="00047BCA"/>
    <w:rsid w:val="000503F7"/>
    <w:rsid w:val="00050A54"/>
    <w:rsid w:val="000524A7"/>
    <w:rsid w:val="000526CE"/>
    <w:rsid w:val="000540B3"/>
    <w:rsid w:val="000567BD"/>
    <w:rsid w:val="00056ECC"/>
    <w:rsid w:val="0005746E"/>
    <w:rsid w:val="00057911"/>
    <w:rsid w:val="00057969"/>
    <w:rsid w:val="00057FD5"/>
    <w:rsid w:val="00060C4B"/>
    <w:rsid w:val="00061C03"/>
    <w:rsid w:val="00062090"/>
    <w:rsid w:val="0006595E"/>
    <w:rsid w:val="00065C21"/>
    <w:rsid w:val="00065D1E"/>
    <w:rsid w:val="00066552"/>
    <w:rsid w:val="00067BAC"/>
    <w:rsid w:val="00067CD1"/>
    <w:rsid w:val="00072DDE"/>
    <w:rsid w:val="00073A14"/>
    <w:rsid w:val="0007534B"/>
    <w:rsid w:val="00075B22"/>
    <w:rsid w:val="00076526"/>
    <w:rsid w:val="00076C66"/>
    <w:rsid w:val="00077459"/>
    <w:rsid w:val="000779AE"/>
    <w:rsid w:val="00080246"/>
    <w:rsid w:val="000805DA"/>
    <w:rsid w:val="000806E9"/>
    <w:rsid w:val="00081819"/>
    <w:rsid w:val="00081CB7"/>
    <w:rsid w:val="00081F7C"/>
    <w:rsid w:val="0008303A"/>
    <w:rsid w:val="000836CF"/>
    <w:rsid w:val="000836DD"/>
    <w:rsid w:val="0008496F"/>
    <w:rsid w:val="00087342"/>
    <w:rsid w:val="00087577"/>
    <w:rsid w:val="00087A3B"/>
    <w:rsid w:val="00090DA6"/>
    <w:rsid w:val="00090DE5"/>
    <w:rsid w:val="00091345"/>
    <w:rsid w:val="00091893"/>
    <w:rsid w:val="00091AD8"/>
    <w:rsid w:val="00092AC6"/>
    <w:rsid w:val="000938D2"/>
    <w:rsid w:val="0009453B"/>
    <w:rsid w:val="00094C6A"/>
    <w:rsid w:val="00094CC0"/>
    <w:rsid w:val="00095E4C"/>
    <w:rsid w:val="000A1107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6BD2"/>
    <w:rsid w:val="000A78D5"/>
    <w:rsid w:val="000B0160"/>
    <w:rsid w:val="000B01ED"/>
    <w:rsid w:val="000B023F"/>
    <w:rsid w:val="000B044C"/>
    <w:rsid w:val="000B3880"/>
    <w:rsid w:val="000B589D"/>
    <w:rsid w:val="000B5EA9"/>
    <w:rsid w:val="000B69C1"/>
    <w:rsid w:val="000B6C7D"/>
    <w:rsid w:val="000B6D67"/>
    <w:rsid w:val="000C07E3"/>
    <w:rsid w:val="000C0DF0"/>
    <w:rsid w:val="000C3CB9"/>
    <w:rsid w:val="000C494E"/>
    <w:rsid w:val="000C4B1B"/>
    <w:rsid w:val="000C7980"/>
    <w:rsid w:val="000D04C9"/>
    <w:rsid w:val="000D142C"/>
    <w:rsid w:val="000D19D7"/>
    <w:rsid w:val="000D324E"/>
    <w:rsid w:val="000D33AE"/>
    <w:rsid w:val="000D393E"/>
    <w:rsid w:val="000D53C8"/>
    <w:rsid w:val="000D5524"/>
    <w:rsid w:val="000D7E4D"/>
    <w:rsid w:val="000E0A94"/>
    <w:rsid w:val="000E27C3"/>
    <w:rsid w:val="000E3196"/>
    <w:rsid w:val="000E3AF0"/>
    <w:rsid w:val="000E430F"/>
    <w:rsid w:val="000E43D6"/>
    <w:rsid w:val="000E5E09"/>
    <w:rsid w:val="000E6BE1"/>
    <w:rsid w:val="000E6E5E"/>
    <w:rsid w:val="000E6F0B"/>
    <w:rsid w:val="000E7C48"/>
    <w:rsid w:val="000F06BA"/>
    <w:rsid w:val="000F26DB"/>
    <w:rsid w:val="000F3FFF"/>
    <w:rsid w:val="000F42F9"/>
    <w:rsid w:val="000F4768"/>
    <w:rsid w:val="000F47E8"/>
    <w:rsid w:val="000F4E10"/>
    <w:rsid w:val="000F53A7"/>
    <w:rsid w:val="000F6A60"/>
    <w:rsid w:val="000F6CC9"/>
    <w:rsid w:val="000F7C04"/>
    <w:rsid w:val="00100382"/>
    <w:rsid w:val="00102076"/>
    <w:rsid w:val="00102932"/>
    <w:rsid w:val="00102CDD"/>
    <w:rsid w:val="00103374"/>
    <w:rsid w:val="0010386E"/>
    <w:rsid w:val="00103995"/>
    <w:rsid w:val="00104237"/>
    <w:rsid w:val="0010492F"/>
    <w:rsid w:val="00104DE1"/>
    <w:rsid w:val="00106C7C"/>
    <w:rsid w:val="001110DA"/>
    <w:rsid w:val="0011166E"/>
    <w:rsid w:val="00112191"/>
    <w:rsid w:val="0011291C"/>
    <w:rsid w:val="00113AA3"/>
    <w:rsid w:val="00114394"/>
    <w:rsid w:val="00114A0D"/>
    <w:rsid w:val="00115C52"/>
    <w:rsid w:val="00116B62"/>
    <w:rsid w:val="00117331"/>
    <w:rsid w:val="001205BC"/>
    <w:rsid w:val="00120B31"/>
    <w:rsid w:val="00120DF4"/>
    <w:rsid w:val="00122046"/>
    <w:rsid w:val="001253C7"/>
    <w:rsid w:val="001325D7"/>
    <w:rsid w:val="00132845"/>
    <w:rsid w:val="00132ED4"/>
    <w:rsid w:val="00132F1F"/>
    <w:rsid w:val="001334D2"/>
    <w:rsid w:val="001336C5"/>
    <w:rsid w:val="001343E4"/>
    <w:rsid w:val="001349FC"/>
    <w:rsid w:val="001366CA"/>
    <w:rsid w:val="00136916"/>
    <w:rsid w:val="001405A1"/>
    <w:rsid w:val="00141036"/>
    <w:rsid w:val="001421E1"/>
    <w:rsid w:val="0014318F"/>
    <w:rsid w:val="00143242"/>
    <w:rsid w:val="00143E21"/>
    <w:rsid w:val="00145722"/>
    <w:rsid w:val="00146D70"/>
    <w:rsid w:val="00147B1A"/>
    <w:rsid w:val="001504CA"/>
    <w:rsid w:val="00152DC5"/>
    <w:rsid w:val="001547CB"/>
    <w:rsid w:val="0015577F"/>
    <w:rsid w:val="00156C96"/>
    <w:rsid w:val="001570A8"/>
    <w:rsid w:val="001579A8"/>
    <w:rsid w:val="00157F50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400F"/>
    <w:rsid w:val="00174031"/>
    <w:rsid w:val="00174A00"/>
    <w:rsid w:val="00174ADB"/>
    <w:rsid w:val="00175DAB"/>
    <w:rsid w:val="001778E3"/>
    <w:rsid w:val="00180964"/>
    <w:rsid w:val="00182482"/>
    <w:rsid w:val="001828EA"/>
    <w:rsid w:val="00182C70"/>
    <w:rsid w:val="00183A03"/>
    <w:rsid w:val="001843C2"/>
    <w:rsid w:val="00184C26"/>
    <w:rsid w:val="00184F05"/>
    <w:rsid w:val="001855C5"/>
    <w:rsid w:val="00185E81"/>
    <w:rsid w:val="00186738"/>
    <w:rsid w:val="001868C0"/>
    <w:rsid w:val="0018719F"/>
    <w:rsid w:val="0018738A"/>
    <w:rsid w:val="00187BCC"/>
    <w:rsid w:val="00187FBE"/>
    <w:rsid w:val="0019091A"/>
    <w:rsid w:val="001911DC"/>
    <w:rsid w:val="00191944"/>
    <w:rsid w:val="00192297"/>
    <w:rsid w:val="0019249B"/>
    <w:rsid w:val="00192B3A"/>
    <w:rsid w:val="001937F1"/>
    <w:rsid w:val="001946DE"/>
    <w:rsid w:val="0019571F"/>
    <w:rsid w:val="001957FB"/>
    <w:rsid w:val="00197BD4"/>
    <w:rsid w:val="00197FB6"/>
    <w:rsid w:val="001A0FFF"/>
    <w:rsid w:val="001A188F"/>
    <w:rsid w:val="001A318C"/>
    <w:rsid w:val="001A3898"/>
    <w:rsid w:val="001A3B14"/>
    <w:rsid w:val="001A4752"/>
    <w:rsid w:val="001A6836"/>
    <w:rsid w:val="001A79CD"/>
    <w:rsid w:val="001B2259"/>
    <w:rsid w:val="001B257B"/>
    <w:rsid w:val="001B2F0D"/>
    <w:rsid w:val="001B3E9F"/>
    <w:rsid w:val="001B4BBD"/>
    <w:rsid w:val="001B5507"/>
    <w:rsid w:val="001B5D20"/>
    <w:rsid w:val="001C0504"/>
    <w:rsid w:val="001C1A65"/>
    <w:rsid w:val="001C332F"/>
    <w:rsid w:val="001C4C63"/>
    <w:rsid w:val="001C569F"/>
    <w:rsid w:val="001C5A84"/>
    <w:rsid w:val="001C5AAD"/>
    <w:rsid w:val="001C7A98"/>
    <w:rsid w:val="001D097D"/>
    <w:rsid w:val="001D0AA5"/>
    <w:rsid w:val="001D229D"/>
    <w:rsid w:val="001D2482"/>
    <w:rsid w:val="001D29D9"/>
    <w:rsid w:val="001D3532"/>
    <w:rsid w:val="001D3736"/>
    <w:rsid w:val="001D676B"/>
    <w:rsid w:val="001D749E"/>
    <w:rsid w:val="001E0134"/>
    <w:rsid w:val="001E0A35"/>
    <w:rsid w:val="001E1046"/>
    <w:rsid w:val="001E192F"/>
    <w:rsid w:val="001E22EA"/>
    <w:rsid w:val="001E392A"/>
    <w:rsid w:val="001E3BA0"/>
    <w:rsid w:val="001E3CC6"/>
    <w:rsid w:val="001E429A"/>
    <w:rsid w:val="001E4349"/>
    <w:rsid w:val="001E49BD"/>
    <w:rsid w:val="001E4B7C"/>
    <w:rsid w:val="001E6217"/>
    <w:rsid w:val="001E6312"/>
    <w:rsid w:val="001E755C"/>
    <w:rsid w:val="001F0369"/>
    <w:rsid w:val="001F2D02"/>
    <w:rsid w:val="001F3F05"/>
    <w:rsid w:val="001F560D"/>
    <w:rsid w:val="001F5CC5"/>
    <w:rsid w:val="001F66D3"/>
    <w:rsid w:val="001F7C16"/>
    <w:rsid w:val="00200BCF"/>
    <w:rsid w:val="002037CB"/>
    <w:rsid w:val="00203D4C"/>
    <w:rsid w:val="00204809"/>
    <w:rsid w:val="00205373"/>
    <w:rsid w:val="00205637"/>
    <w:rsid w:val="00205B3A"/>
    <w:rsid w:val="0020617A"/>
    <w:rsid w:val="00206F84"/>
    <w:rsid w:val="00207E2D"/>
    <w:rsid w:val="00207EDF"/>
    <w:rsid w:val="002100D1"/>
    <w:rsid w:val="002105F1"/>
    <w:rsid w:val="00210ADB"/>
    <w:rsid w:val="00212209"/>
    <w:rsid w:val="00212407"/>
    <w:rsid w:val="002132EA"/>
    <w:rsid w:val="002135E6"/>
    <w:rsid w:val="00213A46"/>
    <w:rsid w:val="00214167"/>
    <w:rsid w:val="002146E9"/>
    <w:rsid w:val="002154EE"/>
    <w:rsid w:val="00215DF0"/>
    <w:rsid w:val="00216302"/>
    <w:rsid w:val="00217E76"/>
    <w:rsid w:val="002204BC"/>
    <w:rsid w:val="002205E5"/>
    <w:rsid w:val="00220C0D"/>
    <w:rsid w:val="002210DF"/>
    <w:rsid w:val="00221116"/>
    <w:rsid w:val="00221D20"/>
    <w:rsid w:val="00222CEA"/>
    <w:rsid w:val="00223B33"/>
    <w:rsid w:val="002249BF"/>
    <w:rsid w:val="00225319"/>
    <w:rsid w:val="002273E2"/>
    <w:rsid w:val="00227444"/>
    <w:rsid w:val="00230B43"/>
    <w:rsid w:val="002328AE"/>
    <w:rsid w:val="00233D3C"/>
    <w:rsid w:val="00234D32"/>
    <w:rsid w:val="00234FCF"/>
    <w:rsid w:val="00235019"/>
    <w:rsid w:val="002363B1"/>
    <w:rsid w:val="002364A5"/>
    <w:rsid w:val="00236AE6"/>
    <w:rsid w:val="00237008"/>
    <w:rsid w:val="002370E4"/>
    <w:rsid w:val="002372C5"/>
    <w:rsid w:val="0024021C"/>
    <w:rsid w:val="002409E5"/>
    <w:rsid w:val="00240BEC"/>
    <w:rsid w:val="00241A11"/>
    <w:rsid w:val="0024251A"/>
    <w:rsid w:val="00244C69"/>
    <w:rsid w:val="00245334"/>
    <w:rsid w:val="002457B1"/>
    <w:rsid w:val="002463FC"/>
    <w:rsid w:val="002469DF"/>
    <w:rsid w:val="00247804"/>
    <w:rsid w:val="00247ADA"/>
    <w:rsid w:val="0025077D"/>
    <w:rsid w:val="00251F96"/>
    <w:rsid w:val="00252019"/>
    <w:rsid w:val="002523F5"/>
    <w:rsid w:val="00252D21"/>
    <w:rsid w:val="00253016"/>
    <w:rsid w:val="00253D8F"/>
    <w:rsid w:val="00256E37"/>
    <w:rsid w:val="002578D1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92"/>
    <w:rsid w:val="002721FC"/>
    <w:rsid w:val="002730C9"/>
    <w:rsid w:val="00273C7D"/>
    <w:rsid w:val="0027501E"/>
    <w:rsid w:val="002752FD"/>
    <w:rsid w:val="00275652"/>
    <w:rsid w:val="00276E27"/>
    <w:rsid w:val="00280629"/>
    <w:rsid w:val="00280677"/>
    <w:rsid w:val="00280A89"/>
    <w:rsid w:val="00282BE2"/>
    <w:rsid w:val="00282F02"/>
    <w:rsid w:val="00283ECF"/>
    <w:rsid w:val="00284008"/>
    <w:rsid w:val="00284628"/>
    <w:rsid w:val="0028671D"/>
    <w:rsid w:val="00287DB9"/>
    <w:rsid w:val="00292A65"/>
    <w:rsid w:val="0029445E"/>
    <w:rsid w:val="00294C58"/>
    <w:rsid w:val="002956CF"/>
    <w:rsid w:val="00295A7E"/>
    <w:rsid w:val="00296444"/>
    <w:rsid w:val="0029682B"/>
    <w:rsid w:val="0029785C"/>
    <w:rsid w:val="002A007D"/>
    <w:rsid w:val="002A0E0D"/>
    <w:rsid w:val="002A126F"/>
    <w:rsid w:val="002A1290"/>
    <w:rsid w:val="002A223B"/>
    <w:rsid w:val="002A34FD"/>
    <w:rsid w:val="002A36BB"/>
    <w:rsid w:val="002A3B15"/>
    <w:rsid w:val="002A4152"/>
    <w:rsid w:val="002A433E"/>
    <w:rsid w:val="002A4406"/>
    <w:rsid w:val="002A469E"/>
    <w:rsid w:val="002A52D7"/>
    <w:rsid w:val="002A56C9"/>
    <w:rsid w:val="002A571D"/>
    <w:rsid w:val="002A601A"/>
    <w:rsid w:val="002B164A"/>
    <w:rsid w:val="002B165C"/>
    <w:rsid w:val="002B19BC"/>
    <w:rsid w:val="002B1C84"/>
    <w:rsid w:val="002B1E3F"/>
    <w:rsid w:val="002B28CB"/>
    <w:rsid w:val="002B2DF6"/>
    <w:rsid w:val="002B3AFB"/>
    <w:rsid w:val="002B49A5"/>
    <w:rsid w:val="002B4A61"/>
    <w:rsid w:val="002B5320"/>
    <w:rsid w:val="002B5FE5"/>
    <w:rsid w:val="002B61DC"/>
    <w:rsid w:val="002B6659"/>
    <w:rsid w:val="002B6A5D"/>
    <w:rsid w:val="002B722F"/>
    <w:rsid w:val="002B7CBE"/>
    <w:rsid w:val="002B7E93"/>
    <w:rsid w:val="002C0719"/>
    <w:rsid w:val="002C08E4"/>
    <w:rsid w:val="002C185B"/>
    <w:rsid w:val="002C35C9"/>
    <w:rsid w:val="002C390F"/>
    <w:rsid w:val="002C3CF8"/>
    <w:rsid w:val="002C4DCD"/>
    <w:rsid w:val="002C5A03"/>
    <w:rsid w:val="002C717B"/>
    <w:rsid w:val="002D02AB"/>
    <w:rsid w:val="002D0A6F"/>
    <w:rsid w:val="002D0CE9"/>
    <w:rsid w:val="002D1A87"/>
    <w:rsid w:val="002D475F"/>
    <w:rsid w:val="002D4FA2"/>
    <w:rsid w:val="002D52EA"/>
    <w:rsid w:val="002D5928"/>
    <w:rsid w:val="002D7380"/>
    <w:rsid w:val="002D749C"/>
    <w:rsid w:val="002D76A6"/>
    <w:rsid w:val="002E026B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4CA3"/>
    <w:rsid w:val="002E4E80"/>
    <w:rsid w:val="002E5A00"/>
    <w:rsid w:val="002E5D35"/>
    <w:rsid w:val="002E64D9"/>
    <w:rsid w:val="002E6D00"/>
    <w:rsid w:val="002F04F8"/>
    <w:rsid w:val="002F07AE"/>
    <w:rsid w:val="002F2355"/>
    <w:rsid w:val="002F240F"/>
    <w:rsid w:val="002F2880"/>
    <w:rsid w:val="002F308A"/>
    <w:rsid w:val="002F3618"/>
    <w:rsid w:val="002F3A11"/>
    <w:rsid w:val="002F607D"/>
    <w:rsid w:val="002F673B"/>
    <w:rsid w:val="002F6766"/>
    <w:rsid w:val="002F6F8B"/>
    <w:rsid w:val="003011C2"/>
    <w:rsid w:val="0030211C"/>
    <w:rsid w:val="00302F30"/>
    <w:rsid w:val="003040E0"/>
    <w:rsid w:val="003055DD"/>
    <w:rsid w:val="003059EC"/>
    <w:rsid w:val="00307082"/>
    <w:rsid w:val="0030709E"/>
    <w:rsid w:val="003101D7"/>
    <w:rsid w:val="00310DB9"/>
    <w:rsid w:val="00312467"/>
    <w:rsid w:val="00313427"/>
    <w:rsid w:val="00314019"/>
    <w:rsid w:val="003159C1"/>
    <w:rsid w:val="003163DE"/>
    <w:rsid w:val="00316D57"/>
    <w:rsid w:val="003178BA"/>
    <w:rsid w:val="003206D8"/>
    <w:rsid w:val="00321506"/>
    <w:rsid w:val="00322536"/>
    <w:rsid w:val="0032330E"/>
    <w:rsid w:val="00323854"/>
    <w:rsid w:val="0032454A"/>
    <w:rsid w:val="00325BFD"/>
    <w:rsid w:val="003260B8"/>
    <w:rsid w:val="00326BA3"/>
    <w:rsid w:val="00327296"/>
    <w:rsid w:val="003277F4"/>
    <w:rsid w:val="0033007D"/>
    <w:rsid w:val="00330332"/>
    <w:rsid w:val="00330435"/>
    <w:rsid w:val="0033140E"/>
    <w:rsid w:val="003316DA"/>
    <w:rsid w:val="00331A3E"/>
    <w:rsid w:val="00332895"/>
    <w:rsid w:val="00333339"/>
    <w:rsid w:val="003339BE"/>
    <w:rsid w:val="0033757A"/>
    <w:rsid w:val="0033795C"/>
    <w:rsid w:val="00340DC2"/>
    <w:rsid w:val="003418B0"/>
    <w:rsid w:val="00341E93"/>
    <w:rsid w:val="00342C02"/>
    <w:rsid w:val="00342EF9"/>
    <w:rsid w:val="00344652"/>
    <w:rsid w:val="003454AD"/>
    <w:rsid w:val="0035039D"/>
    <w:rsid w:val="00351081"/>
    <w:rsid w:val="00352BB7"/>
    <w:rsid w:val="00353D55"/>
    <w:rsid w:val="00354546"/>
    <w:rsid w:val="003548C2"/>
    <w:rsid w:val="0035533B"/>
    <w:rsid w:val="00356113"/>
    <w:rsid w:val="003572FA"/>
    <w:rsid w:val="00360275"/>
    <w:rsid w:val="00360E50"/>
    <w:rsid w:val="003630B1"/>
    <w:rsid w:val="003637DC"/>
    <w:rsid w:val="00363FD2"/>
    <w:rsid w:val="00365195"/>
    <w:rsid w:val="00365216"/>
    <w:rsid w:val="00365C67"/>
    <w:rsid w:val="0036701E"/>
    <w:rsid w:val="0036746D"/>
    <w:rsid w:val="00367797"/>
    <w:rsid w:val="00367C62"/>
    <w:rsid w:val="003701A7"/>
    <w:rsid w:val="00370755"/>
    <w:rsid w:val="00370B9A"/>
    <w:rsid w:val="0037104D"/>
    <w:rsid w:val="00371ADE"/>
    <w:rsid w:val="0037231F"/>
    <w:rsid w:val="00372F22"/>
    <w:rsid w:val="00374575"/>
    <w:rsid w:val="003745D2"/>
    <w:rsid w:val="0037460E"/>
    <w:rsid w:val="00374838"/>
    <w:rsid w:val="003751A0"/>
    <w:rsid w:val="00375652"/>
    <w:rsid w:val="00377207"/>
    <w:rsid w:val="00377B70"/>
    <w:rsid w:val="003803C5"/>
    <w:rsid w:val="00381DAD"/>
    <w:rsid w:val="00381DDC"/>
    <w:rsid w:val="0038252E"/>
    <w:rsid w:val="003835AD"/>
    <w:rsid w:val="00383AD7"/>
    <w:rsid w:val="00383B84"/>
    <w:rsid w:val="0038610E"/>
    <w:rsid w:val="003862C4"/>
    <w:rsid w:val="003869F6"/>
    <w:rsid w:val="00386AD1"/>
    <w:rsid w:val="00390B3D"/>
    <w:rsid w:val="0039385D"/>
    <w:rsid w:val="00393D34"/>
    <w:rsid w:val="00395D98"/>
    <w:rsid w:val="00396435"/>
    <w:rsid w:val="003968F8"/>
    <w:rsid w:val="00397044"/>
    <w:rsid w:val="003973EE"/>
    <w:rsid w:val="0039777F"/>
    <w:rsid w:val="003A2DA6"/>
    <w:rsid w:val="003A3B8D"/>
    <w:rsid w:val="003A42E2"/>
    <w:rsid w:val="003A42FE"/>
    <w:rsid w:val="003A54D3"/>
    <w:rsid w:val="003A6570"/>
    <w:rsid w:val="003A7264"/>
    <w:rsid w:val="003A7AC1"/>
    <w:rsid w:val="003B0445"/>
    <w:rsid w:val="003B0AF1"/>
    <w:rsid w:val="003B19F0"/>
    <w:rsid w:val="003B25A5"/>
    <w:rsid w:val="003B2D06"/>
    <w:rsid w:val="003B2D2F"/>
    <w:rsid w:val="003B2FA9"/>
    <w:rsid w:val="003B4489"/>
    <w:rsid w:val="003B4865"/>
    <w:rsid w:val="003B4AB0"/>
    <w:rsid w:val="003B4D93"/>
    <w:rsid w:val="003B7489"/>
    <w:rsid w:val="003C1525"/>
    <w:rsid w:val="003C2B73"/>
    <w:rsid w:val="003C3505"/>
    <w:rsid w:val="003C3950"/>
    <w:rsid w:val="003C40D2"/>
    <w:rsid w:val="003C5AD4"/>
    <w:rsid w:val="003C64CF"/>
    <w:rsid w:val="003C6742"/>
    <w:rsid w:val="003C6BD8"/>
    <w:rsid w:val="003C6FF9"/>
    <w:rsid w:val="003D0CF1"/>
    <w:rsid w:val="003D0F05"/>
    <w:rsid w:val="003D1137"/>
    <w:rsid w:val="003D17EF"/>
    <w:rsid w:val="003D1E23"/>
    <w:rsid w:val="003D240F"/>
    <w:rsid w:val="003D2581"/>
    <w:rsid w:val="003D2940"/>
    <w:rsid w:val="003D3519"/>
    <w:rsid w:val="003D37CA"/>
    <w:rsid w:val="003D44A2"/>
    <w:rsid w:val="003D4940"/>
    <w:rsid w:val="003D505C"/>
    <w:rsid w:val="003D7A74"/>
    <w:rsid w:val="003E0006"/>
    <w:rsid w:val="003E05D2"/>
    <w:rsid w:val="003E0684"/>
    <w:rsid w:val="003E124C"/>
    <w:rsid w:val="003E1344"/>
    <w:rsid w:val="003E16D7"/>
    <w:rsid w:val="003E2CCF"/>
    <w:rsid w:val="003E3549"/>
    <w:rsid w:val="003E582D"/>
    <w:rsid w:val="003E5B6A"/>
    <w:rsid w:val="003E6370"/>
    <w:rsid w:val="003E7164"/>
    <w:rsid w:val="003F0C32"/>
    <w:rsid w:val="003F122F"/>
    <w:rsid w:val="003F1669"/>
    <w:rsid w:val="003F20DE"/>
    <w:rsid w:val="003F2833"/>
    <w:rsid w:val="003F2BAD"/>
    <w:rsid w:val="003F3F81"/>
    <w:rsid w:val="003F4CC9"/>
    <w:rsid w:val="003F521C"/>
    <w:rsid w:val="003F66E3"/>
    <w:rsid w:val="003F672F"/>
    <w:rsid w:val="003F6D66"/>
    <w:rsid w:val="003F781F"/>
    <w:rsid w:val="004000FA"/>
    <w:rsid w:val="00400803"/>
    <w:rsid w:val="00400EA6"/>
    <w:rsid w:val="00402BFF"/>
    <w:rsid w:val="00402C61"/>
    <w:rsid w:val="0040397F"/>
    <w:rsid w:val="00404126"/>
    <w:rsid w:val="00404B8C"/>
    <w:rsid w:val="0040555B"/>
    <w:rsid w:val="00407441"/>
    <w:rsid w:val="004075B7"/>
    <w:rsid w:val="00407C29"/>
    <w:rsid w:val="00407D4C"/>
    <w:rsid w:val="00411E26"/>
    <w:rsid w:val="00412D14"/>
    <w:rsid w:val="004166AD"/>
    <w:rsid w:val="0041694F"/>
    <w:rsid w:val="00416EBF"/>
    <w:rsid w:val="004177CA"/>
    <w:rsid w:val="00420435"/>
    <w:rsid w:val="00420F12"/>
    <w:rsid w:val="00421A34"/>
    <w:rsid w:val="004230D7"/>
    <w:rsid w:val="00423488"/>
    <w:rsid w:val="00424599"/>
    <w:rsid w:val="00425174"/>
    <w:rsid w:val="00425DD7"/>
    <w:rsid w:val="00426567"/>
    <w:rsid w:val="00426E45"/>
    <w:rsid w:val="0042765A"/>
    <w:rsid w:val="00427931"/>
    <w:rsid w:val="00430B3C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62"/>
    <w:rsid w:val="00435BB5"/>
    <w:rsid w:val="00436296"/>
    <w:rsid w:val="004377B8"/>
    <w:rsid w:val="00437B4E"/>
    <w:rsid w:val="0044051D"/>
    <w:rsid w:val="00441302"/>
    <w:rsid w:val="00441D1B"/>
    <w:rsid w:val="00442C06"/>
    <w:rsid w:val="0044371E"/>
    <w:rsid w:val="00443CF0"/>
    <w:rsid w:val="00443D3B"/>
    <w:rsid w:val="00443D87"/>
    <w:rsid w:val="0044463D"/>
    <w:rsid w:val="00446317"/>
    <w:rsid w:val="00446BA3"/>
    <w:rsid w:val="00447F2E"/>
    <w:rsid w:val="0045096E"/>
    <w:rsid w:val="004518B8"/>
    <w:rsid w:val="00451E19"/>
    <w:rsid w:val="0045396D"/>
    <w:rsid w:val="0045431E"/>
    <w:rsid w:val="00456120"/>
    <w:rsid w:val="0045622A"/>
    <w:rsid w:val="004562A6"/>
    <w:rsid w:val="00456775"/>
    <w:rsid w:val="0045750D"/>
    <w:rsid w:val="0045762E"/>
    <w:rsid w:val="00460275"/>
    <w:rsid w:val="004602B1"/>
    <w:rsid w:val="004618A3"/>
    <w:rsid w:val="004629E8"/>
    <w:rsid w:val="00462AFD"/>
    <w:rsid w:val="0046332D"/>
    <w:rsid w:val="0046360F"/>
    <w:rsid w:val="00463778"/>
    <w:rsid w:val="0046440B"/>
    <w:rsid w:val="004657CA"/>
    <w:rsid w:val="00465B79"/>
    <w:rsid w:val="00465FA7"/>
    <w:rsid w:val="004664E6"/>
    <w:rsid w:val="0046703A"/>
    <w:rsid w:val="004672B4"/>
    <w:rsid w:val="0047021B"/>
    <w:rsid w:val="00473796"/>
    <w:rsid w:val="004741F5"/>
    <w:rsid w:val="00474BEF"/>
    <w:rsid w:val="00474EB9"/>
    <w:rsid w:val="00476DE6"/>
    <w:rsid w:val="00477EFC"/>
    <w:rsid w:val="004808F3"/>
    <w:rsid w:val="00481FC9"/>
    <w:rsid w:val="00482326"/>
    <w:rsid w:val="00482C1C"/>
    <w:rsid w:val="00483C0D"/>
    <w:rsid w:val="0048455D"/>
    <w:rsid w:val="00484A35"/>
    <w:rsid w:val="00485058"/>
    <w:rsid w:val="0048507C"/>
    <w:rsid w:val="004851EE"/>
    <w:rsid w:val="00486BA5"/>
    <w:rsid w:val="00487EDB"/>
    <w:rsid w:val="00490445"/>
    <w:rsid w:val="00490908"/>
    <w:rsid w:val="0049090F"/>
    <w:rsid w:val="00490A81"/>
    <w:rsid w:val="00491C2B"/>
    <w:rsid w:val="00492038"/>
    <w:rsid w:val="00493643"/>
    <w:rsid w:val="00493938"/>
    <w:rsid w:val="0049395D"/>
    <w:rsid w:val="00494485"/>
    <w:rsid w:val="00494E5F"/>
    <w:rsid w:val="0049569C"/>
    <w:rsid w:val="00496014"/>
    <w:rsid w:val="0049616E"/>
    <w:rsid w:val="00496F36"/>
    <w:rsid w:val="00497B67"/>
    <w:rsid w:val="004A04FF"/>
    <w:rsid w:val="004A0B03"/>
    <w:rsid w:val="004A13BB"/>
    <w:rsid w:val="004A1427"/>
    <w:rsid w:val="004A25F2"/>
    <w:rsid w:val="004A31B3"/>
    <w:rsid w:val="004A4BEE"/>
    <w:rsid w:val="004A5874"/>
    <w:rsid w:val="004A63F9"/>
    <w:rsid w:val="004A6986"/>
    <w:rsid w:val="004B0441"/>
    <w:rsid w:val="004B05BC"/>
    <w:rsid w:val="004B06EF"/>
    <w:rsid w:val="004B0934"/>
    <w:rsid w:val="004B09EC"/>
    <w:rsid w:val="004B0AA8"/>
    <w:rsid w:val="004B0C95"/>
    <w:rsid w:val="004B125C"/>
    <w:rsid w:val="004B1682"/>
    <w:rsid w:val="004B2A8D"/>
    <w:rsid w:val="004B2E03"/>
    <w:rsid w:val="004B3E28"/>
    <w:rsid w:val="004B6414"/>
    <w:rsid w:val="004B718F"/>
    <w:rsid w:val="004B7B08"/>
    <w:rsid w:val="004C15B4"/>
    <w:rsid w:val="004C2D2D"/>
    <w:rsid w:val="004C2F64"/>
    <w:rsid w:val="004C33DD"/>
    <w:rsid w:val="004C4201"/>
    <w:rsid w:val="004C507D"/>
    <w:rsid w:val="004C5233"/>
    <w:rsid w:val="004C6050"/>
    <w:rsid w:val="004C6350"/>
    <w:rsid w:val="004C6ECA"/>
    <w:rsid w:val="004D0270"/>
    <w:rsid w:val="004D06F7"/>
    <w:rsid w:val="004D1190"/>
    <w:rsid w:val="004D1538"/>
    <w:rsid w:val="004D1AE5"/>
    <w:rsid w:val="004D33EC"/>
    <w:rsid w:val="004D3729"/>
    <w:rsid w:val="004D3B64"/>
    <w:rsid w:val="004D5ACD"/>
    <w:rsid w:val="004D614A"/>
    <w:rsid w:val="004D63D0"/>
    <w:rsid w:val="004D67C8"/>
    <w:rsid w:val="004D6A66"/>
    <w:rsid w:val="004D6E7B"/>
    <w:rsid w:val="004D7655"/>
    <w:rsid w:val="004D7F97"/>
    <w:rsid w:val="004E02E8"/>
    <w:rsid w:val="004E0CA3"/>
    <w:rsid w:val="004E1606"/>
    <w:rsid w:val="004E211B"/>
    <w:rsid w:val="004E36CE"/>
    <w:rsid w:val="004E4CA6"/>
    <w:rsid w:val="004E5A46"/>
    <w:rsid w:val="004E620F"/>
    <w:rsid w:val="004F3A5F"/>
    <w:rsid w:val="004F4066"/>
    <w:rsid w:val="004F415E"/>
    <w:rsid w:val="004F4BAF"/>
    <w:rsid w:val="004F5124"/>
    <w:rsid w:val="004F5423"/>
    <w:rsid w:val="004F573F"/>
    <w:rsid w:val="004F5F0D"/>
    <w:rsid w:val="004F79EF"/>
    <w:rsid w:val="004F7D05"/>
    <w:rsid w:val="004F7D70"/>
    <w:rsid w:val="005004D9"/>
    <w:rsid w:val="005005BC"/>
    <w:rsid w:val="00500618"/>
    <w:rsid w:val="00500AFE"/>
    <w:rsid w:val="005011F6"/>
    <w:rsid w:val="00501EBB"/>
    <w:rsid w:val="0050219C"/>
    <w:rsid w:val="005038A4"/>
    <w:rsid w:val="005052A4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30FD"/>
    <w:rsid w:val="0051379F"/>
    <w:rsid w:val="00513EDF"/>
    <w:rsid w:val="00514117"/>
    <w:rsid w:val="00514626"/>
    <w:rsid w:val="00514922"/>
    <w:rsid w:val="00515526"/>
    <w:rsid w:val="00515DC9"/>
    <w:rsid w:val="0051632A"/>
    <w:rsid w:val="005166F2"/>
    <w:rsid w:val="00516892"/>
    <w:rsid w:val="005210B0"/>
    <w:rsid w:val="00521CCB"/>
    <w:rsid w:val="005229E4"/>
    <w:rsid w:val="00525C84"/>
    <w:rsid w:val="00525EC2"/>
    <w:rsid w:val="0052669A"/>
    <w:rsid w:val="005273C8"/>
    <w:rsid w:val="005279E6"/>
    <w:rsid w:val="00530EFB"/>
    <w:rsid w:val="0053130E"/>
    <w:rsid w:val="005322ED"/>
    <w:rsid w:val="0053318B"/>
    <w:rsid w:val="00533AC1"/>
    <w:rsid w:val="00535D23"/>
    <w:rsid w:val="00540019"/>
    <w:rsid w:val="00540FC9"/>
    <w:rsid w:val="00541AFD"/>
    <w:rsid w:val="00543B26"/>
    <w:rsid w:val="00543D4E"/>
    <w:rsid w:val="00543E89"/>
    <w:rsid w:val="00544E6F"/>
    <w:rsid w:val="005453DC"/>
    <w:rsid w:val="00545553"/>
    <w:rsid w:val="005462DF"/>
    <w:rsid w:val="005464EF"/>
    <w:rsid w:val="005464F4"/>
    <w:rsid w:val="005472E6"/>
    <w:rsid w:val="00550198"/>
    <w:rsid w:val="005509A4"/>
    <w:rsid w:val="00551728"/>
    <w:rsid w:val="00551A41"/>
    <w:rsid w:val="00554197"/>
    <w:rsid w:val="005543AF"/>
    <w:rsid w:val="00556CD9"/>
    <w:rsid w:val="005578C8"/>
    <w:rsid w:val="00557BCF"/>
    <w:rsid w:val="00561046"/>
    <w:rsid w:val="005610B7"/>
    <w:rsid w:val="00561202"/>
    <w:rsid w:val="00562475"/>
    <w:rsid w:val="005627F9"/>
    <w:rsid w:val="00563489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07CF"/>
    <w:rsid w:val="00571D68"/>
    <w:rsid w:val="0057245D"/>
    <w:rsid w:val="00572C4D"/>
    <w:rsid w:val="00573867"/>
    <w:rsid w:val="00573D5E"/>
    <w:rsid w:val="005747DC"/>
    <w:rsid w:val="00574944"/>
    <w:rsid w:val="00574EF5"/>
    <w:rsid w:val="005752D6"/>
    <w:rsid w:val="00576553"/>
    <w:rsid w:val="00576A1C"/>
    <w:rsid w:val="0057731B"/>
    <w:rsid w:val="00581199"/>
    <w:rsid w:val="00581B42"/>
    <w:rsid w:val="00581D94"/>
    <w:rsid w:val="00583E09"/>
    <w:rsid w:val="00583E51"/>
    <w:rsid w:val="00584DC7"/>
    <w:rsid w:val="00584E4D"/>
    <w:rsid w:val="00585193"/>
    <w:rsid w:val="00585564"/>
    <w:rsid w:val="00586C80"/>
    <w:rsid w:val="00587733"/>
    <w:rsid w:val="0059051C"/>
    <w:rsid w:val="00590D44"/>
    <w:rsid w:val="00592D6B"/>
    <w:rsid w:val="00592F9B"/>
    <w:rsid w:val="0059314E"/>
    <w:rsid w:val="00593871"/>
    <w:rsid w:val="00593913"/>
    <w:rsid w:val="00593FEE"/>
    <w:rsid w:val="0059453B"/>
    <w:rsid w:val="005964DC"/>
    <w:rsid w:val="00596709"/>
    <w:rsid w:val="005A0A64"/>
    <w:rsid w:val="005A25CC"/>
    <w:rsid w:val="005A3613"/>
    <w:rsid w:val="005A6C7C"/>
    <w:rsid w:val="005B0F59"/>
    <w:rsid w:val="005B0F67"/>
    <w:rsid w:val="005B13B3"/>
    <w:rsid w:val="005B1871"/>
    <w:rsid w:val="005B2292"/>
    <w:rsid w:val="005B2719"/>
    <w:rsid w:val="005B655A"/>
    <w:rsid w:val="005B7C8A"/>
    <w:rsid w:val="005C0C39"/>
    <w:rsid w:val="005C0D21"/>
    <w:rsid w:val="005C1ED9"/>
    <w:rsid w:val="005C331F"/>
    <w:rsid w:val="005C3956"/>
    <w:rsid w:val="005C5C4F"/>
    <w:rsid w:val="005C6877"/>
    <w:rsid w:val="005D0864"/>
    <w:rsid w:val="005D08C5"/>
    <w:rsid w:val="005D14C0"/>
    <w:rsid w:val="005D240C"/>
    <w:rsid w:val="005D33DE"/>
    <w:rsid w:val="005D6BC7"/>
    <w:rsid w:val="005E202F"/>
    <w:rsid w:val="005E2593"/>
    <w:rsid w:val="005E25B8"/>
    <w:rsid w:val="005E280E"/>
    <w:rsid w:val="005E36EA"/>
    <w:rsid w:val="005E3F58"/>
    <w:rsid w:val="005E4105"/>
    <w:rsid w:val="005E5413"/>
    <w:rsid w:val="005E5DB2"/>
    <w:rsid w:val="005E6FAE"/>
    <w:rsid w:val="005F15A7"/>
    <w:rsid w:val="005F30C4"/>
    <w:rsid w:val="005F57CF"/>
    <w:rsid w:val="005F6D4C"/>
    <w:rsid w:val="005F7794"/>
    <w:rsid w:val="005F7C8E"/>
    <w:rsid w:val="00602398"/>
    <w:rsid w:val="006023C5"/>
    <w:rsid w:val="00602E64"/>
    <w:rsid w:val="00603C70"/>
    <w:rsid w:val="00603D3B"/>
    <w:rsid w:val="00604938"/>
    <w:rsid w:val="00604D25"/>
    <w:rsid w:val="00605A5D"/>
    <w:rsid w:val="00606BE2"/>
    <w:rsid w:val="00607AC5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17375"/>
    <w:rsid w:val="0062062B"/>
    <w:rsid w:val="00620DF0"/>
    <w:rsid w:val="00622572"/>
    <w:rsid w:val="006235A8"/>
    <w:rsid w:val="0062609C"/>
    <w:rsid w:val="00630375"/>
    <w:rsid w:val="006305E9"/>
    <w:rsid w:val="00630755"/>
    <w:rsid w:val="006310FB"/>
    <w:rsid w:val="006319F7"/>
    <w:rsid w:val="00631F5F"/>
    <w:rsid w:val="006325E4"/>
    <w:rsid w:val="006333EA"/>
    <w:rsid w:val="00633A32"/>
    <w:rsid w:val="00634624"/>
    <w:rsid w:val="00640D4C"/>
    <w:rsid w:val="00640F7C"/>
    <w:rsid w:val="006415D9"/>
    <w:rsid w:val="00641C77"/>
    <w:rsid w:val="006427AC"/>
    <w:rsid w:val="00642855"/>
    <w:rsid w:val="0064498D"/>
    <w:rsid w:val="00645650"/>
    <w:rsid w:val="0064576E"/>
    <w:rsid w:val="00646688"/>
    <w:rsid w:val="006467F5"/>
    <w:rsid w:val="00646A03"/>
    <w:rsid w:val="00646B59"/>
    <w:rsid w:val="00647FE6"/>
    <w:rsid w:val="00650E83"/>
    <w:rsid w:val="00650FF7"/>
    <w:rsid w:val="00651333"/>
    <w:rsid w:val="00651F4E"/>
    <w:rsid w:val="0065222A"/>
    <w:rsid w:val="0065291C"/>
    <w:rsid w:val="00653013"/>
    <w:rsid w:val="00653214"/>
    <w:rsid w:val="006534AC"/>
    <w:rsid w:val="006535AC"/>
    <w:rsid w:val="00653996"/>
    <w:rsid w:val="00654C02"/>
    <w:rsid w:val="0065536E"/>
    <w:rsid w:val="00655E1D"/>
    <w:rsid w:val="00655E37"/>
    <w:rsid w:val="006561C6"/>
    <w:rsid w:val="0065683B"/>
    <w:rsid w:val="0065724D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934"/>
    <w:rsid w:val="00663ABD"/>
    <w:rsid w:val="00663B51"/>
    <w:rsid w:val="006640AA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71480"/>
    <w:rsid w:val="0067165A"/>
    <w:rsid w:val="00671CB2"/>
    <w:rsid w:val="00672300"/>
    <w:rsid w:val="00672736"/>
    <w:rsid w:val="00673B43"/>
    <w:rsid w:val="00674863"/>
    <w:rsid w:val="006753EC"/>
    <w:rsid w:val="006762A1"/>
    <w:rsid w:val="00676CEA"/>
    <w:rsid w:val="00677796"/>
    <w:rsid w:val="00677CCB"/>
    <w:rsid w:val="00677E23"/>
    <w:rsid w:val="0068153F"/>
    <w:rsid w:val="00681664"/>
    <w:rsid w:val="006816A5"/>
    <w:rsid w:val="00681B5D"/>
    <w:rsid w:val="006822B8"/>
    <w:rsid w:val="00682D97"/>
    <w:rsid w:val="00682E11"/>
    <w:rsid w:val="006831E7"/>
    <w:rsid w:val="006840B6"/>
    <w:rsid w:val="00685B8E"/>
    <w:rsid w:val="00685CF8"/>
    <w:rsid w:val="006865AF"/>
    <w:rsid w:val="00687717"/>
    <w:rsid w:val="00690B12"/>
    <w:rsid w:val="006912FF"/>
    <w:rsid w:val="00694386"/>
    <w:rsid w:val="00694F03"/>
    <w:rsid w:val="00695B2F"/>
    <w:rsid w:val="00696FAC"/>
    <w:rsid w:val="00697924"/>
    <w:rsid w:val="006A01F0"/>
    <w:rsid w:val="006A1A1C"/>
    <w:rsid w:val="006A1AA0"/>
    <w:rsid w:val="006A28F3"/>
    <w:rsid w:val="006A306C"/>
    <w:rsid w:val="006A49D5"/>
    <w:rsid w:val="006A4ECE"/>
    <w:rsid w:val="006A5039"/>
    <w:rsid w:val="006A669B"/>
    <w:rsid w:val="006A6D02"/>
    <w:rsid w:val="006A6D43"/>
    <w:rsid w:val="006A6FF0"/>
    <w:rsid w:val="006A71BB"/>
    <w:rsid w:val="006A791A"/>
    <w:rsid w:val="006B027C"/>
    <w:rsid w:val="006B0B89"/>
    <w:rsid w:val="006B1B5D"/>
    <w:rsid w:val="006B2247"/>
    <w:rsid w:val="006B2B12"/>
    <w:rsid w:val="006B44CA"/>
    <w:rsid w:val="006B4E6D"/>
    <w:rsid w:val="006B53E3"/>
    <w:rsid w:val="006B745A"/>
    <w:rsid w:val="006B77AF"/>
    <w:rsid w:val="006B7AFA"/>
    <w:rsid w:val="006B7C89"/>
    <w:rsid w:val="006C0371"/>
    <w:rsid w:val="006C070B"/>
    <w:rsid w:val="006C1F85"/>
    <w:rsid w:val="006C2FCD"/>
    <w:rsid w:val="006C4A8E"/>
    <w:rsid w:val="006C4ABB"/>
    <w:rsid w:val="006C4CF8"/>
    <w:rsid w:val="006C4FC6"/>
    <w:rsid w:val="006C622B"/>
    <w:rsid w:val="006C6C7C"/>
    <w:rsid w:val="006C709D"/>
    <w:rsid w:val="006C7F39"/>
    <w:rsid w:val="006D047E"/>
    <w:rsid w:val="006D1CA4"/>
    <w:rsid w:val="006D1F75"/>
    <w:rsid w:val="006D1F9A"/>
    <w:rsid w:val="006D37BD"/>
    <w:rsid w:val="006D4045"/>
    <w:rsid w:val="006D4418"/>
    <w:rsid w:val="006D5828"/>
    <w:rsid w:val="006D584D"/>
    <w:rsid w:val="006D7061"/>
    <w:rsid w:val="006E0323"/>
    <w:rsid w:val="006E0F10"/>
    <w:rsid w:val="006E1A89"/>
    <w:rsid w:val="006E2ABB"/>
    <w:rsid w:val="006E2EAE"/>
    <w:rsid w:val="006E2FFF"/>
    <w:rsid w:val="006E30E7"/>
    <w:rsid w:val="006E3645"/>
    <w:rsid w:val="006E3DCD"/>
    <w:rsid w:val="006E6EF2"/>
    <w:rsid w:val="006E7CA3"/>
    <w:rsid w:val="006F177A"/>
    <w:rsid w:val="006F254C"/>
    <w:rsid w:val="006F4B56"/>
    <w:rsid w:val="006F4B58"/>
    <w:rsid w:val="006F527D"/>
    <w:rsid w:val="006F674C"/>
    <w:rsid w:val="006F681D"/>
    <w:rsid w:val="006F6D47"/>
    <w:rsid w:val="006F7F91"/>
    <w:rsid w:val="00700749"/>
    <w:rsid w:val="00702483"/>
    <w:rsid w:val="00703041"/>
    <w:rsid w:val="00703558"/>
    <w:rsid w:val="0070632A"/>
    <w:rsid w:val="00706659"/>
    <w:rsid w:val="00707934"/>
    <w:rsid w:val="00710037"/>
    <w:rsid w:val="00710EC8"/>
    <w:rsid w:val="00710FF6"/>
    <w:rsid w:val="00711399"/>
    <w:rsid w:val="00711FD2"/>
    <w:rsid w:val="007121F0"/>
    <w:rsid w:val="00712ED6"/>
    <w:rsid w:val="00713EA9"/>
    <w:rsid w:val="00714304"/>
    <w:rsid w:val="0071560F"/>
    <w:rsid w:val="0071661F"/>
    <w:rsid w:val="00716FCF"/>
    <w:rsid w:val="00717184"/>
    <w:rsid w:val="00717484"/>
    <w:rsid w:val="007200E4"/>
    <w:rsid w:val="00721118"/>
    <w:rsid w:val="007211B3"/>
    <w:rsid w:val="00721CA1"/>
    <w:rsid w:val="0072238D"/>
    <w:rsid w:val="007224B1"/>
    <w:rsid w:val="00724023"/>
    <w:rsid w:val="007240E5"/>
    <w:rsid w:val="00724453"/>
    <w:rsid w:val="007246EA"/>
    <w:rsid w:val="00724EF1"/>
    <w:rsid w:val="0072543A"/>
    <w:rsid w:val="0072590F"/>
    <w:rsid w:val="00726F1F"/>
    <w:rsid w:val="00727778"/>
    <w:rsid w:val="00727D71"/>
    <w:rsid w:val="007310BD"/>
    <w:rsid w:val="007311DA"/>
    <w:rsid w:val="00731FE5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1459"/>
    <w:rsid w:val="00741562"/>
    <w:rsid w:val="007430D7"/>
    <w:rsid w:val="0074511D"/>
    <w:rsid w:val="007452B3"/>
    <w:rsid w:val="0074677C"/>
    <w:rsid w:val="00746864"/>
    <w:rsid w:val="00746C43"/>
    <w:rsid w:val="00746D33"/>
    <w:rsid w:val="007476F4"/>
    <w:rsid w:val="007510F3"/>
    <w:rsid w:val="007533B8"/>
    <w:rsid w:val="00754CFD"/>
    <w:rsid w:val="00754FB2"/>
    <w:rsid w:val="007559DD"/>
    <w:rsid w:val="00756BE6"/>
    <w:rsid w:val="00757BCF"/>
    <w:rsid w:val="00760430"/>
    <w:rsid w:val="00761578"/>
    <w:rsid w:val="00763CA4"/>
    <w:rsid w:val="00764E26"/>
    <w:rsid w:val="00770F2A"/>
    <w:rsid w:val="00773BB6"/>
    <w:rsid w:val="007751E3"/>
    <w:rsid w:val="00777312"/>
    <w:rsid w:val="00777EA0"/>
    <w:rsid w:val="00781358"/>
    <w:rsid w:val="007814E7"/>
    <w:rsid w:val="00781E9A"/>
    <w:rsid w:val="00781F19"/>
    <w:rsid w:val="00782BF5"/>
    <w:rsid w:val="007840C6"/>
    <w:rsid w:val="007841B3"/>
    <w:rsid w:val="007850A8"/>
    <w:rsid w:val="007854FB"/>
    <w:rsid w:val="00786C5E"/>
    <w:rsid w:val="00790CDD"/>
    <w:rsid w:val="0079107B"/>
    <w:rsid w:val="00791184"/>
    <w:rsid w:val="007912D5"/>
    <w:rsid w:val="00792523"/>
    <w:rsid w:val="00792FCE"/>
    <w:rsid w:val="00793C0B"/>
    <w:rsid w:val="00793FCF"/>
    <w:rsid w:val="00794860"/>
    <w:rsid w:val="00796281"/>
    <w:rsid w:val="0079641F"/>
    <w:rsid w:val="0079783B"/>
    <w:rsid w:val="00797F68"/>
    <w:rsid w:val="007A013B"/>
    <w:rsid w:val="007A1851"/>
    <w:rsid w:val="007A395E"/>
    <w:rsid w:val="007A436B"/>
    <w:rsid w:val="007A5838"/>
    <w:rsid w:val="007A64E5"/>
    <w:rsid w:val="007A6666"/>
    <w:rsid w:val="007A7356"/>
    <w:rsid w:val="007A7579"/>
    <w:rsid w:val="007A76DE"/>
    <w:rsid w:val="007B0409"/>
    <w:rsid w:val="007B2165"/>
    <w:rsid w:val="007B47DC"/>
    <w:rsid w:val="007B4A24"/>
    <w:rsid w:val="007B4EFE"/>
    <w:rsid w:val="007B5984"/>
    <w:rsid w:val="007B634D"/>
    <w:rsid w:val="007C0568"/>
    <w:rsid w:val="007C13DA"/>
    <w:rsid w:val="007C15D1"/>
    <w:rsid w:val="007C243D"/>
    <w:rsid w:val="007C3250"/>
    <w:rsid w:val="007C4EEC"/>
    <w:rsid w:val="007C5498"/>
    <w:rsid w:val="007C62CF"/>
    <w:rsid w:val="007C7539"/>
    <w:rsid w:val="007C7763"/>
    <w:rsid w:val="007D08AB"/>
    <w:rsid w:val="007D0FE8"/>
    <w:rsid w:val="007D13B6"/>
    <w:rsid w:val="007D1DBA"/>
    <w:rsid w:val="007D3809"/>
    <w:rsid w:val="007D43A1"/>
    <w:rsid w:val="007D490D"/>
    <w:rsid w:val="007D4EEE"/>
    <w:rsid w:val="007D52F8"/>
    <w:rsid w:val="007D5B2C"/>
    <w:rsid w:val="007D67E7"/>
    <w:rsid w:val="007D7E17"/>
    <w:rsid w:val="007D7EAF"/>
    <w:rsid w:val="007E1B53"/>
    <w:rsid w:val="007E1F52"/>
    <w:rsid w:val="007E3334"/>
    <w:rsid w:val="007E484D"/>
    <w:rsid w:val="007E50EC"/>
    <w:rsid w:val="007E5A58"/>
    <w:rsid w:val="007E7F1E"/>
    <w:rsid w:val="007E7FFB"/>
    <w:rsid w:val="007F1A66"/>
    <w:rsid w:val="007F2A9F"/>
    <w:rsid w:val="007F2E2D"/>
    <w:rsid w:val="007F314E"/>
    <w:rsid w:val="007F338B"/>
    <w:rsid w:val="007F3BDF"/>
    <w:rsid w:val="007F57BB"/>
    <w:rsid w:val="007F5916"/>
    <w:rsid w:val="007F5B53"/>
    <w:rsid w:val="007F5DCF"/>
    <w:rsid w:val="007F7CF8"/>
    <w:rsid w:val="00800BC0"/>
    <w:rsid w:val="0080346C"/>
    <w:rsid w:val="00804120"/>
    <w:rsid w:val="00805BED"/>
    <w:rsid w:val="00807705"/>
    <w:rsid w:val="00810983"/>
    <w:rsid w:val="00810DB1"/>
    <w:rsid w:val="00810FFC"/>
    <w:rsid w:val="008112DC"/>
    <w:rsid w:val="00811352"/>
    <w:rsid w:val="00812CAD"/>
    <w:rsid w:val="00813159"/>
    <w:rsid w:val="00814505"/>
    <w:rsid w:val="00815E87"/>
    <w:rsid w:val="00816012"/>
    <w:rsid w:val="00816DFB"/>
    <w:rsid w:val="00817B95"/>
    <w:rsid w:val="0082197D"/>
    <w:rsid w:val="00822050"/>
    <w:rsid w:val="00823949"/>
    <w:rsid w:val="00825166"/>
    <w:rsid w:val="008255A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1679"/>
    <w:rsid w:val="00831C21"/>
    <w:rsid w:val="00831FD1"/>
    <w:rsid w:val="00832250"/>
    <w:rsid w:val="0083235D"/>
    <w:rsid w:val="00833010"/>
    <w:rsid w:val="00833340"/>
    <w:rsid w:val="00833DC8"/>
    <w:rsid w:val="008345DA"/>
    <w:rsid w:val="00835602"/>
    <w:rsid w:val="00835A0B"/>
    <w:rsid w:val="00836DDA"/>
    <w:rsid w:val="0083785F"/>
    <w:rsid w:val="00837891"/>
    <w:rsid w:val="008406A0"/>
    <w:rsid w:val="00841500"/>
    <w:rsid w:val="008423AB"/>
    <w:rsid w:val="00842848"/>
    <w:rsid w:val="00843561"/>
    <w:rsid w:val="00844DC4"/>
    <w:rsid w:val="008459F0"/>
    <w:rsid w:val="00845C06"/>
    <w:rsid w:val="008464C4"/>
    <w:rsid w:val="00847AAD"/>
    <w:rsid w:val="00847E1F"/>
    <w:rsid w:val="008509AE"/>
    <w:rsid w:val="00851913"/>
    <w:rsid w:val="00853176"/>
    <w:rsid w:val="008532A9"/>
    <w:rsid w:val="00853C31"/>
    <w:rsid w:val="00854454"/>
    <w:rsid w:val="0085686A"/>
    <w:rsid w:val="00857673"/>
    <w:rsid w:val="00857B45"/>
    <w:rsid w:val="00857D7B"/>
    <w:rsid w:val="008612C9"/>
    <w:rsid w:val="00861CAF"/>
    <w:rsid w:val="008621B4"/>
    <w:rsid w:val="00862AE4"/>
    <w:rsid w:val="008637DE"/>
    <w:rsid w:val="0086526E"/>
    <w:rsid w:val="0086778F"/>
    <w:rsid w:val="00867DAA"/>
    <w:rsid w:val="00870299"/>
    <w:rsid w:val="00870714"/>
    <w:rsid w:val="008714C9"/>
    <w:rsid w:val="00871879"/>
    <w:rsid w:val="0087201E"/>
    <w:rsid w:val="0087349C"/>
    <w:rsid w:val="00873C09"/>
    <w:rsid w:val="00875390"/>
    <w:rsid w:val="00876FB9"/>
    <w:rsid w:val="008801B5"/>
    <w:rsid w:val="00880625"/>
    <w:rsid w:val="008808AD"/>
    <w:rsid w:val="00881026"/>
    <w:rsid w:val="00881845"/>
    <w:rsid w:val="00882214"/>
    <w:rsid w:val="00883FE0"/>
    <w:rsid w:val="00884A64"/>
    <w:rsid w:val="00884D7E"/>
    <w:rsid w:val="008854D4"/>
    <w:rsid w:val="00885F58"/>
    <w:rsid w:val="0088738E"/>
    <w:rsid w:val="00891BD6"/>
    <w:rsid w:val="008937B1"/>
    <w:rsid w:val="00894047"/>
    <w:rsid w:val="00895F54"/>
    <w:rsid w:val="008963CB"/>
    <w:rsid w:val="0089643A"/>
    <w:rsid w:val="00896D33"/>
    <w:rsid w:val="00897AF8"/>
    <w:rsid w:val="00897B9A"/>
    <w:rsid w:val="008A0C47"/>
    <w:rsid w:val="008A37D5"/>
    <w:rsid w:val="008A656B"/>
    <w:rsid w:val="008A7AD8"/>
    <w:rsid w:val="008B058B"/>
    <w:rsid w:val="008B070F"/>
    <w:rsid w:val="008B0FAE"/>
    <w:rsid w:val="008B13B1"/>
    <w:rsid w:val="008B1FD0"/>
    <w:rsid w:val="008B220A"/>
    <w:rsid w:val="008B2CDD"/>
    <w:rsid w:val="008B302F"/>
    <w:rsid w:val="008B42D1"/>
    <w:rsid w:val="008B4C8E"/>
    <w:rsid w:val="008B4CC8"/>
    <w:rsid w:val="008B4CE2"/>
    <w:rsid w:val="008B4EBF"/>
    <w:rsid w:val="008B5168"/>
    <w:rsid w:val="008B5549"/>
    <w:rsid w:val="008B6250"/>
    <w:rsid w:val="008B7890"/>
    <w:rsid w:val="008C09D1"/>
    <w:rsid w:val="008C1C5B"/>
    <w:rsid w:val="008C1DE7"/>
    <w:rsid w:val="008C1F77"/>
    <w:rsid w:val="008C210A"/>
    <w:rsid w:val="008C2187"/>
    <w:rsid w:val="008C23A0"/>
    <w:rsid w:val="008C49E3"/>
    <w:rsid w:val="008C598D"/>
    <w:rsid w:val="008C5BDE"/>
    <w:rsid w:val="008C6F01"/>
    <w:rsid w:val="008D01E4"/>
    <w:rsid w:val="008D1837"/>
    <w:rsid w:val="008D23E0"/>
    <w:rsid w:val="008D25F0"/>
    <w:rsid w:val="008D2B00"/>
    <w:rsid w:val="008D2D17"/>
    <w:rsid w:val="008D396C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DBC"/>
    <w:rsid w:val="008F1208"/>
    <w:rsid w:val="008F16BD"/>
    <w:rsid w:val="008F27CD"/>
    <w:rsid w:val="008F4048"/>
    <w:rsid w:val="008F498A"/>
    <w:rsid w:val="008F572F"/>
    <w:rsid w:val="008F5E36"/>
    <w:rsid w:val="008F602B"/>
    <w:rsid w:val="008F6954"/>
    <w:rsid w:val="008F6988"/>
    <w:rsid w:val="008F7B9C"/>
    <w:rsid w:val="0090178B"/>
    <w:rsid w:val="009019BC"/>
    <w:rsid w:val="00901FE3"/>
    <w:rsid w:val="0090238D"/>
    <w:rsid w:val="009024CA"/>
    <w:rsid w:val="00903088"/>
    <w:rsid w:val="009032B9"/>
    <w:rsid w:val="009036FC"/>
    <w:rsid w:val="009040F8"/>
    <w:rsid w:val="0090447D"/>
    <w:rsid w:val="00905C6F"/>
    <w:rsid w:val="009065C8"/>
    <w:rsid w:val="00906B34"/>
    <w:rsid w:val="00907810"/>
    <w:rsid w:val="00907822"/>
    <w:rsid w:val="0091261F"/>
    <w:rsid w:val="009126E0"/>
    <w:rsid w:val="00913D1C"/>
    <w:rsid w:val="0091422B"/>
    <w:rsid w:val="00915C34"/>
    <w:rsid w:val="00915CDF"/>
    <w:rsid w:val="00915F6B"/>
    <w:rsid w:val="009172E8"/>
    <w:rsid w:val="00917BCE"/>
    <w:rsid w:val="00920615"/>
    <w:rsid w:val="00920AC1"/>
    <w:rsid w:val="00922E3C"/>
    <w:rsid w:val="00924627"/>
    <w:rsid w:val="00925863"/>
    <w:rsid w:val="009263C6"/>
    <w:rsid w:val="00926E3F"/>
    <w:rsid w:val="00931F1E"/>
    <w:rsid w:val="00932186"/>
    <w:rsid w:val="009322E0"/>
    <w:rsid w:val="00936132"/>
    <w:rsid w:val="00936249"/>
    <w:rsid w:val="00937973"/>
    <w:rsid w:val="00937CD8"/>
    <w:rsid w:val="0094057A"/>
    <w:rsid w:val="00941A39"/>
    <w:rsid w:val="00942407"/>
    <w:rsid w:val="009425A0"/>
    <w:rsid w:val="00942E33"/>
    <w:rsid w:val="00943647"/>
    <w:rsid w:val="00943672"/>
    <w:rsid w:val="009440F8"/>
    <w:rsid w:val="009449E2"/>
    <w:rsid w:val="00945783"/>
    <w:rsid w:val="009457B7"/>
    <w:rsid w:val="0094711C"/>
    <w:rsid w:val="00947CDB"/>
    <w:rsid w:val="00950346"/>
    <w:rsid w:val="00950713"/>
    <w:rsid w:val="00950D98"/>
    <w:rsid w:val="00951736"/>
    <w:rsid w:val="00951D36"/>
    <w:rsid w:val="009521DD"/>
    <w:rsid w:val="00952565"/>
    <w:rsid w:val="0095402C"/>
    <w:rsid w:val="00954057"/>
    <w:rsid w:val="00955BA2"/>
    <w:rsid w:val="00955BD3"/>
    <w:rsid w:val="00955EDE"/>
    <w:rsid w:val="00956EEA"/>
    <w:rsid w:val="00956F4E"/>
    <w:rsid w:val="00957697"/>
    <w:rsid w:val="0096002C"/>
    <w:rsid w:val="00960484"/>
    <w:rsid w:val="009606BE"/>
    <w:rsid w:val="00961510"/>
    <w:rsid w:val="0096387D"/>
    <w:rsid w:val="00963EA0"/>
    <w:rsid w:val="00963FA4"/>
    <w:rsid w:val="00964C17"/>
    <w:rsid w:val="009651B6"/>
    <w:rsid w:val="00965AC8"/>
    <w:rsid w:val="009660E1"/>
    <w:rsid w:val="00966374"/>
    <w:rsid w:val="00966E7F"/>
    <w:rsid w:val="009677B3"/>
    <w:rsid w:val="009733D8"/>
    <w:rsid w:val="0097380D"/>
    <w:rsid w:val="0097523D"/>
    <w:rsid w:val="00976520"/>
    <w:rsid w:val="00976C82"/>
    <w:rsid w:val="00976CE7"/>
    <w:rsid w:val="0097702A"/>
    <w:rsid w:val="0098006A"/>
    <w:rsid w:val="00981321"/>
    <w:rsid w:val="00981B23"/>
    <w:rsid w:val="0098418C"/>
    <w:rsid w:val="00984857"/>
    <w:rsid w:val="00984CC9"/>
    <w:rsid w:val="00985B3B"/>
    <w:rsid w:val="00986F6D"/>
    <w:rsid w:val="009875A1"/>
    <w:rsid w:val="009906AA"/>
    <w:rsid w:val="00991564"/>
    <w:rsid w:val="009917FA"/>
    <w:rsid w:val="00992252"/>
    <w:rsid w:val="00993D7E"/>
    <w:rsid w:val="00994956"/>
    <w:rsid w:val="00994E51"/>
    <w:rsid w:val="00994F0E"/>
    <w:rsid w:val="0099563B"/>
    <w:rsid w:val="00996C1D"/>
    <w:rsid w:val="00996F08"/>
    <w:rsid w:val="00997E35"/>
    <w:rsid w:val="009A03AC"/>
    <w:rsid w:val="009A1836"/>
    <w:rsid w:val="009A1FAC"/>
    <w:rsid w:val="009A1FC5"/>
    <w:rsid w:val="009A1FE6"/>
    <w:rsid w:val="009A25A0"/>
    <w:rsid w:val="009A2795"/>
    <w:rsid w:val="009A29FE"/>
    <w:rsid w:val="009A3400"/>
    <w:rsid w:val="009A3555"/>
    <w:rsid w:val="009A39E8"/>
    <w:rsid w:val="009A4681"/>
    <w:rsid w:val="009A4754"/>
    <w:rsid w:val="009A6A6A"/>
    <w:rsid w:val="009A6D9B"/>
    <w:rsid w:val="009B092B"/>
    <w:rsid w:val="009B0DB7"/>
    <w:rsid w:val="009B0DCB"/>
    <w:rsid w:val="009B1109"/>
    <w:rsid w:val="009B1D8B"/>
    <w:rsid w:val="009B1EA6"/>
    <w:rsid w:val="009B3E06"/>
    <w:rsid w:val="009B3EC2"/>
    <w:rsid w:val="009B3F1D"/>
    <w:rsid w:val="009B48E6"/>
    <w:rsid w:val="009B4ED1"/>
    <w:rsid w:val="009B5107"/>
    <w:rsid w:val="009B5A0F"/>
    <w:rsid w:val="009B76FA"/>
    <w:rsid w:val="009B7FE5"/>
    <w:rsid w:val="009C047D"/>
    <w:rsid w:val="009C0563"/>
    <w:rsid w:val="009C2782"/>
    <w:rsid w:val="009C2B49"/>
    <w:rsid w:val="009C2BFD"/>
    <w:rsid w:val="009C2E24"/>
    <w:rsid w:val="009C30AE"/>
    <w:rsid w:val="009C6736"/>
    <w:rsid w:val="009C67C5"/>
    <w:rsid w:val="009C6E78"/>
    <w:rsid w:val="009C7E82"/>
    <w:rsid w:val="009D065E"/>
    <w:rsid w:val="009D18FF"/>
    <w:rsid w:val="009D1C93"/>
    <w:rsid w:val="009D1F00"/>
    <w:rsid w:val="009D28E6"/>
    <w:rsid w:val="009D3524"/>
    <w:rsid w:val="009D3B76"/>
    <w:rsid w:val="009D5B73"/>
    <w:rsid w:val="009D5BD2"/>
    <w:rsid w:val="009D5C5F"/>
    <w:rsid w:val="009D62D5"/>
    <w:rsid w:val="009D63F9"/>
    <w:rsid w:val="009D7B71"/>
    <w:rsid w:val="009E01AB"/>
    <w:rsid w:val="009E0604"/>
    <w:rsid w:val="009E0979"/>
    <w:rsid w:val="009E131E"/>
    <w:rsid w:val="009E19E2"/>
    <w:rsid w:val="009E1BF2"/>
    <w:rsid w:val="009E2675"/>
    <w:rsid w:val="009E3BBE"/>
    <w:rsid w:val="009E4EB0"/>
    <w:rsid w:val="009E5757"/>
    <w:rsid w:val="009E61F1"/>
    <w:rsid w:val="009E6747"/>
    <w:rsid w:val="009E67F0"/>
    <w:rsid w:val="009F0E9D"/>
    <w:rsid w:val="009F0FE1"/>
    <w:rsid w:val="009F4C62"/>
    <w:rsid w:val="009F5609"/>
    <w:rsid w:val="009F65ED"/>
    <w:rsid w:val="009F6929"/>
    <w:rsid w:val="009F6CC0"/>
    <w:rsid w:val="009F6FA1"/>
    <w:rsid w:val="009F7650"/>
    <w:rsid w:val="009F7AEC"/>
    <w:rsid w:val="00A00128"/>
    <w:rsid w:val="00A01409"/>
    <w:rsid w:val="00A01D89"/>
    <w:rsid w:val="00A030F5"/>
    <w:rsid w:val="00A033CF"/>
    <w:rsid w:val="00A04886"/>
    <w:rsid w:val="00A04AF5"/>
    <w:rsid w:val="00A0750B"/>
    <w:rsid w:val="00A0768D"/>
    <w:rsid w:val="00A11273"/>
    <w:rsid w:val="00A1160B"/>
    <w:rsid w:val="00A11C34"/>
    <w:rsid w:val="00A120A8"/>
    <w:rsid w:val="00A12795"/>
    <w:rsid w:val="00A13339"/>
    <w:rsid w:val="00A15162"/>
    <w:rsid w:val="00A15BC0"/>
    <w:rsid w:val="00A16B8E"/>
    <w:rsid w:val="00A20E73"/>
    <w:rsid w:val="00A2133C"/>
    <w:rsid w:val="00A21DE3"/>
    <w:rsid w:val="00A2270E"/>
    <w:rsid w:val="00A22AE7"/>
    <w:rsid w:val="00A22E6A"/>
    <w:rsid w:val="00A22F78"/>
    <w:rsid w:val="00A2350A"/>
    <w:rsid w:val="00A23B68"/>
    <w:rsid w:val="00A23DA7"/>
    <w:rsid w:val="00A23F84"/>
    <w:rsid w:val="00A24383"/>
    <w:rsid w:val="00A24505"/>
    <w:rsid w:val="00A24C2C"/>
    <w:rsid w:val="00A25A1B"/>
    <w:rsid w:val="00A271FB"/>
    <w:rsid w:val="00A32F48"/>
    <w:rsid w:val="00A33698"/>
    <w:rsid w:val="00A33D1F"/>
    <w:rsid w:val="00A342CB"/>
    <w:rsid w:val="00A3439C"/>
    <w:rsid w:val="00A34D43"/>
    <w:rsid w:val="00A36208"/>
    <w:rsid w:val="00A36426"/>
    <w:rsid w:val="00A3656D"/>
    <w:rsid w:val="00A37724"/>
    <w:rsid w:val="00A40310"/>
    <w:rsid w:val="00A4181F"/>
    <w:rsid w:val="00A42D37"/>
    <w:rsid w:val="00A431CB"/>
    <w:rsid w:val="00A43A4B"/>
    <w:rsid w:val="00A43DDD"/>
    <w:rsid w:val="00A43F47"/>
    <w:rsid w:val="00A451C7"/>
    <w:rsid w:val="00A459D2"/>
    <w:rsid w:val="00A45B2F"/>
    <w:rsid w:val="00A45D4C"/>
    <w:rsid w:val="00A50B70"/>
    <w:rsid w:val="00A50FD7"/>
    <w:rsid w:val="00A52190"/>
    <w:rsid w:val="00A5246F"/>
    <w:rsid w:val="00A528A3"/>
    <w:rsid w:val="00A534B8"/>
    <w:rsid w:val="00A54028"/>
    <w:rsid w:val="00A5438B"/>
    <w:rsid w:val="00A55B34"/>
    <w:rsid w:val="00A55D7A"/>
    <w:rsid w:val="00A5774D"/>
    <w:rsid w:val="00A6056A"/>
    <w:rsid w:val="00A60A2E"/>
    <w:rsid w:val="00A62151"/>
    <w:rsid w:val="00A6222D"/>
    <w:rsid w:val="00A63536"/>
    <w:rsid w:val="00A648F3"/>
    <w:rsid w:val="00A66B4B"/>
    <w:rsid w:val="00A670CE"/>
    <w:rsid w:val="00A70176"/>
    <w:rsid w:val="00A704D5"/>
    <w:rsid w:val="00A70641"/>
    <w:rsid w:val="00A70DDD"/>
    <w:rsid w:val="00A71355"/>
    <w:rsid w:val="00A72B37"/>
    <w:rsid w:val="00A74FD5"/>
    <w:rsid w:val="00A75628"/>
    <w:rsid w:val="00A7595D"/>
    <w:rsid w:val="00A77065"/>
    <w:rsid w:val="00A805ED"/>
    <w:rsid w:val="00A8073E"/>
    <w:rsid w:val="00A8094F"/>
    <w:rsid w:val="00A81244"/>
    <w:rsid w:val="00A81940"/>
    <w:rsid w:val="00A81AF6"/>
    <w:rsid w:val="00A825D6"/>
    <w:rsid w:val="00A83199"/>
    <w:rsid w:val="00A836D0"/>
    <w:rsid w:val="00A83CFE"/>
    <w:rsid w:val="00A84013"/>
    <w:rsid w:val="00A840E7"/>
    <w:rsid w:val="00A8484A"/>
    <w:rsid w:val="00A85094"/>
    <w:rsid w:val="00A90DB7"/>
    <w:rsid w:val="00A90F82"/>
    <w:rsid w:val="00A91133"/>
    <w:rsid w:val="00A929D9"/>
    <w:rsid w:val="00A93F2E"/>
    <w:rsid w:val="00A949D4"/>
    <w:rsid w:val="00A9520B"/>
    <w:rsid w:val="00A9526C"/>
    <w:rsid w:val="00A95535"/>
    <w:rsid w:val="00A965A3"/>
    <w:rsid w:val="00A96A95"/>
    <w:rsid w:val="00A97078"/>
    <w:rsid w:val="00A97E6B"/>
    <w:rsid w:val="00AA08FF"/>
    <w:rsid w:val="00AA16B6"/>
    <w:rsid w:val="00AA1C28"/>
    <w:rsid w:val="00AA2C45"/>
    <w:rsid w:val="00AA2D47"/>
    <w:rsid w:val="00AA3FBD"/>
    <w:rsid w:val="00AA5638"/>
    <w:rsid w:val="00AA5A1A"/>
    <w:rsid w:val="00AA6B8C"/>
    <w:rsid w:val="00AA7598"/>
    <w:rsid w:val="00AA7F13"/>
    <w:rsid w:val="00AB1195"/>
    <w:rsid w:val="00AB1A6A"/>
    <w:rsid w:val="00AB2026"/>
    <w:rsid w:val="00AB2391"/>
    <w:rsid w:val="00AB3740"/>
    <w:rsid w:val="00AB409C"/>
    <w:rsid w:val="00AB4407"/>
    <w:rsid w:val="00AB44A8"/>
    <w:rsid w:val="00AB4A11"/>
    <w:rsid w:val="00AB4C44"/>
    <w:rsid w:val="00AB4C9F"/>
    <w:rsid w:val="00AB525E"/>
    <w:rsid w:val="00AB59E8"/>
    <w:rsid w:val="00AB5E65"/>
    <w:rsid w:val="00AB675A"/>
    <w:rsid w:val="00AB6CCB"/>
    <w:rsid w:val="00AB76EF"/>
    <w:rsid w:val="00AC034C"/>
    <w:rsid w:val="00AC0FE8"/>
    <w:rsid w:val="00AC241B"/>
    <w:rsid w:val="00AC2A1E"/>
    <w:rsid w:val="00AC37D0"/>
    <w:rsid w:val="00AC48C7"/>
    <w:rsid w:val="00AC4B71"/>
    <w:rsid w:val="00AC5E99"/>
    <w:rsid w:val="00AC6B4F"/>
    <w:rsid w:val="00AC76F2"/>
    <w:rsid w:val="00AC7AE9"/>
    <w:rsid w:val="00AD0364"/>
    <w:rsid w:val="00AD12E7"/>
    <w:rsid w:val="00AD12FC"/>
    <w:rsid w:val="00AD2557"/>
    <w:rsid w:val="00AD39C1"/>
    <w:rsid w:val="00AD55DA"/>
    <w:rsid w:val="00AD63DF"/>
    <w:rsid w:val="00AD65DA"/>
    <w:rsid w:val="00AD6ABC"/>
    <w:rsid w:val="00AD74A1"/>
    <w:rsid w:val="00AE08FA"/>
    <w:rsid w:val="00AE0DCD"/>
    <w:rsid w:val="00AE165F"/>
    <w:rsid w:val="00AE1CE9"/>
    <w:rsid w:val="00AE2520"/>
    <w:rsid w:val="00AE3CCC"/>
    <w:rsid w:val="00AE4BB0"/>
    <w:rsid w:val="00AE6396"/>
    <w:rsid w:val="00AE7F08"/>
    <w:rsid w:val="00AF0695"/>
    <w:rsid w:val="00AF11EB"/>
    <w:rsid w:val="00AF1449"/>
    <w:rsid w:val="00AF1787"/>
    <w:rsid w:val="00AF1A24"/>
    <w:rsid w:val="00AF1E2E"/>
    <w:rsid w:val="00AF2A54"/>
    <w:rsid w:val="00AF2A7A"/>
    <w:rsid w:val="00AF37A2"/>
    <w:rsid w:val="00AF3A21"/>
    <w:rsid w:val="00AF421C"/>
    <w:rsid w:val="00AF58E5"/>
    <w:rsid w:val="00AF61D0"/>
    <w:rsid w:val="00AF6A6D"/>
    <w:rsid w:val="00AF6AA9"/>
    <w:rsid w:val="00AF7C2B"/>
    <w:rsid w:val="00AF7E05"/>
    <w:rsid w:val="00B00512"/>
    <w:rsid w:val="00B00C5C"/>
    <w:rsid w:val="00B010E7"/>
    <w:rsid w:val="00B02A4A"/>
    <w:rsid w:val="00B0324F"/>
    <w:rsid w:val="00B04262"/>
    <w:rsid w:val="00B04270"/>
    <w:rsid w:val="00B04FB4"/>
    <w:rsid w:val="00B05473"/>
    <w:rsid w:val="00B05CB2"/>
    <w:rsid w:val="00B06134"/>
    <w:rsid w:val="00B067D0"/>
    <w:rsid w:val="00B073F7"/>
    <w:rsid w:val="00B1135B"/>
    <w:rsid w:val="00B11DFA"/>
    <w:rsid w:val="00B11F26"/>
    <w:rsid w:val="00B14171"/>
    <w:rsid w:val="00B143C4"/>
    <w:rsid w:val="00B15B60"/>
    <w:rsid w:val="00B16041"/>
    <w:rsid w:val="00B170CB"/>
    <w:rsid w:val="00B17730"/>
    <w:rsid w:val="00B21004"/>
    <w:rsid w:val="00B2320C"/>
    <w:rsid w:val="00B252C3"/>
    <w:rsid w:val="00B25D5B"/>
    <w:rsid w:val="00B263F0"/>
    <w:rsid w:val="00B27C85"/>
    <w:rsid w:val="00B302C9"/>
    <w:rsid w:val="00B31415"/>
    <w:rsid w:val="00B32A4F"/>
    <w:rsid w:val="00B3375F"/>
    <w:rsid w:val="00B34313"/>
    <w:rsid w:val="00B3451E"/>
    <w:rsid w:val="00B34682"/>
    <w:rsid w:val="00B3470E"/>
    <w:rsid w:val="00B34A45"/>
    <w:rsid w:val="00B40508"/>
    <w:rsid w:val="00B40620"/>
    <w:rsid w:val="00B40801"/>
    <w:rsid w:val="00B40C60"/>
    <w:rsid w:val="00B40E86"/>
    <w:rsid w:val="00B41F38"/>
    <w:rsid w:val="00B42853"/>
    <w:rsid w:val="00B43A6E"/>
    <w:rsid w:val="00B447D2"/>
    <w:rsid w:val="00B45380"/>
    <w:rsid w:val="00B456B1"/>
    <w:rsid w:val="00B457B6"/>
    <w:rsid w:val="00B45E78"/>
    <w:rsid w:val="00B461E8"/>
    <w:rsid w:val="00B46424"/>
    <w:rsid w:val="00B46633"/>
    <w:rsid w:val="00B468B9"/>
    <w:rsid w:val="00B473BA"/>
    <w:rsid w:val="00B5218A"/>
    <w:rsid w:val="00B52A57"/>
    <w:rsid w:val="00B52DBA"/>
    <w:rsid w:val="00B53BB3"/>
    <w:rsid w:val="00B53F29"/>
    <w:rsid w:val="00B5457D"/>
    <w:rsid w:val="00B54F3D"/>
    <w:rsid w:val="00B5560E"/>
    <w:rsid w:val="00B565DF"/>
    <w:rsid w:val="00B566EA"/>
    <w:rsid w:val="00B57C81"/>
    <w:rsid w:val="00B57C90"/>
    <w:rsid w:val="00B61047"/>
    <w:rsid w:val="00B61C65"/>
    <w:rsid w:val="00B6226F"/>
    <w:rsid w:val="00B6256D"/>
    <w:rsid w:val="00B62816"/>
    <w:rsid w:val="00B63CA1"/>
    <w:rsid w:val="00B64E66"/>
    <w:rsid w:val="00B655C1"/>
    <w:rsid w:val="00B65AE7"/>
    <w:rsid w:val="00B66E66"/>
    <w:rsid w:val="00B66F1B"/>
    <w:rsid w:val="00B671B3"/>
    <w:rsid w:val="00B70134"/>
    <w:rsid w:val="00B7060C"/>
    <w:rsid w:val="00B71BF6"/>
    <w:rsid w:val="00B7202A"/>
    <w:rsid w:val="00B73513"/>
    <w:rsid w:val="00B73848"/>
    <w:rsid w:val="00B73DCB"/>
    <w:rsid w:val="00B7738A"/>
    <w:rsid w:val="00B80DD8"/>
    <w:rsid w:val="00B82AA6"/>
    <w:rsid w:val="00B83622"/>
    <w:rsid w:val="00B83E6F"/>
    <w:rsid w:val="00B847D0"/>
    <w:rsid w:val="00B84A75"/>
    <w:rsid w:val="00B866FC"/>
    <w:rsid w:val="00B87F3C"/>
    <w:rsid w:val="00B90A46"/>
    <w:rsid w:val="00B9156A"/>
    <w:rsid w:val="00B91AA6"/>
    <w:rsid w:val="00B9266D"/>
    <w:rsid w:val="00B93091"/>
    <w:rsid w:val="00B9364A"/>
    <w:rsid w:val="00B9540A"/>
    <w:rsid w:val="00B95418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723A"/>
    <w:rsid w:val="00BA775B"/>
    <w:rsid w:val="00BB024E"/>
    <w:rsid w:val="00BB0C6F"/>
    <w:rsid w:val="00BB0C79"/>
    <w:rsid w:val="00BB0F1D"/>
    <w:rsid w:val="00BB166C"/>
    <w:rsid w:val="00BB2B50"/>
    <w:rsid w:val="00BB2E3B"/>
    <w:rsid w:val="00BB4390"/>
    <w:rsid w:val="00BB4C26"/>
    <w:rsid w:val="00BB4FE4"/>
    <w:rsid w:val="00BB5E90"/>
    <w:rsid w:val="00BB7B03"/>
    <w:rsid w:val="00BB7EB3"/>
    <w:rsid w:val="00BC0832"/>
    <w:rsid w:val="00BC152A"/>
    <w:rsid w:val="00BC15F0"/>
    <w:rsid w:val="00BC18AB"/>
    <w:rsid w:val="00BC1FE1"/>
    <w:rsid w:val="00BC2179"/>
    <w:rsid w:val="00BC22C6"/>
    <w:rsid w:val="00BC2925"/>
    <w:rsid w:val="00BC30E0"/>
    <w:rsid w:val="00BC39A4"/>
    <w:rsid w:val="00BC39B4"/>
    <w:rsid w:val="00BC439D"/>
    <w:rsid w:val="00BC4D20"/>
    <w:rsid w:val="00BC5E51"/>
    <w:rsid w:val="00BC62A1"/>
    <w:rsid w:val="00BD05DE"/>
    <w:rsid w:val="00BD0660"/>
    <w:rsid w:val="00BD0F7F"/>
    <w:rsid w:val="00BD1036"/>
    <w:rsid w:val="00BD1074"/>
    <w:rsid w:val="00BD116D"/>
    <w:rsid w:val="00BD231D"/>
    <w:rsid w:val="00BD27D3"/>
    <w:rsid w:val="00BD2D8E"/>
    <w:rsid w:val="00BD3265"/>
    <w:rsid w:val="00BD3CB5"/>
    <w:rsid w:val="00BD40CE"/>
    <w:rsid w:val="00BD4288"/>
    <w:rsid w:val="00BD43C4"/>
    <w:rsid w:val="00BD5216"/>
    <w:rsid w:val="00BD5F1C"/>
    <w:rsid w:val="00BD76BC"/>
    <w:rsid w:val="00BD7DC1"/>
    <w:rsid w:val="00BE049A"/>
    <w:rsid w:val="00BE0E35"/>
    <w:rsid w:val="00BE1B03"/>
    <w:rsid w:val="00BE1DD2"/>
    <w:rsid w:val="00BE2303"/>
    <w:rsid w:val="00BE2C7A"/>
    <w:rsid w:val="00BE3CDC"/>
    <w:rsid w:val="00BE6B90"/>
    <w:rsid w:val="00BE6F6D"/>
    <w:rsid w:val="00BE746D"/>
    <w:rsid w:val="00BE7685"/>
    <w:rsid w:val="00BE7B09"/>
    <w:rsid w:val="00BF0C59"/>
    <w:rsid w:val="00BF175F"/>
    <w:rsid w:val="00BF1F08"/>
    <w:rsid w:val="00BF32A7"/>
    <w:rsid w:val="00BF61A0"/>
    <w:rsid w:val="00BF6A81"/>
    <w:rsid w:val="00BF71C8"/>
    <w:rsid w:val="00BF7817"/>
    <w:rsid w:val="00BF7833"/>
    <w:rsid w:val="00C00148"/>
    <w:rsid w:val="00C00A20"/>
    <w:rsid w:val="00C00CE5"/>
    <w:rsid w:val="00C01E03"/>
    <w:rsid w:val="00C01EAF"/>
    <w:rsid w:val="00C01F76"/>
    <w:rsid w:val="00C03241"/>
    <w:rsid w:val="00C03A91"/>
    <w:rsid w:val="00C057D6"/>
    <w:rsid w:val="00C063CF"/>
    <w:rsid w:val="00C0658E"/>
    <w:rsid w:val="00C06FE9"/>
    <w:rsid w:val="00C071CF"/>
    <w:rsid w:val="00C07528"/>
    <w:rsid w:val="00C077B3"/>
    <w:rsid w:val="00C1073B"/>
    <w:rsid w:val="00C11367"/>
    <w:rsid w:val="00C1174F"/>
    <w:rsid w:val="00C11BBB"/>
    <w:rsid w:val="00C12297"/>
    <w:rsid w:val="00C13F7E"/>
    <w:rsid w:val="00C1495E"/>
    <w:rsid w:val="00C15F41"/>
    <w:rsid w:val="00C20C06"/>
    <w:rsid w:val="00C2165B"/>
    <w:rsid w:val="00C225C4"/>
    <w:rsid w:val="00C23054"/>
    <w:rsid w:val="00C25B57"/>
    <w:rsid w:val="00C3134C"/>
    <w:rsid w:val="00C31CC1"/>
    <w:rsid w:val="00C31D8B"/>
    <w:rsid w:val="00C33EA2"/>
    <w:rsid w:val="00C3451B"/>
    <w:rsid w:val="00C34B0C"/>
    <w:rsid w:val="00C40172"/>
    <w:rsid w:val="00C40F5B"/>
    <w:rsid w:val="00C43719"/>
    <w:rsid w:val="00C45426"/>
    <w:rsid w:val="00C45F07"/>
    <w:rsid w:val="00C466E0"/>
    <w:rsid w:val="00C50DEC"/>
    <w:rsid w:val="00C50E44"/>
    <w:rsid w:val="00C527DE"/>
    <w:rsid w:val="00C530D3"/>
    <w:rsid w:val="00C53AA5"/>
    <w:rsid w:val="00C54627"/>
    <w:rsid w:val="00C554A5"/>
    <w:rsid w:val="00C554E7"/>
    <w:rsid w:val="00C559B0"/>
    <w:rsid w:val="00C565A5"/>
    <w:rsid w:val="00C56D82"/>
    <w:rsid w:val="00C57C2D"/>
    <w:rsid w:val="00C6308F"/>
    <w:rsid w:val="00C63BFE"/>
    <w:rsid w:val="00C64827"/>
    <w:rsid w:val="00C64D1D"/>
    <w:rsid w:val="00C65382"/>
    <w:rsid w:val="00C65495"/>
    <w:rsid w:val="00C668C5"/>
    <w:rsid w:val="00C67025"/>
    <w:rsid w:val="00C673DE"/>
    <w:rsid w:val="00C67586"/>
    <w:rsid w:val="00C70365"/>
    <w:rsid w:val="00C72417"/>
    <w:rsid w:val="00C7242A"/>
    <w:rsid w:val="00C727E4"/>
    <w:rsid w:val="00C736A4"/>
    <w:rsid w:val="00C75EB8"/>
    <w:rsid w:val="00C7650E"/>
    <w:rsid w:val="00C777F7"/>
    <w:rsid w:val="00C7787A"/>
    <w:rsid w:val="00C77EB6"/>
    <w:rsid w:val="00C80DD9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BB4"/>
    <w:rsid w:val="00C9086C"/>
    <w:rsid w:val="00C9108E"/>
    <w:rsid w:val="00C91E34"/>
    <w:rsid w:val="00C93330"/>
    <w:rsid w:val="00C9415F"/>
    <w:rsid w:val="00C94654"/>
    <w:rsid w:val="00C94880"/>
    <w:rsid w:val="00C94A5A"/>
    <w:rsid w:val="00C967EB"/>
    <w:rsid w:val="00C97372"/>
    <w:rsid w:val="00C977E5"/>
    <w:rsid w:val="00CA0109"/>
    <w:rsid w:val="00CA33F4"/>
    <w:rsid w:val="00CA343B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80B"/>
    <w:rsid w:val="00CA73E8"/>
    <w:rsid w:val="00CB007F"/>
    <w:rsid w:val="00CB11B6"/>
    <w:rsid w:val="00CB27EE"/>
    <w:rsid w:val="00CB3E49"/>
    <w:rsid w:val="00CB5503"/>
    <w:rsid w:val="00CB5ABA"/>
    <w:rsid w:val="00CB5CB7"/>
    <w:rsid w:val="00CB5EF2"/>
    <w:rsid w:val="00CB6346"/>
    <w:rsid w:val="00CB722D"/>
    <w:rsid w:val="00CB73A5"/>
    <w:rsid w:val="00CC0835"/>
    <w:rsid w:val="00CC5B67"/>
    <w:rsid w:val="00CC6433"/>
    <w:rsid w:val="00CC76BA"/>
    <w:rsid w:val="00CD029B"/>
    <w:rsid w:val="00CD096C"/>
    <w:rsid w:val="00CD413A"/>
    <w:rsid w:val="00CD5185"/>
    <w:rsid w:val="00CD51D2"/>
    <w:rsid w:val="00CD5308"/>
    <w:rsid w:val="00CD568D"/>
    <w:rsid w:val="00CD57E1"/>
    <w:rsid w:val="00CD5D99"/>
    <w:rsid w:val="00CD6647"/>
    <w:rsid w:val="00CD6FA3"/>
    <w:rsid w:val="00CD71FD"/>
    <w:rsid w:val="00CD73D1"/>
    <w:rsid w:val="00CD7CE4"/>
    <w:rsid w:val="00CE0EEF"/>
    <w:rsid w:val="00CE1A32"/>
    <w:rsid w:val="00CE1ED1"/>
    <w:rsid w:val="00CE3E44"/>
    <w:rsid w:val="00CE49A7"/>
    <w:rsid w:val="00CE519A"/>
    <w:rsid w:val="00CE6F86"/>
    <w:rsid w:val="00CF1FF8"/>
    <w:rsid w:val="00CF2C9B"/>
    <w:rsid w:val="00CF3924"/>
    <w:rsid w:val="00CF3D40"/>
    <w:rsid w:val="00CF45F7"/>
    <w:rsid w:val="00CF4854"/>
    <w:rsid w:val="00CF521A"/>
    <w:rsid w:val="00CF593C"/>
    <w:rsid w:val="00CF61C4"/>
    <w:rsid w:val="00CF6AD8"/>
    <w:rsid w:val="00CF6D2C"/>
    <w:rsid w:val="00CF7046"/>
    <w:rsid w:val="00CF71AF"/>
    <w:rsid w:val="00D0014C"/>
    <w:rsid w:val="00D00292"/>
    <w:rsid w:val="00D0114D"/>
    <w:rsid w:val="00D0122A"/>
    <w:rsid w:val="00D012ED"/>
    <w:rsid w:val="00D017B7"/>
    <w:rsid w:val="00D01DB7"/>
    <w:rsid w:val="00D02E8A"/>
    <w:rsid w:val="00D0393D"/>
    <w:rsid w:val="00D03C31"/>
    <w:rsid w:val="00D04682"/>
    <w:rsid w:val="00D0620D"/>
    <w:rsid w:val="00D071AD"/>
    <w:rsid w:val="00D108F8"/>
    <w:rsid w:val="00D11728"/>
    <w:rsid w:val="00D129E7"/>
    <w:rsid w:val="00D13EDB"/>
    <w:rsid w:val="00D14709"/>
    <w:rsid w:val="00D16972"/>
    <w:rsid w:val="00D16EC0"/>
    <w:rsid w:val="00D16F25"/>
    <w:rsid w:val="00D20C92"/>
    <w:rsid w:val="00D21437"/>
    <w:rsid w:val="00D23F83"/>
    <w:rsid w:val="00D24101"/>
    <w:rsid w:val="00D2475B"/>
    <w:rsid w:val="00D25361"/>
    <w:rsid w:val="00D255FE"/>
    <w:rsid w:val="00D25799"/>
    <w:rsid w:val="00D26D01"/>
    <w:rsid w:val="00D273D9"/>
    <w:rsid w:val="00D277F1"/>
    <w:rsid w:val="00D27E98"/>
    <w:rsid w:val="00D302AA"/>
    <w:rsid w:val="00D32074"/>
    <w:rsid w:val="00D330B0"/>
    <w:rsid w:val="00D33BA3"/>
    <w:rsid w:val="00D33C8C"/>
    <w:rsid w:val="00D33EE8"/>
    <w:rsid w:val="00D344E6"/>
    <w:rsid w:val="00D36A17"/>
    <w:rsid w:val="00D4083A"/>
    <w:rsid w:val="00D41342"/>
    <w:rsid w:val="00D419A3"/>
    <w:rsid w:val="00D41E1C"/>
    <w:rsid w:val="00D442EF"/>
    <w:rsid w:val="00D44E23"/>
    <w:rsid w:val="00D469AA"/>
    <w:rsid w:val="00D47DF7"/>
    <w:rsid w:val="00D5345E"/>
    <w:rsid w:val="00D5401D"/>
    <w:rsid w:val="00D54395"/>
    <w:rsid w:val="00D54A63"/>
    <w:rsid w:val="00D60B36"/>
    <w:rsid w:val="00D61498"/>
    <w:rsid w:val="00D6177E"/>
    <w:rsid w:val="00D61DFE"/>
    <w:rsid w:val="00D620C9"/>
    <w:rsid w:val="00D62431"/>
    <w:rsid w:val="00D64AF3"/>
    <w:rsid w:val="00D656C5"/>
    <w:rsid w:val="00D7028B"/>
    <w:rsid w:val="00D72D36"/>
    <w:rsid w:val="00D73338"/>
    <w:rsid w:val="00D74ADD"/>
    <w:rsid w:val="00D75065"/>
    <w:rsid w:val="00D775A7"/>
    <w:rsid w:val="00D77BA6"/>
    <w:rsid w:val="00D80579"/>
    <w:rsid w:val="00D80B96"/>
    <w:rsid w:val="00D81608"/>
    <w:rsid w:val="00D82A9F"/>
    <w:rsid w:val="00D83D44"/>
    <w:rsid w:val="00D85299"/>
    <w:rsid w:val="00D92504"/>
    <w:rsid w:val="00D932E5"/>
    <w:rsid w:val="00D936D2"/>
    <w:rsid w:val="00D95224"/>
    <w:rsid w:val="00D95487"/>
    <w:rsid w:val="00D9671A"/>
    <w:rsid w:val="00D9685C"/>
    <w:rsid w:val="00D969C3"/>
    <w:rsid w:val="00DA00B6"/>
    <w:rsid w:val="00DA0329"/>
    <w:rsid w:val="00DA1D26"/>
    <w:rsid w:val="00DA55DC"/>
    <w:rsid w:val="00DA5943"/>
    <w:rsid w:val="00DA5E8C"/>
    <w:rsid w:val="00DB0727"/>
    <w:rsid w:val="00DB1D11"/>
    <w:rsid w:val="00DB3191"/>
    <w:rsid w:val="00DB5378"/>
    <w:rsid w:val="00DB54AA"/>
    <w:rsid w:val="00DB6D2D"/>
    <w:rsid w:val="00DC030C"/>
    <w:rsid w:val="00DC0BB8"/>
    <w:rsid w:val="00DC0ED0"/>
    <w:rsid w:val="00DC2AC6"/>
    <w:rsid w:val="00DC30DA"/>
    <w:rsid w:val="00DC4495"/>
    <w:rsid w:val="00DC4B30"/>
    <w:rsid w:val="00DC5712"/>
    <w:rsid w:val="00DC5A3E"/>
    <w:rsid w:val="00DC63F8"/>
    <w:rsid w:val="00DC6505"/>
    <w:rsid w:val="00DC6C20"/>
    <w:rsid w:val="00DD0CE9"/>
    <w:rsid w:val="00DD1032"/>
    <w:rsid w:val="00DD26A0"/>
    <w:rsid w:val="00DD2B31"/>
    <w:rsid w:val="00DD3EA0"/>
    <w:rsid w:val="00DD4FD1"/>
    <w:rsid w:val="00DD54D3"/>
    <w:rsid w:val="00DD6BC0"/>
    <w:rsid w:val="00DD7B0B"/>
    <w:rsid w:val="00DE1E71"/>
    <w:rsid w:val="00DE2311"/>
    <w:rsid w:val="00DE25E7"/>
    <w:rsid w:val="00DE2652"/>
    <w:rsid w:val="00DE3147"/>
    <w:rsid w:val="00DE37AF"/>
    <w:rsid w:val="00DE46C6"/>
    <w:rsid w:val="00DE4BEF"/>
    <w:rsid w:val="00DE511D"/>
    <w:rsid w:val="00DE7503"/>
    <w:rsid w:val="00DE76D7"/>
    <w:rsid w:val="00DE7E49"/>
    <w:rsid w:val="00DF19BF"/>
    <w:rsid w:val="00DF26DC"/>
    <w:rsid w:val="00DF27F3"/>
    <w:rsid w:val="00DF3668"/>
    <w:rsid w:val="00DF3FC6"/>
    <w:rsid w:val="00DF504D"/>
    <w:rsid w:val="00DF59FF"/>
    <w:rsid w:val="00DF608D"/>
    <w:rsid w:val="00DF7A00"/>
    <w:rsid w:val="00E00FB4"/>
    <w:rsid w:val="00E019F8"/>
    <w:rsid w:val="00E03463"/>
    <w:rsid w:val="00E055EE"/>
    <w:rsid w:val="00E058A3"/>
    <w:rsid w:val="00E0664A"/>
    <w:rsid w:val="00E07766"/>
    <w:rsid w:val="00E11098"/>
    <w:rsid w:val="00E1185D"/>
    <w:rsid w:val="00E11D86"/>
    <w:rsid w:val="00E1250B"/>
    <w:rsid w:val="00E13721"/>
    <w:rsid w:val="00E16669"/>
    <w:rsid w:val="00E171C7"/>
    <w:rsid w:val="00E1725D"/>
    <w:rsid w:val="00E179DC"/>
    <w:rsid w:val="00E22233"/>
    <w:rsid w:val="00E22FF8"/>
    <w:rsid w:val="00E23244"/>
    <w:rsid w:val="00E24AEA"/>
    <w:rsid w:val="00E24CB9"/>
    <w:rsid w:val="00E24D66"/>
    <w:rsid w:val="00E254E3"/>
    <w:rsid w:val="00E27353"/>
    <w:rsid w:val="00E31A42"/>
    <w:rsid w:val="00E43BC5"/>
    <w:rsid w:val="00E43C5F"/>
    <w:rsid w:val="00E457F5"/>
    <w:rsid w:val="00E4720A"/>
    <w:rsid w:val="00E50575"/>
    <w:rsid w:val="00E509C7"/>
    <w:rsid w:val="00E525CD"/>
    <w:rsid w:val="00E542BF"/>
    <w:rsid w:val="00E54613"/>
    <w:rsid w:val="00E54B59"/>
    <w:rsid w:val="00E57991"/>
    <w:rsid w:val="00E57A64"/>
    <w:rsid w:val="00E6050B"/>
    <w:rsid w:val="00E612BE"/>
    <w:rsid w:val="00E61A50"/>
    <w:rsid w:val="00E61F3E"/>
    <w:rsid w:val="00E63496"/>
    <w:rsid w:val="00E65113"/>
    <w:rsid w:val="00E65329"/>
    <w:rsid w:val="00E66137"/>
    <w:rsid w:val="00E67370"/>
    <w:rsid w:val="00E67639"/>
    <w:rsid w:val="00E677A0"/>
    <w:rsid w:val="00E70013"/>
    <w:rsid w:val="00E702BD"/>
    <w:rsid w:val="00E70441"/>
    <w:rsid w:val="00E70AA2"/>
    <w:rsid w:val="00E73E2D"/>
    <w:rsid w:val="00E74083"/>
    <w:rsid w:val="00E74363"/>
    <w:rsid w:val="00E75137"/>
    <w:rsid w:val="00E7565C"/>
    <w:rsid w:val="00E758DD"/>
    <w:rsid w:val="00E76616"/>
    <w:rsid w:val="00E82B5C"/>
    <w:rsid w:val="00E835C9"/>
    <w:rsid w:val="00E843D0"/>
    <w:rsid w:val="00E861C1"/>
    <w:rsid w:val="00E87CDB"/>
    <w:rsid w:val="00E90511"/>
    <w:rsid w:val="00E913D0"/>
    <w:rsid w:val="00E92E60"/>
    <w:rsid w:val="00E943D5"/>
    <w:rsid w:val="00E943D9"/>
    <w:rsid w:val="00E959AC"/>
    <w:rsid w:val="00E9613E"/>
    <w:rsid w:val="00E97AA5"/>
    <w:rsid w:val="00EA11BB"/>
    <w:rsid w:val="00EA1656"/>
    <w:rsid w:val="00EA1F83"/>
    <w:rsid w:val="00EA79E4"/>
    <w:rsid w:val="00EB09AF"/>
    <w:rsid w:val="00EB2285"/>
    <w:rsid w:val="00EB2430"/>
    <w:rsid w:val="00EB2BCC"/>
    <w:rsid w:val="00EB2E84"/>
    <w:rsid w:val="00EB3E9E"/>
    <w:rsid w:val="00EB5E4A"/>
    <w:rsid w:val="00EB6CBF"/>
    <w:rsid w:val="00EB74A8"/>
    <w:rsid w:val="00EB7864"/>
    <w:rsid w:val="00EC0089"/>
    <w:rsid w:val="00EC0F93"/>
    <w:rsid w:val="00EC236E"/>
    <w:rsid w:val="00EC33D7"/>
    <w:rsid w:val="00EC3F57"/>
    <w:rsid w:val="00EC5583"/>
    <w:rsid w:val="00EC77D9"/>
    <w:rsid w:val="00EC7BC5"/>
    <w:rsid w:val="00EC7CA9"/>
    <w:rsid w:val="00ED05D7"/>
    <w:rsid w:val="00ED139B"/>
    <w:rsid w:val="00ED3068"/>
    <w:rsid w:val="00ED37FB"/>
    <w:rsid w:val="00ED47C9"/>
    <w:rsid w:val="00ED49C1"/>
    <w:rsid w:val="00ED5F60"/>
    <w:rsid w:val="00ED7C47"/>
    <w:rsid w:val="00EE20E6"/>
    <w:rsid w:val="00EE246E"/>
    <w:rsid w:val="00EE5263"/>
    <w:rsid w:val="00EE7878"/>
    <w:rsid w:val="00EF0506"/>
    <w:rsid w:val="00EF1539"/>
    <w:rsid w:val="00EF2712"/>
    <w:rsid w:val="00EF3ED7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7FB8"/>
    <w:rsid w:val="00F10F61"/>
    <w:rsid w:val="00F11208"/>
    <w:rsid w:val="00F123B1"/>
    <w:rsid w:val="00F128D5"/>
    <w:rsid w:val="00F12AD9"/>
    <w:rsid w:val="00F15FB4"/>
    <w:rsid w:val="00F160DB"/>
    <w:rsid w:val="00F1629A"/>
    <w:rsid w:val="00F1650D"/>
    <w:rsid w:val="00F173B8"/>
    <w:rsid w:val="00F17567"/>
    <w:rsid w:val="00F20DE6"/>
    <w:rsid w:val="00F21512"/>
    <w:rsid w:val="00F218E8"/>
    <w:rsid w:val="00F23A6C"/>
    <w:rsid w:val="00F24451"/>
    <w:rsid w:val="00F24B8B"/>
    <w:rsid w:val="00F26418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4826"/>
    <w:rsid w:val="00F352C5"/>
    <w:rsid w:val="00F35A56"/>
    <w:rsid w:val="00F36509"/>
    <w:rsid w:val="00F370BB"/>
    <w:rsid w:val="00F377C0"/>
    <w:rsid w:val="00F420C4"/>
    <w:rsid w:val="00F421FE"/>
    <w:rsid w:val="00F43875"/>
    <w:rsid w:val="00F44090"/>
    <w:rsid w:val="00F440F5"/>
    <w:rsid w:val="00F442A7"/>
    <w:rsid w:val="00F4611A"/>
    <w:rsid w:val="00F474E5"/>
    <w:rsid w:val="00F47802"/>
    <w:rsid w:val="00F50422"/>
    <w:rsid w:val="00F50DCA"/>
    <w:rsid w:val="00F54203"/>
    <w:rsid w:val="00F55703"/>
    <w:rsid w:val="00F5657E"/>
    <w:rsid w:val="00F56AAD"/>
    <w:rsid w:val="00F56C89"/>
    <w:rsid w:val="00F56CEE"/>
    <w:rsid w:val="00F57415"/>
    <w:rsid w:val="00F57CC9"/>
    <w:rsid w:val="00F57EB1"/>
    <w:rsid w:val="00F60516"/>
    <w:rsid w:val="00F60D81"/>
    <w:rsid w:val="00F61B97"/>
    <w:rsid w:val="00F61CD5"/>
    <w:rsid w:val="00F61E1B"/>
    <w:rsid w:val="00F62D1E"/>
    <w:rsid w:val="00F63209"/>
    <w:rsid w:val="00F6320D"/>
    <w:rsid w:val="00F635BB"/>
    <w:rsid w:val="00F64501"/>
    <w:rsid w:val="00F64BCA"/>
    <w:rsid w:val="00F6525D"/>
    <w:rsid w:val="00F66E21"/>
    <w:rsid w:val="00F70728"/>
    <w:rsid w:val="00F724DE"/>
    <w:rsid w:val="00F73949"/>
    <w:rsid w:val="00F73F1D"/>
    <w:rsid w:val="00F75061"/>
    <w:rsid w:val="00F76A91"/>
    <w:rsid w:val="00F7704D"/>
    <w:rsid w:val="00F77A5E"/>
    <w:rsid w:val="00F81661"/>
    <w:rsid w:val="00F819C0"/>
    <w:rsid w:val="00F81AE4"/>
    <w:rsid w:val="00F82833"/>
    <w:rsid w:val="00F82EDD"/>
    <w:rsid w:val="00F843B3"/>
    <w:rsid w:val="00F84B50"/>
    <w:rsid w:val="00F85904"/>
    <w:rsid w:val="00F85BD2"/>
    <w:rsid w:val="00F86CC0"/>
    <w:rsid w:val="00F86F5C"/>
    <w:rsid w:val="00F87149"/>
    <w:rsid w:val="00F87521"/>
    <w:rsid w:val="00F93314"/>
    <w:rsid w:val="00F9364E"/>
    <w:rsid w:val="00F93F48"/>
    <w:rsid w:val="00F94607"/>
    <w:rsid w:val="00F95CF0"/>
    <w:rsid w:val="00F967D4"/>
    <w:rsid w:val="00F9729C"/>
    <w:rsid w:val="00F972EF"/>
    <w:rsid w:val="00FA0542"/>
    <w:rsid w:val="00FA070A"/>
    <w:rsid w:val="00FA0C75"/>
    <w:rsid w:val="00FA179E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6F37"/>
    <w:rsid w:val="00FA7339"/>
    <w:rsid w:val="00FA7F29"/>
    <w:rsid w:val="00FB035A"/>
    <w:rsid w:val="00FB0873"/>
    <w:rsid w:val="00FB0D13"/>
    <w:rsid w:val="00FB0DC8"/>
    <w:rsid w:val="00FB0F86"/>
    <w:rsid w:val="00FB29ED"/>
    <w:rsid w:val="00FB2BB5"/>
    <w:rsid w:val="00FB2F36"/>
    <w:rsid w:val="00FB3B11"/>
    <w:rsid w:val="00FB5129"/>
    <w:rsid w:val="00FB51CD"/>
    <w:rsid w:val="00FB5F38"/>
    <w:rsid w:val="00FB71B5"/>
    <w:rsid w:val="00FB7BDB"/>
    <w:rsid w:val="00FC03F4"/>
    <w:rsid w:val="00FC0F57"/>
    <w:rsid w:val="00FC35DF"/>
    <w:rsid w:val="00FC3826"/>
    <w:rsid w:val="00FC398A"/>
    <w:rsid w:val="00FC41C8"/>
    <w:rsid w:val="00FC5760"/>
    <w:rsid w:val="00FC6135"/>
    <w:rsid w:val="00FC6DAA"/>
    <w:rsid w:val="00FC6DD6"/>
    <w:rsid w:val="00FD1174"/>
    <w:rsid w:val="00FD1FA5"/>
    <w:rsid w:val="00FD2366"/>
    <w:rsid w:val="00FD3C00"/>
    <w:rsid w:val="00FD3C9C"/>
    <w:rsid w:val="00FD462E"/>
    <w:rsid w:val="00FD4C11"/>
    <w:rsid w:val="00FD523C"/>
    <w:rsid w:val="00FD5842"/>
    <w:rsid w:val="00FE0A12"/>
    <w:rsid w:val="00FE1545"/>
    <w:rsid w:val="00FE2B4D"/>
    <w:rsid w:val="00FE3C54"/>
    <w:rsid w:val="00FE3DBE"/>
    <w:rsid w:val="00FE40C0"/>
    <w:rsid w:val="00FE43E3"/>
    <w:rsid w:val="00FE479E"/>
    <w:rsid w:val="00FE4B4B"/>
    <w:rsid w:val="00FE5212"/>
    <w:rsid w:val="00FE54AF"/>
    <w:rsid w:val="00FE68FB"/>
    <w:rsid w:val="00FE6B4E"/>
    <w:rsid w:val="00FE6BBE"/>
    <w:rsid w:val="00FE727A"/>
    <w:rsid w:val="00FE77FA"/>
    <w:rsid w:val="00FE7D4B"/>
    <w:rsid w:val="00FF090D"/>
    <w:rsid w:val="00FF157E"/>
    <w:rsid w:val="00FF1DA2"/>
    <w:rsid w:val="00FF33F9"/>
    <w:rsid w:val="00FF3AA8"/>
    <w:rsid w:val="00FF586B"/>
    <w:rsid w:val="00FF5CD8"/>
    <w:rsid w:val="00FF655F"/>
    <w:rsid w:val="00FF70EA"/>
    <w:rsid w:val="00FF720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C5C9"/>
  <w15:docId w15:val="{F3BE29FE-C9ED-47E9-B4E1-653C49E4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711399"/>
    <w:pPr>
      <w:tabs>
        <w:tab w:val="left" w:pos="1276"/>
      </w:tabs>
      <w:ind w:firstLine="709"/>
      <w:jc w:val="both"/>
    </w:pPr>
    <w:rPr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5D08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0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0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0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F148C-99F8-4830-92FD-79130DD3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13</Pages>
  <Words>3672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32</cp:revision>
  <cp:lastPrinted>2018-04-25T07:37:00Z</cp:lastPrinted>
  <dcterms:created xsi:type="dcterms:W3CDTF">2021-03-12T07:00:00Z</dcterms:created>
  <dcterms:modified xsi:type="dcterms:W3CDTF">2022-03-23T13:16:00Z</dcterms:modified>
</cp:coreProperties>
</file>