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838" w:tblpY="-232"/>
        <w:tblW w:w="0" w:type="auto"/>
        <w:tblLook w:val="01E0" w:firstRow="1" w:lastRow="1" w:firstColumn="1" w:lastColumn="1" w:noHBand="0" w:noVBand="0"/>
      </w:tblPr>
      <w:tblGrid>
        <w:gridCol w:w="2436"/>
        <w:gridCol w:w="2350"/>
      </w:tblGrid>
      <w:tr w:rsidR="00050D29" w:rsidRPr="00AF4DDD" w:rsidTr="004A4D23">
        <w:tc>
          <w:tcPr>
            <w:tcW w:w="4786" w:type="dxa"/>
            <w:gridSpan w:val="2"/>
          </w:tcPr>
          <w:p w:rsidR="00050D29" w:rsidRPr="00AF4DDD" w:rsidRDefault="00050D29" w:rsidP="00050D29">
            <w:pPr>
              <w:spacing w:line="216" w:lineRule="auto"/>
              <w:rPr>
                <w:sz w:val="28"/>
                <w:szCs w:val="28"/>
              </w:rPr>
            </w:pPr>
            <w:r w:rsidRPr="00AF4DDD">
              <w:rPr>
                <w:sz w:val="28"/>
                <w:szCs w:val="28"/>
              </w:rPr>
              <w:t>Проект вносит</w:t>
            </w:r>
          </w:p>
          <w:p w:rsidR="00050D29" w:rsidRDefault="00346615" w:rsidP="00346615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50D29" w:rsidRPr="00AF4DDD">
              <w:rPr>
                <w:sz w:val="28"/>
                <w:szCs w:val="28"/>
              </w:rPr>
              <w:t xml:space="preserve"> Изобильненского </w:t>
            </w:r>
            <w:r w:rsidR="00C8785F">
              <w:rPr>
                <w:sz w:val="28"/>
                <w:szCs w:val="28"/>
              </w:rPr>
              <w:t>городского округа</w:t>
            </w:r>
            <w:r w:rsidR="00050D29" w:rsidRPr="00AF4DDD">
              <w:rPr>
                <w:sz w:val="28"/>
                <w:szCs w:val="28"/>
              </w:rPr>
              <w:t xml:space="preserve"> Ставропольского края</w:t>
            </w:r>
          </w:p>
          <w:p w:rsidR="00346615" w:rsidRPr="00AF4DDD" w:rsidRDefault="00346615" w:rsidP="00346615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050D29" w:rsidRPr="00AF4DDD" w:rsidTr="004A4D23">
        <w:tc>
          <w:tcPr>
            <w:tcW w:w="2436" w:type="dxa"/>
            <w:tcBorders>
              <w:bottom w:val="single" w:sz="4" w:space="0" w:color="auto"/>
            </w:tcBorders>
          </w:tcPr>
          <w:p w:rsidR="00050D29" w:rsidRPr="00AF4DDD" w:rsidRDefault="00050D29" w:rsidP="00050D29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350" w:type="dxa"/>
          </w:tcPr>
          <w:p w:rsidR="00050D29" w:rsidRPr="00AF4DDD" w:rsidRDefault="00346615" w:rsidP="004A4D2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Козлов</w:t>
            </w:r>
          </w:p>
        </w:tc>
      </w:tr>
    </w:tbl>
    <w:p w:rsidR="00050D29" w:rsidRDefault="00050D29" w:rsidP="00163B55">
      <w:pPr>
        <w:tabs>
          <w:tab w:val="left" w:pos="3840"/>
          <w:tab w:val="center" w:pos="4819"/>
        </w:tabs>
        <w:jc w:val="center"/>
        <w:rPr>
          <w:b/>
          <w:sz w:val="40"/>
          <w:szCs w:val="40"/>
        </w:rPr>
      </w:pPr>
    </w:p>
    <w:p w:rsidR="00050D29" w:rsidRDefault="00050D29" w:rsidP="00163B55">
      <w:pPr>
        <w:tabs>
          <w:tab w:val="left" w:pos="3840"/>
          <w:tab w:val="center" w:pos="4819"/>
        </w:tabs>
        <w:jc w:val="center"/>
        <w:rPr>
          <w:b/>
          <w:sz w:val="40"/>
          <w:szCs w:val="40"/>
        </w:rPr>
      </w:pPr>
    </w:p>
    <w:p w:rsidR="00050D29" w:rsidRDefault="00050D29" w:rsidP="00163B55">
      <w:pPr>
        <w:tabs>
          <w:tab w:val="left" w:pos="3840"/>
          <w:tab w:val="center" w:pos="4819"/>
        </w:tabs>
        <w:jc w:val="center"/>
        <w:rPr>
          <w:b/>
          <w:sz w:val="40"/>
          <w:szCs w:val="40"/>
        </w:rPr>
      </w:pPr>
    </w:p>
    <w:p w:rsidR="00050D29" w:rsidRPr="00D66E0B" w:rsidRDefault="00050D29" w:rsidP="00050D29">
      <w:pPr>
        <w:tabs>
          <w:tab w:val="left" w:pos="3840"/>
          <w:tab w:val="center" w:pos="4819"/>
        </w:tabs>
        <w:jc w:val="right"/>
        <w:rPr>
          <w:b/>
          <w:sz w:val="36"/>
          <w:szCs w:val="36"/>
        </w:rPr>
      </w:pPr>
    </w:p>
    <w:p w:rsidR="004A4D23" w:rsidRDefault="004A4D23" w:rsidP="00050D29">
      <w:pPr>
        <w:ind w:firstLine="567"/>
        <w:jc w:val="center"/>
        <w:outlineLvl w:val="0"/>
        <w:rPr>
          <w:b/>
          <w:sz w:val="32"/>
          <w:szCs w:val="32"/>
        </w:rPr>
      </w:pPr>
    </w:p>
    <w:p w:rsidR="004A4D23" w:rsidRDefault="004A4D23" w:rsidP="00050D29">
      <w:pPr>
        <w:ind w:firstLine="567"/>
        <w:jc w:val="center"/>
        <w:outlineLvl w:val="0"/>
        <w:rPr>
          <w:b/>
          <w:sz w:val="32"/>
          <w:szCs w:val="32"/>
        </w:rPr>
      </w:pPr>
    </w:p>
    <w:p w:rsidR="004A4D23" w:rsidRDefault="004A4D23" w:rsidP="00050D29">
      <w:pPr>
        <w:ind w:firstLine="567"/>
        <w:jc w:val="center"/>
        <w:outlineLvl w:val="0"/>
        <w:rPr>
          <w:b/>
          <w:sz w:val="32"/>
          <w:szCs w:val="32"/>
        </w:rPr>
      </w:pPr>
    </w:p>
    <w:p w:rsidR="00050D29" w:rsidRDefault="00050D29" w:rsidP="00050D29">
      <w:pPr>
        <w:ind w:firstLine="567"/>
        <w:jc w:val="center"/>
        <w:outlineLvl w:val="0"/>
        <w:rPr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CC3976" w:rsidRDefault="00050D29" w:rsidP="00050D29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ДУМЫ ИЗОБИЛЬНЕНСКОГО ГОРОДСКОГО ОКРУГА</w:t>
      </w:r>
    </w:p>
    <w:p w:rsidR="00050D29" w:rsidRDefault="00050D29" w:rsidP="00050D29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СТАВРОПОЛЬСКОГО КРАЯ</w:t>
      </w:r>
    </w:p>
    <w:p w:rsidR="005312D6" w:rsidRDefault="008C09DA" w:rsidP="00050D29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="000C43D2">
        <w:rPr>
          <w:sz w:val="24"/>
          <w:szCs w:val="24"/>
        </w:rPr>
        <w:t>ТОР</w:t>
      </w:r>
      <w:r>
        <w:rPr>
          <w:sz w:val="24"/>
          <w:szCs w:val="24"/>
        </w:rPr>
        <w:t>ОГО</w:t>
      </w:r>
      <w:r w:rsidR="00050D29" w:rsidRPr="00050D29">
        <w:rPr>
          <w:sz w:val="24"/>
          <w:szCs w:val="24"/>
        </w:rPr>
        <w:t xml:space="preserve"> СОЗЫВА</w:t>
      </w:r>
    </w:p>
    <w:p w:rsidR="00050D29" w:rsidRPr="00050D29" w:rsidRDefault="00050D29" w:rsidP="00050D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5DC1" w:rsidRPr="00CE5DC1" w:rsidRDefault="004E24B8" w:rsidP="00050D29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7"/>
        </w:rPr>
        <w:t>О</w:t>
      </w:r>
      <w:r w:rsidR="00D66E0B">
        <w:rPr>
          <w:rFonts w:ascii="Times New Roman" w:hAnsi="Times New Roman" w:cs="Times New Roman"/>
          <w:b/>
          <w:bCs/>
          <w:sz w:val="28"/>
          <w:szCs w:val="27"/>
        </w:rPr>
        <w:t xml:space="preserve"> даче согласия</w:t>
      </w:r>
      <w:r w:rsidR="00C8785F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  <w:r w:rsidR="00D66E0B">
        <w:rPr>
          <w:rFonts w:ascii="Times New Roman" w:hAnsi="Times New Roman" w:cs="Times New Roman"/>
          <w:b/>
          <w:bCs/>
          <w:sz w:val="28"/>
          <w:szCs w:val="27"/>
        </w:rPr>
        <w:t>на заключение</w:t>
      </w:r>
      <w:r w:rsidR="00C8785F" w:rsidRPr="00C8785F">
        <w:rPr>
          <w:rFonts w:ascii="Times New Roman" w:hAnsi="Times New Roman" w:cs="Times New Roman"/>
          <w:b/>
          <w:sz w:val="28"/>
          <w:szCs w:val="28"/>
        </w:rPr>
        <w:t xml:space="preserve"> Соглашения между Ставропольским краем и Изобильненским городским округом Ставропольского края об осуществлении полномочий уполномоченного органа, уполномоченного учреждения Изобильненского городского округа Ставропольского края на определение поставщиков (подрядчиков, исполнителей) для муниципальных заказчиков, муниципальных бюджетных учреждений</w:t>
      </w:r>
      <w:r w:rsidR="00E868E1">
        <w:rPr>
          <w:rFonts w:ascii="Times New Roman" w:hAnsi="Times New Roman" w:cs="Times New Roman"/>
          <w:b/>
          <w:bCs/>
          <w:sz w:val="28"/>
          <w:szCs w:val="27"/>
        </w:rPr>
        <w:t xml:space="preserve"> </w:t>
      </w:r>
    </w:p>
    <w:p w:rsidR="00B70A60" w:rsidRDefault="00B70A60" w:rsidP="00EC418F">
      <w:pPr>
        <w:jc w:val="center"/>
        <w:rPr>
          <w:b/>
          <w:bCs/>
          <w:sz w:val="28"/>
          <w:szCs w:val="27"/>
        </w:rPr>
      </w:pPr>
    </w:p>
    <w:p w:rsidR="00CE5DC1" w:rsidRPr="00CE5DC1" w:rsidRDefault="00421D62" w:rsidP="00EC4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5DC1">
        <w:rPr>
          <w:sz w:val="28"/>
          <w:szCs w:val="28"/>
        </w:rPr>
        <w:t>В с</w:t>
      </w:r>
      <w:r w:rsidR="00CE5DC1" w:rsidRPr="00CE5DC1">
        <w:rPr>
          <w:sz w:val="28"/>
          <w:szCs w:val="28"/>
        </w:rPr>
        <w:t xml:space="preserve">оответствии с </w:t>
      </w:r>
      <w:r w:rsidR="00F071DF">
        <w:rPr>
          <w:sz w:val="28"/>
          <w:szCs w:val="28"/>
        </w:rPr>
        <w:t>частями 4 и</w:t>
      </w:r>
      <w:r w:rsidR="00D66E0B">
        <w:rPr>
          <w:sz w:val="28"/>
          <w:szCs w:val="28"/>
        </w:rPr>
        <w:t xml:space="preserve"> 8 статьи 26 Федерального закона от</w:t>
      </w:r>
      <w:r w:rsidR="00EC418F">
        <w:rPr>
          <w:sz w:val="28"/>
          <w:szCs w:val="28"/>
        </w:rPr>
        <w:t xml:space="preserve"> 05 апреля 2013 года №</w:t>
      </w:r>
      <w:r w:rsidR="00CE5DC1" w:rsidRPr="00CE5DC1">
        <w:rPr>
          <w:sz w:val="28"/>
          <w:szCs w:val="28"/>
        </w:rPr>
        <w:t xml:space="preserve">44-ФЗ </w:t>
      </w:r>
      <w:r w:rsidR="00EC418F">
        <w:rPr>
          <w:sz w:val="28"/>
          <w:szCs w:val="28"/>
        </w:rPr>
        <w:t>«</w:t>
      </w:r>
      <w:r w:rsidR="00CE5DC1" w:rsidRPr="00CE5DC1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C418F">
        <w:rPr>
          <w:sz w:val="28"/>
          <w:szCs w:val="28"/>
        </w:rPr>
        <w:t>»</w:t>
      </w:r>
      <w:r w:rsidR="00D66E0B">
        <w:rPr>
          <w:sz w:val="28"/>
          <w:szCs w:val="27"/>
        </w:rPr>
        <w:t>, частью</w:t>
      </w:r>
      <w:r w:rsidR="008F2045">
        <w:rPr>
          <w:sz w:val="28"/>
          <w:szCs w:val="27"/>
        </w:rPr>
        <w:t xml:space="preserve"> 2 статьи 30 и</w:t>
      </w:r>
      <w:r w:rsidR="003868FA">
        <w:rPr>
          <w:sz w:val="28"/>
          <w:szCs w:val="27"/>
        </w:rPr>
        <w:t xml:space="preserve"> частью</w:t>
      </w:r>
      <w:r w:rsidR="008F2045">
        <w:rPr>
          <w:sz w:val="28"/>
          <w:szCs w:val="27"/>
        </w:rPr>
        <w:t xml:space="preserve"> </w:t>
      </w:r>
      <w:r w:rsidR="00D66E0B">
        <w:rPr>
          <w:sz w:val="28"/>
          <w:szCs w:val="27"/>
        </w:rPr>
        <w:t xml:space="preserve"> 8 статьи 31 Устава Изобильненского городского округа Ставропольского края</w:t>
      </w:r>
    </w:p>
    <w:p w:rsidR="00B70A60" w:rsidRPr="00E70F7F" w:rsidRDefault="002016D0" w:rsidP="00EC418F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Д</w:t>
      </w:r>
      <w:r w:rsidR="004A0275">
        <w:rPr>
          <w:sz w:val="28"/>
          <w:szCs w:val="27"/>
        </w:rPr>
        <w:t>ума</w:t>
      </w:r>
      <w:r w:rsidR="00B70A60" w:rsidRPr="00E70F7F">
        <w:rPr>
          <w:sz w:val="28"/>
          <w:szCs w:val="27"/>
        </w:rPr>
        <w:t xml:space="preserve"> Изобильненского </w:t>
      </w:r>
      <w:r w:rsidR="004A0275">
        <w:rPr>
          <w:sz w:val="28"/>
          <w:szCs w:val="27"/>
        </w:rPr>
        <w:t>городского округа</w:t>
      </w:r>
      <w:r w:rsidR="00B70A60" w:rsidRPr="00E70F7F">
        <w:rPr>
          <w:sz w:val="28"/>
          <w:szCs w:val="27"/>
        </w:rPr>
        <w:t xml:space="preserve"> Ставропольского края</w:t>
      </w:r>
    </w:p>
    <w:p w:rsidR="00B70A60" w:rsidRDefault="00B70A60" w:rsidP="00EC418F">
      <w:pPr>
        <w:ind w:firstLine="709"/>
        <w:jc w:val="both"/>
        <w:rPr>
          <w:sz w:val="28"/>
          <w:szCs w:val="27"/>
        </w:rPr>
      </w:pPr>
    </w:p>
    <w:p w:rsidR="00B70A60" w:rsidRDefault="00B70A60" w:rsidP="00EC418F">
      <w:pPr>
        <w:jc w:val="both"/>
        <w:rPr>
          <w:sz w:val="28"/>
          <w:szCs w:val="27"/>
        </w:rPr>
      </w:pPr>
      <w:r>
        <w:rPr>
          <w:sz w:val="28"/>
          <w:szCs w:val="27"/>
        </w:rPr>
        <w:t>Р</w:t>
      </w:r>
      <w:r w:rsidR="00EC418F">
        <w:rPr>
          <w:sz w:val="28"/>
          <w:szCs w:val="27"/>
        </w:rPr>
        <w:t>Е</w:t>
      </w:r>
      <w:r>
        <w:rPr>
          <w:sz w:val="28"/>
          <w:szCs w:val="27"/>
        </w:rPr>
        <w:t>ШИЛ</w:t>
      </w:r>
      <w:r w:rsidR="004A0275">
        <w:rPr>
          <w:sz w:val="28"/>
          <w:szCs w:val="27"/>
        </w:rPr>
        <w:t>А</w:t>
      </w:r>
      <w:r>
        <w:rPr>
          <w:sz w:val="28"/>
          <w:szCs w:val="27"/>
        </w:rPr>
        <w:t>:</w:t>
      </w:r>
    </w:p>
    <w:p w:rsidR="00B70A60" w:rsidRDefault="00B70A60" w:rsidP="00EC418F">
      <w:pPr>
        <w:ind w:firstLine="709"/>
        <w:jc w:val="both"/>
        <w:rPr>
          <w:sz w:val="28"/>
          <w:szCs w:val="27"/>
        </w:rPr>
      </w:pPr>
    </w:p>
    <w:p w:rsidR="00421D62" w:rsidRDefault="00B70A60" w:rsidP="00EC418F">
      <w:pPr>
        <w:ind w:firstLine="567"/>
        <w:jc w:val="both"/>
        <w:rPr>
          <w:sz w:val="28"/>
          <w:szCs w:val="28"/>
        </w:rPr>
      </w:pPr>
      <w:r>
        <w:rPr>
          <w:sz w:val="28"/>
          <w:szCs w:val="27"/>
        </w:rPr>
        <w:t xml:space="preserve">1. </w:t>
      </w:r>
      <w:r w:rsidR="00BB2E4A">
        <w:rPr>
          <w:sz w:val="28"/>
          <w:szCs w:val="27"/>
        </w:rPr>
        <w:t xml:space="preserve">Дать согласие на заключение </w:t>
      </w:r>
      <w:r w:rsidR="00C8785F">
        <w:rPr>
          <w:sz w:val="28"/>
          <w:szCs w:val="28"/>
        </w:rPr>
        <w:t>Соглашения между Ставропольским краем и Изобильненским городским округом Ставропольского края об осуществлении полномочий уполномоченного органа, уполномоченного учреждения Изобильненского городского округа Ставропольского края на определение поставщиков (подрядчиков, исполнителей) для муниципальных заказчиков, муниципальных бюджетных учреждений</w:t>
      </w:r>
      <w:r w:rsidR="00D66E0B">
        <w:rPr>
          <w:sz w:val="28"/>
          <w:szCs w:val="28"/>
        </w:rPr>
        <w:t>, по форме согласно приложению.</w:t>
      </w:r>
    </w:p>
    <w:p w:rsidR="00D66E0B" w:rsidRDefault="00D66E0B" w:rsidP="00EC41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17E7">
        <w:rPr>
          <w:sz w:val="28"/>
          <w:szCs w:val="28"/>
        </w:rPr>
        <w:t>Г</w:t>
      </w:r>
      <w:r w:rsidR="00BB2E4A">
        <w:rPr>
          <w:sz w:val="28"/>
          <w:szCs w:val="28"/>
        </w:rPr>
        <w:t>лаве</w:t>
      </w:r>
      <w:r>
        <w:rPr>
          <w:sz w:val="28"/>
          <w:szCs w:val="28"/>
        </w:rPr>
        <w:t xml:space="preserve"> Изобильненского городского округа Ставропольского края Коз</w:t>
      </w:r>
      <w:r w:rsidR="00BB2E4A">
        <w:rPr>
          <w:sz w:val="28"/>
          <w:szCs w:val="28"/>
        </w:rPr>
        <w:t>лову</w:t>
      </w:r>
      <w:r>
        <w:rPr>
          <w:sz w:val="28"/>
          <w:szCs w:val="28"/>
        </w:rPr>
        <w:t xml:space="preserve"> В.И. заключить </w:t>
      </w:r>
      <w:r w:rsidR="00C909F1">
        <w:rPr>
          <w:sz w:val="28"/>
          <w:szCs w:val="28"/>
        </w:rPr>
        <w:t>Соглашение, указанное в пункте 1</w:t>
      </w:r>
      <w:r>
        <w:rPr>
          <w:sz w:val="28"/>
          <w:szCs w:val="28"/>
        </w:rPr>
        <w:t xml:space="preserve"> настоящего решения сро</w:t>
      </w:r>
      <w:r w:rsidR="00116D63">
        <w:rPr>
          <w:sz w:val="28"/>
          <w:szCs w:val="28"/>
        </w:rPr>
        <w:t>ком на период с 01 января 2023 года до 31 декабря 2025</w:t>
      </w:r>
      <w:r>
        <w:rPr>
          <w:sz w:val="28"/>
          <w:szCs w:val="28"/>
        </w:rPr>
        <w:t xml:space="preserve"> года. </w:t>
      </w:r>
    </w:p>
    <w:p w:rsidR="00396919" w:rsidRDefault="00396919" w:rsidP="00EC418F">
      <w:pPr>
        <w:tabs>
          <w:tab w:val="left" w:pos="0"/>
        </w:tabs>
        <w:ind w:firstLine="567"/>
        <w:jc w:val="both"/>
        <w:rPr>
          <w:sz w:val="28"/>
          <w:szCs w:val="27"/>
        </w:rPr>
      </w:pPr>
    </w:p>
    <w:p w:rsidR="002016D0" w:rsidRDefault="00396919" w:rsidP="00EC418F">
      <w:pPr>
        <w:tabs>
          <w:tab w:val="left" w:pos="0"/>
        </w:tabs>
        <w:ind w:firstLine="567"/>
        <w:jc w:val="both"/>
        <w:rPr>
          <w:sz w:val="28"/>
          <w:szCs w:val="27"/>
        </w:rPr>
      </w:pPr>
      <w:r w:rsidRPr="00EC418F">
        <w:rPr>
          <w:spacing w:val="-4"/>
          <w:sz w:val="28"/>
          <w:szCs w:val="27"/>
        </w:rPr>
        <w:t xml:space="preserve">3. </w:t>
      </w:r>
      <w:r w:rsidR="00050D29">
        <w:rPr>
          <w:sz w:val="28"/>
          <w:szCs w:val="28"/>
        </w:rPr>
        <w:t xml:space="preserve">Настоящее решение вступает в силу со дня его </w:t>
      </w:r>
      <w:r w:rsidR="00D66E0B">
        <w:rPr>
          <w:sz w:val="28"/>
          <w:szCs w:val="28"/>
        </w:rPr>
        <w:t>принятия</w:t>
      </w:r>
      <w:r w:rsidR="00050D29">
        <w:rPr>
          <w:sz w:val="28"/>
          <w:szCs w:val="28"/>
        </w:rPr>
        <w:t>.</w:t>
      </w:r>
    </w:p>
    <w:p w:rsidR="002016D0" w:rsidRDefault="002016D0" w:rsidP="00EC418F">
      <w:pPr>
        <w:tabs>
          <w:tab w:val="left" w:pos="0"/>
        </w:tabs>
        <w:ind w:firstLine="567"/>
        <w:jc w:val="both"/>
        <w:rPr>
          <w:sz w:val="28"/>
          <w:szCs w:val="27"/>
        </w:rPr>
      </w:pPr>
    </w:p>
    <w:p w:rsidR="00050D29" w:rsidRDefault="00050D29" w:rsidP="00EC418F">
      <w:pPr>
        <w:tabs>
          <w:tab w:val="left" w:pos="0"/>
        </w:tabs>
        <w:ind w:firstLine="567"/>
        <w:jc w:val="both"/>
        <w:rPr>
          <w:sz w:val="28"/>
          <w:szCs w:val="27"/>
        </w:rPr>
      </w:pPr>
    </w:p>
    <w:p w:rsidR="00050D29" w:rsidRDefault="00050D29" w:rsidP="00050D29">
      <w:pPr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r w:rsidR="008C24F6">
        <w:rPr>
          <w:sz w:val="28"/>
          <w:szCs w:val="28"/>
        </w:rPr>
        <w:t xml:space="preserve">                                    </w:t>
      </w:r>
    </w:p>
    <w:p w:rsidR="00050D29" w:rsidRDefault="00050D29" w:rsidP="00050D29">
      <w:pPr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</w:t>
      </w:r>
      <w:r w:rsidR="008C24F6">
        <w:rPr>
          <w:sz w:val="28"/>
          <w:szCs w:val="28"/>
        </w:rPr>
        <w:t xml:space="preserve">                 </w:t>
      </w:r>
      <w:r w:rsidR="00B8307F">
        <w:rPr>
          <w:sz w:val="28"/>
          <w:szCs w:val="28"/>
        </w:rPr>
        <w:t xml:space="preserve">   </w:t>
      </w:r>
    </w:p>
    <w:p w:rsidR="00163B55" w:rsidRPr="00DB6694" w:rsidRDefault="00050D29" w:rsidP="00D66E0B">
      <w:pPr>
        <w:spacing w:line="168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DB669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8C24F6">
        <w:rPr>
          <w:sz w:val="28"/>
          <w:szCs w:val="28"/>
        </w:rPr>
        <w:t xml:space="preserve">                                                      </w:t>
      </w:r>
      <w:r w:rsidR="00B70A60">
        <w:rPr>
          <w:sz w:val="28"/>
        </w:rPr>
        <w:t xml:space="preserve">    </w:t>
      </w:r>
      <w:r w:rsidR="00EC418F">
        <w:rPr>
          <w:sz w:val="28"/>
        </w:rPr>
        <w:t xml:space="preserve">   </w:t>
      </w:r>
    </w:p>
    <w:sectPr w:rsidR="00163B55" w:rsidRPr="00DB6694" w:rsidSect="004A4D23">
      <w:headerReference w:type="even" r:id="rId8"/>
      <w:headerReference w:type="default" r:id="rId9"/>
      <w:pgSz w:w="11906" w:h="16838"/>
      <w:pgMar w:top="1134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C2F" w:rsidRDefault="00461C2F">
      <w:r>
        <w:separator/>
      </w:r>
    </w:p>
  </w:endnote>
  <w:endnote w:type="continuationSeparator" w:id="0">
    <w:p w:rsidR="00461C2F" w:rsidRDefault="0046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C2F" w:rsidRDefault="00461C2F">
      <w:r>
        <w:separator/>
      </w:r>
    </w:p>
  </w:footnote>
  <w:footnote w:type="continuationSeparator" w:id="0">
    <w:p w:rsidR="00461C2F" w:rsidRDefault="00461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D0" w:rsidRDefault="00093762" w:rsidP="000118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E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6ED0" w:rsidRDefault="00B06ED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D0" w:rsidRDefault="00093762" w:rsidP="000118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6ED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4D23">
      <w:rPr>
        <w:rStyle w:val="a8"/>
        <w:noProof/>
      </w:rPr>
      <w:t>2</w:t>
    </w:r>
    <w:r>
      <w:rPr>
        <w:rStyle w:val="a8"/>
      </w:rPr>
      <w:fldChar w:fldCharType="end"/>
    </w:r>
  </w:p>
  <w:p w:rsidR="00B06ED0" w:rsidRDefault="00B06E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0348"/>
    <w:multiLevelType w:val="hybridMultilevel"/>
    <w:tmpl w:val="EAC8A846"/>
    <w:lvl w:ilvl="0" w:tplc="D180BF7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10C643A"/>
    <w:multiLevelType w:val="hybridMultilevel"/>
    <w:tmpl w:val="44EA571C"/>
    <w:lvl w:ilvl="0" w:tplc="252EA97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6B3D46F6"/>
    <w:multiLevelType w:val="hybridMultilevel"/>
    <w:tmpl w:val="2C8C4924"/>
    <w:lvl w:ilvl="0" w:tplc="058C2B00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3"/>
    <w:rsid w:val="00010F16"/>
    <w:rsid w:val="0001189B"/>
    <w:rsid w:val="0001636A"/>
    <w:rsid w:val="0004731F"/>
    <w:rsid w:val="00050D29"/>
    <w:rsid w:val="00064DA3"/>
    <w:rsid w:val="0007173D"/>
    <w:rsid w:val="00093762"/>
    <w:rsid w:val="000C4056"/>
    <w:rsid w:val="000C43D2"/>
    <w:rsid w:val="00116D63"/>
    <w:rsid w:val="00121EF5"/>
    <w:rsid w:val="00163B55"/>
    <w:rsid w:val="00171C7A"/>
    <w:rsid w:val="001A4EA6"/>
    <w:rsid w:val="001C6E11"/>
    <w:rsid w:val="002016D0"/>
    <w:rsid w:val="0021771C"/>
    <w:rsid w:val="00220964"/>
    <w:rsid w:val="0022408D"/>
    <w:rsid w:val="00246B4B"/>
    <w:rsid w:val="00261EE6"/>
    <w:rsid w:val="002A765A"/>
    <w:rsid w:val="002B010C"/>
    <w:rsid w:val="002F7A49"/>
    <w:rsid w:val="00310374"/>
    <w:rsid w:val="00312B68"/>
    <w:rsid w:val="0033184B"/>
    <w:rsid w:val="003349DF"/>
    <w:rsid w:val="00346615"/>
    <w:rsid w:val="00360FE4"/>
    <w:rsid w:val="00362E23"/>
    <w:rsid w:val="00363757"/>
    <w:rsid w:val="00366883"/>
    <w:rsid w:val="003868FA"/>
    <w:rsid w:val="00392145"/>
    <w:rsid w:val="00396919"/>
    <w:rsid w:val="003A01C4"/>
    <w:rsid w:val="003A40ED"/>
    <w:rsid w:val="003B76BC"/>
    <w:rsid w:val="003D0488"/>
    <w:rsid w:val="003F01C4"/>
    <w:rsid w:val="00421D62"/>
    <w:rsid w:val="00461C2F"/>
    <w:rsid w:val="004759F5"/>
    <w:rsid w:val="004A0275"/>
    <w:rsid w:val="004A4D23"/>
    <w:rsid w:val="004C1CD7"/>
    <w:rsid w:val="004E1ECB"/>
    <w:rsid w:val="004E24B8"/>
    <w:rsid w:val="004F6ADC"/>
    <w:rsid w:val="004F78FE"/>
    <w:rsid w:val="0050524C"/>
    <w:rsid w:val="005104F2"/>
    <w:rsid w:val="0052146E"/>
    <w:rsid w:val="005312D6"/>
    <w:rsid w:val="0054375E"/>
    <w:rsid w:val="00555F0D"/>
    <w:rsid w:val="00574553"/>
    <w:rsid w:val="00576C2A"/>
    <w:rsid w:val="00576E25"/>
    <w:rsid w:val="005807CE"/>
    <w:rsid w:val="0058726B"/>
    <w:rsid w:val="005A4B9B"/>
    <w:rsid w:val="00604466"/>
    <w:rsid w:val="00613FBC"/>
    <w:rsid w:val="006141A6"/>
    <w:rsid w:val="0062678F"/>
    <w:rsid w:val="0063235B"/>
    <w:rsid w:val="00645A63"/>
    <w:rsid w:val="00663E18"/>
    <w:rsid w:val="00692835"/>
    <w:rsid w:val="006967F3"/>
    <w:rsid w:val="006A143E"/>
    <w:rsid w:val="006A64FF"/>
    <w:rsid w:val="006C0DC9"/>
    <w:rsid w:val="006C40C5"/>
    <w:rsid w:val="006C4E2E"/>
    <w:rsid w:val="006E20BE"/>
    <w:rsid w:val="007102C1"/>
    <w:rsid w:val="00714097"/>
    <w:rsid w:val="007329C5"/>
    <w:rsid w:val="007365F4"/>
    <w:rsid w:val="0074247C"/>
    <w:rsid w:val="0075374D"/>
    <w:rsid w:val="00754B6B"/>
    <w:rsid w:val="0078570A"/>
    <w:rsid w:val="007978E1"/>
    <w:rsid w:val="007A0D31"/>
    <w:rsid w:val="007B076B"/>
    <w:rsid w:val="007C5AE1"/>
    <w:rsid w:val="007C7A6A"/>
    <w:rsid w:val="00801F08"/>
    <w:rsid w:val="008350F1"/>
    <w:rsid w:val="00893F2B"/>
    <w:rsid w:val="008C09DA"/>
    <w:rsid w:val="008C24F6"/>
    <w:rsid w:val="008C5D6B"/>
    <w:rsid w:val="008F1A41"/>
    <w:rsid w:val="008F2045"/>
    <w:rsid w:val="009322F1"/>
    <w:rsid w:val="0096259A"/>
    <w:rsid w:val="00975554"/>
    <w:rsid w:val="009C20A1"/>
    <w:rsid w:val="009D15F4"/>
    <w:rsid w:val="009E777D"/>
    <w:rsid w:val="00A13D3F"/>
    <w:rsid w:val="00A17C53"/>
    <w:rsid w:val="00A32206"/>
    <w:rsid w:val="00A50224"/>
    <w:rsid w:val="00A61DA2"/>
    <w:rsid w:val="00A64B52"/>
    <w:rsid w:val="00A738DD"/>
    <w:rsid w:val="00A82273"/>
    <w:rsid w:val="00A846FC"/>
    <w:rsid w:val="00A9500B"/>
    <w:rsid w:val="00AA6AE5"/>
    <w:rsid w:val="00AD7E09"/>
    <w:rsid w:val="00AF17E7"/>
    <w:rsid w:val="00B06ED0"/>
    <w:rsid w:val="00B176A3"/>
    <w:rsid w:val="00B43AFE"/>
    <w:rsid w:val="00B532C4"/>
    <w:rsid w:val="00B61201"/>
    <w:rsid w:val="00B70A60"/>
    <w:rsid w:val="00B73B53"/>
    <w:rsid w:val="00B8307F"/>
    <w:rsid w:val="00B8399F"/>
    <w:rsid w:val="00B917B7"/>
    <w:rsid w:val="00B955AB"/>
    <w:rsid w:val="00BA25EA"/>
    <w:rsid w:val="00BB2E4A"/>
    <w:rsid w:val="00BF202C"/>
    <w:rsid w:val="00C06BDE"/>
    <w:rsid w:val="00C16FC4"/>
    <w:rsid w:val="00C2479A"/>
    <w:rsid w:val="00C42785"/>
    <w:rsid w:val="00C46A23"/>
    <w:rsid w:val="00C5698D"/>
    <w:rsid w:val="00C65DF7"/>
    <w:rsid w:val="00C81CA4"/>
    <w:rsid w:val="00C82C9C"/>
    <w:rsid w:val="00C8785F"/>
    <w:rsid w:val="00C909F1"/>
    <w:rsid w:val="00C96051"/>
    <w:rsid w:val="00CB52DA"/>
    <w:rsid w:val="00CC3976"/>
    <w:rsid w:val="00CD03EE"/>
    <w:rsid w:val="00CD3303"/>
    <w:rsid w:val="00CE0F81"/>
    <w:rsid w:val="00CE4FB2"/>
    <w:rsid w:val="00CE5DC1"/>
    <w:rsid w:val="00D02790"/>
    <w:rsid w:val="00D2173E"/>
    <w:rsid w:val="00D50D43"/>
    <w:rsid w:val="00D53378"/>
    <w:rsid w:val="00D60C25"/>
    <w:rsid w:val="00D66E0B"/>
    <w:rsid w:val="00D83676"/>
    <w:rsid w:val="00D95990"/>
    <w:rsid w:val="00DA4BB2"/>
    <w:rsid w:val="00DB5D32"/>
    <w:rsid w:val="00DB6694"/>
    <w:rsid w:val="00DC0EDD"/>
    <w:rsid w:val="00DC4A6C"/>
    <w:rsid w:val="00DE4CB3"/>
    <w:rsid w:val="00DE7964"/>
    <w:rsid w:val="00E13322"/>
    <w:rsid w:val="00E70F7F"/>
    <w:rsid w:val="00E868E1"/>
    <w:rsid w:val="00EC418F"/>
    <w:rsid w:val="00ED04AB"/>
    <w:rsid w:val="00ED0DB3"/>
    <w:rsid w:val="00EE558E"/>
    <w:rsid w:val="00EF52C5"/>
    <w:rsid w:val="00EF6D30"/>
    <w:rsid w:val="00F071DF"/>
    <w:rsid w:val="00F1480A"/>
    <w:rsid w:val="00F359B4"/>
    <w:rsid w:val="00F67F44"/>
    <w:rsid w:val="00F70B00"/>
    <w:rsid w:val="00F757DF"/>
    <w:rsid w:val="00F84B39"/>
    <w:rsid w:val="00F92582"/>
    <w:rsid w:val="00FA0936"/>
    <w:rsid w:val="00FD3B7D"/>
    <w:rsid w:val="00FD6D58"/>
    <w:rsid w:val="00FE767A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45D12-CBF1-4B72-8FE0-287FE450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9A"/>
    <w:rPr>
      <w:sz w:val="24"/>
      <w:szCs w:val="24"/>
    </w:rPr>
  </w:style>
  <w:style w:type="paragraph" w:styleId="1">
    <w:name w:val="heading 1"/>
    <w:basedOn w:val="a"/>
    <w:next w:val="a"/>
    <w:qFormat/>
    <w:rsid w:val="00C2479A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qFormat/>
    <w:rsid w:val="00C2479A"/>
    <w:pPr>
      <w:keepNext/>
      <w:spacing w:line="240" w:lineRule="exact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B176A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B70A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49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4E1EC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B06ED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06ED0"/>
  </w:style>
  <w:style w:type="paragraph" w:styleId="a9">
    <w:name w:val="List Paragraph"/>
    <w:basedOn w:val="a"/>
    <w:uiPriority w:val="34"/>
    <w:qFormat/>
    <w:rsid w:val="00E868E1"/>
    <w:pPr>
      <w:ind w:left="720"/>
      <w:contextualSpacing/>
    </w:pPr>
  </w:style>
  <w:style w:type="table" w:styleId="aa">
    <w:name w:val="Table Grid"/>
    <w:basedOn w:val="a1"/>
    <w:uiPriority w:val="39"/>
    <w:rsid w:val="00163B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Схема документа Знак"/>
    <w:basedOn w:val="a0"/>
    <w:link w:val="a3"/>
    <w:semiHidden/>
    <w:rsid w:val="00050D29"/>
    <w:rPr>
      <w:rFonts w:ascii="Tahoma" w:hAnsi="Tahoma" w:cs="Tahoma"/>
      <w:sz w:val="24"/>
      <w:szCs w:val="24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26A72-E7DF-4578-A4BC-0BB26C0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1873</CharactersWithSpaces>
  <SharedDoc>false</SharedDoc>
  <HLinks>
    <vt:vector size="12" baseType="variant">
      <vt:variant>
        <vt:i4>8257646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consultantplus://offline/ref=95E8C5BE417AE1EAC98345EB31A44E9F2D0B999D9E530F570034EE96F1D48861AD140CBC703Af8B7K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consultantplus://offline/ref=95E8C5BE417AE1EAC98345EB31A44E9F2D0B989398520F570034EE96F1D48861AD140CBC7330863Ef9B7K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User</cp:lastModifiedBy>
  <cp:revision>6</cp:revision>
  <cp:lastPrinted>2019-08-09T06:09:00Z</cp:lastPrinted>
  <dcterms:created xsi:type="dcterms:W3CDTF">2019-08-07T09:46:00Z</dcterms:created>
  <dcterms:modified xsi:type="dcterms:W3CDTF">2022-09-22T11:25:00Z</dcterms:modified>
</cp:coreProperties>
</file>