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70AC6" w14:textId="77777777" w:rsidR="008B0A8E" w:rsidRPr="00CC640C" w:rsidRDefault="008B0A8E" w:rsidP="008B0A8E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C640C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14:paraId="379E5ACA" w14:textId="262B898F" w:rsidR="003504BB" w:rsidRPr="00A65104" w:rsidRDefault="008B0A8E" w:rsidP="00A65104">
      <w:pPr>
        <w:widowControl w:val="0"/>
        <w:suppressAutoHyphens/>
        <w:autoSpaceDE w:val="0"/>
        <w:autoSpaceDN w:val="0"/>
        <w:adjustRightInd w:val="0"/>
        <w:spacing w:line="204" w:lineRule="auto"/>
        <w:jc w:val="center"/>
        <w:rPr>
          <w:sz w:val="28"/>
          <w:szCs w:val="28"/>
        </w:rPr>
      </w:pPr>
      <w:r w:rsidRPr="008F6A20">
        <w:rPr>
          <w:sz w:val="28"/>
          <w:szCs w:val="28"/>
        </w:rPr>
        <w:t xml:space="preserve">к проекту решения Думы Изобильненского городского округа Ставропольского </w:t>
      </w:r>
      <w:r w:rsidRPr="00F2081D">
        <w:rPr>
          <w:sz w:val="28"/>
          <w:szCs w:val="28"/>
        </w:rPr>
        <w:t xml:space="preserve">края </w:t>
      </w:r>
      <w:r w:rsidR="003504BB" w:rsidRPr="003504BB">
        <w:rPr>
          <w:sz w:val="28"/>
          <w:szCs w:val="28"/>
        </w:rPr>
        <w:t xml:space="preserve">«О </w:t>
      </w:r>
      <w:r w:rsidR="00A65104" w:rsidRPr="00A65104">
        <w:rPr>
          <w:sz w:val="28"/>
          <w:szCs w:val="28"/>
        </w:rPr>
        <w:t>внесении изменени</w:t>
      </w:r>
      <w:r w:rsidR="00F763DE">
        <w:rPr>
          <w:sz w:val="28"/>
          <w:szCs w:val="28"/>
        </w:rPr>
        <w:t>й</w:t>
      </w:r>
      <w:r w:rsidR="00A65104" w:rsidRPr="00A65104">
        <w:rPr>
          <w:sz w:val="28"/>
          <w:szCs w:val="28"/>
        </w:rPr>
        <w:t xml:space="preserve"> в Положени</w:t>
      </w:r>
      <w:r w:rsidR="00EA40B6">
        <w:rPr>
          <w:sz w:val="28"/>
          <w:szCs w:val="28"/>
        </w:rPr>
        <w:t>е</w:t>
      </w:r>
      <w:r w:rsidR="00A65104" w:rsidRPr="00A65104">
        <w:rPr>
          <w:sz w:val="28"/>
          <w:szCs w:val="28"/>
        </w:rPr>
        <w:t xml:space="preserve"> о </w:t>
      </w:r>
      <w:r w:rsidR="00A65104" w:rsidRPr="00A65104">
        <w:rPr>
          <w:sz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края, и урегулированию конфликта интересов на муниципальной службе</w:t>
      </w:r>
      <w:r w:rsidR="00A65104" w:rsidRPr="00A65104">
        <w:rPr>
          <w:sz w:val="28"/>
          <w:szCs w:val="28"/>
        </w:rPr>
        <w:t>, утвержденно</w:t>
      </w:r>
      <w:r w:rsidR="00C45989">
        <w:rPr>
          <w:sz w:val="28"/>
          <w:szCs w:val="28"/>
        </w:rPr>
        <w:t>е</w:t>
      </w:r>
      <w:r w:rsidR="00A65104" w:rsidRPr="00A65104">
        <w:rPr>
          <w:sz w:val="28"/>
          <w:szCs w:val="28"/>
        </w:rPr>
        <w:t xml:space="preserve"> решением Думы Изобильненского городского округа Ставропольского края от 20 февраля 2018 года № 98</w:t>
      </w:r>
      <w:r w:rsidR="003504BB" w:rsidRPr="00A65104">
        <w:rPr>
          <w:sz w:val="28"/>
          <w:szCs w:val="28"/>
        </w:rPr>
        <w:t>»</w:t>
      </w:r>
    </w:p>
    <w:p w14:paraId="1FA77AB6" w14:textId="77777777" w:rsidR="008B0A8E" w:rsidRPr="00BF6E75" w:rsidRDefault="008B0A8E" w:rsidP="008B0A8E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771B4AB1" w14:textId="77777777" w:rsidR="008B0A8E" w:rsidRDefault="008B0A8E" w:rsidP="008B0A8E"/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66"/>
        <w:gridCol w:w="1456"/>
        <w:gridCol w:w="6378"/>
        <w:gridCol w:w="6663"/>
      </w:tblGrid>
      <w:tr w:rsidR="008B0A8E" w:rsidRPr="00EE6588" w14:paraId="36887825" w14:textId="77777777" w:rsidTr="00F2081D">
        <w:tc>
          <w:tcPr>
            <w:tcW w:w="666" w:type="dxa"/>
          </w:tcPr>
          <w:p w14:paraId="6D0D5971" w14:textId="77777777" w:rsidR="008B0A8E" w:rsidRPr="00EE6588" w:rsidRDefault="008B0A8E" w:rsidP="001F527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56" w:type="dxa"/>
          </w:tcPr>
          <w:p w14:paraId="342D28AE" w14:textId="77777777" w:rsidR="008B0A8E" w:rsidRPr="00EE6588" w:rsidRDefault="008B0A8E" w:rsidP="001F527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>Структурная единица</w:t>
            </w:r>
          </w:p>
        </w:tc>
        <w:tc>
          <w:tcPr>
            <w:tcW w:w="6378" w:type="dxa"/>
          </w:tcPr>
          <w:p w14:paraId="437E72F4" w14:textId="5F72D671" w:rsidR="008B0A8E" w:rsidRPr="00EE6588" w:rsidRDefault="008B0A8E" w:rsidP="001F527D">
            <w:pPr>
              <w:spacing w:line="240" w:lineRule="exact"/>
              <w:ind w:firstLine="510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 xml:space="preserve">Текст </w:t>
            </w:r>
            <w:r w:rsidR="00F2081D" w:rsidRPr="00F2081D">
              <w:rPr>
                <w:b/>
                <w:sz w:val="28"/>
                <w:szCs w:val="28"/>
              </w:rPr>
              <w:t xml:space="preserve">Положение </w:t>
            </w:r>
            <w:r w:rsidR="003504BB" w:rsidRPr="003504BB">
              <w:rPr>
                <w:b/>
                <w:sz w:val="28"/>
                <w:szCs w:val="28"/>
              </w:rPr>
              <w:t xml:space="preserve">о </w:t>
            </w:r>
            <w:r w:rsidR="003504BB" w:rsidRPr="003504BB">
              <w:rPr>
                <w:b/>
                <w:sz w:val="28"/>
              </w:rPr>
      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края, и урегулированию конфликта интересов на муниципальной службе</w:t>
            </w:r>
            <w:r w:rsidR="00F2081D" w:rsidRPr="00F2081D">
              <w:rPr>
                <w:b/>
                <w:sz w:val="28"/>
                <w:szCs w:val="28"/>
              </w:rPr>
              <w:t xml:space="preserve"> </w:t>
            </w:r>
            <w:r w:rsidRPr="00EE6588">
              <w:rPr>
                <w:b/>
                <w:sz w:val="28"/>
                <w:szCs w:val="28"/>
              </w:rPr>
              <w:t>в действующей редакции</w:t>
            </w:r>
          </w:p>
        </w:tc>
        <w:tc>
          <w:tcPr>
            <w:tcW w:w="6663" w:type="dxa"/>
          </w:tcPr>
          <w:p w14:paraId="650CC904" w14:textId="46010EEA" w:rsidR="008B0A8E" w:rsidRPr="00EE6588" w:rsidRDefault="008B0A8E" w:rsidP="003504BB">
            <w:pPr>
              <w:spacing w:line="240" w:lineRule="exact"/>
              <w:ind w:firstLine="510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 xml:space="preserve">Текст </w:t>
            </w:r>
            <w:r w:rsidR="00F2081D" w:rsidRPr="00F2081D">
              <w:rPr>
                <w:b/>
                <w:sz w:val="28"/>
                <w:szCs w:val="28"/>
              </w:rPr>
              <w:t xml:space="preserve">Положение о </w:t>
            </w:r>
            <w:r w:rsidR="003504BB" w:rsidRPr="003504BB">
              <w:rPr>
                <w:b/>
                <w:sz w:val="28"/>
              </w:rPr>
      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края, и урегулированию конфликта интересов на муниципальной службе</w:t>
            </w:r>
            <w:r w:rsidR="003504BB">
              <w:rPr>
                <w:sz w:val="28"/>
              </w:rPr>
              <w:t xml:space="preserve"> </w:t>
            </w:r>
            <w:r w:rsidRPr="00EE6588">
              <w:rPr>
                <w:b/>
                <w:sz w:val="28"/>
                <w:szCs w:val="28"/>
              </w:rPr>
              <w:t>в новой редакции</w:t>
            </w:r>
          </w:p>
        </w:tc>
      </w:tr>
      <w:tr w:rsidR="00EA40B6" w:rsidRPr="00EE6588" w14:paraId="2F71C3AA" w14:textId="77777777" w:rsidTr="00F2081D">
        <w:tc>
          <w:tcPr>
            <w:tcW w:w="666" w:type="dxa"/>
          </w:tcPr>
          <w:p w14:paraId="4DB41248" w14:textId="54D29E96" w:rsidR="00EA40B6" w:rsidRPr="00EE6588" w:rsidRDefault="006D7461" w:rsidP="00F2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40B6">
              <w:rPr>
                <w:sz w:val="28"/>
                <w:szCs w:val="28"/>
              </w:rPr>
              <w:t>.</w:t>
            </w:r>
          </w:p>
        </w:tc>
        <w:tc>
          <w:tcPr>
            <w:tcW w:w="1456" w:type="dxa"/>
          </w:tcPr>
          <w:p w14:paraId="102E1FFD" w14:textId="25DF303F" w:rsidR="00EA40B6" w:rsidRPr="00EE6588" w:rsidRDefault="00EA40B6" w:rsidP="00F7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</w:t>
            </w:r>
            <w:r w:rsidR="00F763DE">
              <w:rPr>
                <w:sz w:val="28"/>
                <w:szCs w:val="28"/>
              </w:rPr>
              <w:t>18</w:t>
            </w:r>
            <w:r w:rsidR="006D7461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14:paraId="64B0655A" w14:textId="59B53957" w:rsidR="00F763DE" w:rsidRDefault="00F763DE" w:rsidP="00F86AA0">
            <w:pPr>
              <w:ind w:firstLine="460"/>
              <w:jc w:val="both"/>
              <w:rPr>
                <w:sz w:val="28"/>
              </w:rPr>
            </w:pPr>
            <w:r w:rsidRPr="00155C7D">
              <w:rPr>
                <w:sz w:val="28"/>
              </w:rPr>
              <w:t xml:space="preserve">Основаниями для проведения заседания комиссии являются: </w:t>
            </w:r>
          </w:p>
          <w:p w14:paraId="5E2D15EB" w14:textId="77777777" w:rsidR="00F763DE" w:rsidRDefault="00F763DE" w:rsidP="00F86AA0">
            <w:pPr>
              <w:ind w:firstLine="460"/>
              <w:jc w:val="both"/>
              <w:rPr>
                <w:sz w:val="28"/>
              </w:rPr>
            </w:pPr>
            <w:r w:rsidRPr="00155C7D">
              <w:rPr>
                <w:sz w:val="28"/>
              </w:rPr>
              <w:t xml:space="preserve">а) представление руководителем соответствующего органа местного самоуправления </w:t>
            </w:r>
            <w:r w:rsidRPr="00002208">
              <w:rPr>
                <w:sz w:val="28"/>
                <w:u w:val="single"/>
              </w:rPr>
              <w:t>материалов проверки</w:t>
            </w:r>
            <w:r w:rsidRPr="00155C7D">
              <w:rPr>
                <w:sz w:val="28"/>
              </w:rPr>
              <w:t xml:space="preserve">, свидетельствующих: </w:t>
            </w:r>
          </w:p>
          <w:p w14:paraId="548DD97E" w14:textId="5571B06E" w:rsidR="00EA40B6" w:rsidRPr="00F763DE" w:rsidRDefault="00EA40B6" w:rsidP="00002208">
            <w:pPr>
              <w:ind w:firstLine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CE949E1" w14:textId="77777777" w:rsidR="00002208" w:rsidRDefault="00002208" w:rsidP="00002208">
            <w:pPr>
              <w:ind w:firstLine="460"/>
              <w:jc w:val="both"/>
              <w:rPr>
                <w:sz w:val="28"/>
              </w:rPr>
            </w:pPr>
            <w:r w:rsidRPr="00155C7D">
              <w:rPr>
                <w:sz w:val="28"/>
              </w:rPr>
              <w:t xml:space="preserve">Основаниями для проведения заседания комиссии являются: </w:t>
            </w:r>
          </w:p>
          <w:p w14:paraId="5CC417ED" w14:textId="44B07C91" w:rsidR="00002208" w:rsidRDefault="00002208" w:rsidP="00002208">
            <w:pPr>
              <w:ind w:firstLine="460"/>
              <w:jc w:val="both"/>
              <w:rPr>
                <w:sz w:val="28"/>
              </w:rPr>
            </w:pPr>
            <w:r w:rsidRPr="00155C7D">
              <w:rPr>
                <w:sz w:val="28"/>
              </w:rPr>
              <w:t xml:space="preserve">а) представление руководителем соответствующего органа местного самоуправления </w:t>
            </w:r>
            <w:r w:rsidRPr="00002208">
              <w:rPr>
                <w:b/>
                <w:sz w:val="28"/>
                <w:szCs w:val="28"/>
              </w:rPr>
              <w:t>материалов проверки сведений о доходах, об имуществе и обязательствах имущественного характера</w:t>
            </w:r>
            <w:r w:rsidRPr="00155C7D">
              <w:rPr>
                <w:sz w:val="28"/>
              </w:rPr>
              <w:t xml:space="preserve">, свидетельствующих: </w:t>
            </w:r>
          </w:p>
          <w:p w14:paraId="60DD9388" w14:textId="269C4E39" w:rsidR="006D7461" w:rsidRPr="006D7461" w:rsidRDefault="006D7461" w:rsidP="00002208">
            <w:pPr>
              <w:ind w:firstLine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63DE" w:rsidRPr="00EE6588" w14:paraId="4D0B1BBD" w14:textId="77777777" w:rsidTr="00F2081D">
        <w:tc>
          <w:tcPr>
            <w:tcW w:w="666" w:type="dxa"/>
          </w:tcPr>
          <w:p w14:paraId="75AE2C51" w14:textId="5AD8864C" w:rsidR="00F763DE" w:rsidRDefault="00F763DE" w:rsidP="00F2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1456" w:type="dxa"/>
          </w:tcPr>
          <w:p w14:paraId="35E71BF5" w14:textId="20B5267E" w:rsidR="00F763DE" w:rsidRDefault="00F763DE" w:rsidP="00F7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23.</w:t>
            </w:r>
          </w:p>
        </w:tc>
        <w:tc>
          <w:tcPr>
            <w:tcW w:w="6378" w:type="dxa"/>
          </w:tcPr>
          <w:p w14:paraId="339ABBE0" w14:textId="1CA3E6A0" w:rsidR="00F763DE" w:rsidRPr="00B43CBB" w:rsidRDefault="00F763DE" w:rsidP="00F86AA0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BB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Мотивированные заключения,  предусмотренные </w:t>
            </w:r>
            <w:hyperlink w:anchor="P170" w:history="1">
              <w:r w:rsidRPr="00B43CBB">
                <w:rPr>
                  <w:rFonts w:ascii="Times New Roman" w:hAnsi="Times New Roman" w:cs="Times New Roman"/>
                  <w:sz w:val="28"/>
                  <w:szCs w:val="28"/>
                </w:rPr>
                <w:t>пунктами 19</w:t>
              </w:r>
            </w:hyperlink>
            <w:r w:rsidRPr="00B43CBB">
              <w:t xml:space="preserve"> </w:t>
            </w:r>
            <w:r w:rsidRPr="00B43CB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hyperlink w:anchor="P205" w:history="1">
              <w:r w:rsidRPr="00B43CBB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Pr="00B43CB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Положения, должны содержать:</w:t>
            </w:r>
          </w:p>
          <w:p w14:paraId="34202DF6" w14:textId="5DCDB07A" w:rsidR="00F763DE" w:rsidRPr="00B43CBB" w:rsidRDefault="00F763DE" w:rsidP="00F86AA0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BB">
              <w:rPr>
                <w:rFonts w:ascii="Times New Roman" w:hAnsi="Times New Roman" w:cs="Times New Roman"/>
                <w:sz w:val="28"/>
                <w:szCs w:val="28"/>
              </w:rPr>
              <w:t xml:space="preserve">в) мотивированный вывод по результатам предварительного рассмотрения обращения или уведомления, указанных в </w:t>
            </w:r>
            <w:hyperlink w:anchor="P140" w:history="1">
              <w:r w:rsidRPr="00B43CBB">
                <w:rPr>
                  <w:rFonts w:ascii="Times New Roman" w:hAnsi="Times New Roman" w:cs="Times New Roman"/>
                  <w:sz w:val="28"/>
                  <w:szCs w:val="28"/>
                </w:rPr>
                <w:t>абзацах втором</w:t>
              </w:r>
            </w:hyperlink>
            <w:r w:rsidRPr="00B43CB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145" w:history="1">
              <w:r w:rsidRPr="00B43CBB">
                <w:rPr>
                  <w:rFonts w:ascii="Times New Roman" w:hAnsi="Times New Roman" w:cs="Times New Roman"/>
                  <w:sz w:val="28"/>
                  <w:szCs w:val="28"/>
                </w:rPr>
                <w:t>четвертом подпункта "б"</w:t>
              </w:r>
            </w:hyperlink>
            <w:r w:rsidRPr="00B43CBB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hyperlink w:anchor="P150" w:history="1">
              <w:r w:rsidRPr="00B43CBB">
                <w:rPr>
                  <w:rFonts w:ascii="Times New Roman" w:hAnsi="Times New Roman" w:cs="Times New Roman"/>
                  <w:sz w:val="28"/>
                  <w:szCs w:val="28"/>
                </w:rPr>
                <w:t>подпункте "д" пункта 18</w:t>
              </w:r>
            </w:hyperlink>
            <w:r w:rsidRPr="00B43CB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Положения, а также рекомендации для </w:t>
            </w:r>
            <w:r w:rsidRPr="00B4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принятия одного из решений в соответствии с  </w:t>
            </w:r>
            <w:hyperlink w:anchor="P292" w:history="1">
              <w:r w:rsidRPr="000022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пунктами 32</w:t>
              </w:r>
            </w:hyperlink>
            <w:r w:rsidRPr="000022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hyperlink w:anchor="P317" w:history="1">
              <w:r w:rsidRPr="000022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33</w:t>
              </w:r>
            </w:hyperlink>
            <w:r w:rsidRPr="000022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hyperlink w:anchor="P336" w:history="1">
              <w:r w:rsidRPr="00002208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35</w:t>
              </w:r>
            </w:hyperlink>
            <w:r w:rsidRPr="00B43CB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 или иного решения.</w:t>
            </w:r>
          </w:p>
          <w:p w14:paraId="7E285BA5" w14:textId="77777777" w:rsidR="00F763DE" w:rsidRPr="00F763DE" w:rsidRDefault="00F763DE" w:rsidP="00F86AA0">
            <w:pPr>
              <w:ind w:firstLine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E061EDB" w14:textId="6B9F7560" w:rsidR="00F86AA0" w:rsidRPr="00B43CBB" w:rsidRDefault="00F86AA0" w:rsidP="00F86AA0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Мотивированные заключения, предусмотренные </w:t>
            </w:r>
            <w:hyperlink w:anchor="P170" w:history="1">
              <w:r w:rsidRPr="00B43CBB">
                <w:rPr>
                  <w:rFonts w:ascii="Times New Roman" w:hAnsi="Times New Roman" w:cs="Times New Roman"/>
                  <w:sz w:val="28"/>
                  <w:szCs w:val="28"/>
                </w:rPr>
                <w:t>пунктами 19</w:t>
              </w:r>
            </w:hyperlink>
            <w:r w:rsidRPr="00B43CBB">
              <w:t xml:space="preserve"> </w:t>
            </w:r>
            <w:r w:rsidRPr="00B43CB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hyperlink w:anchor="P205" w:history="1">
              <w:r w:rsidRPr="00B43CBB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Pr="00B43CB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Положения, должны содержать:</w:t>
            </w:r>
          </w:p>
          <w:p w14:paraId="1C123DB7" w14:textId="3FBB719F" w:rsidR="00F86AA0" w:rsidRPr="00B43CBB" w:rsidRDefault="00F86AA0" w:rsidP="00F86AA0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BB">
              <w:rPr>
                <w:rFonts w:ascii="Times New Roman" w:hAnsi="Times New Roman" w:cs="Times New Roman"/>
                <w:sz w:val="28"/>
                <w:szCs w:val="28"/>
              </w:rPr>
              <w:t xml:space="preserve">в) мотивированный вывод по результатам предварительного рассмотрения обращения или уведомления, указанных в </w:t>
            </w:r>
            <w:hyperlink w:anchor="P140" w:history="1">
              <w:r w:rsidRPr="00B43CBB">
                <w:rPr>
                  <w:rFonts w:ascii="Times New Roman" w:hAnsi="Times New Roman" w:cs="Times New Roman"/>
                  <w:sz w:val="28"/>
                  <w:szCs w:val="28"/>
                </w:rPr>
                <w:t>абзацах втором</w:t>
              </w:r>
            </w:hyperlink>
            <w:r w:rsidRPr="00B43CB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145" w:history="1">
              <w:r w:rsidRPr="00B43CBB">
                <w:rPr>
                  <w:rFonts w:ascii="Times New Roman" w:hAnsi="Times New Roman" w:cs="Times New Roman"/>
                  <w:sz w:val="28"/>
                  <w:szCs w:val="28"/>
                </w:rPr>
                <w:t>четвертом подпункта "б"</w:t>
              </w:r>
            </w:hyperlink>
            <w:r w:rsidRPr="00B43CBB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hyperlink w:anchor="P150" w:history="1">
              <w:r w:rsidRPr="00B43CBB">
                <w:rPr>
                  <w:rFonts w:ascii="Times New Roman" w:hAnsi="Times New Roman" w:cs="Times New Roman"/>
                  <w:sz w:val="28"/>
                  <w:szCs w:val="28"/>
                </w:rPr>
                <w:t>подпункте "д" пункта 18</w:t>
              </w:r>
            </w:hyperlink>
            <w:r w:rsidRPr="00B43CB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Положения, а также рекомендации для </w:t>
            </w:r>
            <w:r w:rsidRPr="00B43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принятия одного из решений в соответствии с  </w:t>
            </w:r>
            <w:hyperlink w:anchor="P292" w:history="1">
              <w:r w:rsidRPr="00F86AA0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пунктами </w:t>
              </w:r>
            </w:hyperlink>
            <w:r w:rsidRPr="00F86AA0">
              <w:rPr>
                <w:rFonts w:ascii="Times New Roman" w:hAnsi="Times New Roman" w:cs="Times New Roman"/>
                <w:b/>
                <w:sz w:val="28"/>
                <w:szCs w:val="28"/>
              </w:rPr>
              <w:t>34, 37 и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CBB">
              <w:rPr>
                <w:rFonts w:ascii="Times New Roman" w:hAnsi="Times New Roman" w:cs="Times New Roman"/>
                <w:sz w:val="28"/>
                <w:szCs w:val="28"/>
              </w:rPr>
              <w:t>настоящего Положения или иного решения.</w:t>
            </w:r>
          </w:p>
          <w:p w14:paraId="6D50BA61" w14:textId="77777777" w:rsidR="00F763DE" w:rsidRPr="006D7461" w:rsidRDefault="00F763DE" w:rsidP="00E4301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86AA0" w:rsidRPr="00EE6588" w14:paraId="4EE3B2A3" w14:textId="77777777" w:rsidTr="00F2081D">
        <w:tc>
          <w:tcPr>
            <w:tcW w:w="666" w:type="dxa"/>
          </w:tcPr>
          <w:p w14:paraId="048323AF" w14:textId="37B52C3F" w:rsidR="00F86AA0" w:rsidRDefault="00F86AA0" w:rsidP="00F8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56" w:type="dxa"/>
          </w:tcPr>
          <w:p w14:paraId="35FCB3DC" w14:textId="4DE71388" w:rsidR="00F86AA0" w:rsidRDefault="00F86AA0" w:rsidP="00F8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25.</w:t>
            </w:r>
          </w:p>
        </w:tc>
        <w:tc>
          <w:tcPr>
            <w:tcW w:w="6378" w:type="dxa"/>
          </w:tcPr>
          <w:p w14:paraId="176E4996" w14:textId="41F7378F" w:rsidR="00F86AA0" w:rsidRDefault="00F86AA0" w:rsidP="00F86AA0">
            <w:pPr>
              <w:ind w:firstLine="460"/>
              <w:jc w:val="both"/>
              <w:rPr>
                <w:sz w:val="28"/>
              </w:rPr>
            </w:pPr>
            <w:r w:rsidRPr="00155C7D">
              <w:rPr>
                <w:sz w:val="28"/>
              </w:rPr>
              <w:t xml:space="preserve">Председатель комиссии при поступлении к нему информации, содержащей основания для проведения заседания комиссии: </w:t>
            </w:r>
          </w:p>
          <w:p w14:paraId="7812668A" w14:textId="77777777" w:rsidR="00F86AA0" w:rsidRDefault="00F86AA0" w:rsidP="00F86AA0">
            <w:pPr>
              <w:ind w:firstLine="460"/>
              <w:jc w:val="both"/>
              <w:rPr>
                <w:sz w:val="28"/>
              </w:rPr>
            </w:pPr>
            <w:r w:rsidRPr="00155C7D">
              <w:rPr>
                <w:sz w:val="28"/>
              </w:rPr>
      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</w:t>
            </w:r>
            <w:r>
              <w:rPr>
                <w:sz w:val="28"/>
              </w:rPr>
              <w:t xml:space="preserve">к служебному и (или) требований </w:t>
            </w:r>
            <w:r w:rsidRPr="00155C7D">
              <w:rPr>
                <w:sz w:val="28"/>
              </w:rPr>
              <w:t xml:space="preserve">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 </w:t>
            </w:r>
          </w:p>
          <w:p w14:paraId="3A8CDD1B" w14:textId="77777777" w:rsidR="00F86AA0" w:rsidRPr="00F763DE" w:rsidRDefault="00F86AA0" w:rsidP="00002208">
            <w:pPr>
              <w:ind w:firstLine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89FD3C7" w14:textId="77777777" w:rsidR="00F86AA0" w:rsidRDefault="00F86AA0" w:rsidP="00F86AA0">
            <w:pPr>
              <w:ind w:firstLine="460"/>
              <w:jc w:val="both"/>
              <w:rPr>
                <w:sz w:val="28"/>
              </w:rPr>
            </w:pPr>
            <w:r w:rsidRPr="00155C7D">
              <w:rPr>
                <w:sz w:val="28"/>
              </w:rPr>
              <w:t xml:space="preserve">Председатель комиссии при поступлении к нему информации, содержащей основания для проведения заседания комиссии: </w:t>
            </w:r>
          </w:p>
          <w:p w14:paraId="2E3629DB" w14:textId="0161FFEB" w:rsidR="00F86AA0" w:rsidRDefault="00F86AA0" w:rsidP="00F86AA0">
            <w:pPr>
              <w:ind w:firstLine="460"/>
              <w:jc w:val="both"/>
              <w:rPr>
                <w:sz w:val="28"/>
              </w:rPr>
            </w:pPr>
            <w:r w:rsidRPr="00155C7D">
              <w:rPr>
                <w:sz w:val="28"/>
              </w:rPr>
      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</w:t>
            </w:r>
            <w:r>
              <w:rPr>
                <w:sz w:val="28"/>
              </w:rPr>
              <w:t xml:space="preserve">к служебному </w:t>
            </w:r>
            <w:r>
              <w:rPr>
                <w:b/>
                <w:sz w:val="28"/>
              </w:rPr>
              <w:t xml:space="preserve">поведению </w:t>
            </w:r>
            <w:r>
              <w:rPr>
                <w:sz w:val="28"/>
              </w:rPr>
              <w:t xml:space="preserve">и (или) требований </w:t>
            </w:r>
            <w:r w:rsidRPr="00155C7D">
              <w:rPr>
                <w:sz w:val="28"/>
              </w:rPr>
              <w:t xml:space="preserve">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 </w:t>
            </w:r>
          </w:p>
          <w:p w14:paraId="490B3B03" w14:textId="77777777" w:rsidR="00F86AA0" w:rsidRPr="006D7461" w:rsidRDefault="00F86AA0" w:rsidP="00002208">
            <w:pPr>
              <w:ind w:firstLine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86AA0" w:rsidRPr="00EE6588" w14:paraId="40A32D75" w14:textId="77777777" w:rsidTr="00F2081D">
        <w:tc>
          <w:tcPr>
            <w:tcW w:w="666" w:type="dxa"/>
          </w:tcPr>
          <w:p w14:paraId="58D61B7B" w14:textId="155AAF57" w:rsidR="00F86AA0" w:rsidRDefault="00F86AA0" w:rsidP="00F8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56" w:type="dxa"/>
          </w:tcPr>
          <w:p w14:paraId="28E933B3" w14:textId="0C023001" w:rsidR="00F86AA0" w:rsidRDefault="00F86AA0" w:rsidP="00F86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38.</w:t>
            </w:r>
          </w:p>
        </w:tc>
        <w:tc>
          <w:tcPr>
            <w:tcW w:w="6378" w:type="dxa"/>
          </w:tcPr>
          <w:p w14:paraId="157110BA" w14:textId="58E2214F" w:rsidR="00F86AA0" w:rsidRPr="00F763DE" w:rsidRDefault="00F86AA0" w:rsidP="00002208">
            <w:pPr>
              <w:ind w:firstLine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C7D">
              <w:rPr>
                <w:sz w:val="28"/>
              </w:rPr>
              <w:t xml:space="preserve">По итогам рассмотрения вопросов, предусмотренных подпунктами «а», «б», «г» и «д» пункта 18 настоящего Положения, и при наличии к тому оснований комиссия может принять иное решение, чем это предусмотрено пунктами </w:t>
            </w:r>
            <w:r w:rsidRPr="00002208">
              <w:rPr>
                <w:sz w:val="28"/>
                <w:u w:val="single"/>
              </w:rPr>
              <w:t>32 - 37</w:t>
            </w:r>
            <w:r w:rsidRPr="00155C7D">
              <w:rPr>
                <w:sz w:val="28"/>
              </w:rPr>
              <w:t xml:space="preserve"> настоящего Положения. Основания и мотивы принятия такого решения должны быть отражены в протоколе заседания комиссии.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2D9B79FA" w14:textId="41A7AE9A" w:rsidR="00F86AA0" w:rsidRPr="006D7461" w:rsidRDefault="00F86AA0" w:rsidP="00002208">
            <w:pPr>
              <w:ind w:firstLine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C7D">
              <w:rPr>
                <w:sz w:val="28"/>
              </w:rPr>
              <w:t xml:space="preserve">По итогам рассмотрения вопросов, предусмотренных подпунктами «а», «б», «г» и «д» пункта 18 настоящего Положения, и при наличии к тому оснований комиссия может принять иное решение, чем это предусмотрено пунктами </w:t>
            </w:r>
            <w:r w:rsidRPr="00157754">
              <w:rPr>
                <w:b/>
                <w:sz w:val="28"/>
              </w:rPr>
              <w:t xml:space="preserve">32 - </w:t>
            </w:r>
            <w:r w:rsidR="00157754">
              <w:rPr>
                <w:b/>
                <w:sz w:val="28"/>
              </w:rPr>
              <w:t>40</w:t>
            </w:r>
            <w:r w:rsidRPr="00155C7D">
              <w:rPr>
                <w:sz w:val="28"/>
              </w:rPr>
              <w:t xml:space="preserve"> настоящего Положения. Основания и мотивы принятия такого решения должны быть отражены в протоколе заседания комиссии. </w:t>
            </w:r>
          </w:p>
        </w:tc>
      </w:tr>
    </w:tbl>
    <w:p w14:paraId="33DEEAEC" w14:textId="77777777" w:rsidR="008B0A8E" w:rsidRDefault="008B0A8E" w:rsidP="00F2081D"/>
    <w:p w14:paraId="45EE5007" w14:textId="77777777" w:rsidR="00523579" w:rsidRDefault="00523579" w:rsidP="00F2081D"/>
    <w:p w14:paraId="6CEC323D" w14:textId="77777777" w:rsidR="00523579" w:rsidRDefault="00523579" w:rsidP="00523579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3C50357D" w14:textId="77777777" w:rsidR="00523579" w:rsidRDefault="00523579" w:rsidP="00523579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14:paraId="6C20C277" w14:textId="1E8741A6" w:rsidR="00523579" w:rsidRPr="001B642D" w:rsidRDefault="00523579" w:rsidP="00523579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Н.В. Пастухов</w:t>
      </w:r>
    </w:p>
    <w:p w14:paraId="7CE4B477" w14:textId="77777777" w:rsidR="00523579" w:rsidRDefault="00523579" w:rsidP="00F2081D"/>
    <w:sectPr w:rsidR="00523579" w:rsidSect="0052357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1768"/>
    <w:multiLevelType w:val="hybridMultilevel"/>
    <w:tmpl w:val="95C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8E"/>
    <w:rsid w:val="00002208"/>
    <w:rsid w:val="00104041"/>
    <w:rsid w:val="00157754"/>
    <w:rsid w:val="001B5341"/>
    <w:rsid w:val="002C5778"/>
    <w:rsid w:val="003504BB"/>
    <w:rsid w:val="00440DC5"/>
    <w:rsid w:val="00523579"/>
    <w:rsid w:val="006D7461"/>
    <w:rsid w:val="00845304"/>
    <w:rsid w:val="008B0A8E"/>
    <w:rsid w:val="00A65104"/>
    <w:rsid w:val="00B07A84"/>
    <w:rsid w:val="00C04ED3"/>
    <w:rsid w:val="00C45989"/>
    <w:rsid w:val="00E43010"/>
    <w:rsid w:val="00EA40B6"/>
    <w:rsid w:val="00F2081D"/>
    <w:rsid w:val="00F763DE"/>
    <w:rsid w:val="00F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785"/>
  <w15:chartTrackingRefBased/>
  <w15:docId w15:val="{C3904B3C-6725-4041-86E5-833F76E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азвание Знак"/>
    <w:rsid w:val="008B0A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07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5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2D98-7F6B-4731-846F-E59566AF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Костенко</cp:lastModifiedBy>
  <cp:revision>16</cp:revision>
  <cp:lastPrinted>2022-10-10T13:52:00Z</cp:lastPrinted>
  <dcterms:created xsi:type="dcterms:W3CDTF">2021-09-29T15:22:00Z</dcterms:created>
  <dcterms:modified xsi:type="dcterms:W3CDTF">2022-10-10T13:52:00Z</dcterms:modified>
</cp:coreProperties>
</file>