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B65" w:rsidRPr="00791E2A" w:rsidRDefault="00C11B65" w:rsidP="00791E2A">
      <w:pPr>
        <w:spacing w:line="240" w:lineRule="exact"/>
        <w:jc w:val="center"/>
        <w:rPr>
          <w:sz w:val="28"/>
          <w:szCs w:val="28"/>
        </w:rPr>
      </w:pPr>
      <w:r w:rsidRPr="00791E2A">
        <w:rPr>
          <w:sz w:val="28"/>
          <w:szCs w:val="28"/>
        </w:rPr>
        <w:t>ПОЯСНИТЕЛЬНАЯ ЗАПИСКА</w:t>
      </w:r>
    </w:p>
    <w:p w:rsidR="00C11B65" w:rsidRPr="00513469" w:rsidRDefault="00C11B65" w:rsidP="00C11B65">
      <w:pPr>
        <w:spacing w:line="240" w:lineRule="exact"/>
        <w:jc w:val="center"/>
        <w:rPr>
          <w:sz w:val="28"/>
          <w:szCs w:val="28"/>
        </w:rPr>
      </w:pPr>
    </w:p>
    <w:p w:rsidR="00C11B65" w:rsidRPr="00513469" w:rsidRDefault="00C11B65" w:rsidP="00C11B65">
      <w:pPr>
        <w:spacing w:line="240" w:lineRule="exact"/>
        <w:jc w:val="center"/>
        <w:rPr>
          <w:sz w:val="28"/>
          <w:szCs w:val="28"/>
        </w:rPr>
      </w:pPr>
      <w:r w:rsidRPr="00513469">
        <w:rPr>
          <w:sz w:val="28"/>
          <w:szCs w:val="28"/>
        </w:rPr>
        <w:t>к проекту решения Думы Изобильненского городского округа Ставропол</w:t>
      </w:r>
      <w:r w:rsidRPr="00513469">
        <w:rPr>
          <w:sz w:val="28"/>
          <w:szCs w:val="28"/>
        </w:rPr>
        <w:t>ь</w:t>
      </w:r>
      <w:r w:rsidRPr="00513469">
        <w:rPr>
          <w:sz w:val="28"/>
          <w:szCs w:val="28"/>
        </w:rPr>
        <w:t>ского края "О бюджете Изобильненского городского округа Ставр</w:t>
      </w:r>
      <w:r w:rsidRPr="00513469">
        <w:rPr>
          <w:sz w:val="28"/>
          <w:szCs w:val="28"/>
        </w:rPr>
        <w:t>о</w:t>
      </w:r>
      <w:r w:rsidRPr="00513469">
        <w:rPr>
          <w:sz w:val="28"/>
          <w:szCs w:val="28"/>
        </w:rPr>
        <w:t>польского края  на 20</w:t>
      </w:r>
      <w:r w:rsidR="00920FC1" w:rsidRPr="00513469">
        <w:rPr>
          <w:sz w:val="28"/>
          <w:szCs w:val="28"/>
        </w:rPr>
        <w:t>2</w:t>
      </w:r>
      <w:r w:rsidR="00EE26AE">
        <w:rPr>
          <w:sz w:val="28"/>
          <w:szCs w:val="28"/>
        </w:rPr>
        <w:t>3</w:t>
      </w:r>
      <w:r w:rsidRPr="00513469">
        <w:rPr>
          <w:sz w:val="28"/>
          <w:szCs w:val="28"/>
        </w:rPr>
        <w:t xml:space="preserve"> год и плановый период 20</w:t>
      </w:r>
      <w:r w:rsidR="00550309" w:rsidRPr="00513469">
        <w:rPr>
          <w:sz w:val="28"/>
          <w:szCs w:val="28"/>
        </w:rPr>
        <w:t>2</w:t>
      </w:r>
      <w:r w:rsidR="00EE26AE">
        <w:rPr>
          <w:sz w:val="28"/>
          <w:szCs w:val="28"/>
        </w:rPr>
        <w:t>4</w:t>
      </w:r>
      <w:r w:rsidRPr="00513469">
        <w:rPr>
          <w:sz w:val="28"/>
          <w:szCs w:val="28"/>
        </w:rPr>
        <w:t xml:space="preserve"> и 202</w:t>
      </w:r>
      <w:r w:rsidR="00EE26AE">
        <w:rPr>
          <w:sz w:val="28"/>
          <w:szCs w:val="28"/>
        </w:rPr>
        <w:t>5</w:t>
      </w:r>
      <w:r w:rsidRPr="00513469">
        <w:rPr>
          <w:sz w:val="28"/>
          <w:szCs w:val="28"/>
        </w:rPr>
        <w:t xml:space="preserve"> годов"</w:t>
      </w:r>
    </w:p>
    <w:p w:rsidR="00C11B65" w:rsidRPr="002A00D0" w:rsidRDefault="00C11B65" w:rsidP="00C11B6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20C50" w:rsidRPr="00EB3E64" w:rsidRDefault="00720C50" w:rsidP="00720C50">
      <w:pPr>
        <w:ind w:firstLine="709"/>
        <w:jc w:val="both"/>
        <w:rPr>
          <w:sz w:val="28"/>
          <w:szCs w:val="28"/>
        </w:rPr>
      </w:pPr>
      <w:r w:rsidRPr="00465FC0">
        <w:rPr>
          <w:sz w:val="28"/>
          <w:szCs w:val="28"/>
        </w:rPr>
        <w:t>Проект решения Думы Изобильненского городского округа Ставропол</w:t>
      </w:r>
      <w:r w:rsidRPr="00465FC0">
        <w:rPr>
          <w:sz w:val="28"/>
          <w:szCs w:val="28"/>
        </w:rPr>
        <w:t>ь</w:t>
      </w:r>
      <w:r w:rsidRPr="00465FC0">
        <w:rPr>
          <w:sz w:val="28"/>
          <w:szCs w:val="28"/>
        </w:rPr>
        <w:t>ского края «О бюджете Изобильненского городского округа на 202</w:t>
      </w:r>
      <w:r w:rsidR="00EE26AE">
        <w:rPr>
          <w:sz w:val="28"/>
          <w:szCs w:val="28"/>
        </w:rPr>
        <w:t>3</w:t>
      </w:r>
      <w:r w:rsidRPr="00465FC0">
        <w:rPr>
          <w:sz w:val="28"/>
          <w:szCs w:val="28"/>
        </w:rPr>
        <w:t xml:space="preserve"> год и пл</w:t>
      </w:r>
      <w:r w:rsidRPr="00465FC0">
        <w:rPr>
          <w:sz w:val="28"/>
          <w:szCs w:val="28"/>
        </w:rPr>
        <w:t>а</w:t>
      </w:r>
      <w:r w:rsidRPr="00465FC0">
        <w:rPr>
          <w:sz w:val="28"/>
          <w:szCs w:val="28"/>
        </w:rPr>
        <w:t>новый период 202</w:t>
      </w:r>
      <w:r w:rsidR="00EE26AE">
        <w:rPr>
          <w:sz w:val="28"/>
          <w:szCs w:val="28"/>
        </w:rPr>
        <w:t>4</w:t>
      </w:r>
      <w:r w:rsidRPr="00465FC0">
        <w:rPr>
          <w:sz w:val="28"/>
          <w:szCs w:val="28"/>
        </w:rPr>
        <w:t xml:space="preserve"> и 202</w:t>
      </w:r>
      <w:r w:rsidR="00EE26AE">
        <w:rPr>
          <w:sz w:val="28"/>
          <w:szCs w:val="28"/>
        </w:rPr>
        <w:t>5</w:t>
      </w:r>
      <w:r w:rsidRPr="00465FC0">
        <w:rPr>
          <w:sz w:val="28"/>
          <w:szCs w:val="28"/>
        </w:rPr>
        <w:t xml:space="preserve"> годов» (далее соответственно – проект решения, бюджет городского округа) подготовлен в соответствиями с требованиями р</w:t>
      </w:r>
      <w:r w:rsidRPr="00465FC0">
        <w:rPr>
          <w:sz w:val="28"/>
          <w:szCs w:val="28"/>
        </w:rPr>
        <w:t>е</w:t>
      </w:r>
      <w:r w:rsidRPr="00465FC0">
        <w:rPr>
          <w:sz w:val="28"/>
          <w:szCs w:val="28"/>
        </w:rPr>
        <w:t>шения Думы Изобильненского городского округа Ставропольского края от 27 октября 2017 года №34 «Об утверждении Положения о бюдже</w:t>
      </w:r>
      <w:r w:rsidRPr="00465FC0">
        <w:rPr>
          <w:sz w:val="28"/>
          <w:szCs w:val="28"/>
        </w:rPr>
        <w:t>т</w:t>
      </w:r>
      <w:r w:rsidRPr="00465FC0">
        <w:rPr>
          <w:sz w:val="28"/>
          <w:szCs w:val="28"/>
        </w:rPr>
        <w:t>ном процессе в Изобил</w:t>
      </w:r>
      <w:r w:rsidRPr="00465FC0">
        <w:rPr>
          <w:sz w:val="28"/>
          <w:szCs w:val="28"/>
        </w:rPr>
        <w:t>ь</w:t>
      </w:r>
      <w:r w:rsidRPr="00465FC0">
        <w:rPr>
          <w:sz w:val="28"/>
          <w:szCs w:val="28"/>
        </w:rPr>
        <w:t>ненском городском округе Ставропольского края» (далее – решение о бюджетном процессе) и Порядка составления проекта бюджета Думы Изобил</w:t>
      </w:r>
      <w:r w:rsidRPr="00465FC0">
        <w:rPr>
          <w:sz w:val="28"/>
          <w:szCs w:val="28"/>
        </w:rPr>
        <w:t>ь</w:t>
      </w:r>
      <w:r w:rsidRPr="00465FC0">
        <w:rPr>
          <w:sz w:val="28"/>
          <w:szCs w:val="28"/>
        </w:rPr>
        <w:t>ненского городского округа Ставропольского края на очередной финансовый год и плановый период, утвержденного постановлением администрации Изобил</w:t>
      </w:r>
      <w:r w:rsidRPr="00465FC0">
        <w:rPr>
          <w:sz w:val="28"/>
          <w:szCs w:val="28"/>
        </w:rPr>
        <w:t>ь</w:t>
      </w:r>
      <w:r w:rsidRPr="00465FC0">
        <w:rPr>
          <w:sz w:val="28"/>
          <w:szCs w:val="28"/>
        </w:rPr>
        <w:t>ненского г</w:t>
      </w:r>
      <w:r w:rsidRPr="00465FC0">
        <w:rPr>
          <w:sz w:val="28"/>
          <w:szCs w:val="28"/>
        </w:rPr>
        <w:t>о</w:t>
      </w:r>
      <w:r w:rsidRPr="00465FC0">
        <w:rPr>
          <w:sz w:val="28"/>
          <w:szCs w:val="28"/>
        </w:rPr>
        <w:t xml:space="preserve">родского округа Ставропольского края </w:t>
      </w:r>
      <w:r w:rsidRPr="00EB3E64">
        <w:rPr>
          <w:sz w:val="28"/>
          <w:szCs w:val="28"/>
        </w:rPr>
        <w:t>от 11 марта 2020 г. №413.</w:t>
      </w:r>
    </w:p>
    <w:p w:rsidR="00720C50" w:rsidRPr="00465FC0" w:rsidRDefault="00720C50" w:rsidP="00720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5FC0">
        <w:rPr>
          <w:rFonts w:ascii="Times New Roman" w:hAnsi="Times New Roman" w:cs="Times New Roman"/>
          <w:sz w:val="28"/>
          <w:szCs w:val="28"/>
        </w:rPr>
        <w:t xml:space="preserve">При формировании проекта решения 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были учтены Основные напра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ления бюджетной и налоговой политики Изобильненского городского округа Ставр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польского края на 202</w:t>
      </w:r>
      <w:r w:rsidR="00EE26A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 xml:space="preserve"> год и плановый период 202</w:t>
      </w:r>
      <w:r w:rsidR="00EE26AE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EE26AE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 xml:space="preserve"> годов, утвержденные распоряжением администрации Изобильненского городского округа Ставр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польского края от 2</w:t>
      </w:r>
      <w:r w:rsidR="00EE26AE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 xml:space="preserve"> сентября 202</w:t>
      </w:r>
      <w:r w:rsidR="00EE26A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 xml:space="preserve"> г. №</w:t>
      </w:r>
      <w:r w:rsidR="00EE26AE">
        <w:rPr>
          <w:rFonts w:ascii="Times New Roman" w:hAnsi="Times New Roman" w:cs="Times New Roman"/>
          <w:sz w:val="28"/>
          <w:szCs w:val="28"/>
          <w:lang w:eastAsia="en-US"/>
        </w:rPr>
        <w:t>461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-р,  Основные направления долговой политики Изобильненского городского округа Ста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ропольского края на 202</w:t>
      </w:r>
      <w:r w:rsidR="00EE26A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 xml:space="preserve"> год и плановый период 202</w:t>
      </w:r>
      <w:r w:rsidR="00EE26AE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EE26AE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 xml:space="preserve"> годов, утвержденные распоряжением админ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страции Изобильненского городского округа Ставропольского края от 2</w:t>
      </w:r>
      <w:r w:rsidR="00EE26AE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 xml:space="preserve"> се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тября 202</w:t>
      </w:r>
      <w:r w:rsidR="00EE26A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 xml:space="preserve"> г. №</w:t>
      </w:r>
      <w:r w:rsidR="00EE26AE">
        <w:rPr>
          <w:rFonts w:ascii="Times New Roman" w:hAnsi="Times New Roman" w:cs="Times New Roman"/>
          <w:sz w:val="28"/>
          <w:szCs w:val="28"/>
          <w:lang w:eastAsia="en-US"/>
        </w:rPr>
        <w:t>460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-р.</w:t>
      </w:r>
    </w:p>
    <w:p w:rsidR="00051584" w:rsidRPr="002A00D0" w:rsidRDefault="00051584" w:rsidP="0005158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Cs w:val="28"/>
          <w:lang w:eastAsia="en-US"/>
        </w:rPr>
      </w:pPr>
    </w:p>
    <w:p w:rsidR="00051584" w:rsidRPr="003D799A" w:rsidRDefault="00051584" w:rsidP="00051584">
      <w:pPr>
        <w:tabs>
          <w:tab w:val="left" w:pos="324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D799A">
        <w:rPr>
          <w:rFonts w:cs="Arial"/>
          <w:bCs/>
          <w:sz w:val="28"/>
          <w:szCs w:val="28"/>
        </w:rPr>
        <w:t xml:space="preserve">Правовое регулирование вопросов, положенных </w:t>
      </w:r>
      <w:r w:rsidRPr="003D799A">
        <w:rPr>
          <w:sz w:val="28"/>
          <w:szCs w:val="28"/>
        </w:rPr>
        <w:t xml:space="preserve">в основу </w:t>
      </w:r>
    </w:p>
    <w:p w:rsidR="00051584" w:rsidRPr="003D799A" w:rsidRDefault="00051584" w:rsidP="00051584">
      <w:pPr>
        <w:tabs>
          <w:tab w:val="left" w:pos="324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D799A">
        <w:rPr>
          <w:sz w:val="28"/>
          <w:szCs w:val="28"/>
        </w:rPr>
        <w:t>формиров</w:t>
      </w:r>
      <w:r w:rsidRPr="003D799A">
        <w:rPr>
          <w:sz w:val="28"/>
          <w:szCs w:val="28"/>
        </w:rPr>
        <w:t>а</w:t>
      </w:r>
      <w:r w:rsidRPr="003D799A">
        <w:rPr>
          <w:sz w:val="28"/>
          <w:szCs w:val="28"/>
        </w:rPr>
        <w:t xml:space="preserve">ния проекта решения </w:t>
      </w:r>
    </w:p>
    <w:p w:rsidR="00051584" w:rsidRPr="003D799A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0"/>
          <w:szCs w:val="28"/>
        </w:rPr>
      </w:pPr>
    </w:p>
    <w:p w:rsidR="00051584" w:rsidRPr="003D799A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3D799A">
        <w:rPr>
          <w:sz w:val="28"/>
          <w:szCs w:val="28"/>
        </w:rPr>
        <w:t>Проект решения подготовлен в соответствии с требованиями Бюдже</w:t>
      </w:r>
      <w:r w:rsidRPr="003D799A">
        <w:rPr>
          <w:sz w:val="28"/>
          <w:szCs w:val="28"/>
        </w:rPr>
        <w:t>т</w:t>
      </w:r>
      <w:r w:rsidRPr="003D799A">
        <w:rPr>
          <w:sz w:val="28"/>
          <w:szCs w:val="28"/>
        </w:rPr>
        <w:t>ного кодекса Российской Федерации (далее – Бюджетный кодекс).</w:t>
      </w:r>
    </w:p>
    <w:p w:rsidR="00051584" w:rsidRPr="003D799A" w:rsidRDefault="00051584" w:rsidP="00051584">
      <w:pPr>
        <w:ind w:firstLine="709"/>
        <w:jc w:val="both"/>
        <w:rPr>
          <w:sz w:val="28"/>
          <w:szCs w:val="28"/>
        </w:rPr>
      </w:pPr>
      <w:r w:rsidRPr="003D799A">
        <w:rPr>
          <w:sz w:val="28"/>
          <w:szCs w:val="28"/>
        </w:rPr>
        <w:t>Общие требования к структуре и содержанию проекта решения установл</w:t>
      </w:r>
      <w:r w:rsidRPr="003D799A">
        <w:rPr>
          <w:sz w:val="28"/>
          <w:szCs w:val="28"/>
        </w:rPr>
        <w:t>е</w:t>
      </w:r>
      <w:r w:rsidRPr="003D799A">
        <w:rPr>
          <w:sz w:val="28"/>
          <w:szCs w:val="28"/>
        </w:rPr>
        <w:t>ны статьей 184</w:t>
      </w:r>
      <w:r w:rsidRPr="003D799A">
        <w:rPr>
          <w:sz w:val="28"/>
          <w:szCs w:val="28"/>
          <w:vertAlign w:val="superscript"/>
        </w:rPr>
        <w:t>1</w:t>
      </w:r>
      <w:r w:rsidRPr="003D799A">
        <w:rPr>
          <w:sz w:val="28"/>
          <w:szCs w:val="28"/>
        </w:rPr>
        <w:t xml:space="preserve"> Бюджетного кодекса и применительно к бюджету  г</w:t>
      </w:r>
      <w:r w:rsidRPr="003D799A">
        <w:rPr>
          <w:sz w:val="28"/>
          <w:szCs w:val="28"/>
        </w:rPr>
        <w:t>о</w:t>
      </w:r>
      <w:r w:rsidRPr="003D799A">
        <w:rPr>
          <w:sz w:val="28"/>
          <w:szCs w:val="28"/>
        </w:rPr>
        <w:t>родского округа конкретизируются частью 14 решения о бюджетном проце</w:t>
      </w:r>
      <w:r w:rsidRPr="003D799A">
        <w:rPr>
          <w:sz w:val="28"/>
          <w:szCs w:val="28"/>
        </w:rPr>
        <w:t>с</w:t>
      </w:r>
      <w:r w:rsidRPr="003D799A">
        <w:rPr>
          <w:sz w:val="28"/>
          <w:szCs w:val="28"/>
        </w:rPr>
        <w:t>се.</w:t>
      </w:r>
    </w:p>
    <w:p w:rsidR="00051584" w:rsidRPr="003D799A" w:rsidRDefault="00051584" w:rsidP="00051584">
      <w:pPr>
        <w:ind w:firstLine="709"/>
        <w:jc w:val="both"/>
        <w:rPr>
          <w:sz w:val="28"/>
          <w:szCs w:val="28"/>
          <w:lang w:eastAsia="en-US"/>
        </w:rPr>
      </w:pPr>
      <w:r w:rsidRPr="003D799A">
        <w:rPr>
          <w:sz w:val="28"/>
          <w:szCs w:val="28"/>
          <w:lang w:eastAsia="en-US"/>
        </w:rPr>
        <w:t xml:space="preserve">В соответствии с пунктом 4 статьи 169 Бюджетного кодекса и частью 9  </w:t>
      </w:r>
      <w:r w:rsidRPr="003D799A">
        <w:rPr>
          <w:sz w:val="28"/>
          <w:szCs w:val="28"/>
        </w:rPr>
        <w:t>решени</w:t>
      </w:r>
      <w:r w:rsidR="00513469" w:rsidRPr="003D799A">
        <w:rPr>
          <w:sz w:val="28"/>
          <w:szCs w:val="28"/>
        </w:rPr>
        <w:t>я</w:t>
      </w:r>
      <w:r w:rsidRPr="003D799A">
        <w:rPr>
          <w:sz w:val="28"/>
          <w:szCs w:val="28"/>
        </w:rPr>
        <w:t xml:space="preserve"> о бюджетном процессе</w:t>
      </w:r>
      <w:r w:rsidRPr="003D799A">
        <w:rPr>
          <w:sz w:val="28"/>
          <w:szCs w:val="28"/>
          <w:lang w:eastAsia="en-US"/>
        </w:rPr>
        <w:t xml:space="preserve"> проект решения содержит показатели бюджета г</w:t>
      </w:r>
      <w:r w:rsidRPr="003D799A">
        <w:rPr>
          <w:sz w:val="28"/>
          <w:szCs w:val="28"/>
          <w:lang w:eastAsia="en-US"/>
        </w:rPr>
        <w:t>о</w:t>
      </w:r>
      <w:r w:rsidRPr="003D799A">
        <w:rPr>
          <w:sz w:val="28"/>
          <w:szCs w:val="28"/>
          <w:lang w:eastAsia="en-US"/>
        </w:rPr>
        <w:t>родского округа на 202</w:t>
      </w:r>
      <w:r w:rsidR="003D799A" w:rsidRPr="003D799A">
        <w:rPr>
          <w:sz w:val="28"/>
          <w:szCs w:val="28"/>
          <w:lang w:eastAsia="en-US"/>
        </w:rPr>
        <w:t>3</w:t>
      </w:r>
      <w:r w:rsidRPr="003D799A">
        <w:rPr>
          <w:sz w:val="28"/>
          <w:szCs w:val="28"/>
          <w:lang w:eastAsia="en-US"/>
        </w:rPr>
        <w:t xml:space="preserve"> год и  плановый период 202</w:t>
      </w:r>
      <w:r w:rsidR="003D799A" w:rsidRPr="003D799A">
        <w:rPr>
          <w:sz w:val="28"/>
          <w:szCs w:val="28"/>
          <w:lang w:eastAsia="en-US"/>
        </w:rPr>
        <w:t>4</w:t>
      </w:r>
      <w:r w:rsidRPr="003D799A">
        <w:rPr>
          <w:sz w:val="28"/>
          <w:szCs w:val="28"/>
          <w:lang w:eastAsia="en-US"/>
        </w:rPr>
        <w:t xml:space="preserve"> и 202</w:t>
      </w:r>
      <w:r w:rsidR="003D799A" w:rsidRPr="003D799A">
        <w:rPr>
          <w:sz w:val="28"/>
          <w:szCs w:val="28"/>
          <w:lang w:eastAsia="en-US"/>
        </w:rPr>
        <w:t>5</w:t>
      </w:r>
      <w:r w:rsidRPr="003D799A">
        <w:rPr>
          <w:sz w:val="28"/>
          <w:szCs w:val="28"/>
          <w:lang w:eastAsia="en-US"/>
        </w:rPr>
        <w:t xml:space="preserve"> годов.</w:t>
      </w:r>
    </w:p>
    <w:p w:rsidR="00051584" w:rsidRPr="003D799A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99A">
        <w:rPr>
          <w:sz w:val="28"/>
          <w:szCs w:val="28"/>
        </w:rPr>
        <w:t>В части 1 проекта решения установлены:</w:t>
      </w:r>
    </w:p>
    <w:p w:rsidR="00051584" w:rsidRPr="003D799A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99A">
        <w:rPr>
          <w:sz w:val="28"/>
          <w:szCs w:val="28"/>
        </w:rPr>
        <w:t>1) общий объем доходов бюджета городского округа на 202</w:t>
      </w:r>
      <w:r w:rsidR="003D799A" w:rsidRPr="003D799A">
        <w:rPr>
          <w:sz w:val="28"/>
          <w:szCs w:val="28"/>
        </w:rPr>
        <w:t>3</w:t>
      </w:r>
      <w:r w:rsidR="002D0F7B" w:rsidRPr="003D799A">
        <w:rPr>
          <w:sz w:val="28"/>
          <w:szCs w:val="28"/>
        </w:rPr>
        <w:t>, 202</w:t>
      </w:r>
      <w:r w:rsidR="003D799A" w:rsidRPr="003D799A">
        <w:rPr>
          <w:sz w:val="28"/>
          <w:szCs w:val="28"/>
        </w:rPr>
        <w:t>4</w:t>
      </w:r>
      <w:r w:rsidR="002D0F7B" w:rsidRPr="003D799A">
        <w:rPr>
          <w:sz w:val="28"/>
          <w:szCs w:val="28"/>
        </w:rPr>
        <w:t xml:space="preserve"> и 202</w:t>
      </w:r>
      <w:r w:rsidR="003D799A" w:rsidRPr="003D799A">
        <w:rPr>
          <w:sz w:val="28"/>
          <w:szCs w:val="28"/>
        </w:rPr>
        <w:t>5</w:t>
      </w:r>
      <w:r w:rsidRPr="003D799A">
        <w:rPr>
          <w:sz w:val="28"/>
          <w:szCs w:val="28"/>
        </w:rPr>
        <w:t xml:space="preserve"> годы;</w:t>
      </w:r>
    </w:p>
    <w:p w:rsidR="00051584" w:rsidRPr="003D799A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99A">
        <w:rPr>
          <w:sz w:val="28"/>
          <w:szCs w:val="28"/>
        </w:rPr>
        <w:t>2) общий объем расходов бюджета городского округа на 202</w:t>
      </w:r>
      <w:r w:rsidR="003D799A" w:rsidRPr="003D799A">
        <w:rPr>
          <w:sz w:val="28"/>
          <w:szCs w:val="28"/>
        </w:rPr>
        <w:t>3</w:t>
      </w:r>
      <w:r w:rsidR="002D0F7B" w:rsidRPr="003D799A">
        <w:rPr>
          <w:sz w:val="28"/>
          <w:szCs w:val="28"/>
        </w:rPr>
        <w:t>, 202</w:t>
      </w:r>
      <w:r w:rsidR="003D799A" w:rsidRPr="003D799A">
        <w:rPr>
          <w:sz w:val="28"/>
          <w:szCs w:val="28"/>
        </w:rPr>
        <w:t>4</w:t>
      </w:r>
      <w:r w:rsidR="002D0F7B" w:rsidRPr="003D799A">
        <w:rPr>
          <w:sz w:val="28"/>
          <w:szCs w:val="28"/>
        </w:rPr>
        <w:t xml:space="preserve"> и 202</w:t>
      </w:r>
      <w:r w:rsidR="003D799A" w:rsidRPr="003D799A">
        <w:rPr>
          <w:sz w:val="28"/>
          <w:szCs w:val="28"/>
        </w:rPr>
        <w:t>5</w:t>
      </w:r>
      <w:r w:rsidRPr="003D799A">
        <w:rPr>
          <w:sz w:val="28"/>
          <w:szCs w:val="28"/>
        </w:rPr>
        <w:t xml:space="preserve"> годы.</w:t>
      </w:r>
    </w:p>
    <w:p w:rsidR="00051584" w:rsidRPr="003D799A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99A">
        <w:rPr>
          <w:sz w:val="28"/>
          <w:szCs w:val="28"/>
          <w:lang w:eastAsia="en-US"/>
        </w:rPr>
        <w:t>Кроме того, в соответствии с пунктом 3 статьи 184</w:t>
      </w:r>
      <w:r w:rsidRPr="003D799A">
        <w:rPr>
          <w:sz w:val="28"/>
          <w:szCs w:val="28"/>
          <w:vertAlign w:val="superscript"/>
          <w:lang w:eastAsia="en-US"/>
        </w:rPr>
        <w:t>1</w:t>
      </w:r>
      <w:r w:rsidRPr="003D799A">
        <w:rPr>
          <w:sz w:val="28"/>
          <w:szCs w:val="28"/>
          <w:lang w:eastAsia="en-US"/>
        </w:rPr>
        <w:t xml:space="preserve"> Бюджетного коде</w:t>
      </w:r>
      <w:r w:rsidRPr="003D799A">
        <w:rPr>
          <w:sz w:val="28"/>
          <w:szCs w:val="28"/>
          <w:lang w:eastAsia="en-US"/>
        </w:rPr>
        <w:t>к</w:t>
      </w:r>
      <w:r w:rsidRPr="003D799A">
        <w:rPr>
          <w:sz w:val="28"/>
          <w:szCs w:val="28"/>
          <w:lang w:eastAsia="en-US"/>
        </w:rPr>
        <w:t xml:space="preserve">са в общем объеме расходов бюджета городского округа предусмотрены </w:t>
      </w:r>
      <w:r w:rsidRPr="003D799A">
        <w:rPr>
          <w:sz w:val="28"/>
          <w:szCs w:val="28"/>
        </w:rPr>
        <w:t xml:space="preserve"> условно утвержденные расходы (не распределенные в плановом период</w:t>
      </w:r>
      <w:r w:rsidR="003D799A" w:rsidRPr="003D799A">
        <w:rPr>
          <w:sz w:val="28"/>
          <w:szCs w:val="28"/>
        </w:rPr>
        <w:t>е</w:t>
      </w:r>
      <w:r w:rsidRPr="003D799A">
        <w:rPr>
          <w:sz w:val="28"/>
          <w:szCs w:val="28"/>
        </w:rPr>
        <w:t xml:space="preserve"> в соответствии с классификацией расходов бюджетов бюджетные ассигнов</w:t>
      </w:r>
      <w:r w:rsidRPr="003D799A">
        <w:rPr>
          <w:sz w:val="28"/>
          <w:szCs w:val="28"/>
        </w:rPr>
        <w:t>а</w:t>
      </w:r>
      <w:r w:rsidRPr="003D799A">
        <w:rPr>
          <w:sz w:val="28"/>
          <w:szCs w:val="28"/>
        </w:rPr>
        <w:t xml:space="preserve">ния) на первый год </w:t>
      </w:r>
      <w:r w:rsidRPr="003D799A">
        <w:rPr>
          <w:sz w:val="28"/>
          <w:szCs w:val="28"/>
        </w:rPr>
        <w:lastRenderedPageBreak/>
        <w:t>планового периода (202</w:t>
      </w:r>
      <w:r w:rsidR="003D799A">
        <w:rPr>
          <w:sz w:val="28"/>
          <w:szCs w:val="28"/>
        </w:rPr>
        <w:t>4</w:t>
      </w:r>
      <w:r w:rsidRPr="003D799A">
        <w:rPr>
          <w:sz w:val="28"/>
          <w:szCs w:val="28"/>
        </w:rPr>
        <w:t xml:space="preserve"> год) – в объеме не менее 2,5 процента общего объема расходов бюджета городского округа (без учета расходов бюджета городского округа, предусмотренных за счет межбюджетных трансфертов из других бюдж</w:t>
      </w:r>
      <w:r w:rsidRPr="003D799A">
        <w:rPr>
          <w:sz w:val="28"/>
          <w:szCs w:val="28"/>
        </w:rPr>
        <w:t>е</w:t>
      </w:r>
      <w:r w:rsidRPr="003D799A">
        <w:rPr>
          <w:sz w:val="28"/>
          <w:szCs w:val="28"/>
        </w:rPr>
        <w:t>тов бюджетной системы Российской Ф</w:t>
      </w:r>
      <w:r w:rsidRPr="003D799A">
        <w:rPr>
          <w:sz w:val="28"/>
          <w:szCs w:val="28"/>
        </w:rPr>
        <w:t>е</w:t>
      </w:r>
      <w:r w:rsidRPr="003D799A">
        <w:rPr>
          <w:sz w:val="28"/>
          <w:szCs w:val="28"/>
        </w:rPr>
        <w:t>дерации, имеющих целевое назначение), на второй год планового периода (202</w:t>
      </w:r>
      <w:r w:rsidR="003D799A">
        <w:rPr>
          <w:sz w:val="28"/>
          <w:szCs w:val="28"/>
        </w:rPr>
        <w:t>5</w:t>
      </w:r>
      <w:r w:rsidRPr="003D799A">
        <w:rPr>
          <w:sz w:val="28"/>
          <w:szCs w:val="28"/>
        </w:rPr>
        <w:t xml:space="preserve"> год) – в объеме не менее 5 процентов общего объема расходов бюджета городского округа (без учета расходов бюдж</w:t>
      </w:r>
      <w:r w:rsidRPr="003D799A">
        <w:rPr>
          <w:sz w:val="28"/>
          <w:szCs w:val="28"/>
        </w:rPr>
        <w:t>е</w:t>
      </w:r>
      <w:r w:rsidRPr="003D799A">
        <w:rPr>
          <w:sz w:val="28"/>
          <w:szCs w:val="28"/>
        </w:rPr>
        <w:t>та городского округа, пред</w:t>
      </w:r>
      <w:r w:rsidRPr="003D799A">
        <w:rPr>
          <w:sz w:val="28"/>
          <w:szCs w:val="28"/>
        </w:rPr>
        <w:t>у</w:t>
      </w:r>
      <w:r w:rsidRPr="003D799A">
        <w:rPr>
          <w:sz w:val="28"/>
          <w:szCs w:val="28"/>
        </w:rPr>
        <w:t>смотренных за счет межбюджетных трансфертов из других бюджетов бюджетной системы Российской Федерации, имеющих цел</w:t>
      </w:r>
      <w:r w:rsidRPr="003D799A">
        <w:rPr>
          <w:sz w:val="28"/>
          <w:szCs w:val="28"/>
        </w:rPr>
        <w:t>е</w:t>
      </w:r>
      <w:r w:rsidRPr="003D799A">
        <w:rPr>
          <w:sz w:val="28"/>
          <w:szCs w:val="28"/>
        </w:rPr>
        <w:t>вое назначение.</w:t>
      </w:r>
    </w:p>
    <w:p w:rsidR="00051584" w:rsidRPr="003D799A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99A">
        <w:rPr>
          <w:sz w:val="28"/>
          <w:szCs w:val="28"/>
        </w:rPr>
        <w:t xml:space="preserve">Часть 1 и приложения 1 и 2 к проекту решения содержат данные об </w:t>
      </w:r>
      <w:hyperlink r:id="rId8" w:history="1">
        <w:r w:rsidRPr="003D799A">
          <w:rPr>
            <w:rStyle w:val="af3"/>
            <w:color w:val="auto"/>
            <w:sz w:val="28"/>
            <w:szCs w:val="28"/>
            <w:u w:val="none"/>
          </w:rPr>
          <w:t>исто</w:t>
        </w:r>
        <w:r w:rsidRPr="003D799A">
          <w:rPr>
            <w:rStyle w:val="af3"/>
            <w:color w:val="auto"/>
            <w:sz w:val="28"/>
            <w:szCs w:val="28"/>
            <w:u w:val="none"/>
          </w:rPr>
          <w:t>ч</w:t>
        </w:r>
        <w:r w:rsidRPr="003D799A">
          <w:rPr>
            <w:rStyle w:val="af3"/>
            <w:color w:val="auto"/>
            <w:sz w:val="28"/>
            <w:szCs w:val="28"/>
            <w:u w:val="none"/>
          </w:rPr>
          <w:t>никах</w:t>
        </w:r>
      </w:hyperlink>
      <w:r w:rsidRPr="003D799A">
        <w:rPr>
          <w:sz w:val="28"/>
          <w:szCs w:val="28"/>
        </w:rPr>
        <w:t xml:space="preserve"> финансирования дефицита бюджета городского округа и погашения до</w:t>
      </w:r>
      <w:r w:rsidRPr="003D799A">
        <w:rPr>
          <w:sz w:val="28"/>
          <w:szCs w:val="28"/>
        </w:rPr>
        <w:t>л</w:t>
      </w:r>
      <w:r w:rsidRPr="003D799A">
        <w:rPr>
          <w:sz w:val="28"/>
          <w:szCs w:val="28"/>
        </w:rPr>
        <w:t>говых обязательств городского округа на 202</w:t>
      </w:r>
      <w:r w:rsidR="003D799A" w:rsidRPr="003D799A">
        <w:rPr>
          <w:sz w:val="28"/>
          <w:szCs w:val="28"/>
        </w:rPr>
        <w:t>3</w:t>
      </w:r>
      <w:r w:rsidRPr="003D799A">
        <w:rPr>
          <w:sz w:val="28"/>
          <w:szCs w:val="28"/>
        </w:rPr>
        <w:t xml:space="preserve"> год и плановый период 202</w:t>
      </w:r>
      <w:r w:rsidR="003D799A" w:rsidRPr="003D799A">
        <w:rPr>
          <w:sz w:val="28"/>
          <w:szCs w:val="28"/>
        </w:rPr>
        <w:t>4</w:t>
      </w:r>
      <w:r w:rsidRPr="003D799A">
        <w:rPr>
          <w:sz w:val="28"/>
          <w:szCs w:val="28"/>
        </w:rPr>
        <w:t xml:space="preserve"> и 202</w:t>
      </w:r>
      <w:r w:rsidR="003D799A" w:rsidRPr="003D799A">
        <w:rPr>
          <w:sz w:val="28"/>
          <w:szCs w:val="28"/>
        </w:rPr>
        <w:t>5</w:t>
      </w:r>
      <w:r w:rsidRPr="003D799A">
        <w:rPr>
          <w:sz w:val="28"/>
          <w:szCs w:val="28"/>
        </w:rPr>
        <w:t xml:space="preserve"> годов.</w:t>
      </w:r>
    </w:p>
    <w:p w:rsidR="00051584" w:rsidRPr="003D799A" w:rsidRDefault="00051584" w:rsidP="00051584">
      <w:pPr>
        <w:ind w:firstLine="709"/>
        <w:jc w:val="both"/>
        <w:rPr>
          <w:sz w:val="28"/>
          <w:szCs w:val="28"/>
          <w:lang w:eastAsia="en-US"/>
        </w:rPr>
      </w:pPr>
      <w:r w:rsidRPr="003D799A">
        <w:rPr>
          <w:sz w:val="28"/>
          <w:szCs w:val="28"/>
          <w:lang w:eastAsia="en-US"/>
        </w:rPr>
        <w:t>Доходы бюджета городского округа формируются в соответствии с бю</w:t>
      </w:r>
      <w:r w:rsidRPr="003D799A">
        <w:rPr>
          <w:sz w:val="28"/>
          <w:szCs w:val="28"/>
          <w:lang w:eastAsia="en-US"/>
        </w:rPr>
        <w:t>д</w:t>
      </w:r>
      <w:r w:rsidRPr="003D799A">
        <w:rPr>
          <w:sz w:val="28"/>
          <w:szCs w:val="28"/>
          <w:lang w:eastAsia="en-US"/>
        </w:rPr>
        <w:t>жетным законодательством Российской Федерации, законодательством о нал</w:t>
      </w:r>
      <w:r w:rsidRPr="003D799A">
        <w:rPr>
          <w:sz w:val="28"/>
          <w:szCs w:val="28"/>
          <w:lang w:eastAsia="en-US"/>
        </w:rPr>
        <w:t>о</w:t>
      </w:r>
      <w:r w:rsidRPr="003D799A">
        <w:rPr>
          <w:sz w:val="28"/>
          <w:szCs w:val="28"/>
          <w:lang w:eastAsia="en-US"/>
        </w:rPr>
        <w:t xml:space="preserve">гах и сборах и законодательством об иных обязательных платежах </w:t>
      </w:r>
      <w:r w:rsidRPr="003D799A">
        <w:rPr>
          <w:sz w:val="28"/>
          <w:szCs w:val="28"/>
          <w:lang w:eastAsia="en-US"/>
        </w:rPr>
        <w:br/>
        <w:t>(статья 39 Бюджетного кодекса).</w:t>
      </w:r>
    </w:p>
    <w:p w:rsidR="00051584" w:rsidRPr="003D799A" w:rsidRDefault="00051584" w:rsidP="00051584">
      <w:pPr>
        <w:ind w:firstLine="720"/>
        <w:jc w:val="both"/>
        <w:rPr>
          <w:sz w:val="28"/>
          <w:szCs w:val="28"/>
          <w:lang w:eastAsia="en-US"/>
        </w:rPr>
      </w:pPr>
      <w:r w:rsidRPr="003D799A">
        <w:rPr>
          <w:sz w:val="28"/>
          <w:szCs w:val="28"/>
        </w:rPr>
        <w:t xml:space="preserve">Часть </w:t>
      </w:r>
      <w:r w:rsidR="009B72E0" w:rsidRPr="003D799A">
        <w:rPr>
          <w:sz w:val="28"/>
          <w:szCs w:val="28"/>
        </w:rPr>
        <w:t>2</w:t>
      </w:r>
      <w:r w:rsidRPr="003D799A">
        <w:rPr>
          <w:sz w:val="28"/>
          <w:szCs w:val="28"/>
        </w:rPr>
        <w:t xml:space="preserve"> проекта решения </w:t>
      </w:r>
      <w:r w:rsidRPr="003D799A">
        <w:rPr>
          <w:sz w:val="28"/>
          <w:szCs w:val="28"/>
          <w:lang w:eastAsia="en-US"/>
        </w:rPr>
        <w:t xml:space="preserve">предусматривает, согласно </w:t>
      </w:r>
      <w:r w:rsidRPr="003D799A">
        <w:rPr>
          <w:sz w:val="28"/>
          <w:szCs w:val="28"/>
        </w:rPr>
        <w:t xml:space="preserve"> </w:t>
      </w:r>
      <w:r w:rsidRPr="003D799A">
        <w:rPr>
          <w:sz w:val="28"/>
          <w:szCs w:val="28"/>
          <w:lang w:eastAsia="en-US"/>
        </w:rPr>
        <w:t xml:space="preserve">части 14 решения о бюджетном процессе, утверждение приложений </w:t>
      </w:r>
      <w:r w:rsidR="009B72E0" w:rsidRPr="003D799A">
        <w:rPr>
          <w:sz w:val="28"/>
          <w:szCs w:val="28"/>
          <w:lang w:eastAsia="en-US"/>
        </w:rPr>
        <w:t>3</w:t>
      </w:r>
      <w:r w:rsidRPr="003D799A">
        <w:rPr>
          <w:sz w:val="28"/>
          <w:szCs w:val="28"/>
        </w:rPr>
        <w:t xml:space="preserve"> и </w:t>
      </w:r>
      <w:r w:rsidR="009B72E0" w:rsidRPr="003D799A">
        <w:rPr>
          <w:sz w:val="28"/>
          <w:szCs w:val="28"/>
        </w:rPr>
        <w:t>4</w:t>
      </w:r>
      <w:r w:rsidRPr="003D799A">
        <w:rPr>
          <w:sz w:val="28"/>
          <w:szCs w:val="28"/>
        </w:rPr>
        <w:t xml:space="preserve"> в соответствии с к</w:t>
      </w:r>
      <w:r w:rsidRPr="003D799A">
        <w:rPr>
          <w:sz w:val="28"/>
          <w:szCs w:val="28"/>
        </w:rPr>
        <w:t>о</w:t>
      </w:r>
      <w:r w:rsidRPr="003D799A">
        <w:rPr>
          <w:sz w:val="28"/>
          <w:szCs w:val="28"/>
        </w:rPr>
        <w:t xml:space="preserve">торыми  </w:t>
      </w:r>
      <w:r w:rsidRPr="003D799A">
        <w:rPr>
          <w:sz w:val="28"/>
          <w:szCs w:val="28"/>
          <w:lang w:eastAsia="en-US"/>
        </w:rPr>
        <w:t>доходы бюджета городского округа на 202</w:t>
      </w:r>
      <w:r w:rsidR="003D799A">
        <w:rPr>
          <w:sz w:val="28"/>
          <w:szCs w:val="28"/>
          <w:lang w:eastAsia="en-US"/>
        </w:rPr>
        <w:t>3</w:t>
      </w:r>
      <w:r w:rsidRPr="003D799A">
        <w:rPr>
          <w:sz w:val="28"/>
          <w:szCs w:val="28"/>
          <w:lang w:eastAsia="en-US"/>
        </w:rPr>
        <w:t xml:space="preserve"> год и плановый период 202</w:t>
      </w:r>
      <w:r w:rsidR="003D799A">
        <w:rPr>
          <w:sz w:val="28"/>
          <w:szCs w:val="28"/>
          <w:lang w:eastAsia="en-US"/>
        </w:rPr>
        <w:t>4</w:t>
      </w:r>
      <w:r w:rsidRPr="003D799A">
        <w:rPr>
          <w:sz w:val="28"/>
          <w:szCs w:val="28"/>
          <w:lang w:eastAsia="en-US"/>
        </w:rPr>
        <w:t xml:space="preserve"> и 202</w:t>
      </w:r>
      <w:r w:rsidR="003D799A">
        <w:rPr>
          <w:sz w:val="28"/>
          <w:szCs w:val="28"/>
          <w:lang w:eastAsia="en-US"/>
        </w:rPr>
        <w:t>5</w:t>
      </w:r>
      <w:r w:rsidRPr="003D799A">
        <w:rPr>
          <w:sz w:val="28"/>
          <w:szCs w:val="28"/>
          <w:lang w:eastAsia="en-US"/>
        </w:rPr>
        <w:t xml:space="preserve"> годов </w:t>
      </w:r>
      <w:r w:rsidR="009B72E0" w:rsidRPr="003D799A">
        <w:rPr>
          <w:sz w:val="28"/>
          <w:szCs w:val="28"/>
          <w:lang w:eastAsia="en-US"/>
        </w:rPr>
        <w:t xml:space="preserve">распределяются </w:t>
      </w:r>
      <w:r w:rsidR="009B72E0" w:rsidRPr="003D799A">
        <w:rPr>
          <w:sz w:val="28"/>
          <w:szCs w:val="28"/>
        </w:rPr>
        <w:t>по группам, подгруппам и статьям классификации дох</w:t>
      </w:r>
      <w:r w:rsidR="009B72E0" w:rsidRPr="003D799A">
        <w:rPr>
          <w:sz w:val="28"/>
          <w:szCs w:val="28"/>
        </w:rPr>
        <w:t>о</w:t>
      </w:r>
      <w:r w:rsidR="009B72E0" w:rsidRPr="003D799A">
        <w:rPr>
          <w:sz w:val="28"/>
          <w:szCs w:val="28"/>
        </w:rPr>
        <w:t>дов бюджетов бюджетной классификации Российской Фед</w:t>
      </w:r>
      <w:r w:rsidR="009B72E0" w:rsidRPr="003D799A">
        <w:rPr>
          <w:sz w:val="28"/>
          <w:szCs w:val="28"/>
        </w:rPr>
        <w:t>е</w:t>
      </w:r>
      <w:r w:rsidR="009B72E0" w:rsidRPr="003D799A">
        <w:rPr>
          <w:sz w:val="28"/>
          <w:szCs w:val="28"/>
        </w:rPr>
        <w:t>рации</w:t>
      </w:r>
      <w:r w:rsidRPr="003D799A">
        <w:rPr>
          <w:sz w:val="28"/>
          <w:szCs w:val="28"/>
          <w:lang w:eastAsia="en-US"/>
        </w:rPr>
        <w:t>.</w:t>
      </w:r>
    </w:p>
    <w:p w:rsidR="00051584" w:rsidRPr="003D799A" w:rsidRDefault="00051584" w:rsidP="00051584">
      <w:pPr>
        <w:ind w:firstLine="720"/>
        <w:jc w:val="both"/>
        <w:rPr>
          <w:sz w:val="28"/>
          <w:szCs w:val="28"/>
        </w:rPr>
      </w:pPr>
      <w:r w:rsidRPr="003D799A">
        <w:rPr>
          <w:sz w:val="28"/>
          <w:szCs w:val="28"/>
        </w:rPr>
        <w:t xml:space="preserve"> Частью </w:t>
      </w:r>
      <w:r w:rsidR="00BB1C8A" w:rsidRPr="003D799A">
        <w:rPr>
          <w:sz w:val="28"/>
          <w:szCs w:val="28"/>
        </w:rPr>
        <w:t>3</w:t>
      </w:r>
      <w:r w:rsidRPr="003D799A">
        <w:rPr>
          <w:sz w:val="28"/>
          <w:szCs w:val="28"/>
        </w:rPr>
        <w:t xml:space="preserve"> проекта решения </w:t>
      </w:r>
      <w:r w:rsidRPr="003D799A">
        <w:rPr>
          <w:sz w:val="28"/>
          <w:szCs w:val="28"/>
          <w:lang w:eastAsia="en-US"/>
        </w:rPr>
        <w:t>в соответствии с требованиями статьи 184</w:t>
      </w:r>
      <w:r w:rsidRPr="003D799A">
        <w:rPr>
          <w:sz w:val="28"/>
          <w:szCs w:val="28"/>
          <w:vertAlign w:val="superscript"/>
          <w:lang w:eastAsia="en-US"/>
        </w:rPr>
        <w:t>1</w:t>
      </w:r>
      <w:r w:rsidRPr="003D799A">
        <w:rPr>
          <w:sz w:val="28"/>
          <w:szCs w:val="28"/>
          <w:lang w:eastAsia="en-US"/>
        </w:rPr>
        <w:t xml:space="preserve"> Бюджетного кодекса</w:t>
      </w:r>
      <w:r w:rsidRPr="003D799A">
        <w:rPr>
          <w:sz w:val="28"/>
          <w:szCs w:val="28"/>
        </w:rPr>
        <w:t xml:space="preserve"> </w:t>
      </w:r>
      <w:r w:rsidRPr="003D799A">
        <w:rPr>
          <w:sz w:val="28"/>
          <w:szCs w:val="28"/>
          <w:lang w:eastAsia="en-US"/>
        </w:rPr>
        <w:t xml:space="preserve">и частью 14 решения о бюджетном процессе </w:t>
      </w:r>
      <w:r w:rsidRPr="003D799A">
        <w:rPr>
          <w:sz w:val="28"/>
          <w:szCs w:val="28"/>
        </w:rPr>
        <w:t>устанавлив</w:t>
      </w:r>
      <w:r w:rsidRPr="003D799A">
        <w:rPr>
          <w:sz w:val="28"/>
          <w:szCs w:val="28"/>
        </w:rPr>
        <w:t>а</w:t>
      </w:r>
      <w:r w:rsidRPr="003D799A">
        <w:rPr>
          <w:sz w:val="28"/>
          <w:szCs w:val="28"/>
        </w:rPr>
        <w:t>ется объем межбюджетных трансфертов, получаемых из других бюджетов бю</w:t>
      </w:r>
      <w:r w:rsidRPr="003D799A">
        <w:rPr>
          <w:sz w:val="28"/>
          <w:szCs w:val="28"/>
        </w:rPr>
        <w:t>д</w:t>
      </w:r>
      <w:r w:rsidRPr="003D799A">
        <w:rPr>
          <w:sz w:val="28"/>
          <w:szCs w:val="28"/>
        </w:rPr>
        <w:t>жетной системы Российской Фед</w:t>
      </w:r>
      <w:r w:rsidRPr="003D799A">
        <w:rPr>
          <w:sz w:val="28"/>
          <w:szCs w:val="28"/>
        </w:rPr>
        <w:t>е</w:t>
      </w:r>
      <w:r w:rsidRPr="003D799A">
        <w:rPr>
          <w:sz w:val="28"/>
          <w:szCs w:val="28"/>
        </w:rPr>
        <w:t>рации.</w:t>
      </w:r>
    </w:p>
    <w:p w:rsidR="00051584" w:rsidRPr="003D799A" w:rsidRDefault="00051584" w:rsidP="00051584">
      <w:pPr>
        <w:ind w:firstLine="709"/>
        <w:jc w:val="both"/>
        <w:rPr>
          <w:sz w:val="28"/>
          <w:szCs w:val="28"/>
        </w:rPr>
      </w:pPr>
      <w:r w:rsidRPr="003D799A">
        <w:rPr>
          <w:sz w:val="28"/>
          <w:szCs w:val="28"/>
        </w:rPr>
        <w:t xml:space="preserve">Частью </w:t>
      </w:r>
      <w:r w:rsidR="00BB1C8A" w:rsidRPr="003D799A">
        <w:rPr>
          <w:sz w:val="28"/>
          <w:szCs w:val="28"/>
        </w:rPr>
        <w:t>4</w:t>
      </w:r>
      <w:r w:rsidRPr="003D799A">
        <w:rPr>
          <w:sz w:val="28"/>
          <w:szCs w:val="28"/>
        </w:rPr>
        <w:t xml:space="preserve"> проекта решения </w:t>
      </w:r>
      <w:r w:rsidRPr="003D799A">
        <w:rPr>
          <w:sz w:val="28"/>
          <w:szCs w:val="28"/>
          <w:lang w:eastAsia="en-US"/>
        </w:rPr>
        <w:t>в соответствии с требованиями статьи 184</w:t>
      </w:r>
      <w:r w:rsidRPr="003D799A">
        <w:rPr>
          <w:sz w:val="28"/>
          <w:szCs w:val="28"/>
          <w:vertAlign w:val="superscript"/>
          <w:lang w:eastAsia="en-US"/>
        </w:rPr>
        <w:t>1</w:t>
      </w:r>
      <w:r w:rsidRPr="003D799A">
        <w:rPr>
          <w:sz w:val="28"/>
          <w:szCs w:val="28"/>
          <w:lang w:eastAsia="en-US"/>
        </w:rPr>
        <w:t xml:space="preserve"> Бюджетного кодекса и частью 14 решения о бюджетном процессе </w:t>
      </w:r>
      <w:r w:rsidRPr="003D799A">
        <w:rPr>
          <w:sz w:val="28"/>
          <w:szCs w:val="28"/>
        </w:rPr>
        <w:t>предлаг</w:t>
      </w:r>
      <w:r w:rsidRPr="003D799A">
        <w:rPr>
          <w:sz w:val="28"/>
          <w:szCs w:val="28"/>
        </w:rPr>
        <w:t>а</w:t>
      </w:r>
      <w:r w:rsidRPr="003D799A">
        <w:rPr>
          <w:sz w:val="28"/>
          <w:szCs w:val="28"/>
        </w:rPr>
        <w:t>ется утвердить  на 202</w:t>
      </w:r>
      <w:r w:rsidR="003D799A" w:rsidRPr="003D799A">
        <w:rPr>
          <w:sz w:val="28"/>
          <w:szCs w:val="28"/>
        </w:rPr>
        <w:t>4</w:t>
      </w:r>
      <w:r w:rsidRPr="003D799A">
        <w:rPr>
          <w:sz w:val="28"/>
          <w:szCs w:val="28"/>
        </w:rPr>
        <w:t xml:space="preserve"> год и плановый период 202</w:t>
      </w:r>
      <w:r w:rsidR="003D799A" w:rsidRPr="003D799A">
        <w:rPr>
          <w:sz w:val="28"/>
          <w:szCs w:val="28"/>
        </w:rPr>
        <w:t>5</w:t>
      </w:r>
      <w:r w:rsidRPr="003D799A">
        <w:rPr>
          <w:sz w:val="28"/>
          <w:szCs w:val="28"/>
        </w:rPr>
        <w:t xml:space="preserve"> и 202</w:t>
      </w:r>
      <w:r w:rsidR="003D799A" w:rsidRPr="003D799A">
        <w:rPr>
          <w:sz w:val="28"/>
          <w:szCs w:val="28"/>
        </w:rPr>
        <w:t>6</w:t>
      </w:r>
      <w:r w:rsidRPr="003D799A">
        <w:rPr>
          <w:sz w:val="28"/>
          <w:szCs w:val="28"/>
        </w:rPr>
        <w:t xml:space="preserve"> годов:</w:t>
      </w:r>
    </w:p>
    <w:p w:rsidR="00051584" w:rsidRPr="003D799A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99A">
        <w:rPr>
          <w:sz w:val="28"/>
          <w:szCs w:val="28"/>
        </w:rPr>
        <w:t>распределение бюджетных ассигнований по главным распорядителям средств бюджета городского округа, разделам, подразделам, целевым стат</w:t>
      </w:r>
      <w:r w:rsidRPr="003D799A">
        <w:rPr>
          <w:sz w:val="28"/>
          <w:szCs w:val="28"/>
        </w:rPr>
        <w:t>ь</w:t>
      </w:r>
      <w:r w:rsidRPr="003D799A">
        <w:rPr>
          <w:sz w:val="28"/>
          <w:szCs w:val="28"/>
        </w:rPr>
        <w:t>ям (муниципальным программам и непрограммным направлениям деятел</w:t>
      </w:r>
      <w:r w:rsidRPr="003D799A">
        <w:rPr>
          <w:sz w:val="28"/>
          <w:szCs w:val="28"/>
        </w:rPr>
        <w:t>ь</w:t>
      </w:r>
      <w:r w:rsidRPr="003D799A">
        <w:rPr>
          <w:sz w:val="28"/>
          <w:szCs w:val="28"/>
        </w:rPr>
        <w:t xml:space="preserve">ности) и группам видов расходов классификации расходов бюджетов в ведомственной структуре расходов бюджета городского округа в приложениях </w:t>
      </w:r>
      <w:r w:rsidR="00BB1C8A" w:rsidRPr="003D799A">
        <w:rPr>
          <w:sz w:val="28"/>
          <w:szCs w:val="28"/>
        </w:rPr>
        <w:t>5</w:t>
      </w:r>
      <w:r w:rsidRPr="003D799A">
        <w:rPr>
          <w:sz w:val="28"/>
          <w:szCs w:val="28"/>
        </w:rPr>
        <w:t xml:space="preserve"> и </w:t>
      </w:r>
      <w:r w:rsidR="00BB1C8A" w:rsidRPr="003D799A">
        <w:rPr>
          <w:sz w:val="28"/>
          <w:szCs w:val="28"/>
        </w:rPr>
        <w:t>6</w:t>
      </w:r>
      <w:r w:rsidRPr="003D799A">
        <w:rPr>
          <w:sz w:val="28"/>
          <w:szCs w:val="28"/>
        </w:rPr>
        <w:t xml:space="preserve"> к проекту решения;</w:t>
      </w:r>
    </w:p>
    <w:p w:rsidR="00051584" w:rsidRPr="003D799A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99A">
        <w:rPr>
          <w:sz w:val="28"/>
          <w:szCs w:val="28"/>
        </w:rPr>
        <w:t>распределение бюджетных ассигнований по целевым статьям (муниц</w:t>
      </w:r>
      <w:r w:rsidRPr="003D799A">
        <w:rPr>
          <w:sz w:val="28"/>
          <w:szCs w:val="28"/>
        </w:rPr>
        <w:t>и</w:t>
      </w:r>
      <w:r w:rsidRPr="003D799A">
        <w:rPr>
          <w:sz w:val="28"/>
          <w:szCs w:val="28"/>
        </w:rPr>
        <w:t>пальным программам и непрограммным направлениям деятельности) и гру</w:t>
      </w:r>
      <w:r w:rsidRPr="003D799A">
        <w:rPr>
          <w:sz w:val="28"/>
          <w:szCs w:val="28"/>
        </w:rPr>
        <w:t>п</w:t>
      </w:r>
      <w:r w:rsidRPr="003D799A">
        <w:rPr>
          <w:sz w:val="28"/>
          <w:szCs w:val="28"/>
        </w:rPr>
        <w:t xml:space="preserve">пам видов расходов  классификации расходов бюджетов в приложениях </w:t>
      </w:r>
      <w:r w:rsidR="00BB1C8A" w:rsidRPr="003D799A">
        <w:rPr>
          <w:sz w:val="28"/>
          <w:szCs w:val="28"/>
        </w:rPr>
        <w:t>7</w:t>
      </w:r>
      <w:r w:rsidRPr="003D799A">
        <w:rPr>
          <w:sz w:val="28"/>
          <w:szCs w:val="28"/>
        </w:rPr>
        <w:t xml:space="preserve"> и </w:t>
      </w:r>
      <w:r w:rsidR="00BB1C8A" w:rsidRPr="003D799A">
        <w:rPr>
          <w:sz w:val="28"/>
          <w:szCs w:val="28"/>
        </w:rPr>
        <w:t>8</w:t>
      </w:r>
      <w:r w:rsidRPr="003D799A">
        <w:rPr>
          <w:sz w:val="28"/>
          <w:szCs w:val="28"/>
        </w:rPr>
        <w:t xml:space="preserve"> к пр</w:t>
      </w:r>
      <w:r w:rsidRPr="003D799A">
        <w:rPr>
          <w:sz w:val="28"/>
          <w:szCs w:val="28"/>
        </w:rPr>
        <w:t>о</w:t>
      </w:r>
      <w:r w:rsidRPr="003D799A">
        <w:rPr>
          <w:sz w:val="28"/>
          <w:szCs w:val="28"/>
        </w:rPr>
        <w:t>екту решения;</w:t>
      </w:r>
    </w:p>
    <w:p w:rsidR="00051584" w:rsidRPr="003D799A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99A">
        <w:rPr>
          <w:sz w:val="28"/>
          <w:szCs w:val="28"/>
        </w:rPr>
        <w:t>распределение бюджетных ассигнований по разделам, подразделам кла</w:t>
      </w:r>
      <w:r w:rsidRPr="003D799A">
        <w:rPr>
          <w:sz w:val="28"/>
          <w:szCs w:val="28"/>
        </w:rPr>
        <w:t>с</w:t>
      </w:r>
      <w:r w:rsidRPr="003D799A">
        <w:rPr>
          <w:sz w:val="28"/>
          <w:szCs w:val="28"/>
        </w:rPr>
        <w:t xml:space="preserve">сификации расходов бюджетов в приложениях </w:t>
      </w:r>
      <w:r w:rsidR="00BB1C8A" w:rsidRPr="003D799A">
        <w:rPr>
          <w:sz w:val="28"/>
          <w:szCs w:val="28"/>
        </w:rPr>
        <w:t>9</w:t>
      </w:r>
      <w:r w:rsidRPr="003D799A">
        <w:rPr>
          <w:sz w:val="28"/>
          <w:szCs w:val="28"/>
        </w:rPr>
        <w:t xml:space="preserve"> и 1</w:t>
      </w:r>
      <w:r w:rsidR="00BB1C8A" w:rsidRPr="003D799A">
        <w:rPr>
          <w:sz w:val="28"/>
          <w:szCs w:val="28"/>
        </w:rPr>
        <w:t>0</w:t>
      </w:r>
      <w:r w:rsidRPr="003D799A">
        <w:rPr>
          <w:sz w:val="28"/>
          <w:szCs w:val="28"/>
        </w:rPr>
        <w:t xml:space="preserve"> к проекту реш</w:t>
      </w:r>
      <w:r w:rsidRPr="003D799A">
        <w:rPr>
          <w:sz w:val="28"/>
          <w:szCs w:val="28"/>
        </w:rPr>
        <w:t>е</w:t>
      </w:r>
      <w:r w:rsidRPr="003D799A">
        <w:rPr>
          <w:sz w:val="28"/>
          <w:szCs w:val="28"/>
        </w:rPr>
        <w:t>ния;</w:t>
      </w:r>
    </w:p>
    <w:p w:rsidR="00051584" w:rsidRPr="003D799A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99A">
        <w:rPr>
          <w:sz w:val="28"/>
          <w:szCs w:val="28"/>
        </w:rPr>
        <w:t xml:space="preserve"> общий объем бюджетных ассигнований на исполнение публичных норм</w:t>
      </w:r>
      <w:r w:rsidRPr="003D799A">
        <w:rPr>
          <w:sz w:val="28"/>
          <w:szCs w:val="28"/>
        </w:rPr>
        <w:t>а</w:t>
      </w:r>
      <w:r w:rsidRPr="003D799A">
        <w:rPr>
          <w:sz w:val="28"/>
          <w:szCs w:val="28"/>
        </w:rPr>
        <w:t>тивных обязательств.</w:t>
      </w:r>
    </w:p>
    <w:p w:rsidR="00331CA8" w:rsidRPr="003D799A" w:rsidRDefault="00331CA8" w:rsidP="00331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E64">
        <w:rPr>
          <w:sz w:val="28"/>
          <w:szCs w:val="28"/>
        </w:rPr>
        <w:t xml:space="preserve">Пунктами </w:t>
      </w:r>
      <w:r w:rsidR="00D859A9" w:rsidRPr="00EB3E64">
        <w:rPr>
          <w:sz w:val="28"/>
          <w:szCs w:val="28"/>
        </w:rPr>
        <w:t>4</w:t>
      </w:r>
      <w:r w:rsidRPr="00EB3E64">
        <w:rPr>
          <w:sz w:val="28"/>
          <w:szCs w:val="28"/>
        </w:rPr>
        <w:t xml:space="preserve">.5. и </w:t>
      </w:r>
      <w:r w:rsidR="00D859A9" w:rsidRPr="00EB3E64">
        <w:rPr>
          <w:sz w:val="28"/>
          <w:szCs w:val="28"/>
        </w:rPr>
        <w:t>4</w:t>
      </w:r>
      <w:r w:rsidRPr="00EB3E64">
        <w:rPr>
          <w:sz w:val="28"/>
          <w:szCs w:val="28"/>
        </w:rPr>
        <w:t xml:space="preserve">.6. части </w:t>
      </w:r>
      <w:r w:rsidR="00D859A9" w:rsidRPr="00EB3E64">
        <w:rPr>
          <w:sz w:val="28"/>
          <w:szCs w:val="28"/>
        </w:rPr>
        <w:t>4</w:t>
      </w:r>
      <w:r w:rsidRPr="00EB3E64">
        <w:rPr>
          <w:sz w:val="28"/>
          <w:szCs w:val="28"/>
        </w:rPr>
        <w:t xml:space="preserve"> проекта</w:t>
      </w:r>
      <w:r w:rsidRPr="003D799A">
        <w:rPr>
          <w:sz w:val="28"/>
          <w:szCs w:val="28"/>
        </w:rPr>
        <w:t xml:space="preserve"> решения утверждаются объем бю</w:t>
      </w:r>
      <w:r w:rsidRPr="003D799A">
        <w:rPr>
          <w:sz w:val="28"/>
          <w:szCs w:val="28"/>
        </w:rPr>
        <w:t>д</w:t>
      </w:r>
      <w:r w:rsidRPr="003D799A">
        <w:rPr>
          <w:sz w:val="28"/>
          <w:szCs w:val="28"/>
        </w:rPr>
        <w:t>жетных ассигнований дорожного фонда городского округа и объем бюджетных а</w:t>
      </w:r>
      <w:r w:rsidRPr="003D799A">
        <w:rPr>
          <w:sz w:val="28"/>
          <w:szCs w:val="28"/>
        </w:rPr>
        <w:t>с</w:t>
      </w:r>
      <w:r w:rsidRPr="003D799A">
        <w:rPr>
          <w:sz w:val="28"/>
          <w:szCs w:val="28"/>
        </w:rPr>
        <w:t>сигнований резервного фонда городского округа.</w:t>
      </w:r>
    </w:p>
    <w:p w:rsidR="00051584" w:rsidRPr="003D799A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E64">
        <w:rPr>
          <w:sz w:val="28"/>
          <w:szCs w:val="28"/>
        </w:rPr>
        <w:lastRenderedPageBreak/>
        <w:t xml:space="preserve">Пунктом </w:t>
      </w:r>
      <w:r w:rsidR="0054114D" w:rsidRPr="00EB3E64">
        <w:rPr>
          <w:sz w:val="28"/>
          <w:szCs w:val="28"/>
        </w:rPr>
        <w:t>4</w:t>
      </w:r>
      <w:r w:rsidRPr="00EB3E64">
        <w:rPr>
          <w:sz w:val="28"/>
          <w:szCs w:val="28"/>
        </w:rPr>
        <w:t xml:space="preserve">.7. части </w:t>
      </w:r>
      <w:r w:rsidR="0054114D" w:rsidRPr="00EB3E64">
        <w:rPr>
          <w:sz w:val="28"/>
          <w:szCs w:val="28"/>
        </w:rPr>
        <w:t>4</w:t>
      </w:r>
      <w:r w:rsidRPr="00EB3E64">
        <w:rPr>
          <w:sz w:val="28"/>
          <w:szCs w:val="28"/>
        </w:rPr>
        <w:t xml:space="preserve"> проекта</w:t>
      </w:r>
      <w:r w:rsidRPr="003D799A">
        <w:rPr>
          <w:sz w:val="28"/>
          <w:szCs w:val="28"/>
        </w:rPr>
        <w:t xml:space="preserve"> решения  предлагается закрепить перечень приоритетных расходов бюджета городского округа, финансирование кот</w:t>
      </w:r>
      <w:r w:rsidRPr="003D799A">
        <w:rPr>
          <w:sz w:val="28"/>
          <w:szCs w:val="28"/>
        </w:rPr>
        <w:t>о</w:t>
      </w:r>
      <w:r w:rsidRPr="003D799A">
        <w:rPr>
          <w:sz w:val="28"/>
          <w:szCs w:val="28"/>
        </w:rPr>
        <w:t>рых должно осуществляться в 202</w:t>
      </w:r>
      <w:r w:rsidR="003D799A" w:rsidRPr="003D799A">
        <w:rPr>
          <w:sz w:val="28"/>
          <w:szCs w:val="28"/>
        </w:rPr>
        <w:t>3</w:t>
      </w:r>
      <w:r w:rsidR="00947F18" w:rsidRPr="003D799A">
        <w:rPr>
          <w:sz w:val="28"/>
          <w:szCs w:val="28"/>
        </w:rPr>
        <w:t xml:space="preserve"> году и плановом периоде 202</w:t>
      </w:r>
      <w:r w:rsidR="003D799A">
        <w:rPr>
          <w:sz w:val="28"/>
          <w:szCs w:val="28"/>
        </w:rPr>
        <w:t>4</w:t>
      </w:r>
      <w:r w:rsidRPr="003D799A">
        <w:rPr>
          <w:sz w:val="28"/>
          <w:szCs w:val="28"/>
        </w:rPr>
        <w:t xml:space="preserve"> и 202</w:t>
      </w:r>
      <w:r w:rsidR="003D799A">
        <w:rPr>
          <w:sz w:val="28"/>
          <w:szCs w:val="28"/>
        </w:rPr>
        <w:t>5</w:t>
      </w:r>
      <w:r w:rsidRPr="003D799A">
        <w:rPr>
          <w:sz w:val="28"/>
          <w:szCs w:val="28"/>
        </w:rPr>
        <w:t xml:space="preserve"> годов в первоочередном порядке.</w:t>
      </w:r>
    </w:p>
    <w:p w:rsidR="00051584" w:rsidRPr="003D799A" w:rsidRDefault="00051584" w:rsidP="00051584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EB3E64">
        <w:rPr>
          <w:sz w:val="28"/>
          <w:szCs w:val="28"/>
        </w:rPr>
        <w:t xml:space="preserve">Пунктом </w:t>
      </w:r>
      <w:r w:rsidR="0054114D" w:rsidRPr="00EB3E64">
        <w:rPr>
          <w:sz w:val="28"/>
          <w:szCs w:val="28"/>
        </w:rPr>
        <w:t>4</w:t>
      </w:r>
      <w:r w:rsidRPr="00EB3E64">
        <w:rPr>
          <w:sz w:val="28"/>
          <w:szCs w:val="28"/>
        </w:rPr>
        <w:t xml:space="preserve">.8. части </w:t>
      </w:r>
      <w:r w:rsidR="0054114D" w:rsidRPr="00EB3E64">
        <w:rPr>
          <w:sz w:val="28"/>
          <w:szCs w:val="28"/>
        </w:rPr>
        <w:t>4</w:t>
      </w:r>
      <w:r w:rsidRPr="00EB3E64">
        <w:rPr>
          <w:sz w:val="28"/>
          <w:szCs w:val="28"/>
        </w:rPr>
        <w:t xml:space="preserve"> проекта решения</w:t>
      </w:r>
      <w:r w:rsidRPr="003D799A">
        <w:rPr>
          <w:sz w:val="28"/>
          <w:szCs w:val="28"/>
        </w:rPr>
        <w:t xml:space="preserve"> </w:t>
      </w:r>
      <w:r w:rsidRPr="003D799A">
        <w:rPr>
          <w:sz w:val="28"/>
          <w:szCs w:val="28"/>
          <w:lang w:eastAsia="en-US"/>
        </w:rPr>
        <w:t>в соответствии с пунктом 2 ст</w:t>
      </w:r>
      <w:r w:rsidRPr="003D799A">
        <w:rPr>
          <w:sz w:val="28"/>
          <w:szCs w:val="28"/>
          <w:lang w:eastAsia="en-US"/>
        </w:rPr>
        <w:t>а</w:t>
      </w:r>
      <w:r w:rsidRPr="003D799A">
        <w:rPr>
          <w:sz w:val="28"/>
          <w:szCs w:val="28"/>
          <w:lang w:eastAsia="en-US"/>
        </w:rPr>
        <w:t>тьи 78 Бюджетного кодекса предлагается установить, что субсидии юридическим л</w:t>
      </w:r>
      <w:r w:rsidRPr="003D799A">
        <w:rPr>
          <w:sz w:val="28"/>
          <w:szCs w:val="28"/>
          <w:lang w:eastAsia="en-US"/>
        </w:rPr>
        <w:t>и</w:t>
      </w:r>
      <w:r w:rsidRPr="003D799A">
        <w:rPr>
          <w:sz w:val="28"/>
          <w:szCs w:val="28"/>
          <w:lang w:eastAsia="en-US"/>
        </w:rPr>
        <w:t>цам (за исключением субсидий муниципальным учреждениям,</w:t>
      </w:r>
      <w:r w:rsidRPr="003D799A">
        <w:rPr>
          <w:sz w:val="28"/>
          <w:szCs w:val="28"/>
        </w:rPr>
        <w:t xml:space="preserve"> а та</w:t>
      </w:r>
      <w:r w:rsidRPr="003D799A">
        <w:rPr>
          <w:sz w:val="28"/>
          <w:szCs w:val="28"/>
        </w:rPr>
        <w:t>к</w:t>
      </w:r>
      <w:r w:rsidRPr="003D799A">
        <w:rPr>
          <w:sz w:val="28"/>
          <w:szCs w:val="28"/>
        </w:rPr>
        <w:t xml:space="preserve">же субсидий, </w:t>
      </w:r>
      <w:r w:rsidRPr="003D799A">
        <w:rPr>
          <w:sz w:val="28"/>
          <w:szCs w:val="28"/>
          <w:lang w:eastAsia="en-US"/>
        </w:rPr>
        <w:t xml:space="preserve">указанных в пунктах 6 и 8 статьи 78 Бюджетного кодекса), индивидуальным предпринимателям, и физическим лицам – производителям товаров (работ, услуг), предусмотренные проектом решения, предоставляются в порядке, </w:t>
      </w:r>
      <w:r w:rsidRPr="003D799A">
        <w:rPr>
          <w:spacing w:val="-2"/>
          <w:sz w:val="28"/>
          <w:szCs w:val="28"/>
        </w:rPr>
        <w:t>уст</w:t>
      </w:r>
      <w:r w:rsidRPr="003D799A">
        <w:rPr>
          <w:spacing w:val="-2"/>
          <w:sz w:val="28"/>
          <w:szCs w:val="28"/>
        </w:rPr>
        <w:t>а</w:t>
      </w:r>
      <w:r w:rsidRPr="003D799A">
        <w:rPr>
          <w:spacing w:val="-2"/>
          <w:sz w:val="28"/>
          <w:szCs w:val="28"/>
        </w:rPr>
        <w:t xml:space="preserve">навливаемом Правительством Ставропольского края и (или) администрацией Изобильненского городского округа Ставропольского края. </w:t>
      </w:r>
    </w:p>
    <w:p w:rsidR="00051584" w:rsidRPr="003D799A" w:rsidRDefault="00051584" w:rsidP="00051584">
      <w:pPr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EB3E64">
        <w:rPr>
          <w:sz w:val="28"/>
          <w:szCs w:val="28"/>
        </w:rPr>
        <w:t xml:space="preserve">Пунктом </w:t>
      </w:r>
      <w:r w:rsidR="0009173F" w:rsidRPr="00EB3E64">
        <w:rPr>
          <w:sz w:val="28"/>
          <w:szCs w:val="28"/>
        </w:rPr>
        <w:t>4</w:t>
      </w:r>
      <w:r w:rsidRPr="00EB3E64">
        <w:rPr>
          <w:sz w:val="28"/>
          <w:szCs w:val="28"/>
        </w:rPr>
        <w:t xml:space="preserve">.9. части </w:t>
      </w:r>
      <w:r w:rsidR="0009173F" w:rsidRPr="00EB3E64">
        <w:rPr>
          <w:sz w:val="28"/>
          <w:szCs w:val="28"/>
        </w:rPr>
        <w:t>4</w:t>
      </w:r>
      <w:r w:rsidRPr="00EB3E64">
        <w:rPr>
          <w:sz w:val="28"/>
          <w:szCs w:val="28"/>
        </w:rPr>
        <w:t xml:space="preserve"> проекта</w:t>
      </w:r>
      <w:r w:rsidRPr="003D799A">
        <w:rPr>
          <w:sz w:val="28"/>
          <w:szCs w:val="28"/>
        </w:rPr>
        <w:t xml:space="preserve"> решения </w:t>
      </w:r>
      <w:r w:rsidRPr="003D799A">
        <w:rPr>
          <w:sz w:val="28"/>
          <w:szCs w:val="28"/>
          <w:lang w:eastAsia="en-US"/>
        </w:rPr>
        <w:t>в соответствии с положениями ст</w:t>
      </w:r>
      <w:r w:rsidRPr="003D799A">
        <w:rPr>
          <w:sz w:val="28"/>
          <w:szCs w:val="28"/>
          <w:lang w:eastAsia="en-US"/>
        </w:rPr>
        <w:t>а</w:t>
      </w:r>
      <w:r w:rsidRPr="003D799A">
        <w:rPr>
          <w:sz w:val="28"/>
          <w:szCs w:val="28"/>
          <w:lang w:eastAsia="en-US"/>
        </w:rPr>
        <w:t>тьи 74 Бюджетного кодекса устанавливаются условия доведения лимитов бю</w:t>
      </w:r>
      <w:r w:rsidRPr="003D799A">
        <w:rPr>
          <w:sz w:val="28"/>
          <w:szCs w:val="28"/>
          <w:lang w:eastAsia="en-US"/>
        </w:rPr>
        <w:t>д</w:t>
      </w:r>
      <w:r w:rsidRPr="003D799A">
        <w:rPr>
          <w:sz w:val="28"/>
          <w:szCs w:val="28"/>
          <w:lang w:eastAsia="en-US"/>
        </w:rPr>
        <w:t>жетных обязательств, финансовое обеспечение которых, в соответствии с пол</w:t>
      </w:r>
      <w:r w:rsidRPr="003D799A">
        <w:rPr>
          <w:sz w:val="28"/>
          <w:szCs w:val="28"/>
          <w:lang w:eastAsia="en-US"/>
        </w:rPr>
        <w:t>о</w:t>
      </w:r>
      <w:r w:rsidRPr="003D799A">
        <w:rPr>
          <w:sz w:val="28"/>
          <w:szCs w:val="28"/>
          <w:lang w:eastAsia="en-US"/>
        </w:rPr>
        <w:t>жениями проекта решения, осуществляется в порядке, устанавливаемом</w:t>
      </w:r>
      <w:r w:rsidRPr="003D799A">
        <w:rPr>
          <w:sz w:val="28"/>
          <w:szCs w:val="28"/>
        </w:rPr>
        <w:t xml:space="preserve"> норм</w:t>
      </w:r>
      <w:r w:rsidRPr="003D799A">
        <w:rPr>
          <w:sz w:val="28"/>
          <w:szCs w:val="28"/>
        </w:rPr>
        <w:t>а</w:t>
      </w:r>
      <w:r w:rsidRPr="003D799A">
        <w:rPr>
          <w:sz w:val="28"/>
          <w:szCs w:val="28"/>
        </w:rPr>
        <w:t xml:space="preserve">тивными правовыми актами администрации городского округа </w:t>
      </w:r>
      <w:r w:rsidRPr="003D799A">
        <w:rPr>
          <w:sz w:val="28"/>
          <w:szCs w:val="28"/>
          <w:lang w:eastAsia="en-US"/>
        </w:rPr>
        <w:t>(лимиты бю</w:t>
      </w:r>
      <w:r w:rsidRPr="003D799A">
        <w:rPr>
          <w:sz w:val="28"/>
          <w:szCs w:val="28"/>
          <w:lang w:eastAsia="en-US"/>
        </w:rPr>
        <w:t>д</w:t>
      </w:r>
      <w:r w:rsidRPr="003D799A">
        <w:rPr>
          <w:sz w:val="28"/>
          <w:szCs w:val="28"/>
          <w:lang w:eastAsia="en-US"/>
        </w:rPr>
        <w:t>жетных обязательств доводятся при условии издания соответствующего норм</w:t>
      </w:r>
      <w:r w:rsidRPr="003D799A">
        <w:rPr>
          <w:sz w:val="28"/>
          <w:szCs w:val="28"/>
          <w:lang w:eastAsia="en-US"/>
        </w:rPr>
        <w:t>а</w:t>
      </w:r>
      <w:r w:rsidRPr="003D799A">
        <w:rPr>
          <w:sz w:val="28"/>
          <w:szCs w:val="28"/>
          <w:lang w:eastAsia="en-US"/>
        </w:rPr>
        <w:t>тивн</w:t>
      </w:r>
      <w:r w:rsidRPr="003D799A">
        <w:rPr>
          <w:sz w:val="28"/>
          <w:szCs w:val="28"/>
          <w:lang w:eastAsia="en-US"/>
        </w:rPr>
        <w:t>о</w:t>
      </w:r>
      <w:r w:rsidRPr="003D799A">
        <w:rPr>
          <w:sz w:val="28"/>
          <w:szCs w:val="28"/>
          <w:lang w:eastAsia="en-US"/>
        </w:rPr>
        <w:t xml:space="preserve">го правового </w:t>
      </w:r>
      <w:r w:rsidRPr="003D799A">
        <w:rPr>
          <w:sz w:val="28"/>
          <w:szCs w:val="28"/>
        </w:rPr>
        <w:t>администрации городского округа</w:t>
      </w:r>
      <w:r w:rsidRPr="003D799A">
        <w:rPr>
          <w:sz w:val="28"/>
          <w:szCs w:val="28"/>
          <w:lang w:eastAsia="en-US"/>
        </w:rPr>
        <w:t>).</w:t>
      </w:r>
    </w:p>
    <w:p w:rsidR="00051584" w:rsidRPr="00EB3E64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E64">
        <w:rPr>
          <w:sz w:val="28"/>
          <w:szCs w:val="28"/>
        </w:rPr>
        <w:t xml:space="preserve">Частью </w:t>
      </w:r>
      <w:r w:rsidR="0009173F" w:rsidRPr="00EB3E64">
        <w:rPr>
          <w:sz w:val="28"/>
          <w:szCs w:val="28"/>
        </w:rPr>
        <w:t>5</w:t>
      </w:r>
      <w:r w:rsidRPr="00EB3E64">
        <w:rPr>
          <w:sz w:val="28"/>
          <w:szCs w:val="28"/>
        </w:rPr>
        <w:t xml:space="preserve"> проекта решения реализованы требования пункта 3 статьи 217 Бюджетного кодекса, устанавливающего перечень оснований для внесения и</w:t>
      </w:r>
      <w:r w:rsidRPr="00EB3E64">
        <w:rPr>
          <w:sz w:val="28"/>
          <w:szCs w:val="28"/>
        </w:rPr>
        <w:t>з</w:t>
      </w:r>
      <w:r w:rsidRPr="00EB3E64">
        <w:rPr>
          <w:sz w:val="28"/>
          <w:szCs w:val="28"/>
        </w:rPr>
        <w:t>менений в ходе исполнения бюджета в показатели сводной бюдже</w:t>
      </w:r>
      <w:r w:rsidRPr="00EB3E64">
        <w:rPr>
          <w:sz w:val="28"/>
          <w:szCs w:val="28"/>
        </w:rPr>
        <w:t>т</w:t>
      </w:r>
      <w:r w:rsidRPr="00EB3E64">
        <w:rPr>
          <w:sz w:val="28"/>
          <w:szCs w:val="28"/>
        </w:rPr>
        <w:t>ной росписи.</w:t>
      </w:r>
    </w:p>
    <w:p w:rsidR="00051584" w:rsidRPr="00EB3E64" w:rsidRDefault="00051584" w:rsidP="00051584">
      <w:pPr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EB3E64">
        <w:rPr>
          <w:sz w:val="28"/>
          <w:szCs w:val="28"/>
          <w:lang w:eastAsia="en-US"/>
        </w:rPr>
        <w:t>Бюджетный кодекс позволяет наряду с основаниями прямого действия, не требующими дополнительного законодательного регулирования, предусматр</w:t>
      </w:r>
      <w:r w:rsidRPr="00EB3E64">
        <w:rPr>
          <w:sz w:val="28"/>
          <w:szCs w:val="28"/>
          <w:lang w:eastAsia="en-US"/>
        </w:rPr>
        <w:t>и</w:t>
      </w:r>
      <w:r w:rsidRPr="00EB3E64">
        <w:rPr>
          <w:sz w:val="28"/>
          <w:szCs w:val="28"/>
          <w:lang w:eastAsia="en-US"/>
        </w:rPr>
        <w:t>вать в решении о бюджете основания для внесения изменений в сводную бю</w:t>
      </w:r>
      <w:r w:rsidRPr="00EB3E64">
        <w:rPr>
          <w:sz w:val="28"/>
          <w:szCs w:val="28"/>
          <w:lang w:eastAsia="en-US"/>
        </w:rPr>
        <w:t>д</w:t>
      </w:r>
      <w:r w:rsidRPr="00EB3E64">
        <w:rPr>
          <w:sz w:val="28"/>
          <w:szCs w:val="28"/>
          <w:lang w:eastAsia="en-US"/>
        </w:rPr>
        <w:t>жетную роспись без внесения изменений в решение о бюджете, связанных с и</w:t>
      </w:r>
      <w:r w:rsidRPr="00EB3E64">
        <w:rPr>
          <w:sz w:val="28"/>
          <w:szCs w:val="28"/>
          <w:lang w:eastAsia="en-US"/>
        </w:rPr>
        <w:t>с</w:t>
      </w:r>
      <w:r w:rsidRPr="00EB3E64">
        <w:rPr>
          <w:sz w:val="28"/>
          <w:szCs w:val="28"/>
          <w:lang w:eastAsia="en-US"/>
        </w:rPr>
        <w:t>пользованием зарезервированных бюджетных ассигнований в составе утве</w:t>
      </w:r>
      <w:r w:rsidRPr="00EB3E64">
        <w:rPr>
          <w:sz w:val="28"/>
          <w:szCs w:val="28"/>
          <w:lang w:eastAsia="en-US"/>
        </w:rPr>
        <w:t>р</w:t>
      </w:r>
      <w:r w:rsidRPr="00EB3E64">
        <w:rPr>
          <w:sz w:val="28"/>
          <w:szCs w:val="28"/>
          <w:lang w:eastAsia="en-US"/>
        </w:rPr>
        <w:t xml:space="preserve">жденного общего объема расходов, с указанием в решении о бюджете объема и направлений их использования. В пункт </w:t>
      </w:r>
      <w:r w:rsidR="00E22B6A" w:rsidRPr="00EB3E64">
        <w:rPr>
          <w:sz w:val="28"/>
          <w:szCs w:val="28"/>
          <w:lang w:eastAsia="en-US"/>
        </w:rPr>
        <w:t>5</w:t>
      </w:r>
      <w:r w:rsidRPr="00EB3E64">
        <w:rPr>
          <w:sz w:val="28"/>
          <w:szCs w:val="28"/>
          <w:lang w:eastAsia="en-US"/>
        </w:rPr>
        <w:t xml:space="preserve">.1 части </w:t>
      </w:r>
      <w:r w:rsidR="00E22B6A" w:rsidRPr="00EB3E64">
        <w:rPr>
          <w:sz w:val="28"/>
          <w:szCs w:val="28"/>
          <w:lang w:eastAsia="en-US"/>
        </w:rPr>
        <w:t>5</w:t>
      </w:r>
      <w:r w:rsidRPr="00EB3E64">
        <w:rPr>
          <w:sz w:val="28"/>
          <w:szCs w:val="28"/>
          <w:lang w:eastAsia="en-US"/>
        </w:rPr>
        <w:t xml:space="preserve"> прое</w:t>
      </w:r>
      <w:r w:rsidRPr="00EB3E64">
        <w:rPr>
          <w:sz w:val="28"/>
          <w:szCs w:val="28"/>
          <w:lang w:eastAsia="en-US"/>
        </w:rPr>
        <w:t>к</w:t>
      </w:r>
      <w:r w:rsidRPr="00EB3E64">
        <w:rPr>
          <w:sz w:val="28"/>
          <w:szCs w:val="28"/>
          <w:lang w:eastAsia="en-US"/>
        </w:rPr>
        <w:t xml:space="preserve">та решения включены </w:t>
      </w:r>
      <w:r w:rsidR="00C32B96">
        <w:rPr>
          <w:sz w:val="28"/>
          <w:szCs w:val="28"/>
          <w:lang w:eastAsia="en-US"/>
        </w:rPr>
        <w:t>4 основания</w:t>
      </w:r>
      <w:r w:rsidRPr="00EB3E64">
        <w:rPr>
          <w:sz w:val="28"/>
          <w:szCs w:val="28"/>
          <w:lang w:eastAsia="en-US"/>
        </w:rPr>
        <w:t xml:space="preserve"> для внесения изменений в показатели сводной бюджетной ро</w:t>
      </w:r>
      <w:r w:rsidRPr="00EB3E64">
        <w:rPr>
          <w:sz w:val="28"/>
          <w:szCs w:val="28"/>
          <w:lang w:eastAsia="en-US"/>
        </w:rPr>
        <w:t>с</w:t>
      </w:r>
      <w:r w:rsidRPr="00EB3E64">
        <w:rPr>
          <w:sz w:val="28"/>
          <w:szCs w:val="28"/>
          <w:lang w:eastAsia="en-US"/>
        </w:rPr>
        <w:t>писи бюджета городского округа.</w:t>
      </w:r>
    </w:p>
    <w:p w:rsidR="00051584" w:rsidRPr="003D799A" w:rsidRDefault="00051584" w:rsidP="00051584">
      <w:pPr>
        <w:ind w:firstLine="567"/>
        <w:jc w:val="both"/>
        <w:rPr>
          <w:sz w:val="28"/>
          <w:szCs w:val="28"/>
        </w:rPr>
      </w:pPr>
      <w:r w:rsidRPr="003D799A">
        <w:rPr>
          <w:sz w:val="28"/>
          <w:szCs w:val="28"/>
          <w:lang w:eastAsia="en-US"/>
        </w:rPr>
        <w:t xml:space="preserve">В соответствии с частями 17 и 18 статьи 30 Федерального закона  </w:t>
      </w:r>
      <w:r w:rsidRPr="003D799A">
        <w:rPr>
          <w:sz w:val="28"/>
          <w:szCs w:val="28"/>
          <w:lang w:eastAsia="en-US"/>
        </w:rPr>
        <w:br/>
        <w:t>от 8 мая 2010 года № 83-ФЗ «О внесении изменений в отдельные законодател</w:t>
      </w:r>
      <w:r w:rsidRPr="003D799A">
        <w:rPr>
          <w:sz w:val="28"/>
          <w:szCs w:val="28"/>
          <w:lang w:eastAsia="en-US"/>
        </w:rPr>
        <w:t>ь</w:t>
      </w:r>
      <w:r w:rsidRPr="003D799A">
        <w:rPr>
          <w:sz w:val="28"/>
          <w:szCs w:val="28"/>
          <w:lang w:eastAsia="en-US"/>
        </w:rPr>
        <w:t>ные акты Российской Федерации в связи с совершенствованием правового п</w:t>
      </w:r>
      <w:r w:rsidRPr="003D799A">
        <w:rPr>
          <w:sz w:val="28"/>
          <w:szCs w:val="28"/>
          <w:lang w:eastAsia="en-US"/>
        </w:rPr>
        <w:t>о</w:t>
      </w:r>
      <w:r w:rsidRPr="003D799A">
        <w:rPr>
          <w:sz w:val="28"/>
          <w:szCs w:val="28"/>
          <w:lang w:eastAsia="en-US"/>
        </w:rPr>
        <w:t>ложения государственных (муниципальных) учреждений» проектом решения опр</w:t>
      </w:r>
      <w:r w:rsidRPr="003D799A">
        <w:rPr>
          <w:sz w:val="28"/>
          <w:szCs w:val="28"/>
          <w:lang w:eastAsia="en-US"/>
        </w:rPr>
        <w:t>е</w:t>
      </w:r>
      <w:r w:rsidRPr="003D799A">
        <w:rPr>
          <w:sz w:val="28"/>
          <w:szCs w:val="28"/>
          <w:lang w:eastAsia="en-US"/>
        </w:rPr>
        <w:t>делено, что остатки субсидий:</w:t>
      </w:r>
      <w:r w:rsidRPr="003D799A">
        <w:rPr>
          <w:sz w:val="28"/>
          <w:szCs w:val="28"/>
        </w:rPr>
        <w:t xml:space="preserve"> </w:t>
      </w:r>
    </w:p>
    <w:p w:rsidR="00051584" w:rsidRPr="003D799A" w:rsidRDefault="00051584" w:rsidP="00051584">
      <w:pPr>
        <w:ind w:firstLine="567"/>
        <w:jc w:val="both"/>
        <w:rPr>
          <w:sz w:val="28"/>
          <w:szCs w:val="28"/>
        </w:rPr>
      </w:pPr>
      <w:r w:rsidRPr="003D799A">
        <w:rPr>
          <w:sz w:val="28"/>
          <w:szCs w:val="28"/>
        </w:rPr>
        <w:t>предоставленны</w:t>
      </w:r>
      <w:r w:rsidR="002C0088" w:rsidRPr="003D799A">
        <w:rPr>
          <w:sz w:val="28"/>
          <w:szCs w:val="28"/>
        </w:rPr>
        <w:t>х</w:t>
      </w:r>
      <w:r w:rsidRPr="003D799A">
        <w:rPr>
          <w:sz w:val="28"/>
          <w:szCs w:val="28"/>
        </w:rPr>
        <w:t xml:space="preserve"> в 202</w:t>
      </w:r>
      <w:r w:rsidR="003D799A" w:rsidRPr="003D799A">
        <w:rPr>
          <w:sz w:val="28"/>
          <w:szCs w:val="28"/>
        </w:rPr>
        <w:t>2</w:t>
      </w:r>
      <w:r w:rsidRPr="003D799A">
        <w:rPr>
          <w:sz w:val="28"/>
          <w:szCs w:val="28"/>
        </w:rPr>
        <w:t xml:space="preserve"> году муниципальным бюджетным учреждениям Изобильненского городского округа Ставропольского края на финансовое обе</w:t>
      </w:r>
      <w:r w:rsidRPr="003D799A">
        <w:rPr>
          <w:sz w:val="28"/>
          <w:szCs w:val="28"/>
        </w:rPr>
        <w:t>с</w:t>
      </w:r>
      <w:r w:rsidRPr="003D799A">
        <w:rPr>
          <w:sz w:val="28"/>
          <w:szCs w:val="28"/>
        </w:rPr>
        <w:t>печение выполнения ими муниципального задания, образовавшиеся в связи с не достижением муниципальными бюджетными учреждениями Изобильненского городского округа Ставропольского края установленных муниципальным зад</w:t>
      </w:r>
      <w:r w:rsidRPr="003D799A">
        <w:rPr>
          <w:sz w:val="28"/>
          <w:szCs w:val="28"/>
        </w:rPr>
        <w:t>а</w:t>
      </w:r>
      <w:r w:rsidRPr="003D799A">
        <w:rPr>
          <w:sz w:val="28"/>
          <w:szCs w:val="28"/>
        </w:rPr>
        <w:t>нием показателей, характеризующих объем муниципальных услуг (работ), по</w:t>
      </w:r>
      <w:r w:rsidRPr="003D799A">
        <w:rPr>
          <w:sz w:val="28"/>
          <w:szCs w:val="28"/>
        </w:rPr>
        <w:t>д</w:t>
      </w:r>
      <w:r w:rsidRPr="003D799A">
        <w:rPr>
          <w:sz w:val="28"/>
          <w:szCs w:val="28"/>
        </w:rPr>
        <w:t>лежат возврату в бюджет городского округа в объемах, соответствующих не д</w:t>
      </w:r>
      <w:r w:rsidRPr="003D799A">
        <w:rPr>
          <w:sz w:val="28"/>
          <w:szCs w:val="28"/>
        </w:rPr>
        <w:t>о</w:t>
      </w:r>
      <w:r w:rsidRPr="003D799A">
        <w:rPr>
          <w:sz w:val="28"/>
          <w:szCs w:val="28"/>
        </w:rPr>
        <w:t>стигнутым показателям муниципального задания (с учетом допустимых (во</w:t>
      </w:r>
      <w:r w:rsidRPr="003D799A">
        <w:rPr>
          <w:sz w:val="28"/>
          <w:szCs w:val="28"/>
        </w:rPr>
        <w:t>з</w:t>
      </w:r>
      <w:r w:rsidRPr="003D799A">
        <w:rPr>
          <w:sz w:val="28"/>
          <w:szCs w:val="28"/>
        </w:rPr>
        <w:t>можных) отклонений), до 01 марта 202</w:t>
      </w:r>
      <w:r w:rsidR="003D799A" w:rsidRPr="003D799A">
        <w:rPr>
          <w:sz w:val="28"/>
          <w:szCs w:val="28"/>
        </w:rPr>
        <w:t>3</w:t>
      </w:r>
      <w:r w:rsidRPr="003D799A">
        <w:rPr>
          <w:sz w:val="28"/>
          <w:szCs w:val="28"/>
        </w:rPr>
        <w:t xml:space="preserve"> г</w:t>
      </w:r>
      <w:r w:rsidRPr="003D799A">
        <w:rPr>
          <w:sz w:val="28"/>
          <w:szCs w:val="28"/>
        </w:rPr>
        <w:t>о</w:t>
      </w:r>
      <w:r w:rsidRPr="003D799A">
        <w:rPr>
          <w:sz w:val="28"/>
          <w:szCs w:val="28"/>
        </w:rPr>
        <w:t>да;</w:t>
      </w:r>
    </w:p>
    <w:p w:rsidR="00051584" w:rsidRDefault="00051584" w:rsidP="000515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D799A">
        <w:rPr>
          <w:sz w:val="28"/>
          <w:szCs w:val="28"/>
          <w:lang w:eastAsia="en-US"/>
        </w:rPr>
        <w:lastRenderedPageBreak/>
        <w:t xml:space="preserve"> </w:t>
      </w:r>
      <w:r w:rsidR="002C0088" w:rsidRPr="003D799A">
        <w:rPr>
          <w:sz w:val="28"/>
          <w:szCs w:val="28"/>
          <w:lang w:eastAsia="en-US"/>
        </w:rPr>
        <w:t xml:space="preserve">не использованные по состоянию на 1 января </w:t>
      </w:r>
      <w:r w:rsidRPr="003D799A">
        <w:rPr>
          <w:sz w:val="28"/>
          <w:szCs w:val="28"/>
        </w:rPr>
        <w:t>202</w:t>
      </w:r>
      <w:r w:rsidR="003D799A" w:rsidRPr="003D799A">
        <w:rPr>
          <w:sz w:val="28"/>
          <w:szCs w:val="28"/>
        </w:rPr>
        <w:t>3</w:t>
      </w:r>
      <w:r w:rsidR="002C0088" w:rsidRPr="003D799A">
        <w:rPr>
          <w:sz w:val="28"/>
          <w:szCs w:val="28"/>
        </w:rPr>
        <w:t xml:space="preserve"> года</w:t>
      </w:r>
      <w:r w:rsidRPr="003D799A">
        <w:rPr>
          <w:sz w:val="28"/>
          <w:szCs w:val="28"/>
        </w:rPr>
        <w:t xml:space="preserve"> муниципальным</w:t>
      </w:r>
      <w:r w:rsidR="002C0088" w:rsidRPr="003D799A">
        <w:rPr>
          <w:sz w:val="28"/>
          <w:szCs w:val="28"/>
        </w:rPr>
        <w:t>и</w:t>
      </w:r>
      <w:r w:rsidRPr="003D799A">
        <w:rPr>
          <w:sz w:val="28"/>
          <w:szCs w:val="28"/>
        </w:rPr>
        <w:t xml:space="preserve"> бюджетным</w:t>
      </w:r>
      <w:r w:rsidR="002C0088" w:rsidRPr="003D799A">
        <w:rPr>
          <w:sz w:val="28"/>
          <w:szCs w:val="28"/>
        </w:rPr>
        <w:t>и</w:t>
      </w:r>
      <w:r w:rsidRPr="003D799A">
        <w:rPr>
          <w:sz w:val="28"/>
          <w:szCs w:val="28"/>
        </w:rPr>
        <w:t xml:space="preserve"> учреждениям Изобильненского городского округа Ставропольск</w:t>
      </w:r>
      <w:r w:rsidRPr="003D799A">
        <w:rPr>
          <w:sz w:val="28"/>
          <w:szCs w:val="28"/>
        </w:rPr>
        <w:t>о</w:t>
      </w:r>
      <w:r w:rsidRPr="003D799A">
        <w:rPr>
          <w:sz w:val="28"/>
          <w:szCs w:val="28"/>
        </w:rPr>
        <w:t>го края на  цели, не связанные с оказанием ими в соответствии с м</w:t>
      </w:r>
      <w:r w:rsidRPr="003D799A">
        <w:rPr>
          <w:sz w:val="28"/>
          <w:szCs w:val="28"/>
        </w:rPr>
        <w:t>у</w:t>
      </w:r>
      <w:r w:rsidRPr="003D799A">
        <w:rPr>
          <w:sz w:val="28"/>
          <w:szCs w:val="28"/>
        </w:rPr>
        <w:t>ниципальным заданием муниципальных услуг (выполнением работ),</w:t>
      </w:r>
      <w:r w:rsidRPr="003D799A">
        <w:rPr>
          <w:sz w:val="28"/>
          <w:szCs w:val="28"/>
          <w:lang w:eastAsia="en-US"/>
        </w:rPr>
        <w:t xml:space="preserve"> подл</w:t>
      </w:r>
      <w:r w:rsidRPr="003D799A">
        <w:rPr>
          <w:sz w:val="28"/>
          <w:szCs w:val="28"/>
          <w:lang w:eastAsia="en-US"/>
        </w:rPr>
        <w:t>е</w:t>
      </w:r>
      <w:r w:rsidRPr="003D799A">
        <w:rPr>
          <w:sz w:val="28"/>
          <w:szCs w:val="28"/>
          <w:lang w:eastAsia="en-US"/>
        </w:rPr>
        <w:t xml:space="preserve">жат перечислению </w:t>
      </w:r>
      <w:r w:rsidRPr="003D799A">
        <w:rPr>
          <w:sz w:val="28"/>
          <w:szCs w:val="28"/>
        </w:rPr>
        <w:t>муниципальными</w:t>
      </w:r>
      <w:r w:rsidRPr="003D799A">
        <w:rPr>
          <w:sz w:val="28"/>
          <w:szCs w:val="28"/>
          <w:lang w:eastAsia="en-US"/>
        </w:rPr>
        <w:t xml:space="preserve"> бюджетными учреждениями </w:t>
      </w:r>
      <w:r w:rsidRPr="003D799A">
        <w:rPr>
          <w:sz w:val="28"/>
          <w:szCs w:val="28"/>
        </w:rPr>
        <w:t xml:space="preserve">Изобильненского городского округа </w:t>
      </w:r>
      <w:r w:rsidRPr="003D799A">
        <w:rPr>
          <w:sz w:val="28"/>
          <w:szCs w:val="28"/>
          <w:lang w:eastAsia="en-US"/>
        </w:rPr>
        <w:t xml:space="preserve">Ставропольского края </w:t>
      </w:r>
      <w:r w:rsidRPr="003D799A">
        <w:rPr>
          <w:spacing w:val="-2"/>
          <w:sz w:val="28"/>
          <w:szCs w:val="28"/>
          <w:lang w:eastAsia="en-US"/>
        </w:rPr>
        <w:t>в доход бюд</w:t>
      </w:r>
      <w:r w:rsidRPr="003D799A">
        <w:rPr>
          <w:sz w:val="28"/>
          <w:szCs w:val="28"/>
          <w:lang w:eastAsia="en-US"/>
        </w:rPr>
        <w:t>жета горо</w:t>
      </w:r>
      <w:r w:rsidRPr="003D799A">
        <w:rPr>
          <w:sz w:val="28"/>
          <w:szCs w:val="28"/>
          <w:lang w:eastAsia="en-US"/>
        </w:rPr>
        <w:t>д</w:t>
      </w:r>
      <w:r w:rsidRPr="003D799A">
        <w:rPr>
          <w:sz w:val="28"/>
          <w:szCs w:val="28"/>
          <w:lang w:eastAsia="en-US"/>
        </w:rPr>
        <w:t>ского округа в срок до 01 февраля 202</w:t>
      </w:r>
      <w:r w:rsidR="003D799A" w:rsidRPr="003D799A">
        <w:rPr>
          <w:sz w:val="28"/>
          <w:szCs w:val="28"/>
          <w:lang w:eastAsia="en-US"/>
        </w:rPr>
        <w:t>3</w:t>
      </w:r>
      <w:r w:rsidRPr="003D799A">
        <w:rPr>
          <w:sz w:val="28"/>
          <w:szCs w:val="28"/>
          <w:lang w:eastAsia="en-US"/>
        </w:rPr>
        <w:t xml:space="preserve"> года в случае отсутствия подтвержденной потребности в напра</w:t>
      </w:r>
      <w:r w:rsidRPr="003D799A">
        <w:rPr>
          <w:sz w:val="28"/>
          <w:szCs w:val="28"/>
          <w:lang w:eastAsia="en-US"/>
        </w:rPr>
        <w:t>в</w:t>
      </w:r>
      <w:r w:rsidRPr="003D799A">
        <w:rPr>
          <w:sz w:val="28"/>
          <w:szCs w:val="28"/>
          <w:lang w:eastAsia="en-US"/>
        </w:rPr>
        <w:t>лении их на</w:t>
      </w:r>
      <w:r w:rsidR="003D799A" w:rsidRPr="003D799A">
        <w:rPr>
          <w:sz w:val="28"/>
          <w:szCs w:val="28"/>
          <w:lang w:eastAsia="en-US"/>
        </w:rPr>
        <w:t xml:space="preserve"> </w:t>
      </w:r>
      <w:r w:rsidRPr="003D799A">
        <w:rPr>
          <w:sz w:val="28"/>
          <w:szCs w:val="28"/>
          <w:lang w:eastAsia="en-US"/>
        </w:rPr>
        <w:t>те же цели в соответствии с решением органа местного самоупра</w:t>
      </w:r>
      <w:r w:rsidRPr="003D799A">
        <w:rPr>
          <w:sz w:val="28"/>
          <w:szCs w:val="28"/>
          <w:lang w:eastAsia="en-US"/>
        </w:rPr>
        <w:t>в</w:t>
      </w:r>
      <w:r w:rsidRPr="003D799A">
        <w:rPr>
          <w:sz w:val="28"/>
          <w:szCs w:val="28"/>
          <w:lang w:eastAsia="en-US"/>
        </w:rPr>
        <w:t>ления, осуществляющего функции и полн</w:t>
      </w:r>
      <w:r w:rsidRPr="003D799A">
        <w:rPr>
          <w:sz w:val="28"/>
          <w:szCs w:val="28"/>
          <w:lang w:eastAsia="en-US"/>
        </w:rPr>
        <w:t>о</w:t>
      </w:r>
      <w:r w:rsidRPr="003D799A">
        <w:rPr>
          <w:sz w:val="28"/>
          <w:szCs w:val="28"/>
          <w:lang w:eastAsia="en-US"/>
        </w:rPr>
        <w:t xml:space="preserve">мочия учредителя. </w:t>
      </w:r>
    </w:p>
    <w:p w:rsidR="00ED588B" w:rsidRPr="004726F0" w:rsidRDefault="008A0D3F" w:rsidP="00ED588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D588B">
        <w:rPr>
          <w:sz w:val="28"/>
          <w:szCs w:val="28"/>
        </w:rPr>
        <w:t>В соответствии со статьей 35 Бюджетного кодекса и статьями 16</w:t>
      </w:r>
      <w:r w:rsidRPr="00ED588B">
        <w:rPr>
          <w:sz w:val="28"/>
          <w:szCs w:val="28"/>
          <w:vertAlign w:val="superscript"/>
        </w:rPr>
        <w:t>6</w:t>
      </w:r>
      <w:r w:rsidRPr="00ED588B">
        <w:rPr>
          <w:sz w:val="28"/>
          <w:szCs w:val="28"/>
        </w:rPr>
        <w:t>, 75</w:t>
      </w:r>
      <w:r w:rsidRPr="00ED588B">
        <w:rPr>
          <w:sz w:val="28"/>
          <w:szCs w:val="28"/>
          <w:vertAlign w:val="superscript"/>
        </w:rPr>
        <w:t>1</w:t>
      </w:r>
      <w:r w:rsidRPr="00ED588B">
        <w:rPr>
          <w:sz w:val="28"/>
          <w:szCs w:val="28"/>
        </w:rPr>
        <w:t xml:space="preserve"> и 78</w:t>
      </w:r>
      <w:r w:rsidR="00ED588B">
        <w:rPr>
          <w:sz w:val="28"/>
          <w:szCs w:val="28"/>
          <w:vertAlign w:val="superscript"/>
        </w:rPr>
        <w:t>2</w:t>
      </w:r>
      <w:r w:rsidRPr="00ED588B">
        <w:rPr>
          <w:sz w:val="28"/>
          <w:szCs w:val="28"/>
        </w:rPr>
        <w:t xml:space="preserve"> Федерального закона от 10 января 2002 года № 7-ФЗ </w:t>
      </w:r>
      <w:r w:rsidRPr="00ED588B">
        <w:rPr>
          <w:sz w:val="28"/>
          <w:szCs w:val="28"/>
          <w:lang w:eastAsia="en-US"/>
        </w:rPr>
        <w:t>"</w:t>
      </w:r>
      <w:r w:rsidRPr="00ED588B">
        <w:rPr>
          <w:sz w:val="28"/>
          <w:szCs w:val="28"/>
        </w:rPr>
        <w:t>Об охране окруж</w:t>
      </w:r>
      <w:r w:rsidRPr="00ED588B">
        <w:rPr>
          <w:sz w:val="28"/>
          <w:szCs w:val="28"/>
        </w:rPr>
        <w:t>а</w:t>
      </w:r>
      <w:r w:rsidRPr="00ED588B">
        <w:rPr>
          <w:sz w:val="28"/>
          <w:szCs w:val="28"/>
        </w:rPr>
        <w:t>ющей среды</w:t>
      </w:r>
      <w:r w:rsidRPr="00ED588B">
        <w:rPr>
          <w:sz w:val="28"/>
          <w:szCs w:val="28"/>
          <w:lang w:eastAsia="en-US"/>
        </w:rPr>
        <w:t>"</w:t>
      </w:r>
      <w:r w:rsidRPr="00ED588B">
        <w:rPr>
          <w:sz w:val="28"/>
          <w:szCs w:val="28"/>
        </w:rPr>
        <w:t xml:space="preserve"> </w:t>
      </w:r>
      <w:r w:rsidR="00ED588B" w:rsidRPr="00ED588B">
        <w:rPr>
          <w:sz w:val="28"/>
          <w:szCs w:val="28"/>
        </w:rPr>
        <w:t>пунктом 5.3. части 5 проекта решения</w:t>
      </w:r>
      <w:r w:rsidRPr="00ED588B">
        <w:rPr>
          <w:sz w:val="28"/>
          <w:szCs w:val="28"/>
        </w:rPr>
        <w:t xml:space="preserve">  предусматривается, что </w:t>
      </w:r>
      <w:r w:rsidR="00ED588B" w:rsidRPr="004726F0">
        <w:rPr>
          <w:bCs/>
          <w:sz w:val="28"/>
          <w:szCs w:val="28"/>
        </w:rPr>
        <w:t>доходы бюджета округа от платы за негативное во</w:t>
      </w:r>
      <w:r w:rsidR="00ED588B" w:rsidRPr="004726F0">
        <w:rPr>
          <w:bCs/>
          <w:sz w:val="28"/>
          <w:szCs w:val="28"/>
        </w:rPr>
        <w:t>з</w:t>
      </w:r>
      <w:r w:rsidR="00ED588B" w:rsidRPr="004726F0">
        <w:rPr>
          <w:bCs/>
          <w:sz w:val="28"/>
          <w:szCs w:val="28"/>
        </w:rPr>
        <w:t>действие на окружающую среду, от штрафов, установленных Кодексом Российской Федерации об администрати</w:t>
      </w:r>
      <w:r w:rsidR="00ED588B" w:rsidRPr="004726F0">
        <w:rPr>
          <w:bCs/>
          <w:sz w:val="28"/>
          <w:szCs w:val="28"/>
        </w:rPr>
        <w:t>в</w:t>
      </w:r>
      <w:r w:rsidR="00ED588B" w:rsidRPr="004726F0">
        <w:rPr>
          <w:bCs/>
          <w:sz w:val="28"/>
          <w:szCs w:val="28"/>
        </w:rPr>
        <w:t>ных правонарушениях за администрати</w:t>
      </w:r>
      <w:r w:rsidR="00ED588B" w:rsidRPr="004726F0">
        <w:rPr>
          <w:bCs/>
          <w:sz w:val="28"/>
          <w:szCs w:val="28"/>
        </w:rPr>
        <w:t>в</w:t>
      </w:r>
      <w:r w:rsidR="00ED588B" w:rsidRPr="004726F0">
        <w:rPr>
          <w:bCs/>
          <w:sz w:val="28"/>
          <w:szCs w:val="28"/>
        </w:rPr>
        <w:t>ные правонарушения в области охраны окружающей среды и природопользования, от административных штрафов, установленных Законом Ставропольского края "Об административных правон</w:t>
      </w:r>
      <w:r w:rsidR="00ED588B" w:rsidRPr="004726F0">
        <w:rPr>
          <w:bCs/>
          <w:sz w:val="28"/>
          <w:szCs w:val="28"/>
        </w:rPr>
        <w:t>а</w:t>
      </w:r>
      <w:r w:rsidR="00ED588B" w:rsidRPr="004726F0">
        <w:rPr>
          <w:bCs/>
          <w:sz w:val="28"/>
          <w:szCs w:val="28"/>
        </w:rPr>
        <w:t>рушениях в Ставропольском крае" за административные правонарушения в о</w:t>
      </w:r>
      <w:r w:rsidR="00ED588B" w:rsidRPr="004726F0">
        <w:rPr>
          <w:bCs/>
          <w:sz w:val="28"/>
          <w:szCs w:val="28"/>
        </w:rPr>
        <w:t>б</w:t>
      </w:r>
      <w:r w:rsidR="00ED588B" w:rsidRPr="004726F0">
        <w:rPr>
          <w:bCs/>
          <w:sz w:val="28"/>
          <w:szCs w:val="28"/>
        </w:rPr>
        <w:t>ласти охраны окружающей среды и природ</w:t>
      </w:r>
      <w:r w:rsidR="00ED588B" w:rsidRPr="004726F0">
        <w:rPr>
          <w:bCs/>
          <w:sz w:val="28"/>
          <w:szCs w:val="28"/>
        </w:rPr>
        <w:t>о</w:t>
      </w:r>
      <w:r w:rsidR="00ED588B" w:rsidRPr="004726F0">
        <w:rPr>
          <w:bCs/>
          <w:sz w:val="28"/>
          <w:szCs w:val="28"/>
        </w:rPr>
        <w:t>пользования, от платежей по искам о возмещении вреда, причиненного окружающей среде, в том числе водным об</w:t>
      </w:r>
      <w:r w:rsidR="00ED588B" w:rsidRPr="004726F0">
        <w:rPr>
          <w:bCs/>
          <w:sz w:val="28"/>
          <w:szCs w:val="28"/>
        </w:rPr>
        <w:t>ъ</w:t>
      </w:r>
      <w:r w:rsidR="00ED588B" w:rsidRPr="004726F0">
        <w:rPr>
          <w:bCs/>
          <w:sz w:val="28"/>
          <w:szCs w:val="28"/>
        </w:rPr>
        <w:t>ектам, вследствие нарушений обязательных требований, а также от платежей, уплачиваемых при добровольном возмещении вреда, причиненного окружа</w:t>
      </w:r>
      <w:r w:rsidR="00ED588B" w:rsidRPr="004726F0">
        <w:rPr>
          <w:bCs/>
          <w:sz w:val="28"/>
          <w:szCs w:val="28"/>
        </w:rPr>
        <w:t>ю</w:t>
      </w:r>
      <w:r w:rsidR="00ED588B" w:rsidRPr="004726F0">
        <w:rPr>
          <w:bCs/>
          <w:sz w:val="28"/>
          <w:szCs w:val="28"/>
        </w:rPr>
        <w:t>щей среде, в том числе водным об</w:t>
      </w:r>
      <w:r w:rsidR="00ED588B" w:rsidRPr="004726F0">
        <w:rPr>
          <w:bCs/>
          <w:sz w:val="28"/>
          <w:szCs w:val="28"/>
        </w:rPr>
        <w:t>ъ</w:t>
      </w:r>
      <w:r w:rsidR="00ED588B" w:rsidRPr="004726F0">
        <w:rPr>
          <w:bCs/>
          <w:sz w:val="28"/>
          <w:szCs w:val="28"/>
        </w:rPr>
        <w:t xml:space="preserve">ектам, вследствие нарушений обязательных требований направляются на реализацию мероприятий, указанных в пункте 1 статьи </w:t>
      </w:r>
      <w:r w:rsidR="00ED588B" w:rsidRPr="00ED588B">
        <w:rPr>
          <w:sz w:val="28"/>
          <w:szCs w:val="28"/>
        </w:rPr>
        <w:t>16</w:t>
      </w:r>
      <w:r w:rsidR="00ED588B" w:rsidRPr="00ED588B">
        <w:rPr>
          <w:sz w:val="28"/>
          <w:szCs w:val="28"/>
          <w:vertAlign w:val="superscript"/>
        </w:rPr>
        <w:t>6</w:t>
      </w:r>
      <w:r w:rsidR="00ED588B" w:rsidRPr="004726F0">
        <w:rPr>
          <w:bCs/>
          <w:sz w:val="28"/>
          <w:szCs w:val="28"/>
        </w:rPr>
        <w:t xml:space="preserve">, пункте 1 статьи </w:t>
      </w:r>
      <w:r w:rsidR="00ED588B" w:rsidRPr="00ED588B">
        <w:rPr>
          <w:sz w:val="28"/>
          <w:szCs w:val="28"/>
        </w:rPr>
        <w:t>75</w:t>
      </w:r>
      <w:r w:rsidR="00ED588B" w:rsidRPr="00ED588B">
        <w:rPr>
          <w:sz w:val="28"/>
          <w:szCs w:val="28"/>
          <w:vertAlign w:val="superscript"/>
        </w:rPr>
        <w:t>1</w:t>
      </w:r>
      <w:r w:rsidR="00ED588B">
        <w:rPr>
          <w:sz w:val="28"/>
          <w:szCs w:val="28"/>
          <w:vertAlign w:val="superscript"/>
        </w:rPr>
        <w:t xml:space="preserve"> </w:t>
      </w:r>
      <w:r w:rsidR="00ED588B" w:rsidRPr="004726F0">
        <w:rPr>
          <w:bCs/>
          <w:sz w:val="28"/>
          <w:szCs w:val="28"/>
        </w:rPr>
        <w:t xml:space="preserve">и пункте 1 статьи </w:t>
      </w:r>
      <w:r w:rsidR="00ED588B" w:rsidRPr="00ED588B">
        <w:rPr>
          <w:sz w:val="28"/>
          <w:szCs w:val="28"/>
        </w:rPr>
        <w:t>78</w:t>
      </w:r>
      <w:r w:rsidR="00ED588B">
        <w:rPr>
          <w:sz w:val="28"/>
          <w:szCs w:val="28"/>
          <w:vertAlign w:val="superscript"/>
        </w:rPr>
        <w:t>2</w:t>
      </w:r>
      <w:r w:rsidR="00ED588B" w:rsidRPr="004726F0">
        <w:rPr>
          <w:bCs/>
          <w:sz w:val="28"/>
          <w:szCs w:val="28"/>
        </w:rPr>
        <w:t>Федерального з</w:t>
      </w:r>
      <w:r w:rsidR="00ED588B" w:rsidRPr="004726F0">
        <w:rPr>
          <w:bCs/>
          <w:sz w:val="28"/>
          <w:szCs w:val="28"/>
        </w:rPr>
        <w:t>а</w:t>
      </w:r>
      <w:r w:rsidR="00ED588B" w:rsidRPr="004726F0">
        <w:rPr>
          <w:bCs/>
          <w:sz w:val="28"/>
          <w:szCs w:val="28"/>
        </w:rPr>
        <w:t>кона от 10 января 2002 года №7-ФЗ «Об охране окружающей среды»</w:t>
      </w:r>
      <w:r w:rsidR="00ED588B">
        <w:rPr>
          <w:bCs/>
          <w:sz w:val="28"/>
          <w:szCs w:val="28"/>
        </w:rPr>
        <w:t>.</w:t>
      </w:r>
      <w:r w:rsidR="00ED588B" w:rsidRPr="004726F0">
        <w:rPr>
          <w:bCs/>
          <w:sz w:val="28"/>
          <w:szCs w:val="28"/>
        </w:rPr>
        <w:t xml:space="preserve"> </w:t>
      </w:r>
    </w:p>
    <w:p w:rsidR="00051584" w:rsidRPr="003D799A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E64">
        <w:rPr>
          <w:sz w:val="28"/>
          <w:szCs w:val="28"/>
        </w:rPr>
        <w:t xml:space="preserve">Часть </w:t>
      </w:r>
      <w:r w:rsidR="00C44D7E" w:rsidRPr="00EB3E64">
        <w:rPr>
          <w:sz w:val="28"/>
          <w:szCs w:val="28"/>
        </w:rPr>
        <w:t>6</w:t>
      </w:r>
      <w:r w:rsidRPr="00EB3E64">
        <w:rPr>
          <w:sz w:val="28"/>
          <w:szCs w:val="28"/>
        </w:rPr>
        <w:t xml:space="preserve"> проекта решения устанавливает особенности установления отдел</w:t>
      </w:r>
      <w:r w:rsidRPr="00EB3E64">
        <w:rPr>
          <w:sz w:val="28"/>
          <w:szCs w:val="28"/>
        </w:rPr>
        <w:t>ь</w:t>
      </w:r>
      <w:r w:rsidRPr="00EB3E64">
        <w:rPr>
          <w:sz w:val="28"/>
          <w:szCs w:val="28"/>
        </w:rPr>
        <w:t>ных расходных обязательств</w:t>
      </w:r>
      <w:r w:rsidRPr="003D799A">
        <w:rPr>
          <w:sz w:val="28"/>
          <w:szCs w:val="28"/>
        </w:rPr>
        <w:t xml:space="preserve"> городского округа и использование бюджетных а</w:t>
      </w:r>
      <w:r w:rsidRPr="003D799A">
        <w:rPr>
          <w:sz w:val="28"/>
          <w:szCs w:val="28"/>
        </w:rPr>
        <w:t>с</w:t>
      </w:r>
      <w:r w:rsidRPr="003D799A">
        <w:rPr>
          <w:sz w:val="28"/>
          <w:szCs w:val="28"/>
        </w:rPr>
        <w:t>сигнований в сфере социального обеспечения населения городск</w:t>
      </w:r>
      <w:r w:rsidRPr="003D799A">
        <w:rPr>
          <w:sz w:val="28"/>
          <w:szCs w:val="28"/>
        </w:rPr>
        <w:t>о</w:t>
      </w:r>
      <w:r w:rsidRPr="003D799A">
        <w:rPr>
          <w:sz w:val="28"/>
          <w:szCs w:val="28"/>
        </w:rPr>
        <w:t>го округа.</w:t>
      </w:r>
    </w:p>
    <w:p w:rsidR="00051584" w:rsidRPr="003D799A" w:rsidRDefault="00051584" w:rsidP="000515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3E64">
        <w:rPr>
          <w:sz w:val="28"/>
          <w:szCs w:val="28"/>
        </w:rPr>
        <w:t xml:space="preserve"> Часть </w:t>
      </w:r>
      <w:r w:rsidR="00792E29" w:rsidRPr="00EB3E64">
        <w:rPr>
          <w:sz w:val="28"/>
          <w:szCs w:val="28"/>
        </w:rPr>
        <w:t>7</w:t>
      </w:r>
      <w:r w:rsidRPr="00EB3E64">
        <w:rPr>
          <w:sz w:val="28"/>
          <w:szCs w:val="28"/>
        </w:rPr>
        <w:t xml:space="preserve"> проекта решения предусматривает установление верхнего пр</w:t>
      </w:r>
      <w:r w:rsidRPr="00EB3E64">
        <w:rPr>
          <w:sz w:val="28"/>
          <w:szCs w:val="28"/>
        </w:rPr>
        <w:t>е</w:t>
      </w:r>
      <w:r w:rsidRPr="00EB3E64">
        <w:rPr>
          <w:sz w:val="28"/>
          <w:szCs w:val="28"/>
        </w:rPr>
        <w:t xml:space="preserve">дела муниципального долга городского округа </w:t>
      </w:r>
      <w:r w:rsidRPr="00EB3E64">
        <w:rPr>
          <w:sz w:val="28"/>
          <w:szCs w:val="28"/>
          <w:lang w:eastAsia="en-US"/>
        </w:rPr>
        <w:t>(статья 107 Бюджетного кодекса)</w:t>
      </w:r>
      <w:r w:rsidRPr="00EB3E64">
        <w:rPr>
          <w:sz w:val="28"/>
          <w:szCs w:val="28"/>
        </w:rPr>
        <w:t>, утверждение программы</w:t>
      </w:r>
      <w:r w:rsidRPr="003D799A">
        <w:rPr>
          <w:sz w:val="28"/>
          <w:szCs w:val="28"/>
        </w:rPr>
        <w:t xml:space="preserve"> муниципальных</w:t>
      </w:r>
      <w:r w:rsidR="002A1C36" w:rsidRPr="003D799A">
        <w:rPr>
          <w:sz w:val="28"/>
          <w:szCs w:val="28"/>
        </w:rPr>
        <w:t xml:space="preserve"> внутренних</w:t>
      </w:r>
      <w:r w:rsidRPr="003D799A">
        <w:rPr>
          <w:sz w:val="28"/>
          <w:szCs w:val="28"/>
        </w:rPr>
        <w:t xml:space="preserve"> заимствований городского округа на 202</w:t>
      </w:r>
      <w:r w:rsidR="003D799A">
        <w:rPr>
          <w:sz w:val="28"/>
          <w:szCs w:val="28"/>
        </w:rPr>
        <w:t>3</w:t>
      </w:r>
      <w:r w:rsidRPr="003D799A">
        <w:rPr>
          <w:sz w:val="28"/>
          <w:szCs w:val="28"/>
        </w:rPr>
        <w:t xml:space="preserve"> год и плановый период 202</w:t>
      </w:r>
      <w:r w:rsidR="003D799A">
        <w:rPr>
          <w:sz w:val="28"/>
          <w:szCs w:val="28"/>
        </w:rPr>
        <w:t>4</w:t>
      </w:r>
      <w:r w:rsidRPr="003D799A">
        <w:rPr>
          <w:sz w:val="28"/>
          <w:szCs w:val="28"/>
        </w:rPr>
        <w:t xml:space="preserve"> и 202</w:t>
      </w:r>
      <w:r w:rsidR="003D799A">
        <w:rPr>
          <w:sz w:val="28"/>
          <w:szCs w:val="28"/>
        </w:rPr>
        <w:t>5</w:t>
      </w:r>
      <w:r w:rsidRPr="003D799A">
        <w:rPr>
          <w:sz w:val="28"/>
          <w:szCs w:val="28"/>
        </w:rPr>
        <w:t xml:space="preserve"> годов (приложение 1</w:t>
      </w:r>
      <w:r w:rsidR="00792E29" w:rsidRPr="003D799A">
        <w:rPr>
          <w:sz w:val="28"/>
          <w:szCs w:val="28"/>
        </w:rPr>
        <w:t>1</w:t>
      </w:r>
      <w:r w:rsidRPr="003D799A">
        <w:rPr>
          <w:sz w:val="28"/>
          <w:szCs w:val="28"/>
        </w:rPr>
        <w:t xml:space="preserve"> к пр</w:t>
      </w:r>
      <w:r w:rsidRPr="003D799A">
        <w:rPr>
          <w:sz w:val="28"/>
          <w:szCs w:val="28"/>
        </w:rPr>
        <w:t>о</w:t>
      </w:r>
      <w:r w:rsidRPr="003D799A">
        <w:rPr>
          <w:sz w:val="28"/>
          <w:szCs w:val="28"/>
        </w:rPr>
        <w:t>екту р</w:t>
      </w:r>
      <w:r w:rsidRPr="003D799A">
        <w:rPr>
          <w:sz w:val="28"/>
          <w:szCs w:val="28"/>
        </w:rPr>
        <w:t>е</w:t>
      </w:r>
      <w:r w:rsidRPr="003D799A">
        <w:rPr>
          <w:sz w:val="28"/>
          <w:szCs w:val="28"/>
        </w:rPr>
        <w:t>шения).</w:t>
      </w:r>
    </w:p>
    <w:p w:rsidR="00051584" w:rsidRPr="003D799A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E64">
        <w:rPr>
          <w:sz w:val="28"/>
          <w:szCs w:val="28"/>
        </w:rPr>
        <w:t xml:space="preserve">Частью </w:t>
      </w:r>
      <w:r w:rsidR="00792E29" w:rsidRPr="00EB3E64">
        <w:rPr>
          <w:sz w:val="28"/>
          <w:szCs w:val="28"/>
        </w:rPr>
        <w:t>8</w:t>
      </w:r>
      <w:r w:rsidRPr="00EB3E64">
        <w:rPr>
          <w:sz w:val="28"/>
          <w:szCs w:val="28"/>
        </w:rPr>
        <w:t xml:space="preserve"> проекта</w:t>
      </w:r>
      <w:r w:rsidRPr="003D799A">
        <w:rPr>
          <w:sz w:val="28"/>
          <w:szCs w:val="28"/>
        </w:rPr>
        <w:t xml:space="preserve"> решения устанавливается лимит инвестиционных нал</w:t>
      </w:r>
      <w:r w:rsidRPr="003D799A">
        <w:rPr>
          <w:sz w:val="28"/>
          <w:szCs w:val="28"/>
        </w:rPr>
        <w:t>о</w:t>
      </w:r>
      <w:r w:rsidRPr="003D799A">
        <w:rPr>
          <w:sz w:val="28"/>
          <w:szCs w:val="28"/>
        </w:rPr>
        <w:t>говых кредитов на 202</w:t>
      </w:r>
      <w:r w:rsidR="003D799A" w:rsidRPr="003D799A">
        <w:rPr>
          <w:sz w:val="28"/>
          <w:szCs w:val="28"/>
        </w:rPr>
        <w:t>3</w:t>
      </w:r>
      <w:r w:rsidRPr="003D799A">
        <w:rPr>
          <w:sz w:val="28"/>
          <w:szCs w:val="28"/>
        </w:rPr>
        <w:t xml:space="preserve"> год и плановый период 202</w:t>
      </w:r>
      <w:r w:rsidR="003D799A" w:rsidRPr="003D799A">
        <w:rPr>
          <w:sz w:val="28"/>
          <w:szCs w:val="28"/>
        </w:rPr>
        <w:t>4</w:t>
      </w:r>
      <w:r w:rsidRPr="003D799A">
        <w:rPr>
          <w:sz w:val="28"/>
          <w:szCs w:val="28"/>
        </w:rPr>
        <w:t xml:space="preserve"> и 202</w:t>
      </w:r>
      <w:r w:rsidR="003D799A" w:rsidRPr="003D799A">
        <w:rPr>
          <w:sz w:val="28"/>
          <w:szCs w:val="28"/>
        </w:rPr>
        <w:t>5</w:t>
      </w:r>
      <w:r w:rsidRPr="003D799A">
        <w:rPr>
          <w:sz w:val="28"/>
          <w:szCs w:val="28"/>
        </w:rPr>
        <w:t xml:space="preserve"> годов.</w:t>
      </w:r>
    </w:p>
    <w:p w:rsidR="00051584" w:rsidRPr="00E560BA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B3E64">
        <w:rPr>
          <w:sz w:val="28"/>
          <w:szCs w:val="28"/>
        </w:rPr>
        <w:t xml:space="preserve">Частью </w:t>
      </w:r>
      <w:r w:rsidR="00792E29" w:rsidRPr="00EB3E64">
        <w:rPr>
          <w:sz w:val="28"/>
          <w:szCs w:val="28"/>
        </w:rPr>
        <w:t>9</w:t>
      </w:r>
      <w:r w:rsidRPr="00EB3E64">
        <w:rPr>
          <w:sz w:val="28"/>
          <w:szCs w:val="28"/>
        </w:rPr>
        <w:t xml:space="preserve"> проекта</w:t>
      </w:r>
      <w:r w:rsidRPr="003D799A">
        <w:rPr>
          <w:sz w:val="28"/>
          <w:szCs w:val="28"/>
        </w:rPr>
        <w:t xml:space="preserve"> решения предлагается установить лимит предоставл</w:t>
      </w:r>
      <w:r w:rsidRPr="003D799A">
        <w:rPr>
          <w:sz w:val="28"/>
          <w:szCs w:val="28"/>
        </w:rPr>
        <w:t>е</w:t>
      </w:r>
      <w:r w:rsidRPr="003D799A">
        <w:rPr>
          <w:sz w:val="28"/>
          <w:szCs w:val="28"/>
        </w:rPr>
        <w:t>ния бюджетных кредитов.</w:t>
      </w:r>
    </w:p>
    <w:p w:rsidR="00051584" w:rsidRPr="00E560BA" w:rsidRDefault="00051584" w:rsidP="00C11B65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"/>
          <w:szCs w:val="28"/>
        </w:rPr>
      </w:pPr>
    </w:p>
    <w:p w:rsidR="003939AA" w:rsidRDefault="003939AA" w:rsidP="00432E77">
      <w:pPr>
        <w:ind w:right="-30" w:firstLine="709"/>
        <w:jc w:val="center"/>
        <w:rPr>
          <w:b/>
          <w:color w:val="FF0000"/>
          <w:spacing w:val="-4"/>
          <w:sz w:val="16"/>
          <w:szCs w:val="28"/>
        </w:rPr>
      </w:pPr>
    </w:p>
    <w:p w:rsidR="00EA2569" w:rsidRPr="00B160DA" w:rsidRDefault="00EA2569" w:rsidP="00EA25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60DA">
        <w:rPr>
          <w:b/>
          <w:sz w:val="28"/>
          <w:szCs w:val="28"/>
        </w:rPr>
        <w:t>ДОХОДЫ</w:t>
      </w:r>
    </w:p>
    <w:p w:rsidR="00EA2569" w:rsidRPr="00B160DA" w:rsidRDefault="00EA2569" w:rsidP="00EA2569">
      <w:pPr>
        <w:widowControl w:val="0"/>
        <w:autoSpaceDE w:val="0"/>
        <w:autoSpaceDN w:val="0"/>
        <w:adjustRightInd w:val="0"/>
        <w:jc w:val="center"/>
        <w:rPr>
          <w:b/>
          <w:sz w:val="10"/>
          <w:szCs w:val="28"/>
        </w:rPr>
      </w:pPr>
    </w:p>
    <w:p w:rsidR="00EA2569" w:rsidRPr="00B160DA" w:rsidRDefault="00EA2569" w:rsidP="00EA256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 xml:space="preserve">Проект решения сформирован в соответствии со </w:t>
      </w:r>
      <w:hyperlink r:id="rId9" w:history="1">
        <w:r w:rsidRPr="00B160DA">
          <w:rPr>
            <w:rStyle w:val="af3"/>
            <w:color w:val="auto"/>
            <w:sz w:val="28"/>
            <w:szCs w:val="28"/>
            <w:u w:val="none"/>
          </w:rPr>
          <w:t>статьей 184</w:t>
        </w:r>
        <w:r w:rsidRPr="00B160DA">
          <w:rPr>
            <w:rStyle w:val="af3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B160DA">
        <w:rPr>
          <w:sz w:val="28"/>
          <w:szCs w:val="28"/>
        </w:rPr>
        <w:t xml:space="preserve"> Бюджетного кодекса. </w:t>
      </w:r>
      <w:r w:rsidRPr="00B160DA">
        <w:rPr>
          <w:spacing w:val="2"/>
          <w:sz w:val="28"/>
          <w:szCs w:val="28"/>
        </w:rPr>
        <w:t xml:space="preserve">Формирование доходной части бюджета осуществляется на основе </w:t>
      </w:r>
      <w:r w:rsidRPr="00B160DA">
        <w:rPr>
          <w:sz w:val="28"/>
          <w:szCs w:val="28"/>
        </w:rPr>
        <w:t xml:space="preserve">прогноза социально-экономического развития Изобильненского городского округа Ставропольского края на 2023 год и плановый период 2024 и 2025 годов, </w:t>
      </w:r>
      <w:r w:rsidRPr="00B160DA">
        <w:rPr>
          <w:spacing w:val="2"/>
          <w:sz w:val="28"/>
          <w:szCs w:val="28"/>
        </w:rPr>
        <w:t>основных направлений бюджетной и налоговой политики Изобильненского г</w:t>
      </w:r>
      <w:r w:rsidRPr="00B160DA">
        <w:rPr>
          <w:spacing w:val="2"/>
          <w:sz w:val="28"/>
          <w:szCs w:val="28"/>
        </w:rPr>
        <w:t>о</w:t>
      </w:r>
      <w:r w:rsidRPr="00B160DA">
        <w:rPr>
          <w:spacing w:val="2"/>
          <w:sz w:val="28"/>
          <w:szCs w:val="28"/>
        </w:rPr>
        <w:t>ро</w:t>
      </w:r>
      <w:r w:rsidRPr="00B160DA">
        <w:rPr>
          <w:spacing w:val="2"/>
          <w:sz w:val="28"/>
          <w:szCs w:val="28"/>
        </w:rPr>
        <w:t>д</w:t>
      </w:r>
      <w:r w:rsidRPr="00B160DA">
        <w:rPr>
          <w:spacing w:val="2"/>
          <w:sz w:val="28"/>
          <w:szCs w:val="28"/>
        </w:rPr>
        <w:t xml:space="preserve">ского округа Ставропольского края на 2023 год и плановый период 2024 и </w:t>
      </w:r>
      <w:r w:rsidRPr="00B160DA">
        <w:rPr>
          <w:spacing w:val="2"/>
          <w:sz w:val="28"/>
          <w:szCs w:val="28"/>
        </w:rPr>
        <w:lastRenderedPageBreak/>
        <w:t>2025 годов,  с учетом прогноза поступлений по доходам, поступающим в бю</w:t>
      </w:r>
      <w:r w:rsidRPr="00B160DA">
        <w:rPr>
          <w:spacing w:val="2"/>
          <w:sz w:val="28"/>
          <w:szCs w:val="28"/>
        </w:rPr>
        <w:t>д</w:t>
      </w:r>
      <w:r w:rsidRPr="00B160DA">
        <w:rPr>
          <w:spacing w:val="2"/>
          <w:sz w:val="28"/>
          <w:szCs w:val="28"/>
        </w:rPr>
        <w:t>жет городского округа, предоставленных главными администраторами (адм</w:t>
      </w:r>
      <w:r w:rsidRPr="00B160DA">
        <w:rPr>
          <w:spacing w:val="2"/>
          <w:sz w:val="28"/>
          <w:szCs w:val="28"/>
        </w:rPr>
        <w:t>и</w:t>
      </w:r>
      <w:r w:rsidRPr="00B160DA">
        <w:rPr>
          <w:spacing w:val="2"/>
          <w:sz w:val="28"/>
          <w:szCs w:val="28"/>
        </w:rPr>
        <w:t>нистраторами) доходов бюджета городского округа, прогноза доходов</w:t>
      </w:r>
      <w:r w:rsidRPr="00B160DA">
        <w:rPr>
          <w:spacing w:val="-6"/>
          <w:sz w:val="28"/>
          <w:szCs w:val="28"/>
        </w:rPr>
        <w:t xml:space="preserve"> горо</w:t>
      </w:r>
      <w:r w:rsidRPr="00B160DA">
        <w:rPr>
          <w:spacing w:val="-6"/>
          <w:sz w:val="28"/>
          <w:szCs w:val="28"/>
        </w:rPr>
        <w:t>д</w:t>
      </w:r>
      <w:r w:rsidRPr="00B160DA">
        <w:rPr>
          <w:spacing w:val="-6"/>
          <w:sz w:val="28"/>
          <w:szCs w:val="28"/>
        </w:rPr>
        <w:t>ского округа, рассчитанного  министерством финансов Ставропольского края</w:t>
      </w:r>
      <w:r w:rsidRPr="00B160DA">
        <w:rPr>
          <w:rFonts w:cs="Calibri"/>
          <w:sz w:val="28"/>
          <w:szCs w:val="28"/>
          <w:lang w:eastAsia="ar-SA"/>
        </w:rPr>
        <w:t xml:space="preserve">  на 2023 год и плановый период 2024 и 2025 годов </w:t>
      </w:r>
      <w:r w:rsidRPr="00B160DA">
        <w:rPr>
          <w:sz w:val="28"/>
          <w:szCs w:val="28"/>
        </w:rPr>
        <w:t>для проведения расчетов по ра</w:t>
      </w:r>
      <w:r w:rsidRPr="00B160DA">
        <w:rPr>
          <w:sz w:val="28"/>
          <w:szCs w:val="28"/>
        </w:rPr>
        <w:t>с</w:t>
      </w:r>
      <w:r w:rsidRPr="00B160DA">
        <w:rPr>
          <w:sz w:val="28"/>
          <w:szCs w:val="28"/>
        </w:rPr>
        <w:t>пределению бюджетных средств на 2023 год и плановый период 2024 и 2025 г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дов (далее - модели министерства финансов Ставропольского края), оценки п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ступлений доходов в бю</w:t>
      </w:r>
      <w:r w:rsidRPr="00B160DA">
        <w:rPr>
          <w:sz w:val="28"/>
          <w:szCs w:val="28"/>
        </w:rPr>
        <w:t>д</w:t>
      </w:r>
      <w:r w:rsidRPr="00B160DA">
        <w:rPr>
          <w:sz w:val="28"/>
          <w:szCs w:val="28"/>
        </w:rPr>
        <w:t>жет городского округа в 2022 году.</w:t>
      </w:r>
    </w:p>
    <w:p w:rsidR="00EA2569" w:rsidRPr="00B160DA" w:rsidRDefault="00EA2569" w:rsidP="00EA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 xml:space="preserve">При определении прогнозируемого объема доходов бюджета </w:t>
      </w:r>
      <w:r w:rsidRPr="00B160DA">
        <w:rPr>
          <w:rFonts w:ascii="Times New Roman" w:hAnsi="Times New Roman" w:cs="Times New Roman"/>
          <w:sz w:val="28"/>
          <w:szCs w:val="28"/>
        </w:rPr>
        <w:br/>
        <w:t>городского округа на 2023 год и плановый период 2024 и 2025 годов учитыв</w:t>
      </w:r>
      <w:r w:rsidRPr="00B160DA">
        <w:rPr>
          <w:rFonts w:ascii="Times New Roman" w:hAnsi="Times New Roman" w:cs="Times New Roman"/>
          <w:sz w:val="28"/>
          <w:szCs w:val="28"/>
        </w:rPr>
        <w:t>а</w:t>
      </w:r>
      <w:r w:rsidRPr="00B160DA">
        <w:rPr>
          <w:rFonts w:ascii="Times New Roman" w:hAnsi="Times New Roman" w:cs="Times New Roman"/>
          <w:sz w:val="28"/>
          <w:szCs w:val="28"/>
        </w:rPr>
        <w:t xml:space="preserve">лись следующие концептуальные позиции: </w:t>
      </w:r>
    </w:p>
    <w:p w:rsidR="00EA2569" w:rsidRPr="00B160DA" w:rsidRDefault="00EA2569" w:rsidP="00EA2569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>сложности в ведении финансово-хозяйственной деятельности хозяй-ствующих субъектов округа возникающие, ввиду растущего санкционного да</w:t>
      </w:r>
      <w:r w:rsidRPr="00B160DA">
        <w:rPr>
          <w:rFonts w:ascii="Times New Roman" w:hAnsi="Times New Roman" w:cs="Times New Roman"/>
          <w:sz w:val="28"/>
          <w:szCs w:val="28"/>
        </w:rPr>
        <w:t>в</w:t>
      </w:r>
      <w:r w:rsidRPr="00B160DA">
        <w:rPr>
          <w:rFonts w:ascii="Times New Roman" w:hAnsi="Times New Roman" w:cs="Times New Roman"/>
          <w:sz w:val="28"/>
          <w:szCs w:val="28"/>
        </w:rPr>
        <w:t>ления на экономику Российской Федерации;</w:t>
      </w:r>
    </w:p>
    <w:p w:rsidR="00EA2569" w:rsidRPr="00B160DA" w:rsidRDefault="00EA2569" w:rsidP="00EA2569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DA">
        <w:rPr>
          <w:rFonts w:ascii="Times New Roman" w:hAnsi="Times New Roman" w:cs="Times New Roman"/>
          <w:sz w:val="28"/>
          <w:szCs w:val="28"/>
        </w:rPr>
        <w:t>стимулирующие меры поддержки бизнеса, применяемые на фед</w:t>
      </w:r>
      <w:r w:rsidRPr="00B160DA">
        <w:rPr>
          <w:rFonts w:ascii="Times New Roman" w:hAnsi="Times New Roman" w:cs="Times New Roman"/>
          <w:sz w:val="28"/>
          <w:szCs w:val="28"/>
        </w:rPr>
        <w:t>е</w:t>
      </w:r>
      <w:r w:rsidRPr="00B160DA">
        <w:rPr>
          <w:rFonts w:ascii="Times New Roman" w:hAnsi="Times New Roman" w:cs="Times New Roman"/>
          <w:sz w:val="28"/>
          <w:szCs w:val="28"/>
        </w:rPr>
        <w:t>ральном и региональном уровне с целью создания условия для импортозамещ</w:t>
      </w:r>
      <w:r w:rsidRPr="00B160DA">
        <w:rPr>
          <w:rFonts w:ascii="Times New Roman" w:hAnsi="Times New Roman" w:cs="Times New Roman"/>
          <w:sz w:val="28"/>
          <w:szCs w:val="28"/>
        </w:rPr>
        <w:t>е</w:t>
      </w:r>
      <w:r w:rsidRPr="00B160DA">
        <w:rPr>
          <w:rFonts w:ascii="Times New Roman" w:hAnsi="Times New Roman" w:cs="Times New Roman"/>
          <w:sz w:val="28"/>
          <w:szCs w:val="28"/>
        </w:rPr>
        <w:t>ния вв</w:t>
      </w:r>
      <w:r w:rsidRPr="00B160DA">
        <w:rPr>
          <w:rFonts w:ascii="Times New Roman" w:hAnsi="Times New Roman" w:cs="Times New Roman"/>
          <w:sz w:val="28"/>
          <w:szCs w:val="28"/>
        </w:rPr>
        <w:t>о</w:t>
      </w:r>
      <w:r w:rsidRPr="00B160DA">
        <w:rPr>
          <w:rFonts w:ascii="Times New Roman" w:hAnsi="Times New Roman" w:cs="Times New Roman"/>
          <w:sz w:val="28"/>
          <w:szCs w:val="28"/>
        </w:rPr>
        <w:t>зимых товаров и стабилизации экономики государства;</w:t>
      </w:r>
    </w:p>
    <w:p w:rsidR="00EA2569" w:rsidRPr="00B160DA" w:rsidRDefault="00EA2569" w:rsidP="00EA2569">
      <w:pPr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индексация ставок и изменение норматива отчислений в бюджет г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родского округа от акцизов на нефтепроду</w:t>
      </w:r>
      <w:r w:rsidRPr="00B160DA">
        <w:rPr>
          <w:sz w:val="28"/>
          <w:szCs w:val="28"/>
        </w:rPr>
        <w:t>к</w:t>
      </w:r>
      <w:r w:rsidRPr="00B160DA">
        <w:rPr>
          <w:sz w:val="28"/>
          <w:szCs w:val="28"/>
        </w:rPr>
        <w:t>ты;</w:t>
      </w:r>
    </w:p>
    <w:p w:rsidR="00EA2569" w:rsidRPr="00B160DA" w:rsidRDefault="00EA2569" w:rsidP="00EA2569">
      <w:pPr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предоставление "налоговых каникул" для отдельных категорий нал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гоплательщиков – индивидуальных предпринимателей, применяющих упроще</w:t>
      </w:r>
      <w:r w:rsidRPr="00B160DA">
        <w:rPr>
          <w:sz w:val="28"/>
          <w:szCs w:val="28"/>
        </w:rPr>
        <w:t>н</w:t>
      </w:r>
      <w:r w:rsidRPr="00B160DA">
        <w:rPr>
          <w:sz w:val="28"/>
          <w:szCs w:val="28"/>
        </w:rPr>
        <w:t>ную и п</w:t>
      </w:r>
      <w:r w:rsidRPr="00B160DA">
        <w:rPr>
          <w:sz w:val="28"/>
          <w:szCs w:val="28"/>
        </w:rPr>
        <w:t>а</w:t>
      </w:r>
      <w:r w:rsidRPr="00B160DA">
        <w:rPr>
          <w:sz w:val="28"/>
          <w:szCs w:val="28"/>
        </w:rPr>
        <w:t>тентную систему налогообложения;</w:t>
      </w:r>
    </w:p>
    <w:p w:rsidR="00EA2569" w:rsidRPr="00B160DA" w:rsidRDefault="00EA2569" w:rsidP="00EA2569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действие установленных законодательством Ставропольского края единых нормативов отчислений в бюджеты городских округов Ставропольского края от налогов, подлежащих зачислению в бюджет Ставропольского края";</w:t>
      </w:r>
    </w:p>
    <w:p w:rsidR="00EA2569" w:rsidRPr="00B160DA" w:rsidRDefault="00EA2569" w:rsidP="00EA2569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введение новой системы учета подлежащих уплате и уплаченных налогов, которая позволит учитывать результаты исполнения налогоплательщ</w:t>
      </w:r>
      <w:r w:rsidRPr="00B160DA">
        <w:rPr>
          <w:sz w:val="28"/>
          <w:szCs w:val="28"/>
        </w:rPr>
        <w:t>и</w:t>
      </w:r>
      <w:r w:rsidRPr="00B160DA">
        <w:rPr>
          <w:sz w:val="28"/>
          <w:szCs w:val="28"/>
        </w:rPr>
        <w:t>ком обяз</w:t>
      </w:r>
      <w:r w:rsidRPr="00B160DA">
        <w:rPr>
          <w:sz w:val="28"/>
          <w:szCs w:val="28"/>
        </w:rPr>
        <w:t>а</w:t>
      </w:r>
      <w:r w:rsidRPr="00B160DA">
        <w:rPr>
          <w:sz w:val="28"/>
          <w:szCs w:val="28"/>
        </w:rPr>
        <w:t>тельств перед бюджетами бюджетной системы Российской Федерации через формирование единого сальдо расчетов на его едином налог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вом счете;</w:t>
      </w:r>
    </w:p>
    <w:p w:rsidR="00EA2569" w:rsidRPr="00B160DA" w:rsidRDefault="00EA2569" w:rsidP="00EA2569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применение в 2023 году для целей налогообложения и расчета пл</w:t>
      </w:r>
      <w:r w:rsidRPr="00B160DA">
        <w:rPr>
          <w:sz w:val="28"/>
          <w:szCs w:val="28"/>
        </w:rPr>
        <w:t>а</w:t>
      </w:r>
      <w:r w:rsidRPr="00B160DA">
        <w:rPr>
          <w:sz w:val="28"/>
          <w:szCs w:val="28"/>
        </w:rPr>
        <w:t>тежей по арендной плате за земельные участки кадастровой стоимости не выше кадастр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вой стоимости, действующей в 2022 году.</w:t>
      </w:r>
    </w:p>
    <w:p w:rsidR="00EA2569" w:rsidRPr="00B160DA" w:rsidRDefault="00EA2569" w:rsidP="00EA2569">
      <w:pPr>
        <w:tabs>
          <w:tab w:val="left" w:pos="0"/>
          <w:tab w:val="num" w:pos="1744"/>
        </w:tabs>
        <w:ind w:firstLine="709"/>
        <w:jc w:val="both"/>
        <w:rPr>
          <w:sz w:val="2"/>
        </w:rPr>
      </w:pPr>
    </w:p>
    <w:p w:rsidR="00EA2569" w:rsidRPr="00B160DA" w:rsidRDefault="00EA2569" w:rsidP="00EA2569">
      <w:pPr>
        <w:ind w:firstLine="720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В 2023 году ожидается снижение доходов бюджета городского округа по сравнению с показателями, установленными решением Думы Изобильненского городского округа Ставропольского края от 17 декабря 2021 года   № 565 «О бюджете Изобильненского городского округа Ставропольского края на 2022 год и плановый период 2023 и 2024 годов»  (далее – Решение № 565) на                             446 485 042,50 ру</w:t>
      </w:r>
      <w:r w:rsidRPr="00B160DA">
        <w:rPr>
          <w:sz w:val="28"/>
          <w:szCs w:val="28"/>
        </w:rPr>
        <w:t>б</w:t>
      </w:r>
      <w:r w:rsidRPr="00B160DA">
        <w:rPr>
          <w:sz w:val="28"/>
          <w:szCs w:val="28"/>
        </w:rPr>
        <w:t>ля.</w:t>
      </w:r>
    </w:p>
    <w:p w:rsidR="00EA2569" w:rsidRPr="00B160DA" w:rsidRDefault="00EA2569" w:rsidP="00EA2569">
      <w:pPr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Объем доходов бюджета городского округа без учета безвозмездных п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ступлений определен на 2023 год в сумме 715 380 977,29 рубля, в том числе налоговые доходы – 626 054 058,05 рубля, неналоговые доходы – 89 326 919,24 ру</w:t>
      </w:r>
      <w:r w:rsidRPr="00B160DA">
        <w:rPr>
          <w:sz w:val="28"/>
          <w:szCs w:val="28"/>
        </w:rPr>
        <w:t>б</w:t>
      </w:r>
      <w:r w:rsidRPr="00B160DA">
        <w:rPr>
          <w:sz w:val="28"/>
          <w:szCs w:val="28"/>
        </w:rPr>
        <w:t xml:space="preserve">ля. 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Прогнозируемый прирост поступлений налоговых и неналоговых д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ходов в бюджет городского округа в 2023 году к плану доходов на 2022 год, утве</w:t>
      </w:r>
      <w:r w:rsidRPr="00B160DA">
        <w:rPr>
          <w:sz w:val="28"/>
          <w:szCs w:val="28"/>
        </w:rPr>
        <w:t>р</w:t>
      </w:r>
      <w:r w:rsidRPr="00B160DA">
        <w:rPr>
          <w:sz w:val="28"/>
          <w:szCs w:val="28"/>
        </w:rPr>
        <w:t>жденному Решением № 565 составит 55 820 633,83 рубля или 8,46 процента.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lastRenderedPageBreak/>
        <w:t>Объем доходов бюджета городского округа без учета безвозмездных п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ступлений на 2024 год определен в сумме 739 630 222,97 рубля, в том числе налоговые доходы – 654 880 488,05 рублей, неналоговые доходы – 84 749 734,92 ру</w:t>
      </w:r>
      <w:r w:rsidRPr="00B160DA">
        <w:rPr>
          <w:sz w:val="28"/>
          <w:szCs w:val="28"/>
        </w:rPr>
        <w:t>б</w:t>
      </w:r>
      <w:r w:rsidRPr="00B160DA">
        <w:rPr>
          <w:sz w:val="28"/>
          <w:szCs w:val="28"/>
        </w:rPr>
        <w:t xml:space="preserve">ля. 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Прогнозируемый прирост поступлений налоговых и неналоговых д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ходов в бюджет городского округа в 2024 году прогнозно составит 24 249 245,68 ру</w:t>
      </w:r>
      <w:r w:rsidRPr="00B160DA">
        <w:rPr>
          <w:sz w:val="28"/>
          <w:szCs w:val="28"/>
        </w:rPr>
        <w:t>б</w:t>
      </w:r>
      <w:r w:rsidRPr="00B160DA">
        <w:rPr>
          <w:sz w:val="28"/>
          <w:szCs w:val="28"/>
        </w:rPr>
        <w:t>лей или 3,39 процента по отношению к  планируемым показателям на 2023 год.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Объем доходов бюджета городского округа без учета безвозмездных п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ступлений определен на 2025 год  в сумме 751 126 012,97 рубля, в том числе налоговые доходы – 666 366 278,05 рубля, неналоговые доходы – 84 759 734,92 ру</w:t>
      </w:r>
      <w:r w:rsidRPr="00B160DA">
        <w:rPr>
          <w:sz w:val="28"/>
          <w:szCs w:val="28"/>
        </w:rPr>
        <w:t>б</w:t>
      </w:r>
      <w:r w:rsidRPr="00B160DA">
        <w:rPr>
          <w:sz w:val="28"/>
          <w:szCs w:val="28"/>
        </w:rPr>
        <w:t xml:space="preserve">ля. </w:t>
      </w:r>
    </w:p>
    <w:p w:rsidR="00EA2569" w:rsidRPr="00B160DA" w:rsidRDefault="00EA2569" w:rsidP="00EA2569">
      <w:pPr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Прогнозируемый рост поступлений налоговых и неналоговых доходов в бюджет городского округа в 2025 году составит 11 495 790,00 рублей или 1,55 процента по отношению к  планируемым показателям на 2024 год.</w:t>
      </w:r>
    </w:p>
    <w:p w:rsidR="00EA2569" w:rsidRPr="00B160DA" w:rsidRDefault="00EA2569" w:rsidP="00EA2569">
      <w:pPr>
        <w:ind w:firstLine="709"/>
        <w:jc w:val="center"/>
        <w:rPr>
          <w:b/>
          <w:sz w:val="14"/>
          <w:szCs w:val="28"/>
        </w:rPr>
      </w:pPr>
    </w:p>
    <w:p w:rsidR="00EA2569" w:rsidRPr="00B160DA" w:rsidRDefault="00EA2569" w:rsidP="00EA2569">
      <w:pPr>
        <w:ind w:firstLine="709"/>
        <w:jc w:val="center"/>
        <w:rPr>
          <w:b/>
          <w:sz w:val="28"/>
          <w:szCs w:val="28"/>
        </w:rPr>
      </w:pPr>
      <w:r w:rsidRPr="00B160DA">
        <w:rPr>
          <w:b/>
          <w:sz w:val="28"/>
          <w:szCs w:val="28"/>
        </w:rPr>
        <w:t>Налог на доходы физических лиц</w:t>
      </w:r>
    </w:p>
    <w:p w:rsidR="00EA2569" w:rsidRPr="00B160DA" w:rsidRDefault="00EA2569" w:rsidP="00EA2569">
      <w:pPr>
        <w:ind w:firstLine="709"/>
        <w:jc w:val="center"/>
        <w:rPr>
          <w:sz w:val="14"/>
          <w:szCs w:val="28"/>
        </w:rPr>
      </w:pP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 xml:space="preserve">Поступление налога на доходы физических лиц в бюджет </w:t>
      </w:r>
      <w:r w:rsidRPr="00B160DA">
        <w:rPr>
          <w:sz w:val="28"/>
          <w:szCs w:val="28"/>
        </w:rPr>
        <w:br/>
        <w:t>городского округа на 2023 год прогнозируется в сумме  383 806 000,00 ру</w:t>
      </w:r>
      <w:r w:rsidRPr="00B160DA">
        <w:rPr>
          <w:sz w:val="28"/>
          <w:szCs w:val="28"/>
        </w:rPr>
        <w:t>б</w:t>
      </w:r>
      <w:r w:rsidRPr="00B160DA">
        <w:rPr>
          <w:sz w:val="28"/>
          <w:szCs w:val="28"/>
        </w:rPr>
        <w:t>ля. По сравнению с показателями бюджета городского округа на 2022 год, установле</w:t>
      </w:r>
      <w:r w:rsidRPr="00B160DA">
        <w:rPr>
          <w:sz w:val="28"/>
          <w:szCs w:val="28"/>
        </w:rPr>
        <w:t>н</w:t>
      </w:r>
      <w:r w:rsidRPr="00B160DA">
        <w:rPr>
          <w:sz w:val="28"/>
          <w:szCs w:val="28"/>
        </w:rPr>
        <w:t>ными Решением № 565 в первоначальной редакции прогнозируемый объем п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ступлений по налогу на доходы физических лиц возрастает на 27 838 890,00 ру</w:t>
      </w:r>
      <w:r w:rsidRPr="00B160DA">
        <w:rPr>
          <w:sz w:val="28"/>
          <w:szCs w:val="28"/>
        </w:rPr>
        <w:t>б</w:t>
      </w:r>
      <w:r w:rsidRPr="00B160DA">
        <w:rPr>
          <w:sz w:val="28"/>
          <w:szCs w:val="28"/>
        </w:rPr>
        <w:t xml:space="preserve">лей или на 7,82 процента. 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Общий объем налогового потенциала на 2023 год по данному доходному источнику соответствует размеру, рассчитанному при формировании модели министерства финансов Ставропольского края путем  умножения прогноза п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ступлений налога на доходы физических лиц в консолидированный бюджет Ставропольского края на очередной финансовый год, предоставленный гла</w:t>
      </w:r>
      <w:r w:rsidRPr="00B160DA">
        <w:rPr>
          <w:sz w:val="28"/>
          <w:szCs w:val="28"/>
        </w:rPr>
        <w:t>в</w:t>
      </w:r>
      <w:r w:rsidRPr="00B160DA">
        <w:rPr>
          <w:sz w:val="28"/>
          <w:szCs w:val="28"/>
        </w:rPr>
        <w:t>ным администратором доходов – Управлением Федеральной налоговой службы по Ставропольскому краю, на удельный вес налогооблагаемой базы  муниципал</w:t>
      </w:r>
      <w:r w:rsidRPr="00B160DA">
        <w:rPr>
          <w:sz w:val="28"/>
          <w:szCs w:val="28"/>
        </w:rPr>
        <w:t>ь</w:t>
      </w:r>
      <w:r w:rsidRPr="00B160DA">
        <w:rPr>
          <w:sz w:val="28"/>
          <w:szCs w:val="28"/>
        </w:rPr>
        <w:t>ного образования края в общей сумме налоговой базы за 2021 год (по данным формы № 5-НДФЛ за 2021 год Управления Федеральной налоговой слу</w:t>
      </w:r>
      <w:r w:rsidRPr="00B160DA">
        <w:rPr>
          <w:sz w:val="28"/>
          <w:szCs w:val="28"/>
        </w:rPr>
        <w:t>ж</w:t>
      </w:r>
      <w:r w:rsidRPr="00B160DA">
        <w:rPr>
          <w:sz w:val="28"/>
          <w:szCs w:val="28"/>
        </w:rPr>
        <w:t>бы по Ставропольскому краю),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z w:val="28"/>
          <w:szCs w:val="28"/>
        </w:rPr>
      </w:pPr>
      <w:r w:rsidRPr="00B160DA">
        <w:rPr>
          <w:spacing w:val="-6"/>
          <w:sz w:val="28"/>
          <w:szCs w:val="28"/>
        </w:rPr>
        <w:t>Доходы  бюджета  городского округа по налогу на доходы физических лиц на 2024 год</w:t>
      </w:r>
      <w:r w:rsidRPr="00B160DA">
        <w:rPr>
          <w:sz w:val="28"/>
          <w:szCs w:val="28"/>
        </w:rPr>
        <w:t xml:space="preserve"> прогнозируются в размере равном 400 970 050,00 рубля, что выше  пр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 xml:space="preserve">гнозных значений на 2023 год на 17 164 050,00 рублей или на 4,47 процента, 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Д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 xml:space="preserve">ходы бюджета городского округа по налогу на доходы физических лиц в 2025 году прогнозируются в объеме 402 652 230,00 рублей, что на 1 682 180,00 рублей или на 0,42 процента выше  прогнозных назначений на 2024 год. </w:t>
      </w:r>
    </w:p>
    <w:p w:rsidR="00EA2569" w:rsidRPr="00B160DA" w:rsidRDefault="00EA2569" w:rsidP="00EA2569">
      <w:pPr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Прогноз доходов по рассматриваемому доходному источнику на пл</w:t>
      </w:r>
      <w:r w:rsidRPr="00B160DA">
        <w:rPr>
          <w:sz w:val="28"/>
          <w:szCs w:val="28"/>
        </w:rPr>
        <w:t>а</w:t>
      </w:r>
      <w:r w:rsidRPr="00B160DA">
        <w:rPr>
          <w:sz w:val="28"/>
          <w:szCs w:val="28"/>
        </w:rPr>
        <w:t>новый период 2024– 2025 года учтен в соответствии с прогнозом администратора дох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дов бюджета округа – Межрайонной ИФНС России № 4 по Ставропольскому края, согласованным с Управлением Федеральной налоговой службы по Ставр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польскому краю, рассчитанным в соответствии с утвержденной ФНС России м</w:t>
      </w:r>
      <w:r w:rsidRPr="00B160DA">
        <w:rPr>
          <w:sz w:val="28"/>
          <w:szCs w:val="28"/>
        </w:rPr>
        <w:t>е</w:t>
      </w:r>
      <w:r w:rsidRPr="00B160DA">
        <w:rPr>
          <w:sz w:val="28"/>
          <w:szCs w:val="28"/>
        </w:rPr>
        <w:t>тодикой прогнозирования доходов в консолидированный бюджет Российской Федерации на текущий год, очередной финансовый год и плановый период. Прогноз составлен на основании данных форм статистической налоговой отче</w:t>
      </w:r>
      <w:r w:rsidRPr="00B160DA">
        <w:rPr>
          <w:sz w:val="28"/>
          <w:szCs w:val="28"/>
        </w:rPr>
        <w:t>т</w:t>
      </w:r>
      <w:r w:rsidRPr="00B160DA">
        <w:rPr>
          <w:sz w:val="28"/>
          <w:szCs w:val="28"/>
        </w:rPr>
        <w:lastRenderedPageBreak/>
        <w:t>ности за 2021 год, сформированной по городскому округу (формы № 5-НДФЛ, 1-ДДК,1-НМ), с применением коэффициента, характеризующего динамику фо</w:t>
      </w:r>
      <w:r w:rsidRPr="00B160DA">
        <w:rPr>
          <w:sz w:val="28"/>
          <w:szCs w:val="28"/>
        </w:rPr>
        <w:t>н</w:t>
      </w:r>
      <w:r w:rsidRPr="00B160DA">
        <w:rPr>
          <w:sz w:val="28"/>
          <w:szCs w:val="28"/>
        </w:rPr>
        <w:t>да заработной платы в плановом периоде 2024 – 2025 годов, согласно прогноза социально-экономического развития Ставропольского края на 2023 год и план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вый период 2024 и 2025 годов, с учетом расчетной собираемости налога и сре</w:t>
      </w:r>
      <w:r w:rsidRPr="00B160DA">
        <w:rPr>
          <w:sz w:val="28"/>
          <w:szCs w:val="28"/>
        </w:rPr>
        <w:t>д</w:t>
      </w:r>
      <w:r w:rsidRPr="00B160DA">
        <w:rPr>
          <w:sz w:val="28"/>
          <w:szCs w:val="28"/>
        </w:rPr>
        <w:t xml:space="preserve">него коэффициента, характеризующего динамику налоговых вычетов. </w:t>
      </w:r>
    </w:p>
    <w:p w:rsidR="00EA2569" w:rsidRPr="00B160DA" w:rsidRDefault="00EA2569" w:rsidP="00EA2569">
      <w:pPr>
        <w:pStyle w:val="af1"/>
        <w:ind w:right="-57" w:firstLine="709"/>
        <w:jc w:val="center"/>
        <w:rPr>
          <w:b/>
          <w:sz w:val="28"/>
          <w:szCs w:val="28"/>
        </w:rPr>
      </w:pPr>
    </w:p>
    <w:p w:rsidR="00EA2569" w:rsidRPr="00B160DA" w:rsidRDefault="00EA2569" w:rsidP="00EA2569">
      <w:pPr>
        <w:pStyle w:val="af1"/>
        <w:ind w:right="-57" w:firstLine="709"/>
        <w:jc w:val="center"/>
        <w:rPr>
          <w:b/>
          <w:sz w:val="28"/>
          <w:szCs w:val="28"/>
        </w:rPr>
      </w:pPr>
      <w:r w:rsidRPr="00B160DA">
        <w:rPr>
          <w:b/>
          <w:sz w:val="28"/>
          <w:szCs w:val="28"/>
        </w:rPr>
        <w:t>Акцизы</w:t>
      </w:r>
    </w:p>
    <w:p w:rsidR="00EA2569" w:rsidRPr="00B160DA" w:rsidRDefault="00EA2569" w:rsidP="00EA2569">
      <w:pPr>
        <w:ind w:firstLine="840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Прогнозные показатели доходов бюджета городского округа по акцизам на 2023 год и плановый период 2024 и 2025 запланированы в соответствии с прогнозом главного администратора доходов бюджета округа – УФК по Ставр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польскому краю.</w:t>
      </w:r>
    </w:p>
    <w:p w:rsidR="00EA2569" w:rsidRPr="00B160DA" w:rsidRDefault="00EA2569" w:rsidP="00EA2569">
      <w:pPr>
        <w:ind w:firstLine="840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В соответствии с пунктом 31 статьи 58 Бюджетного кодекса Российской Федерации в местных бюджетах учитываются поступления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160DA">
        <w:rPr>
          <w:sz w:val="28"/>
          <w:szCs w:val="28"/>
        </w:rPr>
        <w:t>инжекторных</w:t>
      </w:r>
      <w:proofErr w:type="spellEnd"/>
      <w:r w:rsidRPr="00B160DA">
        <w:rPr>
          <w:sz w:val="28"/>
          <w:szCs w:val="28"/>
        </w:rPr>
        <w:t>) двигателей, производ</w:t>
      </w:r>
      <w:r w:rsidRPr="00B160DA">
        <w:rPr>
          <w:sz w:val="28"/>
          <w:szCs w:val="28"/>
        </w:rPr>
        <w:t>и</w:t>
      </w:r>
      <w:r w:rsidRPr="00B160DA">
        <w:rPr>
          <w:sz w:val="28"/>
          <w:szCs w:val="28"/>
        </w:rPr>
        <w:t>мые на территории Российской Федерации, исходя из зачисления в местные бюджеты 10 процентов доходов консолидированного бюджета от указанного налога.</w:t>
      </w:r>
    </w:p>
    <w:p w:rsidR="00EA2569" w:rsidRPr="00B160DA" w:rsidRDefault="00EA2569" w:rsidP="00EA2569">
      <w:pPr>
        <w:ind w:firstLine="840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Размеры дифференцированных нормативов отчислений в местные бю</w:t>
      </w:r>
      <w:r w:rsidRPr="00B160DA">
        <w:rPr>
          <w:sz w:val="28"/>
          <w:szCs w:val="28"/>
        </w:rPr>
        <w:t>д</w:t>
      </w:r>
      <w:r w:rsidRPr="00B160DA">
        <w:rPr>
          <w:sz w:val="28"/>
          <w:szCs w:val="28"/>
        </w:rPr>
        <w:t>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160DA">
        <w:rPr>
          <w:sz w:val="28"/>
          <w:szCs w:val="28"/>
        </w:rPr>
        <w:t>инжекторных</w:t>
      </w:r>
      <w:proofErr w:type="spellEnd"/>
      <w:r w:rsidRPr="00B160DA">
        <w:rPr>
          <w:sz w:val="28"/>
          <w:szCs w:val="28"/>
        </w:rPr>
        <w:t>) двигат</w:t>
      </w:r>
      <w:r w:rsidRPr="00B160DA">
        <w:rPr>
          <w:sz w:val="28"/>
          <w:szCs w:val="28"/>
        </w:rPr>
        <w:t>е</w:t>
      </w:r>
      <w:r w:rsidRPr="00B160DA">
        <w:rPr>
          <w:sz w:val="28"/>
          <w:szCs w:val="28"/>
        </w:rPr>
        <w:t>лей, производимые на территории Российской Федерации, устанавливаются и</w:t>
      </w:r>
      <w:r w:rsidRPr="00B160DA">
        <w:rPr>
          <w:sz w:val="28"/>
          <w:szCs w:val="28"/>
        </w:rPr>
        <w:t>с</w:t>
      </w:r>
      <w:r w:rsidRPr="00B160DA">
        <w:rPr>
          <w:sz w:val="28"/>
          <w:szCs w:val="28"/>
        </w:rPr>
        <w:t>ходя из протяженности автомобильных дорог общего пользования местного зн</w:t>
      </w:r>
      <w:r w:rsidRPr="00B160DA">
        <w:rPr>
          <w:sz w:val="28"/>
          <w:szCs w:val="28"/>
        </w:rPr>
        <w:t>а</w:t>
      </w:r>
      <w:r w:rsidRPr="00B160DA">
        <w:rPr>
          <w:sz w:val="28"/>
          <w:szCs w:val="28"/>
        </w:rPr>
        <w:t>чения соответствующих муниципальных образований края.</w:t>
      </w:r>
    </w:p>
    <w:p w:rsidR="00EA2569" w:rsidRPr="00B160DA" w:rsidRDefault="00EA2569" w:rsidP="00EA2569">
      <w:pPr>
        <w:ind w:firstLine="840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Для расчета дифференцированных нормативов отчислений в местные бюджеты используются данные о протяженности автомобильных дорог общего пользования местного значения, отражаемые в отчете по форме федерального статистического наблюдения № 3-ДГ(</w:t>
      </w:r>
      <w:proofErr w:type="spellStart"/>
      <w:r w:rsidRPr="00B160DA">
        <w:rPr>
          <w:sz w:val="28"/>
          <w:szCs w:val="28"/>
        </w:rPr>
        <w:t>мо</w:t>
      </w:r>
      <w:proofErr w:type="spellEnd"/>
      <w:r w:rsidRPr="00B160DA">
        <w:rPr>
          <w:sz w:val="28"/>
          <w:szCs w:val="28"/>
        </w:rPr>
        <w:t>) «Сведения об автомобильных дорогах общего пользования местного значения и искусственных сооружениях на них».</w:t>
      </w:r>
    </w:p>
    <w:p w:rsidR="00EA2569" w:rsidRPr="00B160DA" w:rsidRDefault="00EA2569" w:rsidP="00EA25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Проектом Закона Ставр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польского края «О бюджете Ставропольского края на 2023 год и плановый период 2024 и 2025 годов" норматив отчислений от а</w:t>
      </w:r>
      <w:r w:rsidRPr="00B160DA">
        <w:rPr>
          <w:sz w:val="28"/>
          <w:szCs w:val="28"/>
        </w:rPr>
        <w:t>к</w:t>
      </w:r>
      <w:r w:rsidRPr="00B160DA">
        <w:rPr>
          <w:sz w:val="28"/>
          <w:szCs w:val="28"/>
        </w:rPr>
        <w:t>цизов на нефтепродукты в бюджет городского округа на 2023 – 2025 годы предусмотрен в размере 0,43456 процента, что ниже нормативов отчислений на 2022 год на 0,00058 процента.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outlineLvl w:val="0"/>
        <w:rPr>
          <w:sz w:val="28"/>
          <w:szCs w:val="28"/>
        </w:rPr>
      </w:pPr>
      <w:r w:rsidRPr="00B160DA">
        <w:rPr>
          <w:sz w:val="28"/>
          <w:szCs w:val="28"/>
        </w:rPr>
        <w:t>На 2023 год поступление в доход бюджета городского округа акцизов на нефтепродукты, перераспределяемые через Управление Федерального казначе</w:t>
      </w:r>
      <w:r w:rsidRPr="00B160DA">
        <w:rPr>
          <w:sz w:val="28"/>
          <w:szCs w:val="28"/>
        </w:rPr>
        <w:t>й</w:t>
      </w:r>
      <w:r w:rsidRPr="00B160DA">
        <w:rPr>
          <w:sz w:val="28"/>
          <w:szCs w:val="28"/>
        </w:rPr>
        <w:t xml:space="preserve">ства по Ставропольскому краю (далее – акцизы), прогнозируются </w:t>
      </w:r>
      <w:r w:rsidRPr="00B160DA">
        <w:rPr>
          <w:sz w:val="28"/>
          <w:szCs w:val="28"/>
        </w:rPr>
        <w:br/>
        <w:t>в сумме 36 732 480,00 рублей. По сравнению с первоначальными показат</w:t>
      </w:r>
      <w:r w:rsidRPr="00B160DA">
        <w:rPr>
          <w:sz w:val="28"/>
          <w:szCs w:val="28"/>
        </w:rPr>
        <w:t>е</w:t>
      </w:r>
      <w:r w:rsidRPr="00B160DA">
        <w:rPr>
          <w:sz w:val="28"/>
          <w:szCs w:val="28"/>
        </w:rPr>
        <w:t>лями бюджета городского округа на 2022 год прогнозируемые поступления увелич</w:t>
      </w:r>
      <w:r w:rsidRPr="00B160DA">
        <w:rPr>
          <w:sz w:val="28"/>
          <w:szCs w:val="28"/>
        </w:rPr>
        <w:t>и</w:t>
      </w:r>
      <w:r w:rsidRPr="00B160DA">
        <w:rPr>
          <w:sz w:val="28"/>
          <w:szCs w:val="28"/>
        </w:rPr>
        <w:t xml:space="preserve">ваются на 292 830,00 рублей или на 0,80 процента. 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outlineLvl w:val="0"/>
        <w:rPr>
          <w:sz w:val="28"/>
          <w:szCs w:val="28"/>
        </w:rPr>
      </w:pPr>
      <w:r w:rsidRPr="00B160DA">
        <w:rPr>
          <w:sz w:val="28"/>
          <w:szCs w:val="28"/>
        </w:rPr>
        <w:t>На 2024 год поступление в доход бюджета городского округа акцизов пл</w:t>
      </w:r>
      <w:r w:rsidRPr="00B160DA">
        <w:rPr>
          <w:sz w:val="28"/>
          <w:szCs w:val="28"/>
        </w:rPr>
        <w:t>а</w:t>
      </w:r>
      <w:r w:rsidRPr="00B160DA">
        <w:rPr>
          <w:sz w:val="28"/>
          <w:szCs w:val="28"/>
        </w:rPr>
        <w:t>нируется  в сумме  37 533 410,00 рублей, что на 800 930,00 рублей или на 2,18 процента выше прогно</w:t>
      </w:r>
      <w:r w:rsidRPr="00B160DA">
        <w:rPr>
          <w:sz w:val="28"/>
          <w:szCs w:val="28"/>
        </w:rPr>
        <w:t>з</w:t>
      </w:r>
      <w:r w:rsidRPr="00B160DA">
        <w:rPr>
          <w:sz w:val="28"/>
          <w:szCs w:val="28"/>
        </w:rPr>
        <w:t xml:space="preserve">ных показателей  на 2023 год. </w:t>
      </w:r>
    </w:p>
    <w:p w:rsidR="00EA2569" w:rsidRPr="00B160DA" w:rsidRDefault="00EA2569" w:rsidP="00EA2569">
      <w:pPr>
        <w:pStyle w:val="af1"/>
        <w:ind w:firstLine="709"/>
        <w:jc w:val="both"/>
        <w:outlineLvl w:val="0"/>
        <w:rPr>
          <w:sz w:val="28"/>
          <w:szCs w:val="28"/>
        </w:rPr>
      </w:pPr>
      <w:r w:rsidRPr="00B160DA">
        <w:rPr>
          <w:sz w:val="28"/>
          <w:szCs w:val="28"/>
        </w:rPr>
        <w:lastRenderedPageBreak/>
        <w:t>На 2025 год поступление в доход бюджета городского округа акцизов пр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гнозируется в сумме  39 559 570,00 рублей, что на 2 026 160,00 рублей или на 5,40 процента выше прогно</w:t>
      </w:r>
      <w:r w:rsidRPr="00B160DA">
        <w:rPr>
          <w:sz w:val="28"/>
          <w:szCs w:val="28"/>
        </w:rPr>
        <w:t>з</w:t>
      </w:r>
      <w:r w:rsidRPr="00B160DA">
        <w:rPr>
          <w:sz w:val="28"/>
          <w:szCs w:val="28"/>
        </w:rPr>
        <w:t xml:space="preserve">ных показателей на 2024 год. </w:t>
      </w:r>
    </w:p>
    <w:p w:rsidR="00EA2569" w:rsidRPr="00B160DA" w:rsidRDefault="00EA2569" w:rsidP="00EA2569">
      <w:pPr>
        <w:pStyle w:val="af1"/>
        <w:spacing w:after="0"/>
        <w:ind w:firstLine="709"/>
        <w:jc w:val="center"/>
        <w:rPr>
          <w:b/>
          <w:sz w:val="28"/>
          <w:szCs w:val="28"/>
        </w:rPr>
      </w:pPr>
      <w:r w:rsidRPr="00B160DA">
        <w:rPr>
          <w:b/>
          <w:sz w:val="28"/>
          <w:szCs w:val="28"/>
        </w:rPr>
        <w:t xml:space="preserve">Налог, взимаемый в связи с применением упрощенной системы </w:t>
      </w:r>
    </w:p>
    <w:p w:rsidR="00EA2569" w:rsidRPr="00B160DA" w:rsidRDefault="00EA2569" w:rsidP="00EA2569">
      <w:pPr>
        <w:pStyle w:val="af1"/>
        <w:spacing w:after="0"/>
        <w:ind w:firstLine="709"/>
        <w:jc w:val="center"/>
        <w:rPr>
          <w:b/>
          <w:sz w:val="28"/>
          <w:szCs w:val="28"/>
        </w:rPr>
      </w:pPr>
      <w:r w:rsidRPr="00B160DA">
        <w:rPr>
          <w:b/>
          <w:sz w:val="28"/>
          <w:szCs w:val="28"/>
        </w:rPr>
        <w:t>нал</w:t>
      </w:r>
      <w:r w:rsidRPr="00B160DA">
        <w:rPr>
          <w:b/>
          <w:sz w:val="28"/>
          <w:szCs w:val="28"/>
        </w:rPr>
        <w:t>о</w:t>
      </w:r>
      <w:r w:rsidRPr="00B160DA">
        <w:rPr>
          <w:b/>
          <w:sz w:val="28"/>
          <w:szCs w:val="28"/>
        </w:rPr>
        <w:t>гообложения</w:t>
      </w:r>
    </w:p>
    <w:p w:rsidR="00EA2569" w:rsidRPr="00B160DA" w:rsidRDefault="00EA2569" w:rsidP="00EA2569">
      <w:pPr>
        <w:pStyle w:val="af1"/>
        <w:spacing w:after="0"/>
        <w:ind w:firstLine="709"/>
        <w:jc w:val="center"/>
        <w:rPr>
          <w:sz w:val="2"/>
          <w:szCs w:val="28"/>
        </w:rPr>
      </w:pP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pacing w:val="-4"/>
          <w:sz w:val="28"/>
          <w:szCs w:val="28"/>
        </w:rPr>
      </w:pPr>
      <w:r w:rsidRPr="00B160DA">
        <w:rPr>
          <w:spacing w:val="-4"/>
          <w:sz w:val="28"/>
          <w:szCs w:val="28"/>
        </w:rPr>
        <w:t>Доходы бюджета городского округа от налога, взимаемого в связи с прим</w:t>
      </w:r>
      <w:r w:rsidRPr="00B160DA">
        <w:rPr>
          <w:spacing w:val="-4"/>
          <w:sz w:val="28"/>
          <w:szCs w:val="28"/>
        </w:rPr>
        <w:t>е</w:t>
      </w:r>
      <w:r w:rsidRPr="00B160DA">
        <w:rPr>
          <w:spacing w:val="-4"/>
          <w:sz w:val="28"/>
          <w:szCs w:val="28"/>
        </w:rPr>
        <w:t xml:space="preserve">нением упрощенной системы налогообложения (далее – УСН) </w:t>
      </w:r>
      <w:r w:rsidRPr="00B160DA">
        <w:t xml:space="preserve"> </w:t>
      </w:r>
      <w:r w:rsidRPr="00B160DA">
        <w:rPr>
          <w:spacing w:val="-4"/>
          <w:sz w:val="28"/>
          <w:szCs w:val="28"/>
        </w:rPr>
        <w:t>на 2023 год  и пл</w:t>
      </w:r>
      <w:r w:rsidRPr="00B160DA">
        <w:rPr>
          <w:spacing w:val="-4"/>
          <w:sz w:val="28"/>
          <w:szCs w:val="28"/>
        </w:rPr>
        <w:t>а</w:t>
      </w:r>
      <w:r w:rsidRPr="00B160DA">
        <w:rPr>
          <w:spacing w:val="-4"/>
          <w:sz w:val="28"/>
          <w:szCs w:val="28"/>
        </w:rPr>
        <w:t xml:space="preserve">новый период 2024 и 2025 годов запланированы в соответствии </w:t>
      </w:r>
      <w:r w:rsidRPr="00B160DA">
        <w:rPr>
          <w:sz w:val="28"/>
          <w:szCs w:val="28"/>
        </w:rPr>
        <w:t xml:space="preserve">с прогнозом </w:t>
      </w:r>
      <w:r w:rsidRPr="00B160DA">
        <w:rPr>
          <w:spacing w:val="-4"/>
          <w:sz w:val="28"/>
          <w:szCs w:val="28"/>
        </w:rPr>
        <w:t>Ме</w:t>
      </w:r>
      <w:r w:rsidRPr="00B160DA">
        <w:rPr>
          <w:spacing w:val="-4"/>
          <w:sz w:val="28"/>
          <w:szCs w:val="28"/>
        </w:rPr>
        <w:t>ж</w:t>
      </w:r>
      <w:r w:rsidRPr="00B160DA">
        <w:rPr>
          <w:spacing w:val="-4"/>
          <w:sz w:val="28"/>
          <w:szCs w:val="28"/>
        </w:rPr>
        <w:t>районной ИФНС России № 4 по Ставропольскому краю. На 2023 год прогнозиру</w:t>
      </w:r>
      <w:r w:rsidRPr="00B160DA">
        <w:rPr>
          <w:spacing w:val="-4"/>
          <w:sz w:val="28"/>
          <w:szCs w:val="28"/>
        </w:rPr>
        <w:t>е</w:t>
      </w:r>
      <w:r w:rsidRPr="00B160DA">
        <w:rPr>
          <w:spacing w:val="-4"/>
          <w:sz w:val="28"/>
          <w:szCs w:val="28"/>
        </w:rPr>
        <w:t>мые поступления  УСН составляют 30 847 350,00 рублей, что выше первоначальн</w:t>
      </w:r>
      <w:r w:rsidRPr="00B160DA">
        <w:rPr>
          <w:spacing w:val="-4"/>
          <w:sz w:val="28"/>
          <w:szCs w:val="28"/>
        </w:rPr>
        <w:t>о</w:t>
      </w:r>
      <w:r w:rsidRPr="00B160DA">
        <w:rPr>
          <w:spacing w:val="-4"/>
          <w:sz w:val="28"/>
          <w:szCs w:val="28"/>
        </w:rPr>
        <w:t>го плана на 2022 год на 14 038 350,00 рублей или на 83,52 пр</w:t>
      </w:r>
      <w:r w:rsidRPr="00B160DA">
        <w:rPr>
          <w:spacing w:val="-4"/>
          <w:sz w:val="28"/>
          <w:szCs w:val="28"/>
        </w:rPr>
        <w:t>о</w:t>
      </w:r>
      <w:r w:rsidRPr="00B160DA">
        <w:rPr>
          <w:spacing w:val="-4"/>
          <w:sz w:val="28"/>
          <w:szCs w:val="28"/>
        </w:rPr>
        <w:t>цента.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pacing w:val="-4"/>
          <w:sz w:val="28"/>
          <w:szCs w:val="28"/>
        </w:rPr>
      </w:pPr>
      <w:r w:rsidRPr="00B160DA">
        <w:rPr>
          <w:spacing w:val="-4"/>
          <w:sz w:val="28"/>
          <w:szCs w:val="28"/>
        </w:rPr>
        <w:t>Расчет сформирован исходя из отчетных данных Управления Федеральной налоговой службы по Ставропольскому краю о налоговой базе по УСН по да</w:t>
      </w:r>
      <w:r w:rsidRPr="00B160DA">
        <w:rPr>
          <w:spacing w:val="-4"/>
          <w:sz w:val="28"/>
          <w:szCs w:val="28"/>
        </w:rPr>
        <w:t>н</w:t>
      </w:r>
      <w:r w:rsidRPr="00B160DA">
        <w:rPr>
          <w:spacing w:val="-4"/>
          <w:sz w:val="28"/>
          <w:szCs w:val="28"/>
        </w:rPr>
        <w:t>ным формы 5-УСН за 2021 год (сформированному по городскому округу) с учетом ожидаемой оценки поступлений по данному налогу в 2022 году. Налоговая база для исчисления налога, взимаемого в связи с применением упрощенной системы нал</w:t>
      </w:r>
      <w:r w:rsidRPr="00B160DA">
        <w:rPr>
          <w:spacing w:val="-4"/>
          <w:sz w:val="28"/>
          <w:szCs w:val="28"/>
        </w:rPr>
        <w:t>о</w:t>
      </w:r>
      <w:r w:rsidRPr="00B160DA">
        <w:rPr>
          <w:spacing w:val="-4"/>
          <w:sz w:val="28"/>
          <w:szCs w:val="28"/>
        </w:rPr>
        <w:t>гообложения, корректировалась на темп роста валового регионального продукта, темп роста прибыли прибыльных организаций в соответствии с прогнозом соц</w:t>
      </w:r>
      <w:r w:rsidRPr="00B160DA">
        <w:rPr>
          <w:spacing w:val="-4"/>
          <w:sz w:val="28"/>
          <w:szCs w:val="28"/>
        </w:rPr>
        <w:t>и</w:t>
      </w:r>
      <w:r w:rsidRPr="00B160DA">
        <w:rPr>
          <w:spacing w:val="-4"/>
          <w:sz w:val="28"/>
          <w:szCs w:val="28"/>
        </w:rPr>
        <w:t>ально-экономического развития Ставропольского края на 2023 год, а также расче</w:t>
      </w:r>
      <w:r w:rsidRPr="00B160DA">
        <w:rPr>
          <w:spacing w:val="-4"/>
          <w:sz w:val="28"/>
          <w:szCs w:val="28"/>
        </w:rPr>
        <w:t>т</w:t>
      </w:r>
      <w:r w:rsidRPr="00B160DA">
        <w:rPr>
          <w:spacing w:val="-4"/>
          <w:sz w:val="28"/>
          <w:szCs w:val="28"/>
        </w:rPr>
        <w:t>ный уровень собираемости налога (на осн</w:t>
      </w:r>
      <w:r w:rsidRPr="00B160DA">
        <w:rPr>
          <w:spacing w:val="-4"/>
          <w:sz w:val="28"/>
          <w:szCs w:val="28"/>
        </w:rPr>
        <w:t>о</w:t>
      </w:r>
      <w:r w:rsidRPr="00B160DA">
        <w:rPr>
          <w:spacing w:val="-4"/>
          <w:sz w:val="28"/>
          <w:szCs w:val="28"/>
        </w:rPr>
        <w:t>вании форм статистической налоговой отчетности по форме 1-НМ за 2018 – 2021 годы). При формировании прогноза учтены нормативы отчислений в бюджеты муниципальных образований Ставр</w:t>
      </w:r>
      <w:r w:rsidRPr="00B160DA">
        <w:rPr>
          <w:spacing w:val="-4"/>
          <w:sz w:val="28"/>
          <w:szCs w:val="28"/>
        </w:rPr>
        <w:t>о</w:t>
      </w:r>
      <w:r w:rsidRPr="00B160DA">
        <w:rPr>
          <w:spacing w:val="-4"/>
          <w:sz w:val="28"/>
          <w:szCs w:val="28"/>
        </w:rPr>
        <w:t>польского края, установленные  Законом Ставр</w:t>
      </w:r>
      <w:r w:rsidRPr="00B160DA">
        <w:rPr>
          <w:spacing w:val="-4"/>
          <w:sz w:val="28"/>
          <w:szCs w:val="28"/>
        </w:rPr>
        <w:t>о</w:t>
      </w:r>
      <w:r w:rsidRPr="00B160DA">
        <w:rPr>
          <w:spacing w:val="-4"/>
          <w:sz w:val="28"/>
          <w:szCs w:val="28"/>
        </w:rPr>
        <w:t>польского края от 13 октября 2011 года  № 77-кз «Об установлении нормативов отчислений в бюджеты муниципал</w:t>
      </w:r>
      <w:r w:rsidRPr="00B160DA">
        <w:rPr>
          <w:spacing w:val="-4"/>
          <w:sz w:val="28"/>
          <w:szCs w:val="28"/>
        </w:rPr>
        <w:t>ь</w:t>
      </w:r>
      <w:r w:rsidRPr="00B160DA">
        <w:rPr>
          <w:spacing w:val="-4"/>
          <w:sz w:val="28"/>
          <w:szCs w:val="28"/>
        </w:rPr>
        <w:t>ных образований Ставропольского края от налогов, подлежащих зачислению в бюджет Ставропол</w:t>
      </w:r>
      <w:r w:rsidRPr="00B160DA">
        <w:rPr>
          <w:spacing w:val="-4"/>
          <w:sz w:val="28"/>
          <w:szCs w:val="28"/>
        </w:rPr>
        <w:t>ь</w:t>
      </w:r>
      <w:r w:rsidRPr="00B160DA">
        <w:rPr>
          <w:spacing w:val="-4"/>
          <w:sz w:val="28"/>
          <w:szCs w:val="28"/>
        </w:rPr>
        <w:t>ского края» (далее – 77-кз).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pacing w:val="-4"/>
          <w:sz w:val="28"/>
          <w:szCs w:val="28"/>
        </w:rPr>
      </w:pPr>
      <w:r w:rsidRPr="00B160DA">
        <w:rPr>
          <w:spacing w:val="-4"/>
          <w:sz w:val="28"/>
          <w:szCs w:val="28"/>
        </w:rPr>
        <w:t>Доходы бюджета  городского округа  от УСН в 2024 году проектом реш</w:t>
      </w:r>
      <w:r w:rsidRPr="00B160DA">
        <w:rPr>
          <w:spacing w:val="-4"/>
          <w:sz w:val="28"/>
          <w:szCs w:val="28"/>
        </w:rPr>
        <w:t>е</w:t>
      </w:r>
      <w:r w:rsidRPr="00B160DA">
        <w:rPr>
          <w:spacing w:val="-4"/>
          <w:sz w:val="28"/>
          <w:szCs w:val="28"/>
        </w:rPr>
        <w:t>ния о бюджете определены в сумме 32 932 800,00 рублей, что выше прогнозного плана доходов на 2023 год на 2 085 450,00 рублей или на 6,76 процента.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На 2025 год поступление УСН в доход бюджета городского округа прогн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зируется в сумме  35 045 250,00 рублей, что на 2 112 450,00 рублей или на 6,41 процента выше прогно</w:t>
      </w:r>
      <w:r w:rsidRPr="00B160DA">
        <w:rPr>
          <w:sz w:val="28"/>
          <w:szCs w:val="28"/>
        </w:rPr>
        <w:t>з</w:t>
      </w:r>
      <w:r w:rsidRPr="00B160DA">
        <w:rPr>
          <w:sz w:val="28"/>
          <w:szCs w:val="28"/>
        </w:rPr>
        <w:t>ных показателей на 2024 год.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z w:val="28"/>
          <w:szCs w:val="28"/>
        </w:rPr>
      </w:pP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b/>
          <w:sz w:val="28"/>
          <w:szCs w:val="28"/>
        </w:rPr>
      </w:pPr>
      <w:r w:rsidRPr="00B160DA">
        <w:rPr>
          <w:b/>
          <w:sz w:val="28"/>
          <w:szCs w:val="28"/>
        </w:rPr>
        <w:t>Единый налог на вмененный доход для отдельных видов деятельности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b/>
          <w:sz w:val="28"/>
          <w:szCs w:val="28"/>
        </w:rPr>
      </w:pP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z w:val="8"/>
          <w:szCs w:val="28"/>
        </w:rPr>
      </w:pPr>
    </w:p>
    <w:p w:rsidR="00EA2569" w:rsidRPr="00B160DA" w:rsidRDefault="00EA2569" w:rsidP="00EA2569">
      <w:pPr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Согласно пункту 8 статьи 5 Федерального закона от 29 июня 2012 г.            № 97-ФЗ «О внесении изменений в часть первую и часть вторую Налогового к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декса Российской Федерации и статью 26 Федерального закона «О банках и ба</w:t>
      </w:r>
      <w:r w:rsidRPr="00B160DA">
        <w:rPr>
          <w:sz w:val="28"/>
          <w:szCs w:val="28"/>
        </w:rPr>
        <w:t>н</w:t>
      </w:r>
      <w:r w:rsidRPr="00B160DA">
        <w:rPr>
          <w:sz w:val="28"/>
          <w:szCs w:val="28"/>
        </w:rPr>
        <w:t>ковской деятельности» положения главы 26.3 о едином налоге на вмененный д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ход части второй Налогового кодекса Российской Федерации не применяются с 01 января 2021 года. Размер налогового потенциала на 2023 год запланирован в соответствии с прогнозируемым объемом поступлений доходов от уплаты</w:t>
      </w:r>
      <w:r w:rsidRPr="00B160DA">
        <w:t xml:space="preserve"> </w:t>
      </w:r>
      <w:r w:rsidRPr="00B160DA">
        <w:rPr>
          <w:sz w:val="28"/>
          <w:szCs w:val="28"/>
        </w:rPr>
        <w:t>ед</w:t>
      </w:r>
      <w:r w:rsidRPr="00B160DA">
        <w:rPr>
          <w:sz w:val="28"/>
          <w:szCs w:val="28"/>
        </w:rPr>
        <w:t>и</w:t>
      </w:r>
      <w:r w:rsidRPr="00B160DA">
        <w:rPr>
          <w:sz w:val="28"/>
          <w:szCs w:val="28"/>
        </w:rPr>
        <w:t>ного налога на вмененный доход для отдельных видов деятельности (далее –ЕНВД) в бюджет округа, рассчитанному при формировании модели министе</w:t>
      </w:r>
      <w:r w:rsidRPr="00B160DA">
        <w:rPr>
          <w:sz w:val="28"/>
          <w:szCs w:val="28"/>
        </w:rPr>
        <w:t>р</w:t>
      </w:r>
      <w:r w:rsidRPr="00B160DA">
        <w:rPr>
          <w:sz w:val="28"/>
          <w:szCs w:val="28"/>
        </w:rPr>
        <w:t xml:space="preserve">ства финансов Ставропольского края путем. Прогноз поступлений в 2023-2025 </w:t>
      </w:r>
      <w:r w:rsidRPr="00B160DA">
        <w:rPr>
          <w:sz w:val="28"/>
          <w:szCs w:val="28"/>
        </w:rPr>
        <w:lastRenderedPageBreak/>
        <w:t>годах главным администратором доходов бюджета округа – УФНС России по Ставропольскому краю планируется в размере ожидаемого погашения задо</w:t>
      </w:r>
      <w:r w:rsidRPr="00B160DA">
        <w:rPr>
          <w:sz w:val="28"/>
          <w:szCs w:val="28"/>
        </w:rPr>
        <w:t>л</w:t>
      </w:r>
      <w:r w:rsidRPr="00B160DA">
        <w:rPr>
          <w:sz w:val="28"/>
          <w:szCs w:val="28"/>
        </w:rPr>
        <w:t>женности по данному источнику д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ходов местных бюджетов Ставропольского края.</w:t>
      </w:r>
    </w:p>
    <w:p w:rsidR="00EA2569" w:rsidRPr="00B160DA" w:rsidRDefault="00EA2569" w:rsidP="00EA2569">
      <w:pPr>
        <w:ind w:firstLine="720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Норматив отчислений от данного вида налога в бюджет городского округа составляет 100 процентов.</w:t>
      </w:r>
    </w:p>
    <w:p w:rsidR="00EA2569" w:rsidRPr="00B160DA" w:rsidRDefault="00EA2569" w:rsidP="00EA2569">
      <w:pPr>
        <w:ind w:firstLine="720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Плановые показатели доходов бюджета  городского округа от ЕНВД  в 2023 году составят 15 000,00 рублей. Плановые показатели по данному источн</w:t>
      </w:r>
      <w:r w:rsidRPr="00B160DA">
        <w:rPr>
          <w:sz w:val="28"/>
          <w:szCs w:val="28"/>
        </w:rPr>
        <w:t>и</w:t>
      </w:r>
      <w:r w:rsidRPr="00B160DA">
        <w:rPr>
          <w:sz w:val="28"/>
          <w:szCs w:val="28"/>
        </w:rPr>
        <w:t>ку доходов бюджета округа на 2022 год Решением № 565 в первоначальной р</w:t>
      </w:r>
      <w:r w:rsidRPr="00B160DA">
        <w:rPr>
          <w:sz w:val="28"/>
          <w:szCs w:val="28"/>
        </w:rPr>
        <w:t>е</w:t>
      </w:r>
      <w:r w:rsidRPr="00B160DA">
        <w:rPr>
          <w:sz w:val="28"/>
          <w:szCs w:val="28"/>
        </w:rPr>
        <w:t>дакции не устанавливались.</w:t>
      </w:r>
    </w:p>
    <w:p w:rsidR="00EA2569" w:rsidRPr="00B160DA" w:rsidRDefault="00EA2569" w:rsidP="00EA2569">
      <w:pPr>
        <w:ind w:firstLine="720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Доходы бюджета городского округа по данному доходному источнику в 2024 году прогнозируются в объеме 9 000,00 рублей, что на 6 000,00 рублей или на 40,00 процента ниже прогнозных назначений на 2023 год.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z w:val="28"/>
          <w:szCs w:val="28"/>
        </w:rPr>
      </w:pPr>
      <w:r w:rsidRPr="00B160DA">
        <w:rPr>
          <w:spacing w:val="-6"/>
          <w:sz w:val="28"/>
          <w:szCs w:val="28"/>
        </w:rPr>
        <w:t xml:space="preserve">Доходы  бюджета  городского округа по </w:t>
      </w:r>
      <w:r w:rsidRPr="00B160DA">
        <w:rPr>
          <w:spacing w:val="-4"/>
          <w:sz w:val="28"/>
          <w:szCs w:val="28"/>
        </w:rPr>
        <w:t xml:space="preserve">ЕНВД </w:t>
      </w:r>
      <w:r w:rsidRPr="00B160DA">
        <w:rPr>
          <w:spacing w:val="-6"/>
          <w:sz w:val="28"/>
          <w:szCs w:val="28"/>
        </w:rPr>
        <w:t xml:space="preserve"> на 2025 год</w:t>
      </w:r>
      <w:r w:rsidRPr="00B160DA">
        <w:rPr>
          <w:sz w:val="28"/>
          <w:szCs w:val="28"/>
        </w:rPr>
        <w:t xml:space="preserve"> прогнозируются в размере равном 7 000,00 рублей, что ниже  прогнозных значений на 2023 год на 2 000,00 рублей или на 22,22 процента.</w:t>
      </w:r>
    </w:p>
    <w:p w:rsidR="00EA2569" w:rsidRPr="00B160DA" w:rsidRDefault="00EA2569" w:rsidP="00EA2569">
      <w:pPr>
        <w:ind w:firstLine="720"/>
        <w:jc w:val="both"/>
        <w:rPr>
          <w:sz w:val="28"/>
          <w:szCs w:val="28"/>
        </w:rPr>
      </w:pPr>
    </w:p>
    <w:p w:rsidR="00EA2569" w:rsidRPr="00B160DA" w:rsidRDefault="00EA2569" w:rsidP="00EA2569">
      <w:pPr>
        <w:pStyle w:val="af1"/>
        <w:spacing w:after="0"/>
        <w:ind w:firstLine="709"/>
        <w:jc w:val="center"/>
        <w:rPr>
          <w:b/>
          <w:sz w:val="28"/>
          <w:szCs w:val="28"/>
        </w:rPr>
      </w:pPr>
      <w:r w:rsidRPr="00B160DA">
        <w:rPr>
          <w:b/>
          <w:sz w:val="28"/>
          <w:szCs w:val="28"/>
        </w:rPr>
        <w:t>Единый  сельскохозяйственный  налог</w:t>
      </w:r>
    </w:p>
    <w:p w:rsidR="00EA2569" w:rsidRPr="00B160DA" w:rsidRDefault="00EA2569" w:rsidP="00EA2569">
      <w:pPr>
        <w:pStyle w:val="af1"/>
        <w:spacing w:after="0"/>
        <w:ind w:firstLine="709"/>
        <w:jc w:val="center"/>
        <w:rPr>
          <w:b/>
          <w:sz w:val="18"/>
          <w:szCs w:val="28"/>
        </w:rPr>
      </w:pPr>
    </w:p>
    <w:p w:rsidR="00EA2569" w:rsidRPr="00B160DA" w:rsidRDefault="00EA2569" w:rsidP="00EA2569">
      <w:pPr>
        <w:spacing w:line="232" w:lineRule="auto"/>
        <w:ind w:right="-57"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Размер налогового потенциала на 2023 год запланирован в соответствии с моделью министерства финансов Ставропольского края, рассчитанной путем  умножения прогноза поступлений единого сельскохозяйственного налога в ко</w:t>
      </w:r>
      <w:r w:rsidRPr="00B160DA">
        <w:rPr>
          <w:sz w:val="28"/>
          <w:szCs w:val="28"/>
        </w:rPr>
        <w:t>н</w:t>
      </w:r>
      <w:r w:rsidRPr="00B160DA">
        <w:rPr>
          <w:sz w:val="28"/>
          <w:szCs w:val="28"/>
        </w:rPr>
        <w:t>солидированный бюджет Ставропольского края, предоставленного главным а</w:t>
      </w:r>
      <w:r w:rsidRPr="00B160DA">
        <w:rPr>
          <w:sz w:val="28"/>
          <w:szCs w:val="28"/>
        </w:rPr>
        <w:t>д</w:t>
      </w:r>
      <w:r w:rsidRPr="00B160DA">
        <w:rPr>
          <w:sz w:val="28"/>
          <w:szCs w:val="28"/>
        </w:rPr>
        <w:t>министратором доходов – Управлением Федеральной налоговой службы по Ставропольскому краю, на удельный вес налогооблагаемой базы  муниципальн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го образования края в общей сумме налоговой базы за 2021 год (по данным фо</w:t>
      </w:r>
      <w:r w:rsidRPr="00B160DA">
        <w:rPr>
          <w:sz w:val="28"/>
          <w:szCs w:val="28"/>
        </w:rPr>
        <w:t>р</w:t>
      </w:r>
      <w:r w:rsidRPr="00B160DA">
        <w:rPr>
          <w:sz w:val="28"/>
          <w:szCs w:val="28"/>
        </w:rPr>
        <w:t>мы № 5-ЕСХН за 2021 год Управления Федеральной налоговой службы по Ста</w:t>
      </w:r>
      <w:r w:rsidRPr="00B160DA">
        <w:rPr>
          <w:sz w:val="28"/>
          <w:szCs w:val="28"/>
        </w:rPr>
        <w:t>в</w:t>
      </w:r>
      <w:r w:rsidRPr="00B160DA">
        <w:rPr>
          <w:sz w:val="28"/>
          <w:szCs w:val="28"/>
        </w:rPr>
        <w:t>ропольскому краю), на плановый период 2024 и 2025 года в соответствии с пр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гнозом Межрайонной ИФНС России № 4 по Ставропольскому краю, Расчет пр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гноза территориального налогового органона основан на данных о  налоговой б</w:t>
      </w:r>
      <w:r w:rsidRPr="00B160DA">
        <w:rPr>
          <w:sz w:val="28"/>
          <w:szCs w:val="28"/>
        </w:rPr>
        <w:t>а</w:t>
      </w:r>
      <w:r w:rsidRPr="00B160DA">
        <w:rPr>
          <w:sz w:val="28"/>
          <w:szCs w:val="28"/>
        </w:rPr>
        <w:t>зе по ЕСХН за 2021 год, приходящейся на городской округ (статистической налоговой отчетность по форме № 5-ЕСХН), оценке поступлений ЕСХН в бю</w:t>
      </w:r>
      <w:r w:rsidRPr="00B160DA">
        <w:rPr>
          <w:sz w:val="28"/>
          <w:szCs w:val="28"/>
        </w:rPr>
        <w:t>д</w:t>
      </w:r>
      <w:r w:rsidRPr="00B160DA">
        <w:rPr>
          <w:sz w:val="28"/>
          <w:szCs w:val="28"/>
        </w:rPr>
        <w:t>жет округа в 2022 году, расчетном коэффициенте собираемости налога (отчет по форме 1-НМ за 2019-2021 годы), темпе роста валового регионального продукта (согласно прогноза социально-экономического развития Ставропольского края на 2023 год).</w:t>
      </w:r>
    </w:p>
    <w:p w:rsidR="00EA2569" w:rsidRPr="00B160DA" w:rsidRDefault="00EA2569" w:rsidP="00EA2569">
      <w:pPr>
        <w:ind w:firstLine="720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Норматив отчислений от данного вида налога в бюджет городского округа составляет 100 процентов.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pacing w:val="-6"/>
          <w:sz w:val="28"/>
          <w:szCs w:val="28"/>
        </w:rPr>
      </w:pPr>
      <w:r w:rsidRPr="00B160DA">
        <w:rPr>
          <w:spacing w:val="-4"/>
          <w:sz w:val="28"/>
          <w:szCs w:val="28"/>
        </w:rPr>
        <w:t>Плановые показатели доходов бюджета  городского округа по единому сел</w:t>
      </w:r>
      <w:r w:rsidRPr="00B160DA">
        <w:rPr>
          <w:spacing w:val="-4"/>
          <w:sz w:val="28"/>
          <w:szCs w:val="28"/>
        </w:rPr>
        <w:t>ь</w:t>
      </w:r>
      <w:r w:rsidRPr="00B160DA">
        <w:rPr>
          <w:spacing w:val="-4"/>
          <w:sz w:val="28"/>
          <w:szCs w:val="28"/>
        </w:rPr>
        <w:t>скохозяйственному  налогу  (далее – ЕСХН) в 2023 году</w:t>
      </w:r>
      <w:r w:rsidRPr="00B160DA">
        <w:rPr>
          <w:sz w:val="28"/>
          <w:szCs w:val="28"/>
        </w:rPr>
        <w:t xml:space="preserve"> составят 18 023 000,00 </w:t>
      </w:r>
      <w:r w:rsidRPr="00B160DA">
        <w:rPr>
          <w:spacing w:val="-6"/>
          <w:sz w:val="28"/>
          <w:szCs w:val="28"/>
        </w:rPr>
        <w:t>рублей, что на  2 626 000,00 рублей или на 17,06 процента выше первоначального плана на 2022 год.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z w:val="28"/>
          <w:szCs w:val="28"/>
        </w:rPr>
      </w:pPr>
      <w:r w:rsidRPr="00B160DA">
        <w:rPr>
          <w:spacing w:val="-6"/>
          <w:sz w:val="28"/>
          <w:szCs w:val="28"/>
        </w:rPr>
        <w:t xml:space="preserve">Доходы  бюджета  городского округа по </w:t>
      </w:r>
      <w:r w:rsidRPr="00B160DA">
        <w:rPr>
          <w:spacing w:val="-4"/>
          <w:sz w:val="28"/>
          <w:szCs w:val="28"/>
        </w:rPr>
        <w:t>ЕСХН</w:t>
      </w:r>
      <w:r w:rsidRPr="00B160DA">
        <w:rPr>
          <w:spacing w:val="-6"/>
          <w:sz w:val="28"/>
          <w:szCs w:val="28"/>
        </w:rPr>
        <w:t xml:space="preserve"> на 2024 год</w:t>
      </w:r>
      <w:r w:rsidRPr="00B160DA">
        <w:rPr>
          <w:sz w:val="28"/>
          <w:szCs w:val="28"/>
        </w:rPr>
        <w:t xml:space="preserve"> прогнозируются в размере равном 19 409 000,00 рублей, что выше  прогнозных значений на 2023 год на 1 386 000,00 рублей или на 7,69 процента.</w:t>
      </w:r>
    </w:p>
    <w:p w:rsidR="00EA2569" w:rsidRPr="00B160DA" w:rsidRDefault="00EA2569" w:rsidP="00EA2569">
      <w:pPr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lastRenderedPageBreak/>
        <w:t xml:space="preserve">Доходы бюджета городского округа по </w:t>
      </w:r>
      <w:r w:rsidRPr="00B160DA">
        <w:rPr>
          <w:spacing w:val="-4"/>
          <w:sz w:val="28"/>
          <w:szCs w:val="28"/>
        </w:rPr>
        <w:t>данному доходному источнику</w:t>
      </w:r>
      <w:r w:rsidRPr="00B160DA">
        <w:rPr>
          <w:sz w:val="28"/>
          <w:szCs w:val="28"/>
        </w:rPr>
        <w:t xml:space="preserve"> в 2025 году прогнозируются в объеме 20 711 000,00 рублей, что на 1 302 000,00 рублей или на 6,71 процента выше прогнозных назначений на 2024 год.</w:t>
      </w:r>
    </w:p>
    <w:p w:rsidR="00EA2569" w:rsidRPr="00B160DA" w:rsidRDefault="00EA2569" w:rsidP="00EA2569">
      <w:pPr>
        <w:pStyle w:val="af1"/>
        <w:spacing w:after="0"/>
        <w:ind w:firstLine="709"/>
        <w:jc w:val="center"/>
        <w:rPr>
          <w:b/>
          <w:sz w:val="20"/>
          <w:szCs w:val="28"/>
        </w:rPr>
      </w:pPr>
    </w:p>
    <w:p w:rsidR="00EA2569" w:rsidRPr="00B160DA" w:rsidRDefault="00EA2569" w:rsidP="00EA2569">
      <w:pPr>
        <w:pStyle w:val="af1"/>
        <w:spacing w:after="0"/>
        <w:ind w:firstLine="709"/>
        <w:jc w:val="center"/>
        <w:rPr>
          <w:b/>
          <w:sz w:val="28"/>
          <w:szCs w:val="28"/>
        </w:rPr>
      </w:pPr>
      <w:r w:rsidRPr="00B160DA">
        <w:rPr>
          <w:b/>
          <w:sz w:val="28"/>
          <w:szCs w:val="28"/>
        </w:rPr>
        <w:t>Налог, взимаемый в связи с применением патентной системы</w:t>
      </w:r>
    </w:p>
    <w:p w:rsidR="00EA2569" w:rsidRPr="00B160DA" w:rsidRDefault="00EA2569" w:rsidP="00EA2569">
      <w:pPr>
        <w:pStyle w:val="af1"/>
        <w:spacing w:after="0"/>
        <w:ind w:firstLine="709"/>
        <w:jc w:val="center"/>
        <w:rPr>
          <w:b/>
          <w:sz w:val="28"/>
          <w:szCs w:val="28"/>
        </w:rPr>
      </w:pPr>
      <w:r w:rsidRPr="00B160DA">
        <w:rPr>
          <w:b/>
          <w:sz w:val="28"/>
          <w:szCs w:val="28"/>
        </w:rPr>
        <w:t xml:space="preserve"> налогообложения</w:t>
      </w:r>
    </w:p>
    <w:p w:rsidR="00EA2569" w:rsidRPr="00B160DA" w:rsidRDefault="00EA2569" w:rsidP="00EA2569">
      <w:pPr>
        <w:pStyle w:val="af1"/>
        <w:spacing w:after="0"/>
        <w:ind w:firstLine="709"/>
        <w:jc w:val="center"/>
        <w:rPr>
          <w:b/>
          <w:sz w:val="18"/>
          <w:szCs w:val="28"/>
        </w:rPr>
      </w:pP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Размер налогового потенциала по налогу, взимаемому в связи с примен</w:t>
      </w:r>
      <w:r w:rsidRPr="00B160DA">
        <w:rPr>
          <w:sz w:val="28"/>
          <w:szCs w:val="28"/>
        </w:rPr>
        <w:t>е</w:t>
      </w:r>
      <w:r w:rsidRPr="00B160DA">
        <w:rPr>
          <w:sz w:val="28"/>
          <w:szCs w:val="28"/>
        </w:rPr>
        <w:t>нием патентной системе налогообложения на 2023 год и плановый период 2024 и 2025 годов, запланирован в соответствии  с прогнозом главного администратора доходов бюджета округа – УФНС России по Ставропольскому краю (мод</w:t>
      </w:r>
      <w:r w:rsidRPr="00B160DA">
        <w:rPr>
          <w:sz w:val="28"/>
          <w:szCs w:val="28"/>
        </w:rPr>
        <w:t>е</w:t>
      </w:r>
      <w:r w:rsidRPr="00B160DA">
        <w:rPr>
          <w:sz w:val="28"/>
          <w:szCs w:val="28"/>
        </w:rPr>
        <w:t>лью министерства финансов Ставропольского края так же учитываются данные пр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гноза Управления Федеральной налоговой службы по Ставропольскому краю, предоставленного в разрезе муниципальных образований Ставропольского края).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 xml:space="preserve"> Доходы бюджета округа от патентной системы налогообложения в 2023 году прогнозно составят  11 130 000,00 рублей, </w:t>
      </w:r>
      <w:r w:rsidRPr="00B160DA">
        <w:rPr>
          <w:spacing w:val="-6"/>
          <w:sz w:val="28"/>
          <w:szCs w:val="28"/>
        </w:rPr>
        <w:t>что выше доходов бюджета горо</w:t>
      </w:r>
      <w:r w:rsidRPr="00B160DA">
        <w:rPr>
          <w:spacing w:val="-6"/>
          <w:sz w:val="28"/>
          <w:szCs w:val="28"/>
        </w:rPr>
        <w:t>д</w:t>
      </w:r>
      <w:r w:rsidRPr="00B160DA">
        <w:rPr>
          <w:spacing w:val="-6"/>
          <w:sz w:val="28"/>
          <w:szCs w:val="28"/>
        </w:rPr>
        <w:t>ского округа на 2022 год, утвержденных Решением № 565 в первоначальной реда</w:t>
      </w:r>
      <w:r w:rsidRPr="00B160DA">
        <w:rPr>
          <w:spacing w:val="-6"/>
          <w:sz w:val="28"/>
          <w:szCs w:val="28"/>
        </w:rPr>
        <w:t>к</w:t>
      </w:r>
      <w:r w:rsidRPr="00B160DA">
        <w:rPr>
          <w:spacing w:val="-6"/>
          <w:sz w:val="28"/>
          <w:szCs w:val="28"/>
        </w:rPr>
        <w:t xml:space="preserve">ции  на </w:t>
      </w:r>
      <w:r w:rsidRPr="00B160DA">
        <w:rPr>
          <w:sz w:val="28"/>
          <w:szCs w:val="28"/>
        </w:rPr>
        <w:t>2 941 000,00 рублей или 35,91 пр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цента.</w:t>
      </w:r>
    </w:p>
    <w:p w:rsidR="00EA2569" w:rsidRPr="00B160DA" w:rsidRDefault="00EA2569" w:rsidP="00EA2569">
      <w:pPr>
        <w:ind w:firstLine="709"/>
        <w:jc w:val="both"/>
        <w:rPr>
          <w:sz w:val="28"/>
          <w:szCs w:val="28"/>
        </w:rPr>
      </w:pPr>
      <w:r w:rsidRPr="00B160DA">
        <w:rPr>
          <w:spacing w:val="-4"/>
          <w:sz w:val="28"/>
          <w:szCs w:val="28"/>
        </w:rPr>
        <w:t>Доходы бюджета  округа  по налогу</w:t>
      </w:r>
      <w:r w:rsidRPr="00B160DA">
        <w:rPr>
          <w:sz w:val="28"/>
          <w:szCs w:val="28"/>
        </w:rPr>
        <w:t>, взимаемому в связи с применением п</w:t>
      </w:r>
      <w:r w:rsidRPr="00B160DA">
        <w:rPr>
          <w:sz w:val="28"/>
          <w:szCs w:val="28"/>
        </w:rPr>
        <w:t>а</w:t>
      </w:r>
      <w:r w:rsidRPr="00B160DA">
        <w:rPr>
          <w:sz w:val="28"/>
          <w:szCs w:val="28"/>
        </w:rPr>
        <w:t xml:space="preserve">тентной системы налогообложения, </w:t>
      </w:r>
      <w:r w:rsidRPr="00B160DA">
        <w:rPr>
          <w:spacing w:val="-4"/>
          <w:sz w:val="28"/>
          <w:szCs w:val="28"/>
        </w:rPr>
        <w:t xml:space="preserve"> в 2024 году </w:t>
      </w:r>
      <w:r w:rsidRPr="00B160DA">
        <w:rPr>
          <w:sz w:val="28"/>
          <w:szCs w:val="28"/>
        </w:rPr>
        <w:t>прогнозир</w:t>
      </w:r>
      <w:r w:rsidRPr="00B160DA">
        <w:rPr>
          <w:sz w:val="28"/>
          <w:szCs w:val="28"/>
        </w:rPr>
        <w:t>у</w:t>
      </w:r>
      <w:r w:rsidRPr="00B160DA">
        <w:rPr>
          <w:sz w:val="28"/>
          <w:szCs w:val="28"/>
        </w:rPr>
        <w:t xml:space="preserve">ются в сумме               11 918 000,00 </w:t>
      </w:r>
      <w:r w:rsidRPr="00B160DA">
        <w:rPr>
          <w:spacing w:val="-6"/>
          <w:sz w:val="28"/>
          <w:szCs w:val="28"/>
        </w:rPr>
        <w:t>рублей</w:t>
      </w:r>
      <w:r w:rsidRPr="00B160DA">
        <w:rPr>
          <w:sz w:val="28"/>
          <w:szCs w:val="28"/>
        </w:rPr>
        <w:t>, что выше плана доходов на 2023 год на 788 000,00 ру</w:t>
      </w:r>
      <w:r w:rsidRPr="00B160DA">
        <w:rPr>
          <w:sz w:val="28"/>
          <w:szCs w:val="28"/>
        </w:rPr>
        <w:t>б</w:t>
      </w:r>
      <w:r w:rsidRPr="00B160DA">
        <w:rPr>
          <w:sz w:val="28"/>
          <w:szCs w:val="28"/>
        </w:rPr>
        <w:t>лей или на 7,08 процента.</w:t>
      </w:r>
    </w:p>
    <w:p w:rsidR="00EA2569" w:rsidRPr="00B160DA" w:rsidRDefault="00EA2569" w:rsidP="00EA2569">
      <w:pPr>
        <w:ind w:firstLine="709"/>
        <w:rPr>
          <w:sz w:val="28"/>
          <w:szCs w:val="28"/>
        </w:rPr>
      </w:pPr>
      <w:r w:rsidRPr="00B160DA">
        <w:rPr>
          <w:sz w:val="28"/>
          <w:szCs w:val="28"/>
        </w:rPr>
        <w:t xml:space="preserve">Доходы бюджета городского округа по </w:t>
      </w:r>
      <w:r w:rsidRPr="00B160DA">
        <w:rPr>
          <w:spacing w:val="-4"/>
          <w:sz w:val="28"/>
          <w:szCs w:val="28"/>
        </w:rPr>
        <w:t>данному доходному источнику</w:t>
      </w:r>
      <w:r w:rsidRPr="00B160DA">
        <w:rPr>
          <w:sz w:val="28"/>
          <w:szCs w:val="28"/>
        </w:rPr>
        <w:t xml:space="preserve"> в 2025 году прогнозируются в объеме 12 717 000,00 рублей, что на 799 000,00 ру</w:t>
      </w:r>
      <w:r w:rsidRPr="00B160DA">
        <w:rPr>
          <w:sz w:val="28"/>
          <w:szCs w:val="28"/>
        </w:rPr>
        <w:t>б</w:t>
      </w:r>
      <w:r w:rsidRPr="00B160DA">
        <w:rPr>
          <w:sz w:val="28"/>
          <w:szCs w:val="28"/>
        </w:rPr>
        <w:t xml:space="preserve">лей или на 6,70 процента выше прогнозных назначений на 2024 год. </w:t>
      </w:r>
    </w:p>
    <w:p w:rsidR="00EA2569" w:rsidRPr="00B160DA" w:rsidRDefault="00EA2569" w:rsidP="00EA2569">
      <w:pPr>
        <w:pStyle w:val="af1"/>
        <w:spacing w:after="0"/>
        <w:jc w:val="center"/>
        <w:rPr>
          <w:b/>
          <w:iCs/>
          <w:sz w:val="12"/>
          <w:szCs w:val="28"/>
        </w:rPr>
      </w:pPr>
    </w:p>
    <w:p w:rsidR="00EA2569" w:rsidRPr="00B160DA" w:rsidRDefault="00EA2569" w:rsidP="00EA2569">
      <w:pPr>
        <w:pStyle w:val="af1"/>
        <w:spacing w:after="0"/>
        <w:jc w:val="center"/>
        <w:rPr>
          <w:b/>
          <w:iCs/>
          <w:sz w:val="28"/>
          <w:szCs w:val="28"/>
        </w:rPr>
      </w:pPr>
      <w:r w:rsidRPr="00B160DA">
        <w:rPr>
          <w:b/>
          <w:iCs/>
          <w:sz w:val="28"/>
          <w:szCs w:val="28"/>
        </w:rPr>
        <w:t xml:space="preserve">Налоги на имущество </w:t>
      </w:r>
    </w:p>
    <w:p w:rsidR="00EA2569" w:rsidRPr="00B160DA" w:rsidRDefault="00EA2569" w:rsidP="00EA2569">
      <w:pPr>
        <w:pStyle w:val="af1"/>
        <w:spacing w:after="0"/>
        <w:jc w:val="center"/>
        <w:rPr>
          <w:b/>
          <w:iCs/>
          <w:sz w:val="14"/>
          <w:szCs w:val="28"/>
        </w:rPr>
      </w:pPr>
    </w:p>
    <w:p w:rsidR="00EA2569" w:rsidRPr="00B160DA" w:rsidRDefault="00EA2569" w:rsidP="00EA2569">
      <w:pPr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8"/>
          <w:szCs w:val="28"/>
        </w:rPr>
      </w:pPr>
      <w:r w:rsidRPr="00B160DA">
        <w:rPr>
          <w:spacing w:val="-4"/>
          <w:sz w:val="28"/>
          <w:szCs w:val="28"/>
        </w:rPr>
        <w:t>Доходы бюджета городского округа</w:t>
      </w:r>
      <w:r w:rsidRPr="00B160DA">
        <w:rPr>
          <w:iCs/>
          <w:sz w:val="28"/>
          <w:szCs w:val="28"/>
        </w:rPr>
        <w:t xml:space="preserve"> по налогу на имущество физических лиц на 2023 год в проекте решения учтены в объеме, определенном моделью м</w:t>
      </w:r>
      <w:r w:rsidRPr="00B160DA">
        <w:rPr>
          <w:iCs/>
          <w:sz w:val="28"/>
          <w:szCs w:val="28"/>
        </w:rPr>
        <w:t>и</w:t>
      </w:r>
      <w:r w:rsidRPr="00B160DA">
        <w:rPr>
          <w:iCs/>
          <w:sz w:val="28"/>
          <w:szCs w:val="28"/>
        </w:rPr>
        <w:t>нистерства финансов Ставропольского края, рассчитанному путем умножения прогноза доходов консолидированного бюджета Ставропольского края от данн</w:t>
      </w:r>
      <w:r w:rsidRPr="00B160DA">
        <w:rPr>
          <w:iCs/>
          <w:sz w:val="28"/>
          <w:szCs w:val="28"/>
        </w:rPr>
        <w:t>о</w:t>
      </w:r>
      <w:r w:rsidRPr="00B160DA">
        <w:rPr>
          <w:iCs/>
          <w:sz w:val="28"/>
          <w:szCs w:val="28"/>
        </w:rPr>
        <w:t>го источника доходов, предоставленного УФНС России по Ставропольскому краю на коэффициент, характеризующий удельный вес налогооблагаемой базы муниципального образования края в общей сумме налоговой базы по краю (по данным формы № 5-МН за 2021 год УФНС России по Ставропольскому краю).</w:t>
      </w:r>
    </w:p>
    <w:p w:rsidR="00EA2569" w:rsidRPr="00B160DA" w:rsidRDefault="00EA2569" w:rsidP="00EA2569">
      <w:pPr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8"/>
          <w:szCs w:val="28"/>
        </w:rPr>
      </w:pPr>
      <w:r w:rsidRPr="00B160DA">
        <w:rPr>
          <w:iCs/>
          <w:sz w:val="28"/>
          <w:szCs w:val="28"/>
        </w:rPr>
        <w:t>Прогноз на 2023 год составляет 35 065 000,00 рублей, что выше доходов бюджета городского округа на 2022  год, утвержденных Решением № 565 в пе</w:t>
      </w:r>
      <w:r w:rsidRPr="00B160DA">
        <w:rPr>
          <w:iCs/>
          <w:sz w:val="28"/>
          <w:szCs w:val="28"/>
        </w:rPr>
        <w:t>р</w:t>
      </w:r>
      <w:r w:rsidRPr="00B160DA">
        <w:rPr>
          <w:iCs/>
          <w:sz w:val="28"/>
          <w:szCs w:val="28"/>
        </w:rPr>
        <w:t>воначальной редакции  на 1 255 000,00 рублей или 3,71 процента.</w:t>
      </w:r>
    </w:p>
    <w:p w:rsidR="00EA2569" w:rsidRPr="00B160DA" w:rsidRDefault="00EA2569" w:rsidP="00EA2569">
      <w:pPr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8"/>
          <w:szCs w:val="28"/>
        </w:rPr>
      </w:pPr>
      <w:r w:rsidRPr="00B160DA">
        <w:rPr>
          <w:iCs/>
          <w:sz w:val="28"/>
          <w:szCs w:val="28"/>
        </w:rPr>
        <w:t>Доходы бюджета  городского округа  по данному доходному источнику в 2024 году проектом решения о бюджете определены в сумме 38 544 000,00 ру</w:t>
      </w:r>
      <w:r w:rsidRPr="00B160DA">
        <w:rPr>
          <w:iCs/>
          <w:sz w:val="28"/>
          <w:szCs w:val="28"/>
        </w:rPr>
        <w:t>б</w:t>
      </w:r>
      <w:r w:rsidRPr="00B160DA">
        <w:rPr>
          <w:iCs/>
          <w:sz w:val="28"/>
          <w:szCs w:val="28"/>
        </w:rPr>
        <w:t>лей, что выше плана на 2023 год на 3 479 000,00 рублей или на 9,92 процента.</w:t>
      </w:r>
    </w:p>
    <w:p w:rsidR="00EA2569" w:rsidRPr="00B160DA" w:rsidRDefault="00EA2569" w:rsidP="00EA2569">
      <w:pPr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8"/>
          <w:szCs w:val="28"/>
        </w:rPr>
      </w:pPr>
      <w:r w:rsidRPr="00B160DA">
        <w:rPr>
          <w:iCs/>
          <w:sz w:val="28"/>
          <w:szCs w:val="28"/>
        </w:rPr>
        <w:t>Доходы бюджета городского округа налогу на имущество физических лиц в 2025 году прогнозируются в объеме 39 044 000,00 рублей, что на 500 000,00 рублей или на 1,30 процента выше прогнозных назначений на 2024 год.</w:t>
      </w:r>
    </w:p>
    <w:p w:rsidR="00EA2569" w:rsidRPr="00B160DA" w:rsidRDefault="00EA2569" w:rsidP="00EA256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160DA">
        <w:rPr>
          <w:iCs/>
          <w:sz w:val="28"/>
          <w:szCs w:val="28"/>
        </w:rPr>
        <w:t xml:space="preserve">Доходы бюджета городского округа по налогу на имущество физических лиц на плановый период 2023 и 2024 годов  запланированы </w:t>
      </w:r>
      <w:r w:rsidRPr="00B160DA">
        <w:rPr>
          <w:sz w:val="28"/>
          <w:szCs w:val="28"/>
        </w:rPr>
        <w:t>в размере, прогноз</w:t>
      </w:r>
      <w:r w:rsidRPr="00B160DA">
        <w:rPr>
          <w:sz w:val="28"/>
          <w:szCs w:val="28"/>
        </w:rPr>
        <w:t>и</w:t>
      </w:r>
      <w:r w:rsidRPr="00B160DA">
        <w:rPr>
          <w:sz w:val="28"/>
          <w:szCs w:val="28"/>
        </w:rPr>
        <w:t xml:space="preserve">руемом Межрайонной ИФНС России № 4 по Ставропольскому краю. </w:t>
      </w:r>
    </w:p>
    <w:p w:rsidR="00EA2569" w:rsidRPr="00B160DA" w:rsidRDefault="00EA2569" w:rsidP="00EA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lastRenderedPageBreak/>
        <w:t>Расчет поступлений налога на имущество физических лиц территориал</w:t>
      </w:r>
      <w:r w:rsidRPr="00B160DA">
        <w:rPr>
          <w:sz w:val="28"/>
          <w:szCs w:val="28"/>
        </w:rPr>
        <w:t>ь</w:t>
      </w:r>
      <w:r w:rsidRPr="00B160DA">
        <w:rPr>
          <w:sz w:val="28"/>
          <w:szCs w:val="28"/>
        </w:rPr>
        <w:t>ным налоговым органом сформирован исходя из отчетных данных о налоговой базе по налогу на имущество физических лиц за 2021 год (данные отчета по форме 5 - МН по городскому округу), расчетной средней ставки налога в горо</w:t>
      </w:r>
      <w:r w:rsidRPr="00B160DA">
        <w:rPr>
          <w:sz w:val="28"/>
          <w:szCs w:val="28"/>
        </w:rPr>
        <w:t>д</w:t>
      </w:r>
      <w:r w:rsidRPr="00B160DA">
        <w:rPr>
          <w:sz w:val="28"/>
          <w:szCs w:val="28"/>
        </w:rPr>
        <w:t>ском округе, расчетного уровня собираемости налога, динамики начислений и поступлений по налогу на имущ</w:t>
      </w:r>
      <w:r w:rsidRPr="00B160DA">
        <w:rPr>
          <w:sz w:val="28"/>
          <w:szCs w:val="28"/>
        </w:rPr>
        <w:t>е</w:t>
      </w:r>
      <w:r w:rsidRPr="00B160DA">
        <w:rPr>
          <w:sz w:val="28"/>
          <w:szCs w:val="28"/>
        </w:rPr>
        <w:t>ство физических лиц.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 xml:space="preserve"> </w:t>
      </w:r>
    </w:p>
    <w:p w:rsidR="00EA2569" w:rsidRPr="00B160DA" w:rsidRDefault="00EA2569" w:rsidP="00EA2569">
      <w:pPr>
        <w:ind w:firstLine="720"/>
        <w:jc w:val="both"/>
        <w:rPr>
          <w:sz w:val="28"/>
          <w:szCs w:val="28"/>
        </w:rPr>
      </w:pPr>
      <w:r w:rsidRPr="00B160DA">
        <w:rPr>
          <w:iCs/>
          <w:sz w:val="28"/>
          <w:szCs w:val="28"/>
        </w:rPr>
        <w:t>Земельный налог на 2023 год и плановый период 2024 и 2025 годов запл</w:t>
      </w:r>
      <w:r w:rsidRPr="00B160DA">
        <w:rPr>
          <w:iCs/>
          <w:sz w:val="28"/>
          <w:szCs w:val="28"/>
        </w:rPr>
        <w:t>а</w:t>
      </w:r>
      <w:r w:rsidRPr="00B160DA">
        <w:rPr>
          <w:iCs/>
          <w:sz w:val="28"/>
          <w:szCs w:val="28"/>
        </w:rPr>
        <w:t xml:space="preserve">нирован в соответствии </w:t>
      </w:r>
      <w:r w:rsidRPr="00B160DA">
        <w:rPr>
          <w:sz w:val="28"/>
          <w:szCs w:val="28"/>
        </w:rPr>
        <w:t>с моделью министерства финансов Ставропольского края.</w:t>
      </w:r>
    </w:p>
    <w:p w:rsidR="00EA2569" w:rsidRPr="00B160DA" w:rsidRDefault="00EA2569" w:rsidP="00EA2569">
      <w:pPr>
        <w:ind w:firstLine="720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При формировании моделей министерства финансов Ставропольского края прогноз поступлений земельного налога в консолидированный бюджет определяется на основании данных главного администратора доходов – УФНС России по краю. Расчет налогового потенциала по земельному налогу по мун</w:t>
      </w:r>
      <w:r w:rsidRPr="00B160DA">
        <w:rPr>
          <w:sz w:val="28"/>
          <w:szCs w:val="28"/>
        </w:rPr>
        <w:t>и</w:t>
      </w:r>
      <w:r w:rsidRPr="00B160DA">
        <w:rPr>
          <w:sz w:val="28"/>
          <w:szCs w:val="28"/>
        </w:rPr>
        <w:t>ципальным образованиям края осуществляется по удельному весу исчисленной суммы нал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га муниципального образования края (по данным формы № 5-МН за 2021 год УФНС России по краю) в общей сумме прогноза поступления данного налога, сформированного главным администратором доходов с учетом коэфф</w:t>
      </w:r>
      <w:r w:rsidRPr="00B160DA">
        <w:rPr>
          <w:sz w:val="28"/>
          <w:szCs w:val="28"/>
        </w:rPr>
        <w:t>и</w:t>
      </w:r>
      <w:r w:rsidRPr="00B160DA">
        <w:rPr>
          <w:sz w:val="28"/>
          <w:szCs w:val="28"/>
        </w:rPr>
        <w:t>циента изменения ставок по земельному налогу по муниципальному образов</w:t>
      </w:r>
      <w:r w:rsidRPr="00B160DA">
        <w:rPr>
          <w:sz w:val="28"/>
          <w:szCs w:val="28"/>
        </w:rPr>
        <w:t>а</w:t>
      </w:r>
      <w:r w:rsidRPr="00B160DA">
        <w:rPr>
          <w:sz w:val="28"/>
          <w:szCs w:val="28"/>
        </w:rPr>
        <w:t>нию края в соответствующем финансовом году.</w:t>
      </w:r>
    </w:p>
    <w:p w:rsidR="00EA2569" w:rsidRPr="00B160DA" w:rsidRDefault="00EA2569" w:rsidP="00EA2569">
      <w:pPr>
        <w:ind w:firstLine="720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Плановые назначения по земел</w:t>
      </w:r>
      <w:r w:rsidRPr="00B160DA">
        <w:rPr>
          <w:sz w:val="28"/>
          <w:szCs w:val="28"/>
        </w:rPr>
        <w:t>ь</w:t>
      </w:r>
      <w:r w:rsidRPr="00B160DA">
        <w:rPr>
          <w:sz w:val="28"/>
          <w:szCs w:val="28"/>
        </w:rPr>
        <w:t>ному налогу на 2023 год прогнозируются в размере  98 833 000,00 рубля, что ниже первоначального плана на 2022 год на            4 845 000,00 рубля или на 4,67 пр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цента.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Доходы бюджета  городского округа  по данному доходному источнику в 2024 году прогнозируются в сумме 101 849 000,00 рублей, что выше плана на 2023 год на 3 016 000,00 рубля или на 3,05 процента.</w:t>
      </w:r>
    </w:p>
    <w:p w:rsidR="00EA2569" w:rsidRPr="00B160DA" w:rsidRDefault="00EA2569" w:rsidP="00EA2569">
      <w:pPr>
        <w:ind w:firstLine="720"/>
        <w:jc w:val="both"/>
        <w:rPr>
          <w:sz w:val="28"/>
          <w:szCs w:val="28"/>
        </w:rPr>
      </w:pPr>
      <w:r w:rsidRPr="00B160DA">
        <w:rPr>
          <w:sz w:val="28"/>
          <w:szCs w:val="28"/>
        </w:rPr>
        <w:t xml:space="preserve">Доходы бюджета городского округа по земельному налогу в 2025 году прогнозируются в объеме 104 798 000,00 рублей, что на 2 949 000,00 рублей или на 2,90 процента выше прогнозных назначений на 2024 год. </w:t>
      </w:r>
    </w:p>
    <w:p w:rsidR="00EA2569" w:rsidRPr="00B160DA" w:rsidRDefault="00EA2569" w:rsidP="00EA2569">
      <w:pPr>
        <w:pStyle w:val="af1"/>
        <w:spacing w:after="0"/>
        <w:jc w:val="center"/>
        <w:rPr>
          <w:b/>
          <w:iCs/>
          <w:sz w:val="10"/>
          <w:szCs w:val="28"/>
        </w:rPr>
      </w:pPr>
    </w:p>
    <w:p w:rsidR="00EA2569" w:rsidRPr="00B160DA" w:rsidRDefault="00EA2569" w:rsidP="00EA2569">
      <w:pPr>
        <w:pStyle w:val="af1"/>
        <w:spacing w:after="0"/>
        <w:jc w:val="center"/>
        <w:rPr>
          <w:b/>
          <w:iCs/>
          <w:sz w:val="28"/>
          <w:szCs w:val="28"/>
        </w:rPr>
      </w:pPr>
      <w:r w:rsidRPr="00B160DA">
        <w:rPr>
          <w:b/>
          <w:iCs/>
          <w:sz w:val="28"/>
          <w:szCs w:val="28"/>
        </w:rPr>
        <w:t>Государственная пошлина</w:t>
      </w:r>
    </w:p>
    <w:p w:rsidR="00EA2569" w:rsidRPr="00B160DA" w:rsidRDefault="00EA2569" w:rsidP="00EA2569">
      <w:pPr>
        <w:pStyle w:val="af1"/>
        <w:spacing w:after="0"/>
        <w:jc w:val="center"/>
        <w:rPr>
          <w:b/>
          <w:iCs/>
          <w:sz w:val="12"/>
          <w:szCs w:val="28"/>
        </w:rPr>
      </w:pPr>
    </w:p>
    <w:p w:rsidR="00EA2569" w:rsidRPr="00B160DA" w:rsidRDefault="00EA2569" w:rsidP="00EA2569">
      <w:pPr>
        <w:ind w:firstLine="720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Поступление государственной пошлины на 2023 год и плановый период 2024 и 2025 годов запланировано в соответствии с прогнозами главных админ</w:t>
      </w:r>
      <w:r w:rsidRPr="00B160DA">
        <w:rPr>
          <w:sz w:val="28"/>
          <w:szCs w:val="28"/>
        </w:rPr>
        <w:t>и</w:t>
      </w:r>
      <w:r w:rsidRPr="00B160DA">
        <w:rPr>
          <w:sz w:val="28"/>
          <w:szCs w:val="28"/>
        </w:rPr>
        <w:t>страторов доходов бюджета округа – Межрайонной ИФНС России № 4 по Ста</w:t>
      </w:r>
      <w:r w:rsidRPr="00B160DA">
        <w:rPr>
          <w:sz w:val="28"/>
          <w:szCs w:val="28"/>
        </w:rPr>
        <w:t>в</w:t>
      </w:r>
      <w:r w:rsidRPr="00B160DA">
        <w:rPr>
          <w:sz w:val="28"/>
          <w:szCs w:val="28"/>
        </w:rPr>
        <w:t>ропольскому краю и территориальными управлениями администрации Изобил</w:t>
      </w:r>
      <w:r w:rsidRPr="00B160DA">
        <w:rPr>
          <w:sz w:val="28"/>
          <w:szCs w:val="28"/>
        </w:rPr>
        <w:t>ь</w:t>
      </w:r>
      <w:r w:rsidRPr="00B160DA">
        <w:rPr>
          <w:sz w:val="28"/>
          <w:szCs w:val="28"/>
        </w:rPr>
        <w:t>ненского городского округа Ставропольского края.</w:t>
      </w:r>
      <w:r w:rsidRPr="00B160DA">
        <w:t xml:space="preserve"> </w:t>
      </w:r>
      <w:r w:rsidRPr="00B160DA">
        <w:rPr>
          <w:sz w:val="28"/>
          <w:szCs w:val="28"/>
        </w:rPr>
        <w:t>Предоставленные прогнозы рассчитаны в соответствии с утвержденными методиками прогнозирования д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ходов бюджетов бюджетной системы, главными администраторами которых я</w:t>
      </w:r>
      <w:r w:rsidRPr="00B160DA">
        <w:rPr>
          <w:sz w:val="28"/>
          <w:szCs w:val="28"/>
        </w:rPr>
        <w:t>в</w:t>
      </w:r>
      <w:r w:rsidRPr="00B160DA">
        <w:rPr>
          <w:sz w:val="28"/>
          <w:szCs w:val="28"/>
        </w:rPr>
        <w:t>ляются соответствующие главные администраторы доходов бюджета округа (д</w:t>
      </w:r>
      <w:r w:rsidRPr="00B160DA">
        <w:rPr>
          <w:sz w:val="28"/>
          <w:szCs w:val="28"/>
        </w:rPr>
        <w:t>а</w:t>
      </w:r>
      <w:r w:rsidRPr="00B160DA">
        <w:rPr>
          <w:sz w:val="28"/>
          <w:szCs w:val="28"/>
        </w:rPr>
        <w:t>лее – методика прогнозирования). При прогнозировании доходов бюджета окр</w:t>
      </w:r>
      <w:r w:rsidRPr="00B160DA">
        <w:rPr>
          <w:sz w:val="28"/>
          <w:szCs w:val="28"/>
        </w:rPr>
        <w:t>у</w:t>
      </w:r>
      <w:r w:rsidRPr="00B160DA">
        <w:rPr>
          <w:sz w:val="28"/>
          <w:szCs w:val="28"/>
        </w:rPr>
        <w:t>га от уплаты государственной пошлины использованы метод прямого счета и метод усре</w:t>
      </w:r>
      <w:r w:rsidRPr="00B160DA">
        <w:rPr>
          <w:sz w:val="28"/>
          <w:szCs w:val="28"/>
        </w:rPr>
        <w:t>д</w:t>
      </w:r>
      <w:r w:rsidRPr="00B160DA">
        <w:rPr>
          <w:sz w:val="28"/>
          <w:szCs w:val="28"/>
        </w:rPr>
        <w:t>нения.</w:t>
      </w:r>
    </w:p>
    <w:p w:rsidR="00EA2569" w:rsidRPr="00B160DA" w:rsidRDefault="00EA2569" w:rsidP="00EA2569">
      <w:pPr>
        <w:ind w:firstLine="720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Доходы бюджета  городского округа  по данному доходному источнику в 2023 году проектом решения о бюджете определены в размере                                    11 602 228,05 рублей, что на 789 498,05 рублей или на 7,30 процента выше пл</w:t>
      </w:r>
      <w:r w:rsidRPr="00B160DA">
        <w:rPr>
          <w:sz w:val="28"/>
          <w:szCs w:val="28"/>
        </w:rPr>
        <w:t>а</w:t>
      </w:r>
      <w:r w:rsidRPr="00B160DA">
        <w:rPr>
          <w:sz w:val="28"/>
          <w:szCs w:val="28"/>
        </w:rPr>
        <w:lastRenderedPageBreak/>
        <w:t>новых показателей, утвержденных Решением № 565 в первоначальной реда</w:t>
      </w:r>
      <w:r w:rsidRPr="00B160DA">
        <w:rPr>
          <w:sz w:val="28"/>
          <w:szCs w:val="28"/>
        </w:rPr>
        <w:t>к</w:t>
      </w:r>
      <w:r w:rsidRPr="00B160DA">
        <w:rPr>
          <w:sz w:val="28"/>
          <w:szCs w:val="28"/>
        </w:rPr>
        <w:t>ции на 2022 год.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Размер государственной пошлины, поступающей в бюджет городского округа, в плановом периоде 2024 года определен в размере 11 715 228,05 ру</w:t>
      </w:r>
      <w:r w:rsidRPr="00B160DA">
        <w:rPr>
          <w:sz w:val="28"/>
          <w:szCs w:val="28"/>
        </w:rPr>
        <w:t>б</w:t>
      </w:r>
      <w:r w:rsidRPr="00B160DA">
        <w:rPr>
          <w:sz w:val="28"/>
          <w:szCs w:val="28"/>
        </w:rPr>
        <w:t>лей,  что выше плана на 2023 год на 113 000,00 рублей или на 0,97 проце</w:t>
      </w:r>
      <w:r w:rsidRPr="00B160DA">
        <w:rPr>
          <w:sz w:val="28"/>
          <w:szCs w:val="28"/>
        </w:rPr>
        <w:t>н</w:t>
      </w:r>
      <w:r w:rsidRPr="00B160DA">
        <w:rPr>
          <w:sz w:val="28"/>
          <w:szCs w:val="28"/>
        </w:rPr>
        <w:t>та.</w:t>
      </w:r>
    </w:p>
    <w:p w:rsidR="00EA2569" w:rsidRPr="00B160DA" w:rsidRDefault="00EA2569" w:rsidP="00EA2569">
      <w:pPr>
        <w:ind w:firstLine="720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Доходы бюджета городского округа по данному доходному источнику в 2025 году прогнозируются в объеме 11 832 228,05 рублей, что на 117 000,00 ру</w:t>
      </w:r>
      <w:r w:rsidRPr="00B160DA">
        <w:rPr>
          <w:sz w:val="28"/>
          <w:szCs w:val="28"/>
        </w:rPr>
        <w:t>б</w:t>
      </w:r>
      <w:r w:rsidRPr="00B160DA">
        <w:rPr>
          <w:sz w:val="28"/>
          <w:szCs w:val="28"/>
        </w:rPr>
        <w:t xml:space="preserve">лей или на 1,00 процента выше прогнозных назначений на 2023 год. 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z w:val="18"/>
          <w:szCs w:val="28"/>
        </w:rPr>
      </w:pPr>
    </w:p>
    <w:p w:rsidR="00EA2569" w:rsidRPr="00B160DA" w:rsidRDefault="00EA2569" w:rsidP="00EA2569">
      <w:pPr>
        <w:pStyle w:val="af1"/>
        <w:spacing w:after="0"/>
        <w:ind w:firstLine="709"/>
        <w:jc w:val="center"/>
        <w:rPr>
          <w:b/>
          <w:sz w:val="28"/>
          <w:szCs w:val="28"/>
        </w:rPr>
      </w:pPr>
      <w:r w:rsidRPr="00B160DA">
        <w:rPr>
          <w:b/>
          <w:sz w:val="28"/>
          <w:szCs w:val="28"/>
        </w:rPr>
        <w:t>Доходы, получаемые в виде арендной платы за земельные участки</w:t>
      </w:r>
    </w:p>
    <w:p w:rsidR="00EA2569" w:rsidRPr="00B160DA" w:rsidRDefault="00EA2569" w:rsidP="00EA2569">
      <w:pPr>
        <w:pStyle w:val="af1"/>
        <w:spacing w:after="0"/>
        <w:ind w:firstLine="709"/>
        <w:jc w:val="center"/>
        <w:rPr>
          <w:b/>
          <w:sz w:val="16"/>
          <w:szCs w:val="28"/>
        </w:rPr>
      </w:pPr>
    </w:p>
    <w:p w:rsidR="00EA2569" w:rsidRPr="00B160DA" w:rsidRDefault="00EA2569" w:rsidP="00EA25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Суммы прогнозного поступления доходов, получаемых в виде арендной платы за земельные участки на 2023 год и плановый период 2024 и 2025 годов запланированы в соответствии прогнозами главных администраторов доходов бюджета городского округа от данных доходных источников – Министерства имущественных отношений Ставропольского края и отдела имущественных и земельных отношений администрации Изобильненского городского округа Ставропольского края.</w:t>
      </w:r>
    </w:p>
    <w:p w:rsidR="00EA2569" w:rsidRPr="00B160DA" w:rsidRDefault="00EA2569" w:rsidP="00EA25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Прогноз доходов от передачи в аренду земельных участков, госуда</w:t>
      </w:r>
      <w:r w:rsidRPr="00B160DA">
        <w:rPr>
          <w:sz w:val="28"/>
          <w:szCs w:val="28"/>
        </w:rPr>
        <w:t>р</w:t>
      </w:r>
      <w:r w:rsidRPr="00B160DA">
        <w:rPr>
          <w:sz w:val="28"/>
          <w:szCs w:val="28"/>
        </w:rPr>
        <w:t>ственная собственность на которые не разграничена и которые расположены в границах городских округов, а также средства от продажи права на закл</w:t>
      </w:r>
      <w:r w:rsidRPr="00B160DA">
        <w:rPr>
          <w:sz w:val="28"/>
          <w:szCs w:val="28"/>
        </w:rPr>
        <w:t>ю</w:t>
      </w:r>
      <w:r w:rsidRPr="00B160DA">
        <w:rPr>
          <w:sz w:val="28"/>
          <w:szCs w:val="28"/>
        </w:rPr>
        <w:t xml:space="preserve">чение договоров аренды указанных земельных участков на 2023 год и плановый период 2024 и 2025 годов составляет 54 526 652,98 рублей ежегодно, что выше </w:t>
      </w:r>
      <w:r w:rsidRPr="00B160DA">
        <w:rPr>
          <w:spacing w:val="-6"/>
          <w:sz w:val="28"/>
          <w:szCs w:val="28"/>
        </w:rPr>
        <w:t>уровня первон</w:t>
      </w:r>
      <w:r w:rsidRPr="00B160DA">
        <w:rPr>
          <w:spacing w:val="-6"/>
          <w:sz w:val="28"/>
          <w:szCs w:val="28"/>
        </w:rPr>
        <w:t>а</w:t>
      </w:r>
      <w:r w:rsidRPr="00B160DA">
        <w:rPr>
          <w:spacing w:val="-6"/>
          <w:sz w:val="28"/>
          <w:szCs w:val="28"/>
        </w:rPr>
        <w:t xml:space="preserve">чального плана доходов городского округа на 2022 год  на  </w:t>
      </w:r>
      <w:r w:rsidRPr="00B160DA">
        <w:rPr>
          <w:sz w:val="28"/>
          <w:szCs w:val="28"/>
        </w:rPr>
        <w:t xml:space="preserve">7 968 652,98 рублей или 17,12 процента. </w:t>
      </w:r>
    </w:p>
    <w:p w:rsidR="00EA2569" w:rsidRPr="00B160DA" w:rsidRDefault="00EA2569" w:rsidP="00EA25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0DA">
        <w:rPr>
          <w:spacing w:val="-2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</w:t>
      </w:r>
      <w:r w:rsidRPr="00B160DA">
        <w:rPr>
          <w:spacing w:val="-2"/>
          <w:sz w:val="28"/>
          <w:szCs w:val="28"/>
        </w:rPr>
        <w:t>о</w:t>
      </w:r>
      <w:r w:rsidRPr="00B160DA">
        <w:rPr>
          <w:spacing w:val="-2"/>
          <w:sz w:val="28"/>
          <w:szCs w:val="28"/>
        </w:rPr>
        <w:t xml:space="preserve">сти городских округов, </w:t>
      </w:r>
      <w:r w:rsidRPr="00B160DA">
        <w:rPr>
          <w:sz w:val="28"/>
          <w:szCs w:val="28"/>
        </w:rPr>
        <w:t xml:space="preserve">на 2023 год и плановый период 2024 и 2025 годов </w:t>
      </w:r>
      <w:r w:rsidRPr="00B160DA">
        <w:rPr>
          <w:spacing w:val="-2"/>
          <w:sz w:val="28"/>
          <w:szCs w:val="28"/>
        </w:rPr>
        <w:t>составят 5 663 793,00 рубля ежегодно</w:t>
      </w:r>
      <w:r w:rsidRPr="00B160DA">
        <w:rPr>
          <w:sz w:val="28"/>
          <w:szCs w:val="28"/>
        </w:rPr>
        <w:t xml:space="preserve">, что выше </w:t>
      </w:r>
      <w:r w:rsidRPr="00B160DA">
        <w:rPr>
          <w:spacing w:val="-6"/>
          <w:sz w:val="28"/>
          <w:szCs w:val="28"/>
        </w:rPr>
        <w:t>уровня первоначального плана доходов г</w:t>
      </w:r>
      <w:r w:rsidRPr="00B160DA">
        <w:rPr>
          <w:spacing w:val="-6"/>
          <w:sz w:val="28"/>
          <w:szCs w:val="28"/>
        </w:rPr>
        <w:t>о</w:t>
      </w:r>
      <w:r w:rsidRPr="00B160DA">
        <w:rPr>
          <w:spacing w:val="-6"/>
          <w:sz w:val="28"/>
          <w:szCs w:val="28"/>
        </w:rPr>
        <w:t xml:space="preserve">родского округа на 2022 год  на </w:t>
      </w:r>
      <w:r w:rsidRPr="00B160DA">
        <w:rPr>
          <w:sz w:val="28"/>
          <w:szCs w:val="28"/>
        </w:rPr>
        <w:t>891 793,00 рубля или на 18,69 проце</w:t>
      </w:r>
      <w:r w:rsidRPr="00B160DA">
        <w:rPr>
          <w:sz w:val="28"/>
          <w:szCs w:val="28"/>
        </w:rPr>
        <w:t>н</w:t>
      </w:r>
      <w:r w:rsidRPr="00B160DA">
        <w:rPr>
          <w:sz w:val="28"/>
          <w:szCs w:val="28"/>
        </w:rPr>
        <w:t>та.</w:t>
      </w:r>
    </w:p>
    <w:p w:rsidR="00EA2569" w:rsidRPr="00B160DA" w:rsidRDefault="00EA2569" w:rsidP="00EA25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Отделом имущественных и земельных отношений администрации Изобил</w:t>
      </w:r>
      <w:r w:rsidRPr="00B160DA">
        <w:rPr>
          <w:sz w:val="28"/>
          <w:szCs w:val="28"/>
        </w:rPr>
        <w:t>ь</w:t>
      </w:r>
      <w:r w:rsidRPr="00B160DA">
        <w:rPr>
          <w:sz w:val="28"/>
          <w:szCs w:val="28"/>
        </w:rPr>
        <w:t>ненского городского округа Ставропольского края прогнозирование доходов, получаемых в виде арендной платы за земельные участки осуществляется в с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ответствии с  утвержденной методикой прогнозирования с использованием м</w:t>
      </w:r>
      <w:r w:rsidRPr="00B160DA">
        <w:rPr>
          <w:sz w:val="28"/>
          <w:szCs w:val="28"/>
        </w:rPr>
        <w:t>е</w:t>
      </w:r>
      <w:r w:rsidRPr="00B160DA">
        <w:rPr>
          <w:sz w:val="28"/>
          <w:szCs w:val="28"/>
        </w:rPr>
        <w:t>тода прямого счета; алгоритм расчета основан на действующем земельном и бюджетном законодательстве; основой расчета являются сведения о размере г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родовой арендной платы по заключенным договорам аренды земельных учас</w:t>
      </w:r>
      <w:r w:rsidRPr="00B160DA">
        <w:rPr>
          <w:sz w:val="28"/>
          <w:szCs w:val="28"/>
        </w:rPr>
        <w:t>т</w:t>
      </w:r>
      <w:r w:rsidRPr="00B160DA">
        <w:rPr>
          <w:sz w:val="28"/>
          <w:szCs w:val="28"/>
        </w:rPr>
        <w:t>ков.</w:t>
      </w:r>
    </w:p>
    <w:p w:rsidR="00EA2569" w:rsidRPr="00B160DA" w:rsidRDefault="00EA2569" w:rsidP="00EA2569">
      <w:pPr>
        <w:pStyle w:val="af1"/>
        <w:spacing w:after="0"/>
        <w:ind w:firstLine="709"/>
        <w:jc w:val="both"/>
        <w:rPr>
          <w:spacing w:val="-2"/>
          <w:sz w:val="18"/>
          <w:szCs w:val="28"/>
        </w:rPr>
      </w:pPr>
    </w:p>
    <w:p w:rsidR="00EA2569" w:rsidRPr="00B160DA" w:rsidRDefault="00EA2569" w:rsidP="00EA256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B160DA">
        <w:rPr>
          <w:rFonts w:ascii="Times New Roman" w:hAnsi="Times New Roman" w:cs="Times New Roman"/>
          <w:i w:val="0"/>
        </w:rPr>
        <w:t>Доходы от сдачи в аренду имущества</w:t>
      </w:r>
    </w:p>
    <w:p w:rsidR="00EA2569" w:rsidRPr="00B160DA" w:rsidRDefault="00EA2569" w:rsidP="00EA2569">
      <w:pPr>
        <w:rPr>
          <w:sz w:val="14"/>
        </w:rPr>
      </w:pPr>
    </w:p>
    <w:p w:rsidR="00EA2569" w:rsidRPr="00B160DA" w:rsidRDefault="00EA2569" w:rsidP="00EA2569">
      <w:pPr>
        <w:pStyle w:val="21"/>
        <w:tabs>
          <w:tab w:val="left" w:pos="540"/>
        </w:tabs>
        <w:spacing w:after="0" w:line="240" w:lineRule="auto"/>
        <w:ind w:left="0" w:firstLine="53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Доходы бюджета городского округа от сдачи в аренду имущества, наход</w:t>
      </w:r>
      <w:r w:rsidRPr="00B160DA">
        <w:rPr>
          <w:sz w:val="28"/>
          <w:szCs w:val="28"/>
        </w:rPr>
        <w:t>я</w:t>
      </w:r>
      <w:r w:rsidRPr="00B160DA">
        <w:rPr>
          <w:sz w:val="28"/>
          <w:szCs w:val="28"/>
        </w:rPr>
        <w:t>щегося в оперативном управлении органов управления  городских округов и с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зданных ими учреждений на 2023 год и плановый период 2024 и 2025 годов учтены в соответствии прогнозом главного администратора доходов бюджета городского округа – отдела имущественных и земельных отношений админ</w:t>
      </w:r>
      <w:r w:rsidRPr="00B160DA">
        <w:rPr>
          <w:sz w:val="28"/>
          <w:szCs w:val="28"/>
        </w:rPr>
        <w:t>и</w:t>
      </w:r>
      <w:r w:rsidRPr="00B160DA">
        <w:rPr>
          <w:sz w:val="28"/>
          <w:szCs w:val="28"/>
        </w:rPr>
        <w:t>страции Изобильненского городского окр</w:t>
      </w:r>
      <w:r w:rsidRPr="00B160DA">
        <w:rPr>
          <w:sz w:val="28"/>
          <w:szCs w:val="28"/>
        </w:rPr>
        <w:t>у</w:t>
      </w:r>
      <w:r w:rsidRPr="00B160DA">
        <w:rPr>
          <w:sz w:val="28"/>
          <w:szCs w:val="28"/>
        </w:rPr>
        <w:t>га Ставропольского края.</w:t>
      </w:r>
    </w:p>
    <w:p w:rsidR="00EA2569" w:rsidRPr="00B160DA" w:rsidRDefault="00EA2569" w:rsidP="00EA2569">
      <w:pPr>
        <w:pStyle w:val="21"/>
        <w:tabs>
          <w:tab w:val="left" w:pos="540"/>
        </w:tabs>
        <w:spacing w:after="0" w:line="240" w:lineRule="auto"/>
        <w:ind w:left="0" w:firstLine="539"/>
        <w:jc w:val="both"/>
        <w:rPr>
          <w:sz w:val="28"/>
          <w:szCs w:val="28"/>
        </w:rPr>
      </w:pPr>
      <w:r w:rsidRPr="00B160DA">
        <w:rPr>
          <w:sz w:val="28"/>
          <w:szCs w:val="28"/>
        </w:rPr>
        <w:lastRenderedPageBreak/>
        <w:t>Доходы бюджета городского округа  от сдачи в аренду имущества, наход</w:t>
      </w:r>
      <w:r w:rsidRPr="00B160DA">
        <w:rPr>
          <w:sz w:val="28"/>
          <w:szCs w:val="28"/>
        </w:rPr>
        <w:t>я</w:t>
      </w:r>
      <w:r w:rsidRPr="00B160DA">
        <w:rPr>
          <w:sz w:val="28"/>
          <w:szCs w:val="28"/>
        </w:rPr>
        <w:t>щегося в оперативном управлении органов управления  городских округов и с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 xml:space="preserve">зданных ими учреждений в 2023 году прогнозно составят 3 236 789,41 рубля, что выше первоначального плана на 2022 год на 2 184 789,41 рубля или на 207,68 процента. </w:t>
      </w:r>
    </w:p>
    <w:p w:rsidR="00EA2569" w:rsidRPr="00B160DA" w:rsidRDefault="00EA2569" w:rsidP="00EA2569">
      <w:pPr>
        <w:pStyle w:val="21"/>
        <w:tabs>
          <w:tab w:val="left" w:pos="540"/>
        </w:tabs>
        <w:spacing w:after="0" w:line="240" w:lineRule="auto"/>
        <w:ind w:left="0" w:firstLine="53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Доходы бюджета городского округа  по данному источнику доходов в пл</w:t>
      </w:r>
      <w:r w:rsidRPr="00B160DA">
        <w:rPr>
          <w:sz w:val="28"/>
          <w:szCs w:val="28"/>
        </w:rPr>
        <w:t>а</w:t>
      </w:r>
      <w:r w:rsidRPr="00B160DA">
        <w:rPr>
          <w:sz w:val="28"/>
          <w:szCs w:val="28"/>
        </w:rPr>
        <w:t>новом периоде 2024 и 2025 годов определены в проекте решения в объеме  3 196 034,41 рублей ежегодно, что ниже плановых назначений на 2023 год на 40 755,00 рублей или на 1,26 процента. Снижение прогнозного плана связано со сроками действия заключенных д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говоров аренды.</w:t>
      </w:r>
    </w:p>
    <w:p w:rsidR="00EA2569" w:rsidRPr="00B160DA" w:rsidRDefault="00EA2569" w:rsidP="00EA2569">
      <w:pPr>
        <w:ind w:firstLine="567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Доходы от сдачи в аренду имущества, составляющего государственную (муниципальную) казну (за исключением земельных участков) в проекте реш</w:t>
      </w:r>
      <w:r w:rsidRPr="00B160DA">
        <w:rPr>
          <w:sz w:val="28"/>
          <w:szCs w:val="28"/>
        </w:rPr>
        <w:t>е</w:t>
      </w:r>
      <w:r w:rsidRPr="00B160DA">
        <w:rPr>
          <w:sz w:val="28"/>
          <w:szCs w:val="28"/>
        </w:rPr>
        <w:t>ния о бюджете на 2023 год прогнозируются в объеме 1 340 865,39 рублей. Реш</w:t>
      </w:r>
      <w:r w:rsidRPr="00B160DA">
        <w:rPr>
          <w:sz w:val="28"/>
          <w:szCs w:val="28"/>
        </w:rPr>
        <w:t>е</w:t>
      </w:r>
      <w:r w:rsidRPr="00B160DA">
        <w:rPr>
          <w:sz w:val="28"/>
          <w:szCs w:val="28"/>
        </w:rPr>
        <w:t>нием № 565 в первоначальной редакции на 2022 год получение доходов от да</w:t>
      </w:r>
      <w:r w:rsidRPr="00B160DA">
        <w:rPr>
          <w:sz w:val="28"/>
          <w:szCs w:val="28"/>
        </w:rPr>
        <w:t>н</w:t>
      </w:r>
      <w:r w:rsidRPr="00B160DA">
        <w:rPr>
          <w:sz w:val="28"/>
          <w:szCs w:val="28"/>
        </w:rPr>
        <w:t>ного источника предусматривались на 43,41 процента или 405 865,39 рубля н</w:t>
      </w:r>
      <w:r w:rsidRPr="00B160DA">
        <w:rPr>
          <w:sz w:val="28"/>
          <w:szCs w:val="28"/>
        </w:rPr>
        <w:t>и</w:t>
      </w:r>
      <w:r w:rsidRPr="00B160DA">
        <w:rPr>
          <w:sz w:val="28"/>
          <w:szCs w:val="28"/>
        </w:rPr>
        <w:t>же прогнозных значений на 2023 год.</w:t>
      </w:r>
    </w:p>
    <w:p w:rsidR="00EA2569" w:rsidRPr="00B160DA" w:rsidRDefault="00EA2569" w:rsidP="00EA2569">
      <w:pPr>
        <w:pStyle w:val="21"/>
        <w:tabs>
          <w:tab w:val="left" w:pos="5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Доходы бюджета округа  по данному источнику доходов в плановом пери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де 2024 и 2025 годов проектом решения определены в объеме  959 375,07 рублей ежегодно, что ниже плановых назначений на 2023 год на 381 490,32 рублей или на 28,45 процента.</w:t>
      </w:r>
    </w:p>
    <w:p w:rsidR="00EA2569" w:rsidRPr="00B160DA" w:rsidRDefault="00EA2569" w:rsidP="00EA25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160DA">
        <w:rPr>
          <w:sz w:val="28"/>
          <w:szCs w:val="28"/>
        </w:rPr>
        <w:t>Размер доходов бюджета  городского округа от сдачи в аренду имущества, составля</w:t>
      </w:r>
      <w:r w:rsidRPr="00B160DA">
        <w:rPr>
          <w:sz w:val="28"/>
          <w:szCs w:val="28"/>
        </w:rPr>
        <w:t>ю</w:t>
      </w:r>
      <w:r w:rsidRPr="00B160DA">
        <w:rPr>
          <w:sz w:val="28"/>
          <w:szCs w:val="28"/>
        </w:rPr>
        <w:t>щего государственную (муниципальную) казну определен исходя из данных, предоставленных гла</w:t>
      </w:r>
      <w:r w:rsidRPr="00B160DA">
        <w:rPr>
          <w:sz w:val="28"/>
          <w:szCs w:val="28"/>
        </w:rPr>
        <w:t>в</w:t>
      </w:r>
      <w:r w:rsidRPr="00B160DA">
        <w:rPr>
          <w:sz w:val="28"/>
          <w:szCs w:val="28"/>
        </w:rPr>
        <w:t>ным администратором указанного вида доходов.</w:t>
      </w:r>
    </w:p>
    <w:p w:rsidR="00EA2569" w:rsidRPr="00B160DA" w:rsidRDefault="00EA2569" w:rsidP="00EA25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A2569" w:rsidRPr="00B160DA" w:rsidRDefault="00EA2569" w:rsidP="00EA256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B160DA">
        <w:rPr>
          <w:b/>
          <w:sz w:val="28"/>
          <w:szCs w:val="28"/>
        </w:rPr>
        <w:t>Прочие доходы от использования имущества и прав, находящихся в государственной и муниципальной собственности</w:t>
      </w:r>
    </w:p>
    <w:p w:rsidR="00EA2569" w:rsidRPr="00B160DA" w:rsidRDefault="00EA2569" w:rsidP="00EA256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EA2569" w:rsidRPr="00B160DA" w:rsidRDefault="00EA2569" w:rsidP="00EA2569">
      <w:pPr>
        <w:ind w:firstLine="567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Прочие доходы от использования имущества и прав, находящихся в гос</w:t>
      </w:r>
      <w:r w:rsidRPr="00B160DA">
        <w:rPr>
          <w:sz w:val="28"/>
          <w:szCs w:val="28"/>
        </w:rPr>
        <w:t>у</w:t>
      </w:r>
      <w:r w:rsidRPr="00B160DA">
        <w:rPr>
          <w:sz w:val="28"/>
          <w:szCs w:val="28"/>
        </w:rPr>
        <w:t>дарственной и муниципальной собственности (за исключением имущества бю</w:t>
      </w:r>
      <w:r w:rsidRPr="00B160DA">
        <w:rPr>
          <w:sz w:val="28"/>
          <w:szCs w:val="28"/>
        </w:rPr>
        <w:t>д</w:t>
      </w:r>
      <w:r w:rsidRPr="00B160DA">
        <w:rPr>
          <w:sz w:val="28"/>
          <w:szCs w:val="28"/>
        </w:rPr>
        <w:t>жетных и автономных учреждений, а также имущества государственных и м</w:t>
      </w:r>
      <w:r w:rsidRPr="00B160DA">
        <w:rPr>
          <w:sz w:val="28"/>
          <w:szCs w:val="28"/>
        </w:rPr>
        <w:t>у</w:t>
      </w:r>
      <w:r w:rsidRPr="00B160DA">
        <w:rPr>
          <w:sz w:val="28"/>
          <w:szCs w:val="28"/>
        </w:rPr>
        <w:t>ниципальных унитарных предприятий, в том числе казенных) проектом решения о бюджете на 2023 год и плановый период 2024 и 2025 годов предусмотрены в размере 748 202,96 рубля ежегодно. Решением № 565 в первоначальной реда</w:t>
      </w:r>
      <w:r w:rsidRPr="00B160DA">
        <w:rPr>
          <w:sz w:val="28"/>
          <w:szCs w:val="28"/>
        </w:rPr>
        <w:t>к</w:t>
      </w:r>
      <w:r w:rsidRPr="00B160DA">
        <w:rPr>
          <w:sz w:val="28"/>
          <w:szCs w:val="28"/>
        </w:rPr>
        <w:t xml:space="preserve">ции на 2022 год доходы от данного источника не предусматривались. </w:t>
      </w:r>
    </w:p>
    <w:p w:rsidR="00EA2569" w:rsidRPr="00B160DA" w:rsidRDefault="00EA2569" w:rsidP="00EA2569">
      <w:pPr>
        <w:ind w:firstLine="567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Размер доходов бюджета  округа по данному доходному источнику опред</w:t>
      </w:r>
      <w:r w:rsidRPr="00B160DA">
        <w:rPr>
          <w:sz w:val="28"/>
          <w:szCs w:val="28"/>
        </w:rPr>
        <w:t>е</w:t>
      </w:r>
      <w:r w:rsidRPr="00B160DA">
        <w:rPr>
          <w:sz w:val="28"/>
          <w:szCs w:val="28"/>
        </w:rPr>
        <w:t>лен исходя из данных, предоставленных главными администраторами доходов бюджета округа от указанного вида доходов - отделом имущественных и з</w:t>
      </w:r>
      <w:r w:rsidRPr="00B160DA">
        <w:rPr>
          <w:sz w:val="28"/>
          <w:szCs w:val="28"/>
        </w:rPr>
        <w:t>е</w:t>
      </w:r>
      <w:r w:rsidRPr="00B160DA">
        <w:rPr>
          <w:sz w:val="28"/>
          <w:szCs w:val="28"/>
        </w:rPr>
        <w:t>мельных отношений администрации Изобильненского городского округа Ста</w:t>
      </w:r>
      <w:r w:rsidRPr="00B160DA">
        <w:rPr>
          <w:sz w:val="28"/>
          <w:szCs w:val="28"/>
        </w:rPr>
        <w:t>в</w:t>
      </w:r>
      <w:r w:rsidRPr="00B160DA">
        <w:rPr>
          <w:sz w:val="28"/>
          <w:szCs w:val="28"/>
        </w:rPr>
        <w:t>ропольского края и администрацией Изобильненского городского округа Ста</w:t>
      </w:r>
      <w:r w:rsidRPr="00B160DA">
        <w:rPr>
          <w:sz w:val="28"/>
          <w:szCs w:val="28"/>
        </w:rPr>
        <w:t>в</w:t>
      </w:r>
      <w:r w:rsidRPr="00B160DA">
        <w:rPr>
          <w:sz w:val="28"/>
          <w:szCs w:val="28"/>
        </w:rPr>
        <w:t>ропольского края.</w:t>
      </w:r>
    </w:p>
    <w:p w:rsidR="00EA2569" w:rsidRPr="00B160DA" w:rsidRDefault="00EA2569" w:rsidP="00EA2569">
      <w:pPr>
        <w:ind w:firstLine="567"/>
        <w:jc w:val="both"/>
        <w:rPr>
          <w:sz w:val="28"/>
          <w:szCs w:val="28"/>
        </w:rPr>
      </w:pPr>
    </w:p>
    <w:p w:rsidR="00EA2569" w:rsidRPr="00B160DA" w:rsidRDefault="00EA2569" w:rsidP="00EA256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14"/>
        </w:rPr>
      </w:pPr>
    </w:p>
    <w:p w:rsidR="00EA2569" w:rsidRPr="00B160DA" w:rsidRDefault="00EA2569" w:rsidP="00EA256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B160DA">
        <w:rPr>
          <w:rFonts w:ascii="Times New Roman" w:hAnsi="Times New Roman" w:cs="Times New Roman"/>
          <w:i w:val="0"/>
        </w:rPr>
        <w:t>Платежи при пользовании природными ресурсами</w:t>
      </w:r>
    </w:p>
    <w:p w:rsidR="00EA2569" w:rsidRPr="00B160DA" w:rsidRDefault="00EA2569" w:rsidP="00EA2569">
      <w:pPr>
        <w:rPr>
          <w:sz w:val="10"/>
        </w:rPr>
      </w:pPr>
    </w:p>
    <w:p w:rsidR="00EA2569" w:rsidRPr="00B160DA" w:rsidRDefault="00EA2569" w:rsidP="00EA2569">
      <w:pPr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Прогноз доходов бюджета округа по плате за негативное воздействие на окружающую среду на 2023 год и плановый период 2024 и 2025 годов определ</w:t>
      </w:r>
      <w:r w:rsidRPr="00B160DA">
        <w:rPr>
          <w:sz w:val="28"/>
          <w:szCs w:val="28"/>
        </w:rPr>
        <w:t>я</w:t>
      </w:r>
      <w:r w:rsidRPr="00B160DA">
        <w:rPr>
          <w:sz w:val="28"/>
          <w:szCs w:val="28"/>
        </w:rPr>
        <w:t>ется на основании данных главного администратора доходов – Северо-</w:t>
      </w:r>
      <w:r w:rsidRPr="00B160DA">
        <w:rPr>
          <w:sz w:val="28"/>
          <w:szCs w:val="28"/>
        </w:rPr>
        <w:lastRenderedPageBreak/>
        <w:t>Кавказское Межрегиональное Управление Федеральной службы по надзору в сфере природопользования, отраженных в модели министерства финансов Ста</w:t>
      </w:r>
      <w:r w:rsidRPr="00B160DA">
        <w:rPr>
          <w:sz w:val="28"/>
          <w:szCs w:val="28"/>
        </w:rPr>
        <w:t>в</w:t>
      </w:r>
      <w:r w:rsidRPr="00B160DA">
        <w:rPr>
          <w:sz w:val="28"/>
          <w:szCs w:val="28"/>
        </w:rPr>
        <w:t>ропольского края.</w:t>
      </w:r>
    </w:p>
    <w:p w:rsidR="00EA2569" w:rsidRPr="00B160DA" w:rsidRDefault="00EA2569" w:rsidP="00EA2569">
      <w:pPr>
        <w:ind w:firstLine="709"/>
        <w:jc w:val="both"/>
        <w:rPr>
          <w:iCs/>
          <w:sz w:val="28"/>
          <w:szCs w:val="28"/>
        </w:rPr>
      </w:pPr>
      <w:r w:rsidRPr="00B160DA">
        <w:rPr>
          <w:sz w:val="28"/>
          <w:szCs w:val="28"/>
        </w:rPr>
        <w:t>В составе неналоговых доходов бю</w:t>
      </w:r>
      <w:r w:rsidRPr="00B160DA">
        <w:rPr>
          <w:sz w:val="28"/>
          <w:szCs w:val="28"/>
        </w:rPr>
        <w:t>д</w:t>
      </w:r>
      <w:r w:rsidRPr="00B160DA">
        <w:rPr>
          <w:sz w:val="28"/>
          <w:szCs w:val="28"/>
        </w:rPr>
        <w:t>жета городского округа  на 2023 год и плановый период 2024 и 2025 годов учтены п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 xml:space="preserve">ступления  </w:t>
      </w:r>
      <w:r w:rsidRPr="00B160DA">
        <w:rPr>
          <w:iCs/>
          <w:sz w:val="28"/>
          <w:szCs w:val="28"/>
        </w:rPr>
        <w:t>платы за негативное воздействие на окружающую среду в сумме  1 416 940,00 рублей</w:t>
      </w:r>
      <w:r w:rsidRPr="00B160DA">
        <w:rPr>
          <w:sz w:val="28"/>
          <w:szCs w:val="28"/>
        </w:rPr>
        <w:t>, что ниже пл</w:t>
      </w:r>
      <w:r w:rsidRPr="00B160DA">
        <w:rPr>
          <w:sz w:val="28"/>
          <w:szCs w:val="28"/>
        </w:rPr>
        <w:t>а</w:t>
      </w:r>
      <w:r w:rsidRPr="00B160DA">
        <w:rPr>
          <w:sz w:val="28"/>
          <w:szCs w:val="28"/>
        </w:rPr>
        <w:t>новых назначений на 2022 год, утвержденных Решением № 565 в первоначал</w:t>
      </w:r>
      <w:r w:rsidRPr="00B160DA">
        <w:rPr>
          <w:sz w:val="28"/>
          <w:szCs w:val="28"/>
        </w:rPr>
        <w:t>ь</w:t>
      </w:r>
      <w:r w:rsidRPr="00B160DA">
        <w:rPr>
          <w:sz w:val="28"/>
          <w:szCs w:val="28"/>
        </w:rPr>
        <w:t>ной редакции на 11 280,00 рублей или 0,79 проце</w:t>
      </w:r>
      <w:r w:rsidRPr="00B160DA">
        <w:rPr>
          <w:sz w:val="28"/>
          <w:szCs w:val="28"/>
        </w:rPr>
        <w:t>н</w:t>
      </w:r>
      <w:r w:rsidRPr="00B160DA">
        <w:rPr>
          <w:sz w:val="28"/>
          <w:szCs w:val="28"/>
        </w:rPr>
        <w:t>та.</w:t>
      </w:r>
    </w:p>
    <w:p w:rsidR="00EA2569" w:rsidRPr="00B160DA" w:rsidRDefault="00EA2569" w:rsidP="00EA256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</w:rPr>
      </w:pPr>
    </w:p>
    <w:p w:rsidR="00EA2569" w:rsidRPr="00B160DA" w:rsidRDefault="00EA2569" w:rsidP="00EA256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B160DA">
        <w:rPr>
          <w:rFonts w:ascii="Times New Roman" w:hAnsi="Times New Roman" w:cs="Times New Roman"/>
          <w:i w:val="0"/>
        </w:rPr>
        <w:t xml:space="preserve">Доходы от оказания платных услуг и компенсации </w:t>
      </w:r>
    </w:p>
    <w:p w:rsidR="00EA2569" w:rsidRPr="00B160DA" w:rsidRDefault="00EA2569" w:rsidP="00EA256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B160DA">
        <w:rPr>
          <w:rFonts w:ascii="Times New Roman" w:hAnsi="Times New Roman" w:cs="Times New Roman"/>
          <w:i w:val="0"/>
        </w:rPr>
        <w:t>затрат государства</w:t>
      </w:r>
    </w:p>
    <w:p w:rsidR="00EA2569" w:rsidRPr="00B160DA" w:rsidRDefault="00EA2569" w:rsidP="00EA2569">
      <w:pPr>
        <w:rPr>
          <w:sz w:val="18"/>
        </w:rPr>
      </w:pPr>
    </w:p>
    <w:p w:rsidR="00EA2569" w:rsidRPr="00B160DA" w:rsidRDefault="00EA2569" w:rsidP="00EA2569">
      <w:pPr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Расчет показателей бюджета городского округа на 2023 год и плановый период 2024 и 2025 годов по доходам от оказания платных услуг и компенс</w:t>
      </w:r>
      <w:r w:rsidRPr="00B160DA">
        <w:rPr>
          <w:sz w:val="28"/>
          <w:szCs w:val="28"/>
        </w:rPr>
        <w:t>а</w:t>
      </w:r>
      <w:r w:rsidRPr="00B160DA">
        <w:rPr>
          <w:sz w:val="28"/>
          <w:szCs w:val="28"/>
        </w:rPr>
        <w:t>ции затрат государства осуществлялся на основании данных главных администрат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ров указанного вида доходов бюджета городского округа.</w:t>
      </w:r>
    </w:p>
    <w:p w:rsidR="00EA2569" w:rsidRPr="00B160DA" w:rsidRDefault="00EA2569" w:rsidP="00EA25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160DA">
        <w:rPr>
          <w:sz w:val="28"/>
          <w:szCs w:val="28"/>
        </w:rPr>
        <w:t>Доходы  бюджета  городского округа от оказания платных услуг и компе</w:t>
      </w:r>
      <w:r w:rsidRPr="00B160DA">
        <w:rPr>
          <w:sz w:val="28"/>
          <w:szCs w:val="28"/>
        </w:rPr>
        <w:t>н</w:t>
      </w:r>
      <w:r w:rsidRPr="00B160DA">
        <w:rPr>
          <w:sz w:val="28"/>
          <w:szCs w:val="28"/>
        </w:rPr>
        <w:t>сации затрат государства в 2023 году планово составят 17 001 495,50 рубля, что ниже первоначального плана на 2022 год на 1 283 961,68 рубля или на 7,02 пр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цента.</w:t>
      </w:r>
    </w:p>
    <w:p w:rsidR="00EA2569" w:rsidRPr="00B160DA" w:rsidRDefault="00EA2569" w:rsidP="00EA25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160DA">
        <w:rPr>
          <w:sz w:val="28"/>
          <w:szCs w:val="28"/>
        </w:rPr>
        <w:t>Доходы  бюджета  городского по данному доходному источнику  в план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вом периоде 2024 года составят 17 006 495,50 рублей, что выше плана на 2023 год на 5 000,00 рублей или на 0,03 процента.</w:t>
      </w:r>
    </w:p>
    <w:p w:rsidR="00EA2569" w:rsidRPr="00B160DA" w:rsidRDefault="00EA2569" w:rsidP="00EA25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160DA">
        <w:rPr>
          <w:sz w:val="28"/>
          <w:szCs w:val="28"/>
        </w:rPr>
        <w:t>Доходы  бюджета  городского по данному доходному источнику  в план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вом периоде 2025 года составят 17 016 495,50  рублей, что выше плана на 2024 год на 10 000,00 рублей или на 0,06 процента.</w:t>
      </w:r>
    </w:p>
    <w:p w:rsidR="00EA2569" w:rsidRPr="00B160DA" w:rsidRDefault="00EA2569" w:rsidP="00EA256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18"/>
        </w:rPr>
      </w:pPr>
    </w:p>
    <w:p w:rsidR="00EA2569" w:rsidRPr="00B160DA" w:rsidRDefault="00EA2569" w:rsidP="00EA256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B160DA">
        <w:rPr>
          <w:rFonts w:ascii="Times New Roman" w:hAnsi="Times New Roman" w:cs="Times New Roman"/>
          <w:i w:val="0"/>
        </w:rPr>
        <w:t>Штрафы, санкции, возмещение ущерба</w:t>
      </w:r>
    </w:p>
    <w:p w:rsidR="00EA2569" w:rsidRPr="00B160DA" w:rsidRDefault="00EA2569" w:rsidP="00EA2569">
      <w:pPr>
        <w:rPr>
          <w:sz w:val="18"/>
        </w:rPr>
      </w:pPr>
    </w:p>
    <w:p w:rsidR="00EA2569" w:rsidRPr="00B160DA" w:rsidRDefault="00EA2569" w:rsidP="00EA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Прогноз доходов от штрафов, санкций, возмещений ущерба на 2023 год  и плановый период 2024 и 2025 годов в размере 1 232 241,00 рублей ежегодно определен исходя из прогноза доходов главных администраторов доходов бю</w:t>
      </w:r>
      <w:r w:rsidRPr="00B160DA">
        <w:rPr>
          <w:sz w:val="28"/>
          <w:szCs w:val="28"/>
        </w:rPr>
        <w:t>д</w:t>
      </w:r>
      <w:r w:rsidRPr="00B160DA">
        <w:rPr>
          <w:sz w:val="28"/>
          <w:szCs w:val="28"/>
        </w:rPr>
        <w:t>жета городского округа (администраторов доходов бюджета округа по переда</w:t>
      </w:r>
      <w:r w:rsidRPr="00B160DA">
        <w:rPr>
          <w:sz w:val="28"/>
          <w:szCs w:val="28"/>
        </w:rPr>
        <w:t>н</w:t>
      </w:r>
      <w:r w:rsidRPr="00B160DA">
        <w:rPr>
          <w:sz w:val="28"/>
          <w:szCs w:val="28"/>
        </w:rPr>
        <w:t>ным полномочиям) – администрации Изобильненского городского округа Ста</w:t>
      </w:r>
      <w:r w:rsidRPr="00B160DA">
        <w:rPr>
          <w:sz w:val="28"/>
          <w:szCs w:val="28"/>
        </w:rPr>
        <w:t>в</w:t>
      </w:r>
      <w:r w:rsidRPr="00B160DA">
        <w:rPr>
          <w:sz w:val="28"/>
          <w:szCs w:val="28"/>
        </w:rPr>
        <w:t>ропольского края и Управления по обеспечению деятельности мировых судей Ставропольского края, с учетом единых нормативов отчислений от администр</w:t>
      </w:r>
      <w:r w:rsidRPr="00B160DA">
        <w:rPr>
          <w:sz w:val="28"/>
          <w:szCs w:val="28"/>
        </w:rPr>
        <w:t>а</w:t>
      </w:r>
      <w:r w:rsidRPr="00B160DA">
        <w:rPr>
          <w:sz w:val="28"/>
          <w:szCs w:val="28"/>
        </w:rPr>
        <w:t>тивных штрафов, установленных 77-кз.</w:t>
      </w:r>
    </w:p>
    <w:p w:rsidR="00EA2569" w:rsidRPr="00B160DA" w:rsidRDefault="00EA2569" w:rsidP="00EA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По отношению к плану на 2022 год, утвержденному Решением № 565 пр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гнозируется снижение доходов на 61 663,00 рубля или на 4,77 проце</w:t>
      </w:r>
      <w:r w:rsidRPr="00B160DA">
        <w:rPr>
          <w:sz w:val="28"/>
          <w:szCs w:val="28"/>
        </w:rPr>
        <w:t>н</w:t>
      </w:r>
      <w:r w:rsidRPr="00B160DA">
        <w:rPr>
          <w:sz w:val="28"/>
          <w:szCs w:val="28"/>
        </w:rPr>
        <w:t>та.</w:t>
      </w:r>
    </w:p>
    <w:p w:rsidR="00EA2569" w:rsidRPr="00B160DA" w:rsidRDefault="00EA2569" w:rsidP="00EA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2569" w:rsidRPr="00B160DA" w:rsidRDefault="00EA2569" w:rsidP="00EA256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60DA">
        <w:rPr>
          <w:b/>
          <w:sz w:val="28"/>
          <w:szCs w:val="28"/>
        </w:rPr>
        <w:t>Прочие неналоговые доходы</w:t>
      </w:r>
    </w:p>
    <w:p w:rsidR="00EA2569" w:rsidRPr="00B160DA" w:rsidRDefault="00EA2569" w:rsidP="00EA256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A2569" w:rsidRPr="00B160DA" w:rsidRDefault="00EA2569" w:rsidP="00EA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Прогноз доходов от прочих неналоговых доходов на 2023 год в размере           4 159 939,00 рубля определен исходя из планируемых доходов бюджета округа от инициативных платежей в соответствии с данными об инициативных прое</w:t>
      </w:r>
      <w:r w:rsidRPr="00B160DA">
        <w:rPr>
          <w:sz w:val="28"/>
          <w:szCs w:val="28"/>
        </w:rPr>
        <w:t>к</w:t>
      </w:r>
      <w:r w:rsidRPr="00B160DA">
        <w:rPr>
          <w:sz w:val="28"/>
          <w:szCs w:val="28"/>
        </w:rPr>
        <w:t>тах, прошедших конкурсный отбор. Плановые показатели по данному доходн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lastRenderedPageBreak/>
        <w:t>му источнику на 2023 год  выше первоначального плана на 2022 год на 26 666,72 рубля или на 0,65 пр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цента.</w:t>
      </w:r>
    </w:p>
    <w:p w:rsidR="00EA2569" w:rsidRPr="00B160DA" w:rsidRDefault="00EA2569" w:rsidP="00EA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Проектом решение поступление прочих неналоговых доходов  плановом периоде 2024 и 2025 годов не предусмотрено.</w:t>
      </w:r>
    </w:p>
    <w:p w:rsidR="00EA2569" w:rsidRPr="00B160DA" w:rsidRDefault="00EA2569" w:rsidP="00EA256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A2569" w:rsidRPr="00B160DA" w:rsidRDefault="00EA2569" w:rsidP="00EA2569">
      <w:pPr>
        <w:pStyle w:val="af1"/>
        <w:spacing w:after="0"/>
        <w:ind w:firstLine="720"/>
        <w:jc w:val="center"/>
        <w:rPr>
          <w:b/>
          <w:sz w:val="28"/>
          <w:szCs w:val="28"/>
        </w:rPr>
      </w:pPr>
      <w:r w:rsidRPr="00B160DA">
        <w:rPr>
          <w:b/>
          <w:sz w:val="28"/>
          <w:szCs w:val="28"/>
        </w:rPr>
        <w:t>Безвозмездные поступления</w:t>
      </w:r>
    </w:p>
    <w:p w:rsidR="00EA2569" w:rsidRPr="00B160DA" w:rsidRDefault="00EA2569" w:rsidP="00EA2569">
      <w:pPr>
        <w:pStyle w:val="af1"/>
        <w:spacing w:after="0"/>
        <w:ind w:firstLine="720"/>
        <w:jc w:val="center"/>
        <w:rPr>
          <w:b/>
          <w:szCs w:val="28"/>
        </w:rPr>
      </w:pPr>
    </w:p>
    <w:p w:rsidR="00EA2569" w:rsidRPr="00B160DA" w:rsidRDefault="00EA2569" w:rsidP="00EA2569">
      <w:pPr>
        <w:pStyle w:val="af1"/>
        <w:spacing w:after="0"/>
        <w:ind w:firstLine="720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Объем безвозмездных поступлений от других бюджетов бюджетной с</w:t>
      </w:r>
      <w:r w:rsidRPr="00B160DA">
        <w:rPr>
          <w:sz w:val="28"/>
          <w:szCs w:val="28"/>
        </w:rPr>
        <w:t>и</w:t>
      </w:r>
      <w:r w:rsidRPr="00B160DA">
        <w:rPr>
          <w:sz w:val="28"/>
          <w:szCs w:val="28"/>
        </w:rPr>
        <w:t>стемы Российской федерации в бюджет городского округа сформирован в соо</w:t>
      </w:r>
      <w:r w:rsidRPr="00B160DA">
        <w:rPr>
          <w:sz w:val="28"/>
          <w:szCs w:val="28"/>
        </w:rPr>
        <w:t>т</w:t>
      </w:r>
      <w:r w:rsidRPr="00B160DA">
        <w:rPr>
          <w:sz w:val="28"/>
          <w:szCs w:val="28"/>
        </w:rPr>
        <w:t>ветствии с проектом Закона Ставропольского края о бюджете Ставр</w:t>
      </w:r>
      <w:r w:rsidRPr="00B160DA">
        <w:rPr>
          <w:sz w:val="28"/>
          <w:szCs w:val="28"/>
        </w:rPr>
        <w:t>о</w:t>
      </w:r>
      <w:r w:rsidRPr="00B160DA">
        <w:rPr>
          <w:sz w:val="28"/>
          <w:szCs w:val="28"/>
        </w:rPr>
        <w:t>польского края на 2023 и плановый период 2024 и 2025 годов. Динамика доходов бюджета городского округа по безвозмездным поступлениям в 2022-2025 годах предста</w:t>
      </w:r>
      <w:r w:rsidRPr="00B160DA">
        <w:rPr>
          <w:sz w:val="28"/>
          <w:szCs w:val="28"/>
        </w:rPr>
        <w:t>в</w:t>
      </w:r>
      <w:r w:rsidRPr="00B160DA">
        <w:rPr>
          <w:sz w:val="28"/>
          <w:szCs w:val="28"/>
        </w:rPr>
        <w:t>лена в следу</w:t>
      </w:r>
      <w:r w:rsidRPr="00B160DA">
        <w:rPr>
          <w:sz w:val="28"/>
          <w:szCs w:val="28"/>
        </w:rPr>
        <w:t>ю</w:t>
      </w:r>
      <w:r w:rsidRPr="00B160DA">
        <w:rPr>
          <w:sz w:val="28"/>
          <w:szCs w:val="28"/>
        </w:rPr>
        <w:t>щей таблице:</w:t>
      </w:r>
    </w:p>
    <w:p w:rsidR="00EA2569" w:rsidRPr="00B160DA" w:rsidRDefault="00EA2569" w:rsidP="00EA2569">
      <w:pPr>
        <w:ind w:right="-478"/>
        <w:jc w:val="center"/>
        <w:rPr>
          <w:sz w:val="28"/>
          <w:szCs w:val="28"/>
        </w:rPr>
      </w:pPr>
    </w:p>
    <w:p w:rsidR="00EA2569" w:rsidRPr="00B160DA" w:rsidRDefault="00EA2569" w:rsidP="00EA2569">
      <w:pPr>
        <w:rPr>
          <w:sz w:val="28"/>
          <w:szCs w:val="28"/>
        </w:rPr>
        <w:sectPr w:rsidR="00EA2569" w:rsidRPr="00B160DA" w:rsidSect="003939AA">
          <w:pgSz w:w="11906" w:h="16838"/>
          <w:pgMar w:top="1134" w:right="566" w:bottom="851" w:left="1560" w:header="709" w:footer="709" w:gutter="0"/>
          <w:cols w:space="720"/>
        </w:sectPr>
      </w:pPr>
    </w:p>
    <w:p w:rsidR="00EA2569" w:rsidRPr="00B160DA" w:rsidRDefault="00EA2569" w:rsidP="00EA2569">
      <w:pPr>
        <w:ind w:right="-370"/>
        <w:jc w:val="right"/>
        <w:rPr>
          <w:sz w:val="28"/>
          <w:szCs w:val="28"/>
        </w:rPr>
      </w:pPr>
      <w:r w:rsidRPr="00B160DA">
        <w:rPr>
          <w:sz w:val="28"/>
          <w:szCs w:val="28"/>
        </w:rPr>
        <w:lastRenderedPageBreak/>
        <w:t xml:space="preserve">                                        </w:t>
      </w:r>
    </w:p>
    <w:p w:rsidR="00EA2569" w:rsidRPr="00B160DA" w:rsidRDefault="00EA2569" w:rsidP="00EA2569">
      <w:pPr>
        <w:jc w:val="right"/>
        <w:rPr>
          <w:sz w:val="28"/>
          <w:szCs w:val="28"/>
        </w:rPr>
      </w:pPr>
      <w:r w:rsidRPr="00B160DA">
        <w:rPr>
          <w:sz w:val="28"/>
          <w:szCs w:val="28"/>
        </w:rPr>
        <w:t xml:space="preserve">Таблица    </w:t>
      </w:r>
    </w:p>
    <w:p w:rsidR="00EA2569" w:rsidRPr="00B160DA" w:rsidRDefault="00EA2569" w:rsidP="00EA2569">
      <w:pPr>
        <w:jc w:val="center"/>
        <w:rPr>
          <w:sz w:val="28"/>
          <w:szCs w:val="28"/>
        </w:rPr>
      </w:pPr>
      <w:r w:rsidRPr="00B160DA">
        <w:rPr>
          <w:sz w:val="28"/>
          <w:szCs w:val="28"/>
        </w:rPr>
        <w:t>Динамика доходов бюджета городского округа по безвозмездным поступлениям</w:t>
      </w:r>
    </w:p>
    <w:p w:rsidR="00EA2569" w:rsidRPr="00B160DA" w:rsidRDefault="00EA2569" w:rsidP="00EA2569">
      <w:pPr>
        <w:ind w:right="-492"/>
        <w:jc w:val="right"/>
        <w:rPr>
          <w:sz w:val="28"/>
          <w:szCs w:val="28"/>
        </w:rPr>
      </w:pPr>
      <w:r w:rsidRPr="00B160DA">
        <w:rPr>
          <w:sz w:val="28"/>
          <w:szCs w:val="28"/>
        </w:rPr>
        <w:t>(рублей)</w:t>
      </w:r>
    </w:p>
    <w:tbl>
      <w:tblPr>
        <w:tblW w:w="156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48"/>
        <w:gridCol w:w="1848"/>
        <w:gridCol w:w="1848"/>
        <w:gridCol w:w="1848"/>
        <w:gridCol w:w="1848"/>
        <w:gridCol w:w="1849"/>
        <w:gridCol w:w="2106"/>
      </w:tblGrid>
      <w:tr w:rsidR="00EA2569" w:rsidRPr="00B160DA" w:rsidTr="0074696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69" w:rsidRPr="00B160DA" w:rsidRDefault="00EA2569" w:rsidP="0074696E">
            <w:pPr>
              <w:tabs>
                <w:tab w:val="center" w:pos="4153"/>
                <w:tab w:val="right" w:pos="8306"/>
              </w:tabs>
              <w:jc w:val="center"/>
            </w:pPr>
            <w:r w:rsidRPr="00B160DA">
              <w:rPr>
                <w:sz w:val="22"/>
                <w:szCs w:val="22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hanging="4"/>
              <w:jc w:val="center"/>
            </w:pPr>
            <w:r w:rsidRPr="00B160DA">
              <w:rPr>
                <w:sz w:val="22"/>
                <w:szCs w:val="22"/>
              </w:rPr>
              <w:t>2022 год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jc w:val="center"/>
            </w:pPr>
            <w:r w:rsidRPr="00B160DA">
              <w:rPr>
                <w:sz w:val="22"/>
                <w:szCs w:val="22"/>
              </w:rPr>
              <w:t>2023 год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jc w:val="center"/>
            </w:pPr>
            <w:r w:rsidRPr="00B160DA">
              <w:rPr>
                <w:sz w:val="22"/>
                <w:szCs w:val="22"/>
              </w:rPr>
              <w:t>2024 год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jc w:val="center"/>
            </w:pPr>
            <w:r w:rsidRPr="00B160DA">
              <w:rPr>
                <w:sz w:val="22"/>
                <w:szCs w:val="22"/>
              </w:rPr>
              <w:t>2025 год</w:t>
            </w:r>
          </w:p>
        </w:tc>
      </w:tr>
      <w:tr w:rsidR="00EA2569" w:rsidRPr="00B160DA" w:rsidTr="007469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69" w:rsidRPr="00B160DA" w:rsidRDefault="00EA2569" w:rsidP="0074696E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jc w:val="center"/>
            </w:pPr>
            <w:r w:rsidRPr="00B160DA">
              <w:rPr>
                <w:sz w:val="22"/>
                <w:szCs w:val="22"/>
              </w:rPr>
              <w:t>Первоначальный план доходов бюджета горо</w:t>
            </w:r>
            <w:r w:rsidRPr="00B160DA">
              <w:rPr>
                <w:sz w:val="22"/>
                <w:szCs w:val="22"/>
              </w:rPr>
              <w:t>д</w:t>
            </w:r>
            <w:r w:rsidRPr="00B160D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jc w:val="center"/>
            </w:pPr>
            <w:r w:rsidRPr="00B160DA">
              <w:rPr>
                <w:sz w:val="22"/>
                <w:szCs w:val="22"/>
              </w:rPr>
              <w:t>Проект реш</w:t>
            </w:r>
            <w:r w:rsidRPr="00B160DA">
              <w:rPr>
                <w:sz w:val="22"/>
                <w:szCs w:val="22"/>
              </w:rPr>
              <w:t>е</w:t>
            </w:r>
            <w:r w:rsidRPr="00B160DA">
              <w:rPr>
                <w:sz w:val="22"/>
                <w:szCs w:val="22"/>
              </w:rPr>
              <w:t>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jc w:val="center"/>
            </w:pPr>
            <w:r w:rsidRPr="00B160DA">
              <w:rPr>
                <w:sz w:val="22"/>
                <w:szCs w:val="22"/>
              </w:rPr>
              <w:t>отклонение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jc w:val="center"/>
            </w:pPr>
            <w:r w:rsidRPr="00B160DA">
              <w:rPr>
                <w:sz w:val="22"/>
                <w:szCs w:val="22"/>
              </w:rPr>
              <w:t>Проект реш</w:t>
            </w:r>
            <w:r w:rsidRPr="00B160DA">
              <w:rPr>
                <w:sz w:val="22"/>
                <w:szCs w:val="22"/>
              </w:rPr>
              <w:t>е</w:t>
            </w:r>
            <w:r w:rsidRPr="00B160DA">
              <w:rPr>
                <w:sz w:val="22"/>
                <w:szCs w:val="22"/>
              </w:rPr>
              <w:t>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jc w:val="center"/>
            </w:pPr>
            <w:r w:rsidRPr="00B160DA">
              <w:rPr>
                <w:sz w:val="22"/>
                <w:szCs w:val="22"/>
              </w:rPr>
              <w:t>отклонение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jc w:val="center"/>
            </w:pPr>
            <w:r w:rsidRPr="00B160DA">
              <w:rPr>
                <w:sz w:val="22"/>
                <w:szCs w:val="22"/>
              </w:rPr>
              <w:t>Проект реш</w:t>
            </w:r>
            <w:r w:rsidRPr="00B160DA">
              <w:rPr>
                <w:sz w:val="22"/>
                <w:szCs w:val="22"/>
              </w:rPr>
              <w:t>е</w:t>
            </w:r>
            <w:r w:rsidRPr="00B160DA">
              <w:rPr>
                <w:sz w:val="22"/>
                <w:szCs w:val="22"/>
              </w:rPr>
              <w:t>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jc w:val="center"/>
            </w:pPr>
            <w:r w:rsidRPr="00B160DA">
              <w:rPr>
                <w:sz w:val="22"/>
                <w:szCs w:val="22"/>
              </w:rPr>
              <w:t>отклонение</w:t>
            </w:r>
          </w:p>
        </w:tc>
      </w:tr>
      <w:tr w:rsidR="00EA2569" w:rsidRPr="00B160DA" w:rsidTr="0074696E">
        <w:trPr>
          <w:trHeight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b/>
              </w:rPr>
            </w:pPr>
            <w:r w:rsidRPr="00B160DA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2 445 272 676,66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1 942 967 000,33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-502 305 676,33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1 618 232 162,78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-324 734 837,55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1 629 956 246,96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11 724 084,18</w:t>
            </w:r>
          </w:p>
        </w:tc>
      </w:tr>
      <w:tr w:rsidR="00EA2569" w:rsidRPr="00B160DA" w:rsidTr="0074696E">
        <w:trPr>
          <w:trHeight w:val="55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iCs/>
              </w:rPr>
            </w:pPr>
            <w:r w:rsidRPr="00B160DA">
              <w:rPr>
                <w:iCs/>
                <w:sz w:val="22"/>
                <w:szCs w:val="22"/>
              </w:rPr>
              <w:t>Темпы роста к пред</w:t>
            </w:r>
            <w:r w:rsidRPr="00B160DA">
              <w:rPr>
                <w:iCs/>
                <w:sz w:val="22"/>
                <w:szCs w:val="22"/>
              </w:rPr>
              <w:t>ы</w:t>
            </w:r>
            <w:r w:rsidRPr="00B160DA">
              <w:rPr>
                <w:iCs/>
                <w:sz w:val="22"/>
                <w:szCs w:val="22"/>
              </w:rPr>
              <w:t>дущему году, %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4"/>
              <w:jc w:val="right"/>
              <w:rPr>
                <w:sz w:val="22"/>
                <w:szCs w:val="22"/>
              </w:rPr>
            </w:pPr>
            <w:r w:rsidRPr="00B160DA">
              <w:rPr>
                <w:sz w:val="22"/>
                <w:szCs w:val="22"/>
              </w:rPr>
              <w:t>79,46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4"/>
              <w:jc w:val="right"/>
              <w:rPr>
                <w:sz w:val="22"/>
                <w:szCs w:val="22"/>
              </w:rPr>
            </w:pPr>
            <w:r w:rsidRPr="00B160DA">
              <w:rPr>
                <w:sz w:val="22"/>
                <w:szCs w:val="22"/>
              </w:rPr>
              <w:t>83,29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58"/>
              <w:jc w:val="right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111"/>
              <w:jc w:val="right"/>
              <w:rPr>
                <w:sz w:val="22"/>
                <w:szCs w:val="22"/>
              </w:rPr>
            </w:pPr>
            <w:r w:rsidRPr="00B160DA">
              <w:rPr>
                <w:sz w:val="22"/>
                <w:szCs w:val="22"/>
              </w:rPr>
              <w:t>100,72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EA2569" w:rsidRPr="00B160DA" w:rsidTr="0074696E">
        <w:trPr>
          <w:trHeight w:val="2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b/>
              </w:rPr>
            </w:pPr>
            <w:r w:rsidRPr="00B160DA">
              <w:rPr>
                <w:b/>
                <w:sz w:val="22"/>
                <w:szCs w:val="22"/>
              </w:rPr>
              <w:t>Дотации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hanging="4"/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439 732 000,00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hanging="4"/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499 503 000,00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hanging="4"/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59 771 000,00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423 627 000,00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-75 876 000,00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456 642 000,00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33 015 000,00</w:t>
            </w:r>
          </w:p>
        </w:tc>
      </w:tr>
      <w:tr w:rsidR="00EA2569" w:rsidRPr="00B160DA" w:rsidTr="0074696E">
        <w:trPr>
          <w:trHeight w:val="54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iCs/>
              </w:rPr>
            </w:pPr>
            <w:r w:rsidRPr="00B160DA">
              <w:rPr>
                <w:iCs/>
                <w:sz w:val="22"/>
                <w:szCs w:val="22"/>
              </w:rPr>
              <w:t>Темпы роста к пред</w:t>
            </w:r>
            <w:r w:rsidRPr="00B160DA">
              <w:rPr>
                <w:iCs/>
                <w:sz w:val="22"/>
                <w:szCs w:val="22"/>
              </w:rPr>
              <w:t>ы</w:t>
            </w:r>
            <w:r w:rsidRPr="00B160DA">
              <w:rPr>
                <w:iCs/>
                <w:sz w:val="22"/>
                <w:szCs w:val="22"/>
              </w:rPr>
              <w:t>дущему году, %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4"/>
              <w:jc w:val="right"/>
              <w:rPr>
                <w:sz w:val="22"/>
                <w:szCs w:val="22"/>
              </w:rPr>
            </w:pPr>
            <w:r w:rsidRPr="00B160DA">
              <w:rPr>
                <w:sz w:val="22"/>
                <w:szCs w:val="22"/>
              </w:rPr>
              <w:t>113,59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4"/>
              <w:jc w:val="right"/>
              <w:rPr>
                <w:sz w:val="22"/>
                <w:szCs w:val="22"/>
              </w:rPr>
            </w:pPr>
            <w:r w:rsidRPr="00B160DA">
              <w:rPr>
                <w:sz w:val="22"/>
                <w:szCs w:val="22"/>
              </w:rPr>
              <w:t>84,81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58"/>
              <w:jc w:val="right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111"/>
              <w:jc w:val="right"/>
              <w:rPr>
                <w:sz w:val="22"/>
                <w:szCs w:val="22"/>
              </w:rPr>
            </w:pPr>
            <w:r w:rsidRPr="00B160DA">
              <w:rPr>
                <w:sz w:val="22"/>
                <w:szCs w:val="22"/>
              </w:rPr>
              <w:t>107,79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EA2569" w:rsidRPr="00B160DA" w:rsidTr="0074696E">
        <w:trPr>
          <w:trHeight w:val="26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b/>
              </w:rPr>
            </w:pPr>
            <w:r w:rsidRPr="00B160DA">
              <w:rPr>
                <w:b/>
                <w:sz w:val="22"/>
                <w:szCs w:val="22"/>
              </w:rPr>
              <w:t>Субсидии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hanging="4"/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626 700 849,87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179 625 390,78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-447 075 459,09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73 730 617,23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-105 894 773,55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72 286 468,40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-1 444 148,83</w:t>
            </w:r>
          </w:p>
        </w:tc>
      </w:tr>
      <w:tr w:rsidR="00EA2569" w:rsidRPr="00B160DA" w:rsidTr="0074696E">
        <w:trPr>
          <w:trHeight w:val="559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iCs/>
              </w:rPr>
            </w:pPr>
            <w:r w:rsidRPr="00B160DA">
              <w:rPr>
                <w:iCs/>
                <w:sz w:val="22"/>
                <w:szCs w:val="22"/>
              </w:rPr>
              <w:t>Темпы роста к пред</w:t>
            </w:r>
            <w:r w:rsidRPr="00B160DA">
              <w:rPr>
                <w:iCs/>
                <w:sz w:val="22"/>
                <w:szCs w:val="22"/>
              </w:rPr>
              <w:t>ы</w:t>
            </w:r>
            <w:r w:rsidRPr="00B160DA">
              <w:rPr>
                <w:iCs/>
                <w:sz w:val="22"/>
                <w:szCs w:val="22"/>
              </w:rPr>
              <w:t>дущему году, %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4"/>
              <w:jc w:val="right"/>
              <w:rPr>
                <w:sz w:val="22"/>
                <w:szCs w:val="22"/>
              </w:rPr>
            </w:pPr>
            <w:r w:rsidRPr="00B160DA">
              <w:rPr>
                <w:sz w:val="22"/>
                <w:szCs w:val="22"/>
              </w:rPr>
              <w:t>28,66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4"/>
              <w:jc w:val="right"/>
              <w:rPr>
                <w:sz w:val="22"/>
                <w:szCs w:val="22"/>
              </w:rPr>
            </w:pPr>
            <w:r w:rsidRPr="00B160DA">
              <w:rPr>
                <w:sz w:val="22"/>
                <w:szCs w:val="22"/>
              </w:rPr>
              <w:t>41,05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58"/>
              <w:jc w:val="right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111"/>
              <w:jc w:val="right"/>
              <w:rPr>
                <w:sz w:val="22"/>
                <w:szCs w:val="22"/>
              </w:rPr>
            </w:pPr>
            <w:r w:rsidRPr="00B160DA">
              <w:rPr>
                <w:sz w:val="22"/>
                <w:szCs w:val="22"/>
              </w:rPr>
              <w:t>98,04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EA2569" w:rsidRPr="00B160DA" w:rsidTr="0074696E">
        <w:trPr>
          <w:trHeight w:val="279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b/>
              </w:rPr>
            </w:pPr>
            <w:r w:rsidRPr="00B160DA">
              <w:rPr>
                <w:b/>
                <w:sz w:val="22"/>
                <w:szCs w:val="22"/>
              </w:rPr>
              <w:t>Субвенции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1 377 605 537,59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1 261 974 439,55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-115 631 098,04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1 119 010 375,55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-142 964 064,00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1 099 163 608,56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-19 846 766,99</w:t>
            </w:r>
          </w:p>
        </w:tc>
      </w:tr>
      <w:tr w:rsidR="00EA2569" w:rsidRPr="00B160DA" w:rsidTr="0074696E">
        <w:trPr>
          <w:trHeight w:val="556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iCs/>
              </w:rPr>
            </w:pPr>
            <w:r w:rsidRPr="00B160DA">
              <w:rPr>
                <w:iCs/>
                <w:sz w:val="22"/>
                <w:szCs w:val="22"/>
              </w:rPr>
              <w:t>Темпы роста к пред</w:t>
            </w:r>
            <w:r w:rsidRPr="00B160DA">
              <w:rPr>
                <w:iCs/>
                <w:sz w:val="22"/>
                <w:szCs w:val="22"/>
              </w:rPr>
              <w:t>ы</w:t>
            </w:r>
            <w:r w:rsidRPr="00B160DA">
              <w:rPr>
                <w:iCs/>
                <w:sz w:val="22"/>
                <w:szCs w:val="22"/>
              </w:rPr>
              <w:t>дущему году, %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4"/>
              <w:jc w:val="right"/>
              <w:rPr>
                <w:sz w:val="22"/>
                <w:szCs w:val="22"/>
              </w:rPr>
            </w:pPr>
            <w:r w:rsidRPr="00B160DA">
              <w:rPr>
                <w:sz w:val="22"/>
                <w:szCs w:val="22"/>
              </w:rPr>
              <w:t>91,61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4"/>
              <w:jc w:val="right"/>
              <w:rPr>
                <w:sz w:val="22"/>
                <w:szCs w:val="22"/>
              </w:rPr>
            </w:pPr>
            <w:r w:rsidRPr="00B160DA">
              <w:rPr>
                <w:sz w:val="22"/>
                <w:szCs w:val="22"/>
              </w:rPr>
              <w:t>88,67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58"/>
              <w:jc w:val="right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111"/>
              <w:jc w:val="right"/>
              <w:rPr>
                <w:sz w:val="22"/>
                <w:szCs w:val="22"/>
              </w:rPr>
            </w:pPr>
            <w:r w:rsidRPr="00B160DA">
              <w:rPr>
                <w:sz w:val="22"/>
                <w:szCs w:val="22"/>
              </w:rPr>
              <w:t>98,23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EA2569" w:rsidRPr="00B160DA" w:rsidTr="0074696E">
        <w:trPr>
          <w:trHeight w:val="56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b/>
              </w:rPr>
            </w:pPr>
            <w:r w:rsidRPr="00B160DA">
              <w:rPr>
                <w:b/>
                <w:sz w:val="22"/>
                <w:szCs w:val="22"/>
              </w:rPr>
              <w:t>Иные межбюдже</w:t>
            </w:r>
            <w:r w:rsidRPr="00B160DA">
              <w:rPr>
                <w:b/>
                <w:sz w:val="22"/>
                <w:szCs w:val="22"/>
              </w:rPr>
              <w:t>т</w:t>
            </w:r>
            <w:r w:rsidRPr="00B160DA">
              <w:rPr>
                <w:b/>
                <w:sz w:val="22"/>
                <w:szCs w:val="22"/>
              </w:rPr>
              <w:t>ные трансферты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1 234 289,20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1 864 170,00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629 880,80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1 864 170,00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1 864 170,00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jc w:val="right"/>
              <w:rPr>
                <w:b/>
                <w:sz w:val="22"/>
                <w:szCs w:val="22"/>
              </w:rPr>
            </w:pPr>
            <w:r w:rsidRPr="00B160DA">
              <w:rPr>
                <w:b/>
                <w:sz w:val="22"/>
                <w:szCs w:val="22"/>
              </w:rPr>
              <w:t>0,00</w:t>
            </w:r>
          </w:p>
        </w:tc>
      </w:tr>
      <w:tr w:rsidR="00EA2569" w:rsidRPr="00B160DA" w:rsidTr="0074696E">
        <w:trPr>
          <w:trHeight w:val="559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iCs/>
              </w:rPr>
            </w:pPr>
            <w:r w:rsidRPr="00B160DA">
              <w:rPr>
                <w:iCs/>
                <w:sz w:val="22"/>
                <w:szCs w:val="22"/>
              </w:rPr>
              <w:t>Темпы роста к пред</w:t>
            </w:r>
            <w:r w:rsidRPr="00B160DA">
              <w:rPr>
                <w:iCs/>
                <w:sz w:val="22"/>
                <w:szCs w:val="22"/>
              </w:rPr>
              <w:t>ы</w:t>
            </w:r>
            <w:r w:rsidRPr="00B160DA">
              <w:rPr>
                <w:iCs/>
                <w:sz w:val="22"/>
                <w:szCs w:val="22"/>
              </w:rPr>
              <w:t>дущему году, %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4"/>
              <w:jc w:val="right"/>
              <w:rPr>
                <w:sz w:val="22"/>
                <w:szCs w:val="22"/>
              </w:rPr>
            </w:pPr>
            <w:r w:rsidRPr="00B160DA">
              <w:rPr>
                <w:sz w:val="22"/>
                <w:szCs w:val="22"/>
              </w:rPr>
              <w:t>151,03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4"/>
              <w:jc w:val="right"/>
              <w:rPr>
                <w:sz w:val="22"/>
                <w:szCs w:val="22"/>
                <w:lang w:val="en-US"/>
              </w:rPr>
            </w:pPr>
            <w:r w:rsidRPr="00B160DA">
              <w:rPr>
                <w:sz w:val="22"/>
                <w:szCs w:val="22"/>
              </w:rPr>
              <w:t>1</w:t>
            </w:r>
            <w:r w:rsidRPr="00B160DA">
              <w:rPr>
                <w:sz w:val="22"/>
                <w:szCs w:val="22"/>
                <w:lang w:val="en-US"/>
              </w:rPr>
              <w:t>00</w:t>
            </w:r>
            <w:r w:rsidRPr="00B160DA">
              <w:rPr>
                <w:sz w:val="22"/>
                <w:szCs w:val="22"/>
              </w:rPr>
              <w:t>,</w:t>
            </w:r>
            <w:r w:rsidRPr="00B160D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58"/>
              <w:jc w:val="right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111"/>
              <w:jc w:val="right"/>
              <w:rPr>
                <w:sz w:val="22"/>
                <w:szCs w:val="22"/>
              </w:rPr>
            </w:pPr>
            <w:r w:rsidRPr="00B160DA">
              <w:rPr>
                <w:sz w:val="22"/>
                <w:szCs w:val="22"/>
              </w:rPr>
              <w:t>100,00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EA2569" w:rsidRPr="00B160DA" w:rsidTr="0074696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tabs>
                <w:tab w:val="center" w:pos="4153"/>
                <w:tab w:val="right" w:pos="8306"/>
              </w:tabs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5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111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jc w:val="right"/>
              <w:rPr>
                <w:b/>
                <w:sz w:val="22"/>
                <w:szCs w:val="22"/>
              </w:rPr>
            </w:pPr>
          </w:p>
        </w:tc>
      </w:tr>
      <w:tr w:rsidR="00EA2569" w:rsidRPr="00B160DA" w:rsidTr="0074696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iCs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4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4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111"/>
              <w:jc w:val="right"/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EA2569" w:rsidRPr="00B160DA" w:rsidRDefault="00EA2569" w:rsidP="0074696E">
            <w:pPr>
              <w:pStyle w:val="af1"/>
              <w:tabs>
                <w:tab w:val="center" w:pos="4153"/>
                <w:tab w:val="right" w:pos="830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</w:tr>
    </w:tbl>
    <w:p w:rsidR="00EA2569" w:rsidRPr="00B160DA" w:rsidRDefault="00EA2569" w:rsidP="00EA2569">
      <w:pPr>
        <w:rPr>
          <w:sz w:val="22"/>
          <w:szCs w:val="22"/>
        </w:rPr>
        <w:sectPr w:rsidR="00EA2569" w:rsidRPr="00B160DA">
          <w:pgSz w:w="16838" w:h="11906" w:orient="landscape"/>
          <w:pgMar w:top="360" w:right="1134" w:bottom="719" w:left="1134" w:header="709" w:footer="709" w:gutter="0"/>
          <w:cols w:space="720"/>
        </w:sectPr>
      </w:pPr>
    </w:p>
    <w:p w:rsidR="00EA2569" w:rsidRPr="00B160DA" w:rsidRDefault="00EA2569" w:rsidP="00EA2569">
      <w:pPr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lastRenderedPageBreak/>
        <w:t>Безвозмездные поступления в бюджете городского округа на 2023 год предусмотрены в объеме  1 942 967 000,33 рубля, что ниже первоначальных назначений на 2022 год, установленных Решением № 565 на 20,54 процента, в абсолютной вел</w:t>
      </w:r>
      <w:r w:rsidRPr="00B160DA">
        <w:rPr>
          <w:sz w:val="28"/>
          <w:szCs w:val="28"/>
        </w:rPr>
        <w:t>и</w:t>
      </w:r>
      <w:r w:rsidRPr="00B160DA">
        <w:rPr>
          <w:sz w:val="28"/>
          <w:szCs w:val="28"/>
        </w:rPr>
        <w:t>чине снижение составит 502 305 676,33 рубля.</w:t>
      </w:r>
    </w:p>
    <w:p w:rsidR="00EA2569" w:rsidRPr="00B160DA" w:rsidRDefault="00EA2569" w:rsidP="00EA2569">
      <w:pPr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Безвозмездные поступления в бюджете городского округа на 2024 год предусмотрены в объеме  1 618 232 162,78 рубля, что ниже плановых назн</w:t>
      </w:r>
      <w:r w:rsidRPr="00B160DA">
        <w:rPr>
          <w:sz w:val="28"/>
          <w:szCs w:val="28"/>
        </w:rPr>
        <w:t>а</w:t>
      </w:r>
      <w:r w:rsidRPr="00B160DA">
        <w:rPr>
          <w:sz w:val="28"/>
          <w:szCs w:val="28"/>
        </w:rPr>
        <w:t>чений на 2023 год на 16,71 процента, в абсолютной сумме снижение соста</w:t>
      </w:r>
      <w:r w:rsidRPr="00B160DA">
        <w:rPr>
          <w:sz w:val="28"/>
          <w:szCs w:val="28"/>
        </w:rPr>
        <w:t>в</w:t>
      </w:r>
      <w:r w:rsidRPr="00B160DA">
        <w:rPr>
          <w:sz w:val="28"/>
          <w:szCs w:val="28"/>
        </w:rPr>
        <w:t>ляет 324 734 837,55 ру</w:t>
      </w:r>
      <w:r w:rsidRPr="00B160DA">
        <w:rPr>
          <w:sz w:val="28"/>
          <w:szCs w:val="28"/>
        </w:rPr>
        <w:t>б</w:t>
      </w:r>
      <w:r w:rsidRPr="00B160DA">
        <w:rPr>
          <w:sz w:val="28"/>
          <w:szCs w:val="28"/>
        </w:rPr>
        <w:t>ля.</w:t>
      </w:r>
    </w:p>
    <w:p w:rsidR="00EA2569" w:rsidRPr="00B160DA" w:rsidRDefault="00EA2569" w:rsidP="00EA2569">
      <w:pPr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Безвозмездные поступления в проекте решения в 2025 году предусмо</w:t>
      </w:r>
      <w:r w:rsidRPr="00B160DA">
        <w:rPr>
          <w:sz w:val="28"/>
          <w:szCs w:val="28"/>
        </w:rPr>
        <w:t>т</w:t>
      </w:r>
      <w:r w:rsidRPr="00B160DA">
        <w:rPr>
          <w:sz w:val="28"/>
          <w:szCs w:val="28"/>
        </w:rPr>
        <w:t>рены в объеме  1 629 956 246,96 рубля, что выше плановых назначений на 2024 год на 0,72 процента, что в абсолютной сумме составляет 11 724 084,18 рубля.</w:t>
      </w:r>
    </w:p>
    <w:p w:rsidR="00EA2569" w:rsidRPr="00B160DA" w:rsidRDefault="00EA2569" w:rsidP="00EA2569">
      <w:pPr>
        <w:ind w:firstLine="709"/>
        <w:jc w:val="both"/>
        <w:rPr>
          <w:sz w:val="28"/>
          <w:szCs w:val="28"/>
        </w:rPr>
      </w:pPr>
      <w:r w:rsidRPr="00B160DA">
        <w:rPr>
          <w:sz w:val="28"/>
          <w:szCs w:val="28"/>
        </w:rPr>
        <w:t>Дотации в бюджете городского округа на 2023 год и плановый период 2024 и 2025 годов предусмотрены в размере 499 503 000,00 рублей,               423 627 000,00 рублей и 456 642 000,00 рублей соответственно.</w:t>
      </w:r>
    </w:p>
    <w:p w:rsidR="00EA2569" w:rsidRPr="00B160DA" w:rsidRDefault="00EA2569" w:rsidP="00EA2569">
      <w:pPr>
        <w:ind w:firstLine="708"/>
        <w:jc w:val="both"/>
        <w:rPr>
          <w:spacing w:val="-2"/>
          <w:sz w:val="28"/>
          <w:szCs w:val="28"/>
        </w:rPr>
      </w:pPr>
      <w:r w:rsidRPr="00B160DA">
        <w:rPr>
          <w:spacing w:val="-2"/>
          <w:sz w:val="28"/>
          <w:szCs w:val="28"/>
        </w:rPr>
        <w:t xml:space="preserve">Субсидии в 2023 году составят 179 625 390,78 </w:t>
      </w:r>
      <w:r w:rsidRPr="00B160DA">
        <w:rPr>
          <w:sz w:val="28"/>
          <w:szCs w:val="28"/>
        </w:rPr>
        <w:t>рубля</w:t>
      </w:r>
      <w:r w:rsidRPr="00B160DA">
        <w:rPr>
          <w:spacing w:val="-2"/>
          <w:sz w:val="28"/>
          <w:szCs w:val="28"/>
        </w:rPr>
        <w:t>, в плановом пери</w:t>
      </w:r>
      <w:r w:rsidRPr="00B160DA">
        <w:rPr>
          <w:spacing w:val="-2"/>
          <w:sz w:val="28"/>
          <w:szCs w:val="28"/>
        </w:rPr>
        <w:t>о</w:t>
      </w:r>
      <w:r w:rsidRPr="00B160DA">
        <w:rPr>
          <w:spacing w:val="-2"/>
          <w:sz w:val="28"/>
          <w:szCs w:val="28"/>
        </w:rPr>
        <w:t>де 2024 и 2025 годов – 73 730 617,23 рубля и 72 286 468,40</w:t>
      </w:r>
      <w:r w:rsidRPr="00B160DA">
        <w:rPr>
          <w:sz w:val="28"/>
          <w:szCs w:val="28"/>
        </w:rPr>
        <w:t xml:space="preserve"> рубля соотве</w:t>
      </w:r>
      <w:r w:rsidRPr="00B160DA">
        <w:rPr>
          <w:sz w:val="28"/>
          <w:szCs w:val="28"/>
        </w:rPr>
        <w:t>т</w:t>
      </w:r>
      <w:r w:rsidRPr="00B160DA">
        <w:rPr>
          <w:sz w:val="28"/>
          <w:szCs w:val="28"/>
        </w:rPr>
        <w:t>ственно</w:t>
      </w:r>
      <w:r w:rsidRPr="00B160DA">
        <w:rPr>
          <w:spacing w:val="-2"/>
          <w:sz w:val="28"/>
          <w:szCs w:val="28"/>
        </w:rPr>
        <w:t xml:space="preserve">. </w:t>
      </w:r>
    </w:p>
    <w:p w:rsidR="00EA2569" w:rsidRPr="00B160DA" w:rsidRDefault="00EA2569" w:rsidP="00EA2569">
      <w:pPr>
        <w:ind w:firstLine="709"/>
        <w:jc w:val="both"/>
        <w:rPr>
          <w:spacing w:val="-2"/>
          <w:sz w:val="28"/>
          <w:szCs w:val="28"/>
        </w:rPr>
      </w:pPr>
      <w:r w:rsidRPr="00B160DA">
        <w:rPr>
          <w:spacing w:val="-2"/>
          <w:sz w:val="28"/>
          <w:szCs w:val="28"/>
        </w:rPr>
        <w:t>Субвенции из краевого бюджета на 2023 год составят 1 261 974 439,55 рублей, на 2024 год  - 1 119 010 375,55 рублей, на 2025 год  в 1 099 163 608,56 рублей. Субвенции выделены:</w:t>
      </w:r>
    </w:p>
    <w:p w:rsidR="00EA2569" w:rsidRPr="00B160DA" w:rsidRDefault="00EA2569" w:rsidP="00EA2569">
      <w:pPr>
        <w:ind w:firstLine="709"/>
        <w:jc w:val="both"/>
        <w:rPr>
          <w:spacing w:val="-2"/>
          <w:sz w:val="28"/>
          <w:szCs w:val="28"/>
        </w:rPr>
      </w:pPr>
      <w:r w:rsidRPr="00B160DA">
        <w:rPr>
          <w:spacing w:val="-2"/>
          <w:sz w:val="28"/>
          <w:szCs w:val="28"/>
        </w:rPr>
        <w:t>- на выполнение передаваемых полномочий субъектов Российской Ф</w:t>
      </w:r>
      <w:r w:rsidRPr="00B160DA">
        <w:rPr>
          <w:spacing w:val="-2"/>
          <w:sz w:val="28"/>
          <w:szCs w:val="28"/>
        </w:rPr>
        <w:t>е</w:t>
      </w:r>
      <w:r w:rsidRPr="00B160DA">
        <w:rPr>
          <w:spacing w:val="-2"/>
          <w:sz w:val="28"/>
          <w:szCs w:val="28"/>
        </w:rPr>
        <w:t>дерации на 2023 год в сумме 711 295 959,59 рублей, на 2024 год в сумме                    710 690 408,43 рублей, на 2024 год – 716 294 150,05 рублей;</w:t>
      </w:r>
    </w:p>
    <w:p w:rsidR="00EA2569" w:rsidRPr="00B160DA" w:rsidRDefault="00EA2569" w:rsidP="00EA2569">
      <w:pPr>
        <w:ind w:firstLine="709"/>
        <w:jc w:val="both"/>
        <w:rPr>
          <w:spacing w:val="-2"/>
          <w:sz w:val="28"/>
          <w:szCs w:val="28"/>
        </w:rPr>
      </w:pPr>
      <w:r w:rsidRPr="00B160DA">
        <w:rPr>
          <w:spacing w:val="-2"/>
          <w:sz w:val="28"/>
          <w:szCs w:val="28"/>
        </w:rPr>
        <w:t>-  на компенсацию части платы, взимаемой с родителей (законных пре</w:t>
      </w:r>
      <w:r w:rsidRPr="00B160DA">
        <w:rPr>
          <w:spacing w:val="-2"/>
          <w:sz w:val="28"/>
          <w:szCs w:val="28"/>
        </w:rPr>
        <w:t>д</w:t>
      </w:r>
      <w:r w:rsidRPr="00B160DA">
        <w:rPr>
          <w:spacing w:val="-2"/>
          <w:sz w:val="28"/>
          <w:szCs w:val="28"/>
        </w:rPr>
        <w:t>ставителей) за присмотр и уход за детьми, посещающими образовательные о</w:t>
      </w:r>
      <w:r w:rsidRPr="00B160DA">
        <w:rPr>
          <w:spacing w:val="-2"/>
          <w:sz w:val="28"/>
          <w:szCs w:val="28"/>
        </w:rPr>
        <w:t>р</w:t>
      </w:r>
      <w:r w:rsidRPr="00B160DA">
        <w:rPr>
          <w:spacing w:val="-2"/>
          <w:sz w:val="28"/>
          <w:szCs w:val="28"/>
        </w:rPr>
        <w:t>ганизации, реализующие образовательные программы дошкольного образов</w:t>
      </w:r>
      <w:r w:rsidRPr="00B160DA">
        <w:rPr>
          <w:spacing w:val="-2"/>
          <w:sz w:val="28"/>
          <w:szCs w:val="28"/>
        </w:rPr>
        <w:t>а</w:t>
      </w:r>
      <w:r w:rsidRPr="00B160DA">
        <w:rPr>
          <w:spacing w:val="-2"/>
          <w:sz w:val="28"/>
          <w:szCs w:val="28"/>
        </w:rPr>
        <w:t>ния на 2023 год и плановый период 2024 и 2025 годов в сумме 8 267 696,45 рублей ежегодно;</w:t>
      </w:r>
    </w:p>
    <w:p w:rsidR="00EA2569" w:rsidRPr="00B160DA" w:rsidRDefault="00EA2569" w:rsidP="00EA2569">
      <w:pPr>
        <w:ind w:firstLine="709"/>
        <w:jc w:val="both"/>
        <w:rPr>
          <w:spacing w:val="-2"/>
          <w:sz w:val="28"/>
          <w:szCs w:val="28"/>
        </w:rPr>
      </w:pPr>
      <w:r w:rsidRPr="00B160DA">
        <w:rPr>
          <w:spacing w:val="-2"/>
          <w:sz w:val="28"/>
          <w:szCs w:val="28"/>
        </w:rPr>
        <w:t>- на осуществление ежемесячной денежной выплаты, назначаемой в случае рождения третьего ребенка или последующих детей до достижения р</w:t>
      </w:r>
      <w:r w:rsidRPr="00B160DA">
        <w:rPr>
          <w:spacing w:val="-2"/>
          <w:sz w:val="28"/>
          <w:szCs w:val="28"/>
        </w:rPr>
        <w:t>е</w:t>
      </w:r>
      <w:r w:rsidRPr="00B160DA">
        <w:rPr>
          <w:spacing w:val="-2"/>
          <w:sz w:val="28"/>
          <w:szCs w:val="28"/>
        </w:rPr>
        <w:t>бенком возраста трех лет на 2023 год в сумме 67 896 030,00 рублей, и план</w:t>
      </w:r>
      <w:r w:rsidRPr="00B160DA">
        <w:rPr>
          <w:spacing w:val="-2"/>
          <w:sz w:val="28"/>
          <w:szCs w:val="28"/>
        </w:rPr>
        <w:t>о</w:t>
      </w:r>
      <w:r w:rsidRPr="00B160DA">
        <w:rPr>
          <w:spacing w:val="-2"/>
          <w:sz w:val="28"/>
          <w:szCs w:val="28"/>
        </w:rPr>
        <w:t>вый период 2024 года в сумме 42 993 620,00 рублей, 2025 года в сумме -                 17 422 460,00 рублей;</w:t>
      </w:r>
    </w:p>
    <w:p w:rsidR="00EA2569" w:rsidRPr="00B160DA" w:rsidRDefault="00EA2569" w:rsidP="00EA2569">
      <w:pPr>
        <w:ind w:firstLine="709"/>
        <w:jc w:val="both"/>
        <w:rPr>
          <w:spacing w:val="-2"/>
          <w:sz w:val="28"/>
          <w:szCs w:val="28"/>
        </w:rPr>
      </w:pPr>
      <w:r w:rsidRPr="00B160DA">
        <w:rPr>
          <w:spacing w:val="-2"/>
          <w:sz w:val="28"/>
          <w:szCs w:val="28"/>
        </w:rPr>
        <w:t>-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2023 год в сумме 5 080,00 рублей, на 2024 год  в сумме 5 320,00 рублей, на 2025 год в сумме 4 760,00 рублей ежегодно;</w:t>
      </w:r>
    </w:p>
    <w:p w:rsidR="00EA2569" w:rsidRPr="00B160DA" w:rsidRDefault="00EA2569" w:rsidP="00EA2569">
      <w:pPr>
        <w:ind w:firstLine="709"/>
        <w:jc w:val="both"/>
        <w:rPr>
          <w:spacing w:val="-2"/>
          <w:sz w:val="28"/>
          <w:szCs w:val="28"/>
        </w:rPr>
      </w:pPr>
      <w:r w:rsidRPr="00B160DA">
        <w:rPr>
          <w:spacing w:val="-2"/>
          <w:sz w:val="28"/>
          <w:szCs w:val="28"/>
        </w:rPr>
        <w:t>- на осуществление переданного полномочия Российской Федерации по осуществлению ежегодной денежной выплаты лицам, награжденным нагру</w:t>
      </w:r>
      <w:r w:rsidRPr="00B160DA">
        <w:rPr>
          <w:spacing w:val="-2"/>
          <w:sz w:val="28"/>
          <w:szCs w:val="28"/>
        </w:rPr>
        <w:t>д</w:t>
      </w:r>
      <w:r w:rsidRPr="00B160DA">
        <w:rPr>
          <w:spacing w:val="-2"/>
          <w:sz w:val="28"/>
          <w:szCs w:val="28"/>
        </w:rPr>
        <w:t>ным знаком «Почетный донор России» на 2023 год в сумме 3 326 840,00 ру</w:t>
      </w:r>
      <w:r w:rsidRPr="00B160DA">
        <w:rPr>
          <w:spacing w:val="-2"/>
          <w:sz w:val="28"/>
          <w:szCs w:val="28"/>
        </w:rPr>
        <w:t>б</w:t>
      </w:r>
      <w:r w:rsidRPr="00B160DA">
        <w:rPr>
          <w:spacing w:val="-2"/>
          <w:sz w:val="28"/>
          <w:szCs w:val="28"/>
        </w:rPr>
        <w:t>лей, на 2024 год в сумме 3 459 560,00 рублей, на 2025 год в сумме                       3 597 940,00 рублей;</w:t>
      </w:r>
    </w:p>
    <w:p w:rsidR="00EA2569" w:rsidRPr="00B160DA" w:rsidRDefault="00EA2569" w:rsidP="00EA2569">
      <w:pPr>
        <w:ind w:firstLine="709"/>
        <w:jc w:val="both"/>
        <w:rPr>
          <w:spacing w:val="-2"/>
          <w:sz w:val="28"/>
          <w:szCs w:val="28"/>
        </w:rPr>
      </w:pPr>
      <w:r w:rsidRPr="00B160DA">
        <w:rPr>
          <w:spacing w:val="-2"/>
          <w:sz w:val="28"/>
          <w:szCs w:val="28"/>
        </w:rPr>
        <w:lastRenderedPageBreak/>
        <w:t xml:space="preserve">- </w:t>
      </w:r>
      <w:r w:rsidRPr="00B160DA">
        <w:rPr>
          <w:sz w:val="28"/>
          <w:szCs w:val="28"/>
        </w:rPr>
        <w:t xml:space="preserve">на оплату жилищно-коммунальных услуг отдельным категориям граждан </w:t>
      </w:r>
      <w:r w:rsidRPr="00B160DA">
        <w:rPr>
          <w:spacing w:val="-2"/>
          <w:sz w:val="28"/>
          <w:szCs w:val="28"/>
        </w:rPr>
        <w:t>на 2023 год сумме  73 126 630,00 рублей, на 2024 год в сумме 73 126 630,00 рублей;</w:t>
      </w:r>
      <w:r w:rsidRPr="00B160DA">
        <w:t xml:space="preserve"> </w:t>
      </w:r>
      <w:r w:rsidRPr="00B160DA">
        <w:rPr>
          <w:spacing w:val="-2"/>
          <w:sz w:val="28"/>
          <w:szCs w:val="28"/>
        </w:rPr>
        <w:t>на 2025 год в сумме 73 117 620,00 рублей;</w:t>
      </w:r>
    </w:p>
    <w:p w:rsidR="00EA2569" w:rsidRPr="00B160DA" w:rsidRDefault="00EA2569" w:rsidP="00EA2569">
      <w:pPr>
        <w:ind w:firstLine="709"/>
        <w:jc w:val="both"/>
        <w:rPr>
          <w:spacing w:val="-2"/>
          <w:sz w:val="28"/>
          <w:szCs w:val="28"/>
        </w:rPr>
      </w:pPr>
      <w:r w:rsidRPr="00B160DA">
        <w:rPr>
          <w:spacing w:val="-2"/>
          <w:sz w:val="28"/>
          <w:szCs w:val="28"/>
        </w:rPr>
        <w:t>- на осуществление ежемесячных выплат на детей в возрасте от трех до семи лет включительно на 2023 год в сумме 133 134 840,00 рублей, на 2024 год в сумме 14 948 800,00 рублей, на 2025 год в сумме 14 948 800,00 рублей;</w:t>
      </w:r>
    </w:p>
    <w:p w:rsidR="00EA2569" w:rsidRPr="00B160DA" w:rsidRDefault="00EA2569" w:rsidP="00EA2569">
      <w:pPr>
        <w:ind w:firstLine="709"/>
        <w:jc w:val="both"/>
        <w:rPr>
          <w:spacing w:val="-2"/>
          <w:sz w:val="28"/>
          <w:szCs w:val="28"/>
        </w:rPr>
      </w:pPr>
      <w:r w:rsidRPr="00B160DA">
        <w:rPr>
          <w:spacing w:val="-2"/>
          <w:sz w:val="28"/>
          <w:szCs w:val="28"/>
        </w:rPr>
        <w:t>- на ежемесячное денежное вознаграждение за классное руководство п</w:t>
      </w:r>
      <w:r w:rsidRPr="00B160DA">
        <w:rPr>
          <w:spacing w:val="-2"/>
          <w:sz w:val="28"/>
          <w:szCs w:val="28"/>
        </w:rPr>
        <w:t>е</w:t>
      </w:r>
      <w:r w:rsidRPr="00B160DA">
        <w:rPr>
          <w:spacing w:val="-2"/>
          <w:sz w:val="28"/>
          <w:szCs w:val="28"/>
        </w:rPr>
        <w:t>дагогическим работникам государственных и муниципальных общеобразов</w:t>
      </w:r>
      <w:r w:rsidRPr="00B160DA">
        <w:rPr>
          <w:spacing w:val="-2"/>
          <w:sz w:val="28"/>
          <w:szCs w:val="28"/>
        </w:rPr>
        <w:t>а</w:t>
      </w:r>
      <w:r w:rsidRPr="00B160DA">
        <w:rPr>
          <w:spacing w:val="-2"/>
          <w:sz w:val="28"/>
          <w:szCs w:val="28"/>
        </w:rPr>
        <w:t>тельных организаций на 2023 год и плановый период 2024 и 2025 годов в су</w:t>
      </w:r>
      <w:r w:rsidRPr="00B160DA">
        <w:rPr>
          <w:spacing w:val="-2"/>
          <w:sz w:val="28"/>
          <w:szCs w:val="28"/>
        </w:rPr>
        <w:t>м</w:t>
      </w:r>
      <w:r w:rsidRPr="00B160DA">
        <w:rPr>
          <w:spacing w:val="-2"/>
          <w:sz w:val="28"/>
          <w:szCs w:val="28"/>
        </w:rPr>
        <w:t>ме 33 915 798,00 рублей:</w:t>
      </w:r>
    </w:p>
    <w:p w:rsidR="00EA2569" w:rsidRPr="00B160DA" w:rsidRDefault="00EA2569" w:rsidP="00EA2569">
      <w:pPr>
        <w:ind w:firstLine="709"/>
        <w:jc w:val="both"/>
        <w:rPr>
          <w:spacing w:val="-2"/>
          <w:sz w:val="28"/>
          <w:szCs w:val="28"/>
        </w:rPr>
      </w:pPr>
      <w:r w:rsidRPr="00B160DA">
        <w:rPr>
          <w:spacing w:val="-2"/>
          <w:sz w:val="28"/>
          <w:szCs w:val="28"/>
        </w:rPr>
        <w:t>- на оказание государственной социальной помощи на основании соц</w:t>
      </w:r>
      <w:r w:rsidRPr="00B160DA">
        <w:rPr>
          <w:spacing w:val="-2"/>
          <w:sz w:val="28"/>
          <w:szCs w:val="28"/>
        </w:rPr>
        <w:t>и</w:t>
      </w:r>
      <w:r w:rsidRPr="00B160DA">
        <w:rPr>
          <w:spacing w:val="-2"/>
          <w:sz w:val="28"/>
          <w:szCs w:val="28"/>
        </w:rPr>
        <w:t>ального контракта отдельным категория граждан на 2023 год в сумме 19 560 140,00 рублей, на 2024 и 2025 годы в сумме 20 004 420,00 рубля ежегодно;</w:t>
      </w:r>
    </w:p>
    <w:p w:rsidR="00EA2569" w:rsidRPr="00B160DA" w:rsidRDefault="00EA2569" w:rsidP="00EA2569">
      <w:pPr>
        <w:ind w:firstLine="709"/>
        <w:jc w:val="both"/>
        <w:rPr>
          <w:spacing w:val="-2"/>
          <w:sz w:val="28"/>
          <w:szCs w:val="28"/>
        </w:rPr>
      </w:pPr>
      <w:r w:rsidRPr="00B160DA">
        <w:rPr>
          <w:spacing w:val="-2"/>
          <w:sz w:val="28"/>
          <w:szCs w:val="28"/>
        </w:rPr>
        <w:t>- на компенсацию отдельным категориям граждан оплаты взноса на к</w:t>
      </w:r>
      <w:r w:rsidRPr="00B160DA">
        <w:rPr>
          <w:spacing w:val="-2"/>
          <w:sz w:val="28"/>
          <w:szCs w:val="28"/>
        </w:rPr>
        <w:t>а</w:t>
      </w:r>
      <w:r w:rsidRPr="00B160DA">
        <w:rPr>
          <w:spacing w:val="-2"/>
          <w:sz w:val="28"/>
          <w:szCs w:val="28"/>
        </w:rPr>
        <w:t>питальный ремонт общего имущества в многоква</w:t>
      </w:r>
      <w:r w:rsidRPr="00B160DA">
        <w:rPr>
          <w:spacing w:val="-2"/>
          <w:sz w:val="28"/>
          <w:szCs w:val="28"/>
        </w:rPr>
        <w:t>р</w:t>
      </w:r>
      <w:r w:rsidRPr="00B160DA">
        <w:rPr>
          <w:spacing w:val="-2"/>
          <w:sz w:val="28"/>
          <w:szCs w:val="28"/>
        </w:rPr>
        <w:t>тирном доме на 2023 год в сумме 1 924 350,00 рублей, на 2024 год в сумме 1 922 030,00 рублей, на 2025 год 1 901 190,00 рублей;</w:t>
      </w:r>
    </w:p>
    <w:p w:rsidR="00EA2569" w:rsidRPr="00B160DA" w:rsidRDefault="00EA2569" w:rsidP="00EA2569">
      <w:pPr>
        <w:ind w:firstLine="709"/>
        <w:jc w:val="both"/>
        <w:rPr>
          <w:spacing w:val="-2"/>
          <w:sz w:val="28"/>
          <w:szCs w:val="28"/>
        </w:rPr>
      </w:pPr>
      <w:r w:rsidRPr="00B160DA">
        <w:rPr>
          <w:spacing w:val="-2"/>
          <w:sz w:val="28"/>
          <w:szCs w:val="28"/>
        </w:rPr>
        <w:t>- единая субвенция бюджетам городских округов на 2023 год в сумме 209 521 075,51 рублей, на 2024 год в сумме 209 676 092,67 рублей, на 2025 год в сумме 209 688 774,06 рублей.</w:t>
      </w:r>
    </w:p>
    <w:p w:rsidR="00EA2569" w:rsidRPr="00B160DA" w:rsidRDefault="00EA2569" w:rsidP="00EA2569">
      <w:pPr>
        <w:ind w:firstLine="709"/>
        <w:jc w:val="both"/>
        <w:rPr>
          <w:spacing w:val="-2"/>
          <w:sz w:val="28"/>
          <w:szCs w:val="28"/>
        </w:rPr>
      </w:pPr>
      <w:r w:rsidRPr="00B160DA">
        <w:rPr>
          <w:spacing w:val="-2"/>
          <w:sz w:val="28"/>
          <w:szCs w:val="28"/>
        </w:rPr>
        <w:t>Иные межбюджетные трансферты на 2023 год и  плановый период 2024 и 2025 годов предусмотрены в сумме 1 864 170,00 рублей ежегодно.</w:t>
      </w:r>
    </w:p>
    <w:p w:rsidR="00EA2569" w:rsidRDefault="00EA2569" w:rsidP="00432E77">
      <w:pPr>
        <w:ind w:right="-30" w:firstLine="709"/>
        <w:jc w:val="center"/>
        <w:rPr>
          <w:b/>
          <w:color w:val="FF0000"/>
          <w:spacing w:val="-4"/>
          <w:sz w:val="16"/>
          <w:szCs w:val="28"/>
        </w:rPr>
      </w:pPr>
    </w:p>
    <w:p w:rsidR="00EA2569" w:rsidRPr="00E560BA" w:rsidRDefault="00EA2569" w:rsidP="00432E77">
      <w:pPr>
        <w:ind w:right="-30" w:firstLine="709"/>
        <w:jc w:val="center"/>
        <w:rPr>
          <w:b/>
          <w:color w:val="FF0000"/>
          <w:spacing w:val="-4"/>
          <w:sz w:val="16"/>
          <w:szCs w:val="28"/>
        </w:rPr>
      </w:pPr>
    </w:p>
    <w:p w:rsidR="002A555D" w:rsidRPr="00B775F7" w:rsidRDefault="002A555D" w:rsidP="002A555D">
      <w:pPr>
        <w:ind w:right="-30" w:firstLine="709"/>
        <w:jc w:val="center"/>
        <w:rPr>
          <w:b/>
          <w:spacing w:val="-4"/>
          <w:sz w:val="28"/>
          <w:szCs w:val="28"/>
        </w:rPr>
      </w:pPr>
      <w:r w:rsidRPr="00B775F7">
        <w:rPr>
          <w:b/>
          <w:spacing w:val="-4"/>
          <w:sz w:val="28"/>
          <w:szCs w:val="28"/>
        </w:rPr>
        <w:t>РАСХОДЫ</w:t>
      </w:r>
    </w:p>
    <w:p w:rsidR="002A555D" w:rsidRPr="00B775F7" w:rsidRDefault="002A555D" w:rsidP="002A555D">
      <w:pPr>
        <w:ind w:right="-30" w:firstLine="709"/>
        <w:jc w:val="center"/>
        <w:rPr>
          <w:spacing w:val="-4"/>
          <w:sz w:val="10"/>
          <w:szCs w:val="28"/>
        </w:rPr>
      </w:pPr>
    </w:p>
    <w:p w:rsidR="002A555D" w:rsidRPr="00B775F7" w:rsidRDefault="002A555D" w:rsidP="002A555D">
      <w:pPr>
        <w:pStyle w:val="NormalANX"/>
        <w:spacing w:before="0" w:after="0" w:line="240" w:lineRule="auto"/>
        <w:ind w:firstLine="0"/>
        <w:jc w:val="center"/>
      </w:pPr>
      <w:r w:rsidRPr="00B775F7">
        <w:t xml:space="preserve">Общие подходы к формированию объема и структуры расходов бюджета </w:t>
      </w:r>
    </w:p>
    <w:p w:rsidR="002A555D" w:rsidRPr="00B775F7" w:rsidRDefault="002A555D" w:rsidP="002A555D">
      <w:pPr>
        <w:pStyle w:val="NormalANX"/>
        <w:spacing w:before="0" w:after="0" w:line="240" w:lineRule="auto"/>
        <w:ind w:firstLine="0"/>
        <w:jc w:val="center"/>
      </w:pPr>
      <w:r w:rsidRPr="00B775F7">
        <w:t>г</w:t>
      </w:r>
      <w:r w:rsidRPr="00B775F7">
        <w:t>о</w:t>
      </w:r>
      <w:r w:rsidRPr="00B775F7">
        <w:t xml:space="preserve">родского округа </w:t>
      </w:r>
    </w:p>
    <w:p w:rsidR="002A555D" w:rsidRPr="00E560BA" w:rsidRDefault="002A555D" w:rsidP="002A555D">
      <w:pPr>
        <w:autoSpaceDE w:val="0"/>
        <w:autoSpaceDN w:val="0"/>
        <w:adjustRightInd w:val="0"/>
        <w:ind w:firstLine="709"/>
        <w:jc w:val="center"/>
        <w:rPr>
          <w:color w:val="FF0000"/>
          <w:sz w:val="16"/>
          <w:szCs w:val="28"/>
        </w:rPr>
      </w:pPr>
    </w:p>
    <w:p w:rsidR="002A555D" w:rsidRPr="00B775F7" w:rsidRDefault="002A555D" w:rsidP="002A555D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B775F7">
        <w:rPr>
          <w:sz w:val="28"/>
          <w:szCs w:val="28"/>
        </w:rPr>
        <w:t>Формирование объема и структуры расходов бюджета городского округа на 202</w:t>
      </w:r>
      <w:r w:rsidR="00B775F7" w:rsidRPr="00B775F7">
        <w:rPr>
          <w:sz w:val="28"/>
          <w:szCs w:val="28"/>
        </w:rPr>
        <w:t>3</w:t>
      </w:r>
      <w:r w:rsidRPr="00B775F7">
        <w:rPr>
          <w:sz w:val="28"/>
          <w:szCs w:val="28"/>
        </w:rPr>
        <w:t xml:space="preserve"> год и плановый период 202</w:t>
      </w:r>
      <w:r w:rsidR="00B775F7" w:rsidRPr="00B775F7">
        <w:rPr>
          <w:sz w:val="28"/>
          <w:szCs w:val="28"/>
        </w:rPr>
        <w:t>4</w:t>
      </w:r>
      <w:r w:rsidRPr="00B775F7">
        <w:rPr>
          <w:sz w:val="28"/>
          <w:szCs w:val="28"/>
        </w:rPr>
        <w:t xml:space="preserve"> и 202</w:t>
      </w:r>
      <w:r w:rsidR="00B775F7" w:rsidRPr="00B775F7">
        <w:rPr>
          <w:sz w:val="28"/>
          <w:szCs w:val="28"/>
        </w:rPr>
        <w:t>5</w:t>
      </w:r>
      <w:r w:rsidRPr="00B775F7">
        <w:rPr>
          <w:sz w:val="28"/>
          <w:szCs w:val="28"/>
        </w:rPr>
        <w:t xml:space="preserve"> годов осуществлялось с</w:t>
      </w:r>
      <w:r w:rsidRPr="00B775F7">
        <w:rPr>
          <w:sz w:val="28"/>
          <w:szCs w:val="28"/>
        </w:rPr>
        <w:t>о</w:t>
      </w:r>
      <w:r w:rsidRPr="00B775F7">
        <w:rPr>
          <w:sz w:val="28"/>
          <w:szCs w:val="28"/>
        </w:rPr>
        <w:t>гласно Методическим указаниям по формированию и распределению бю</w:t>
      </w:r>
      <w:r w:rsidRPr="00B775F7">
        <w:rPr>
          <w:sz w:val="28"/>
          <w:szCs w:val="28"/>
        </w:rPr>
        <w:t>д</w:t>
      </w:r>
      <w:r w:rsidRPr="00B775F7">
        <w:rPr>
          <w:sz w:val="28"/>
          <w:szCs w:val="28"/>
        </w:rPr>
        <w:t>жетных ассигнований бюджета Изобильненского городского округа Ставр</w:t>
      </w:r>
      <w:r w:rsidRPr="00B775F7">
        <w:rPr>
          <w:sz w:val="28"/>
          <w:szCs w:val="28"/>
        </w:rPr>
        <w:t>о</w:t>
      </w:r>
      <w:r w:rsidRPr="00B775F7">
        <w:rPr>
          <w:sz w:val="28"/>
          <w:szCs w:val="28"/>
        </w:rPr>
        <w:t>польского края на 202</w:t>
      </w:r>
      <w:r w:rsidR="00B775F7" w:rsidRPr="00B775F7">
        <w:rPr>
          <w:sz w:val="28"/>
          <w:szCs w:val="28"/>
        </w:rPr>
        <w:t>3</w:t>
      </w:r>
      <w:r w:rsidRPr="00B775F7">
        <w:rPr>
          <w:sz w:val="28"/>
          <w:szCs w:val="28"/>
        </w:rPr>
        <w:t xml:space="preserve"> год и плановый период 202</w:t>
      </w:r>
      <w:r w:rsidR="00B775F7" w:rsidRPr="00B775F7">
        <w:rPr>
          <w:sz w:val="28"/>
          <w:szCs w:val="28"/>
        </w:rPr>
        <w:t>4</w:t>
      </w:r>
      <w:r w:rsidRPr="00B775F7">
        <w:rPr>
          <w:sz w:val="28"/>
          <w:szCs w:val="28"/>
        </w:rPr>
        <w:t xml:space="preserve"> и 202</w:t>
      </w:r>
      <w:r w:rsidR="00B775F7" w:rsidRPr="00B775F7">
        <w:rPr>
          <w:sz w:val="28"/>
          <w:szCs w:val="28"/>
        </w:rPr>
        <w:t>5</w:t>
      </w:r>
      <w:r w:rsidRPr="00B775F7">
        <w:rPr>
          <w:sz w:val="28"/>
          <w:szCs w:val="28"/>
        </w:rPr>
        <w:t xml:space="preserve"> годов.</w:t>
      </w:r>
    </w:p>
    <w:p w:rsidR="002A555D" w:rsidRPr="00B775F7" w:rsidRDefault="002A555D" w:rsidP="002A5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5F7">
        <w:rPr>
          <w:sz w:val="28"/>
          <w:szCs w:val="28"/>
        </w:rPr>
        <w:t>Плановые объемы бюджетных ассигнований на 202</w:t>
      </w:r>
      <w:r w:rsidR="00B775F7" w:rsidRPr="00B775F7">
        <w:rPr>
          <w:sz w:val="28"/>
          <w:szCs w:val="28"/>
        </w:rPr>
        <w:t>3</w:t>
      </w:r>
      <w:r w:rsidRPr="00B775F7">
        <w:rPr>
          <w:sz w:val="28"/>
          <w:szCs w:val="28"/>
        </w:rPr>
        <w:t xml:space="preserve"> год и плановый период 202</w:t>
      </w:r>
      <w:r w:rsidR="00B775F7" w:rsidRPr="00B775F7">
        <w:rPr>
          <w:sz w:val="28"/>
          <w:szCs w:val="28"/>
        </w:rPr>
        <w:t>4</w:t>
      </w:r>
      <w:r w:rsidRPr="00B775F7">
        <w:rPr>
          <w:sz w:val="28"/>
          <w:szCs w:val="28"/>
        </w:rPr>
        <w:t xml:space="preserve"> и 202</w:t>
      </w:r>
      <w:r w:rsidR="00B775F7" w:rsidRPr="00B775F7">
        <w:rPr>
          <w:sz w:val="28"/>
          <w:szCs w:val="28"/>
        </w:rPr>
        <w:t>5</w:t>
      </w:r>
      <w:r w:rsidRPr="00B775F7">
        <w:rPr>
          <w:sz w:val="28"/>
          <w:szCs w:val="28"/>
        </w:rPr>
        <w:t xml:space="preserve"> годов сформированы с учетом следующих подх</w:t>
      </w:r>
      <w:r w:rsidRPr="00B775F7">
        <w:rPr>
          <w:sz w:val="28"/>
          <w:szCs w:val="28"/>
        </w:rPr>
        <w:t>о</w:t>
      </w:r>
      <w:r w:rsidRPr="00B775F7">
        <w:rPr>
          <w:sz w:val="28"/>
          <w:szCs w:val="28"/>
        </w:rPr>
        <w:t>дов:</w:t>
      </w:r>
    </w:p>
    <w:p w:rsidR="002A555D" w:rsidRPr="00B775F7" w:rsidRDefault="002A555D" w:rsidP="002A5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5F7">
        <w:rPr>
          <w:sz w:val="28"/>
          <w:szCs w:val="28"/>
        </w:rPr>
        <w:t>1) уменьшены бюджетные ассигнования по расходным обязательствам огр</w:t>
      </w:r>
      <w:r w:rsidRPr="00B775F7">
        <w:rPr>
          <w:sz w:val="28"/>
          <w:szCs w:val="28"/>
        </w:rPr>
        <w:t>а</w:t>
      </w:r>
      <w:r w:rsidRPr="00B775F7">
        <w:rPr>
          <w:sz w:val="28"/>
          <w:szCs w:val="28"/>
        </w:rPr>
        <w:t>ниченного срока действия;</w:t>
      </w:r>
    </w:p>
    <w:p w:rsidR="002A555D" w:rsidRPr="00B775F7" w:rsidRDefault="002A555D" w:rsidP="002A555D">
      <w:pPr>
        <w:pStyle w:val="Style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775F7">
        <w:rPr>
          <w:sz w:val="28"/>
          <w:szCs w:val="28"/>
        </w:rPr>
        <w:t>2) увеличены бюджетные ассигнования по мероприятиям «длящегося» характера, возникшим в ходе исполнения бюджета округа в 202</w:t>
      </w:r>
      <w:r w:rsidR="00B775F7" w:rsidRPr="00B775F7">
        <w:rPr>
          <w:sz w:val="28"/>
          <w:szCs w:val="28"/>
        </w:rPr>
        <w:t>2</w:t>
      </w:r>
      <w:r w:rsidRPr="00B775F7">
        <w:rPr>
          <w:sz w:val="28"/>
          <w:szCs w:val="28"/>
        </w:rPr>
        <w:t xml:space="preserve"> году (зар</w:t>
      </w:r>
      <w:r w:rsidRPr="00B775F7">
        <w:rPr>
          <w:sz w:val="28"/>
          <w:szCs w:val="28"/>
        </w:rPr>
        <w:t>а</w:t>
      </w:r>
      <w:r w:rsidRPr="00B775F7">
        <w:rPr>
          <w:sz w:val="28"/>
          <w:szCs w:val="28"/>
        </w:rPr>
        <w:t>ботная плата, начисления на выплаты по оплате труда);</w:t>
      </w:r>
    </w:p>
    <w:p w:rsidR="002A555D" w:rsidRPr="00F261C2" w:rsidRDefault="00876828" w:rsidP="002A555D">
      <w:pPr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261C2">
        <w:rPr>
          <w:color w:val="000000"/>
          <w:sz w:val="28"/>
          <w:szCs w:val="28"/>
        </w:rPr>
        <w:t>3</w:t>
      </w:r>
      <w:r w:rsidR="002A555D" w:rsidRPr="00F261C2">
        <w:rPr>
          <w:color w:val="000000"/>
          <w:sz w:val="28"/>
          <w:szCs w:val="28"/>
        </w:rPr>
        <w:t>) объем средств на повышение оплаты труда работников в сфере обр</w:t>
      </w:r>
      <w:r w:rsidR="002A555D" w:rsidRPr="00F261C2">
        <w:rPr>
          <w:color w:val="000000"/>
          <w:sz w:val="28"/>
          <w:szCs w:val="28"/>
        </w:rPr>
        <w:t>а</w:t>
      </w:r>
      <w:r w:rsidR="002A555D" w:rsidRPr="00F261C2">
        <w:rPr>
          <w:color w:val="000000"/>
          <w:sz w:val="28"/>
          <w:szCs w:val="28"/>
        </w:rPr>
        <w:t>зования, культуры в соответствии с указами Президента Российской Федер</w:t>
      </w:r>
      <w:r w:rsidR="002A555D" w:rsidRPr="00F261C2">
        <w:rPr>
          <w:color w:val="000000"/>
          <w:sz w:val="28"/>
          <w:szCs w:val="28"/>
        </w:rPr>
        <w:t>а</w:t>
      </w:r>
      <w:r w:rsidR="002A555D" w:rsidRPr="00F261C2">
        <w:rPr>
          <w:color w:val="000000"/>
          <w:sz w:val="28"/>
          <w:szCs w:val="28"/>
        </w:rPr>
        <w:t>ции от 7 мая 2012 года № 597 "О мероприятиях по реализации государстве</w:t>
      </w:r>
      <w:r w:rsidR="002A555D" w:rsidRPr="00F261C2">
        <w:rPr>
          <w:color w:val="000000"/>
          <w:sz w:val="28"/>
          <w:szCs w:val="28"/>
        </w:rPr>
        <w:t>н</w:t>
      </w:r>
      <w:r w:rsidR="002A555D" w:rsidRPr="00F261C2">
        <w:rPr>
          <w:color w:val="000000"/>
          <w:sz w:val="28"/>
          <w:szCs w:val="28"/>
        </w:rPr>
        <w:t>ной социальной политики", от 1 июня 2012 года № 761 "О Национальной стратегии действий в интересах детей на 2012-2017 годы", от 28 декабря 2012 года № 1688 "О некоторых м</w:t>
      </w:r>
      <w:r w:rsidR="002A555D" w:rsidRPr="00F261C2">
        <w:rPr>
          <w:color w:val="000000"/>
          <w:sz w:val="28"/>
          <w:szCs w:val="28"/>
        </w:rPr>
        <w:t>е</w:t>
      </w:r>
      <w:r w:rsidR="002A555D" w:rsidRPr="00F261C2">
        <w:rPr>
          <w:color w:val="000000"/>
          <w:sz w:val="28"/>
          <w:szCs w:val="28"/>
        </w:rPr>
        <w:t xml:space="preserve">рах по реализации государственной политики в </w:t>
      </w:r>
      <w:r w:rsidR="002A555D" w:rsidRPr="00F261C2">
        <w:rPr>
          <w:color w:val="000000"/>
          <w:sz w:val="28"/>
          <w:szCs w:val="28"/>
        </w:rPr>
        <w:lastRenderedPageBreak/>
        <w:t>сфере защиты детей-сирот и детей, оставшихся без попечения родителей"</w:t>
      </w:r>
      <w:r w:rsidR="002A555D" w:rsidRPr="00E560BA">
        <w:rPr>
          <w:color w:val="FF0000"/>
          <w:sz w:val="28"/>
          <w:szCs w:val="28"/>
        </w:rPr>
        <w:t xml:space="preserve"> </w:t>
      </w:r>
      <w:r w:rsidR="002A555D" w:rsidRPr="00F261C2">
        <w:rPr>
          <w:color w:val="000000"/>
          <w:sz w:val="28"/>
          <w:szCs w:val="28"/>
        </w:rPr>
        <w:t>определен с учетом сохранения достигнутых в 2018 году соотношений их з</w:t>
      </w:r>
      <w:r w:rsidR="002A555D" w:rsidRPr="00F261C2">
        <w:rPr>
          <w:color w:val="000000"/>
          <w:sz w:val="28"/>
          <w:szCs w:val="28"/>
        </w:rPr>
        <w:t>а</w:t>
      </w:r>
      <w:r w:rsidR="002A555D" w:rsidRPr="00F261C2">
        <w:rPr>
          <w:color w:val="000000"/>
          <w:sz w:val="28"/>
          <w:szCs w:val="28"/>
        </w:rPr>
        <w:t>работной платы к показателю среднемесячной начисленной заработной пл</w:t>
      </w:r>
      <w:r w:rsidR="002A555D" w:rsidRPr="00F261C2">
        <w:rPr>
          <w:color w:val="000000"/>
          <w:sz w:val="28"/>
          <w:szCs w:val="28"/>
        </w:rPr>
        <w:t>а</w:t>
      </w:r>
      <w:r w:rsidR="002A555D" w:rsidRPr="00F261C2">
        <w:rPr>
          <w:color w:val="000000"/>
          <w:sz w:val="28"/>
          <w:szCs w:val="28"/>
        </w:rPr>
        <w:t>ты наемных работников в организациях, у индивидуальных предпринимат</w:t>
      </w:r>
      <w:r w:rsidR="002A555D" w:rsidRPr="00F261C2">
        <w:rPr>
          <w:color w:val="000000"/>
          <w:sz w:val="28"/>
          <w:szCs w:val="28"/>
        </w:rPr>
        <w:t>е</w:t>
      </w:r>
      <w:r w:rsidR="002A555D" w:rsidRPr="00F261C2">
        <w:rPr>
          <w:color w:val="000000"/>
          <w:sz w:val="28"/>
          <w:szCs w:val="28"/>
        </w:rPr>
        <w:t>лей и физических (значение среднемесячного дохода от трудовой деятельн</w:t>
      </w:r>
      <w:r w:rsidR="002A555D" w:rsidRPr="00F261C2">
        <w:rPr>
          <w:color w:val="000000"/>
          <w:sz w:val="28"/>
          <w:szCs w:val="28"/>
        </w:rPr>
        <w:t>о</w:t>
      </w:r>
      <w:r w:rsidR="002A555D" w:rsidRPr="00F261C2">
        <w:rPr>
          <w:color w:val="000000"/>
          <w:sz w:val="28"/>
          <w:szCs w:val="28"/>
        </w:rPr>
        <w:t>сти) ежегодно с 01 января</w:t>
      </w:r>
      <w:r w:rsidR="003615B1" w:rsidRPr="00F261C2">
        <w:rPr>
          <w:color w:val="000000"/>
          <w:sz w:val="28"/>
          <w:szCs w:val="28"/>
        </w:rPr>
        <w:t xml:space="preserve"> 2023-2025 годов</w:t>
      </w:r>
      <w:r w:rsidR="002A555D" w:rsidRPr="00F261C2">
        <w:rPr>
          <w:color w:val="000000"/>
          <w:sz w:val="28"/>
          <w:szCs w:val="28"/>
        </w:rPr>
        <w:t xml:space="preserve"> исходя из значения среднемеся</w:t>
      </w:r>
      <w:r w:rsidR="002A555D" w:rsidRPr="00F261C2">
        <w:rPr>
          <w:color w:val="000000"/>
          <w:sz w:val="28"/>
          <w:szCs w:val="28"/>
        </w:rPr>
        <w:t>ч</w:t>
      </w:r>
      <w:r w:rsidR="002A555D" w:rsidRPr="00F261C2">
        <w:rPr>
          <w:color w:val="000000"/>
          <w:sz w:val="28"/>
          <w:szCs w:val="28"/>
        </w:rPr>
        <w:t>ного дохода от трудовой деятельности в 202</w:t>
      </w:r>
      <w:r w:rsidR="003615B1" w:rsidRPr="00F261C2">
        <w:rPr>
          <w:color w:val="000000"/>
          <w:sz w:val="28"/>
          <w:szCs w:val="28"/>
        </w:rPr>
        <w:t>2</w:t>
      </w:r>
      <w:r w:rsidR="002A555D" w:rsidRPr="00F261C2">
        <w:rPr>
          <w:color w:val="000000"/>
          <w:sz w:val="28"/>
          <w:szCs w:val="28"/>
        </w:rPr>
        <w:t xml:space="preserve"> году </w:t>
      </w:r>
      <w:r w:rsidR="003615B1" w:rsidRPr="00F261C2">
        <w:rPr>
          <w:color w:val="000000"/>
          <w:sz w:val="28"/>
          <w:szCs w:val="28"/>
        </w:rPr>
        <w:t>–</w:t>
      </w:r>
      <w:r w:rsidR="002A555D" w:rsidRPr="00F261C2">
        <w:rPr>
          <w:color w:val="000000"/>
          <w:sz w:val="28"/>
          <w:szCs w:val="28"/>
        </w:rPr>
        <w:t xml:space="preserve"> </w:t>
      </w:r>
      <w:r w:rsidR="003615B1" w:rsidRPr="00F261C2">
        <w:rPr>
          <w:color w:val="000000"/>
          <w:sz w:val="28"/>
          <w:szCs w:val="28"/>
        </w:rPr>
        <w:t>30 556,05</w:t>
      </w:r>
      <w:r w:rsidR="002A555D" w:rsidRPr="00F261C2">
        <w:rPr>
          <w:color w:val="000000"/>
          <w:sz w:val="28"/>
          <w:szCs w:val="28"/>
        </w:rPr>
        <w:t xml:space="preserve"> рубля;</w:t>
      </w:r>
    </w:p>
    <w:p w:rsidR="002A555D" w:rsidRPr="00F261C2" w:rsidRDefault="00876828" w:rsidP="002A555D">
      <w:pPr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261C2">
        <w:rPr>
          <w:color w:val="000000"/>
          <w:sz w:val="28"/>
          <w:szCs w:val="28"/>
        </w:rPr>
        <w:t>4</w:t>
      </w:r>
      <w:r w:rsidR="002A555D" w:rsidRPr="00F261C2">
        <w:rPr>
          <w:color w:val="000000"/>
          <w:sz w:val="28"/>
          <w:szCs w:val="28"/>
        </w:rPr>
        <w:t>) средства на оплату труда категорий работников бюджетной сферы, которые не попадают под действие указов Президента Российской Федер</w:t>
      </w:r>
      <w:r w:rsidR="002A555D" w:rsidRPr="00F261C2">
        <w:rPr>
          <w:color w:val="000000"/>
          <w:sz w:val="28"/>
          <w:szCs w:val="28"/>
        </w:rPr>
        <w:t>а</w:t>
      </w:r>
      <w:r w:rsidR="002A555D" w:rsidRPr="00F261C2">
        <w:rPr>
          <w:color w:val="000000"/>
          <w:sz w:val="28"/>
          <w:szCs w:val="28"/>
        </w:rPr>
        <w:t>ции от 7 мая 2012 года № 597 «О мероприятиях по реализации государстве</w:t>
      </w:r>
      <w:r w:rsidR="002A555D" w:rsidRPr="00F261C2">
        <w:rPr>
          <w:color w:val="000000"/>
          <w:sz w:val="28"/>
          <w:szCs w:val="28"/>
        </w:rPr>
        <w:t>н</w:t>
      </w:r>
      <w:r w:rsidR="002A555D" w:rsidRPr="00F261C2">
        <w:rPr>
          <w:color w:val="000000"/>
          <w:sz w:val="28"/>
          <w:szCs w:val="28"/>
        </w:rPr>
        <w:t>ной социальной политики», от 1 июня 2012 года № 761 «О Национальной стратегии действий в интересах детей на 2012-2017 годы», от 28 декабря 2012 года № 1688 «О некоторых мерах по реализации государственной пол</w:t>
      </w:r>
      <w:r w:rsidR="002A555D" w:rsidRPr="00F261C2">
        <w:rPr>
          <w:color w:val="000000"/>
          <w:sz w:val="28"/>
          <w:szCs w:val="28"/>
        </w:rPr>
        <w:t>и</w:t>
      </w:r>
      <w:r w:rsidR="002A555D" w:rsidRPr="00F261C2">
        <w:rPr>
          <w:color w:val="000000"/>
          <w:sz w:val="28"/>
          <w:szCs w:val="28"/>
        </w:rPr>
        <w:t>тики в сфере защиты детей-сирот и детей, оставшихся без попечения родит</w:t>
      </w:r>
      <w:r w:rsidR="002A555D" w:rsidRPr="00F261C2">
        <w:rPr>
          <w:color w:val="000000"/>
          <w:sz w:val="28"/>
          <w:szCs w:val="28"/>
        </w:rPr>
        <w:t>е</w:t>
      </w:r>
      <w:r w:rsidR="002A555D" w:rsidRPr="00F261C2">
        <w:rPr>
          <w:color w:val="000000"/>
          <w:sz w:val="28"/>
          <w:szCs w:val="28"/>
        </w:rPr>
        <w:t xml:space="preserve">лей», рассчитаны с учетом индексации с 01 </w:t>
      </w:r>
      <w:r w:rsidR="001A544E" w:rsidRPr="00F261C2">
        <w:rPr>
          <w:color w:val="000000"/>
          <w:sz w:val="28"/>
          <w:szCs w:val="28"/>
        </w:rPr>
        <w:t>июля</w:t>
      </w:r>
      <w:r w:rsidR="002A555D" w:rsidRPr="00F261C2">
        <w:rPr>
          <w:color w:val="000000"/>
          <w:sz w:val="28"/>
          <w:szCs w:val="28"/>
        </w:rPr>
        <w:t xml:space="preserve"> 202</w:t>
      </w:r>
      <w:r w:rsidR="001A544E" w:rsidRPr="00F261C2">
        <w:rPr>
          <w:color w:val="000000"/>
          <w:sz w:val="28"/>
          <w:szCs w:val="28"/>
        </w:rPr>
        <w:t>2</w:t>
      </w:r>
      <w:r w:rsidR="002A555D" w:rsidRPr="00F261C2">
        <w:rPr>
          <w:color w:val="000000"/>
          <w:sz w:val="28"/>
          <w:szCs w:val="28"/>
        </w:rPr>
        <w:t xml:space="preserve"> года на </w:t>
      </w:r>
      <w:r w:rsidR="001A544E" w:rsidRPr="00F261C2">
        <w:rPr>
          <w:color w:val="000000"/>
          <w:sz w:val="28"/>
          <w:szCs w:val="28"/>
        </w:rPr>
        <w:t>10</w:t>
      </w:r>
      <w:r w:rsidR="002A555D" w:rsidRPr="00F261C2">
        <w:rPr>
          <w:color w:val="000000"/>
          <w:sz w:val="28"/>
          <w:szCs w:val="28"/>
        </w:rPr>
        <w:t xml:space="preserve"> проце</w:t>
      </w:r>
      <w:r w:rsidR="002A555D" w:rsidRPr="00F261C2">
        <w:rPr>
          <w:color w:val="000000"/>
          <w:sz w:val="28"/>
          <w:szCs w:val="28"/>
        </w:rPr>
        <w:t>н</w:t>
      </w:r>
      <w:r w:rsidR="002A555D" w:rsidRPr="00F261C2">
        <w:rPr>
          <w:color w:val="000000"/>
          <w:sz w:val="28"/>
          <w:szCs w:val="28"/>
        </w:rPr>
        <w:t>т</w:t>
      </w:r>
      <w:r w:rsidR="001A544E" w:rsidRPr="00F261C2">
        <w:rPr>
          <w:color w:val="000000"/>
          <w:sz w:val="28"/>
          <w:szCs w:val="28"/>
        </w:rPr>
        <w:t>ов</w:t>
      </w:r>
      <w:r w:rsidR="002A555D" w:rsidRPr="00F261C2">
        <w:rPr>
          <w:color w:val="000000"/>
          <w:sz w:val="28"/>
          <w:szCs w:val="28"/>
        </w:rPr>
        <w:t>;</w:t>
      </w:r>
    </w:p>
    <w:p w:rsidR="002A555D" w:rsidRPr="00F261C2" w:rsidRDefault="00876828" w:rsidP="002A555D">
      <w:pPr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261C2">
        <w:rPr>
          <w:color w:val="000000"/>
          <w:sz w:val="28"/>
          <w:szCs w:val="28"/>
        </w:rPr>
        <w:t>5</w:t>
      </w:r>
      <w:r w:rsidR="002A555D" w:rsidRPr="00F261C2">
        <w:rPr>
          <w:color w:val="000000"/>
          <w:sz w:val="28"/>
          <w:szCs w:val="28"/>
        </w:rPr>
        <w:t xml:space="preserve">) </w:t>
      </w:r>
      <w:r w:rsidR="005C0C6D" w:rsidRPr="00F261C2">
        <w:rPr>
          <w:color w:val="000000"/>
          <w:sz w:val="28"/>
          <w:szCs w:val="28"/>
        </w:rPr>
        <w:t>р</w:t>
      </w:r>
      <w:r w:rsidR="002A555D" w:rsidRPr="00F261C2">
        <w:rPr>
          <w:color w:val="000000"/>
          <w:sz w:val="28"/>
          <w:szCs w:val="28"/>
        </w:rPr>
        <w:t>асходы на оплату труда работников органов местного самоуправл</w:t>
      </w:r>
      <w:r w:rsidR="002A555D" w:rsidRPr="00F261C2">
        <w:rPr>
          <w:color w:val="000000"/>
          <w:sz w:val="28"/>
          <w:szCs w:val="28"/>
        </w:rPr>
        <w:t>е</w:t>
      </w:r>
      <w:r w:rsidR="002A555D" w:rsidRPr="00F261C2">
        <w:rPr>
          <w:color w:val="000000"/>
          <w:sz w:val="28"/>
          <w:szCs w:val="28"/>
        </w:rPr>
        <w:t xml:space="preserve">ния предусмотрены с учетом индексации должностных окладов с 01 </w:t>
      </w:r>
      <w:r w:rsidR="001A544E" w:rsidRPr="00F261C2">
        <w:rPr>
          <w:color w:val="000000"/>
          <w:sz w:val="28"/>
          <w:szCs w:val="28"/>
        </w:rPr>
        <w:t>июля 2022</w:t>
      </w:r>
      <w:r w:rsidR="002A555D" w:rsidRPr="00F261C2">
        <w:rPr>
          <w:color w:val="000000"/>
          <w:sz w:val="28"/>
          <w:szCs w:val="28"/>
        </w:rPr>
        <w:t xml:space="preserve"> года на </w:t>
      </w:r>
      <w:r w:rsidR="001A544E" w:rsidRPr="00F261C2">
        <w:rPr>
          <w:color w:val="000000"/>
          <w:sz w:val="28"/>
          <w:szCs w:val="28"/>
        </w:rPr>
        <w:t>10 процентов</w:t>
      </w:r>
      <w:r w:rsidR="002A555D" w:rsidRPr="00F261C2">
        <w:rPr>
          <w:color w:val="000000"/>
          <w:sz w:val="28"/>
          <w:szCs w:val="28"/>
        </w:rPr>
        <w:t>;</w:t>
      </w:r>
    </w:p>
    <w:p w:rsidR="002A555D" w:rsidRPr="00F261C2" w:rsidRDefault="00876828" w:rsidP="002A555D">
      <w:pPr>
        <w:ind w:firstLine="709"/>
        <w:jc w:val="both"/>
        <w:rPr>
          <w:color w:val="000000"/>
          <w:sz w:val="28"/>
          <w:szCs w:val="28"/>
        </w:rPr>
      </w:pPr>
      <w:r w:rsidRPr="00F261C2">
        <w:rPr>
          <w:color w:val="000000"/>
          <w:sz w:val="28"/>
          <w:szCs w:val="28"/>
        </w:rPr>
        <w:t>6</w:t>
      </w:r>
      <w:r w:rsidR="002A555D" w:rsidRPr="00F261C2">
        <w:rPr>
          <w:color w:val="000000"/>
          <w:sz w:val="28"/>
          <w:szCs w:val="28"/>
        </w:rPr>
        <w:t>) средства на  обеспечение выплаты  минимального размера оплаты труда учтены в 202</w:t>
      </w:r>
      <w:r w:rsidR="001A544E" w:rsidRPr="00F261C2">
        <w:rPr>
          <w:color w:val="000000"/>
          <w:sz w:val="28"/>
          <w:szCs w:val="28"/>
        </w:rPr>
        <w:t>3</w:t>
      </w:r>
      <w:r w:rsidR="002A555D" w:rsidRPr="00F261C2">
        <w:rPr>
          <w:color w:val="000000"/>
          <w:sz w:val="28"/>
          <w:szCs w:val="28"/>
        </w:rPr>
        <w:t>-202</w:t>
      </w:r>
      <w:r w:rsidR="001A544E" w:rsidRPr="00F261C2">
        <w:rPr>
          <w:color w:val="000000"/>
          <w:sz w:val="28"/>
          <w:szCs w:val="28"/>
        </w:rPr>
        <w:t>5</w:t>
      </w:r>
      <w:r w:rsidR="002A555D" w:rsidRPr="00F261C2">
        <w:rPr>
          <w:color w:val="000000"/>
          <w:sz w:val="28"/>
          <w:szCs w:val="28"/>
        </w:rPr>
        <w:t xml:space="preserve"> годах  исходя из минимального размера оплаты труда в сумме </w:t>
      </w:r>
      <w:r w:rsidR="001A544E" w:rsidRPr="00F261C2">
        <w:rPr>
          <w:color w:val="000000"/>
          <w:sz w:val="28"/>
          <w:szCs w:val="28"/>
        </w:rPr>
        <w:t>16 242,00</w:t>
      </w:r>
      <w:r w:rsidR="002A555D" w:rsidRPr="00F261C2">
        <w:rPr>
          <w:color w:val="000000"/>
          <w:sz w:val="28"/>
          <w:szCs w:val="28"/>
        </w:rPr>
        <w:t xml:space="preserve">  рубл</w:t>
      </w:r>
      <w:r w:rsidR="001A544E" w:rsidRPr="00F261C2">
        <w:rPr>
          <w:color w:val="000000"/>
          <w:sz w:val="28"/>
          <w:szCs w:val="28"/>
        </w:rPr>
        <w:t>я</w:t>
      </w:r>
      <w:r w:rsidR="002A555D" w:rsidRPr="00F261C2">
        <w:rPr>
          <w:color w:val="000000"/>
          <w:sz w:val="28"/>
          <w:szCs w:val="28"/>
        </w:rPr>
        <w:t xml:space="preserve"> в месяц;</w:t>
      </w:r>
    </w:p>
    <w:p w:rsidR="002A555D" w:rsidRPr="00F261C2" w:rsidRDefault="00876828" w:rsidP="002A555D">
      <w:pPr>
        <w:pStyle w:val="31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F261C2">
        <w:rPr>
          <w:color w:val="000000"/>
          <w:sz w:val="28"/>
          <w:szCs w:val="28"/>
        </w:rPr>
        <w:t>7</w:t>
      </w:r>
      <w:r w:rsidR="002A555D" w:rsidRPr="00F261C2">
        <w:rPr>
          <w:color w:val="000000"/>
          <w:sz w:val="28"/>
          <w:szCs w:val="28"/>
        </w:rPr>
        <w:t>) начисления на выплаты по оплате труда, включающие расходы кра</w:t>
      </w:r>
      <w:r w:rsidR="002A555D" w:rsidRPr="00F261C2">
        <w:rPr>
          <w:color w:val="000000"/>
          <w:sz w:val="28"/>
          <w:szCs w:val="28"/>
        </w:rPr>
        <w:t>е</w:t>
      </w:r>
      <w:r w:rsidR="002A555D" w:rsidRPr="00F261C2">
        <w:rPr>
          <w:color w:val="000000"/>
          <w:sz w:val="28"/>
          <w:szCs w:val="28"/>
        </w:rPr>
        <w:t>вого бюджета по уплате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страх</w:t>
      </w:r>
      <w:r w:rsidR="002A555D" w:rsidRPr="00F261C2">
        <w:rPr>
          <w:color w:val="000000"/>
          <w:sz w:val="28"/>
          <w:szCs w:val="28"/>
        </w:rPr>
        <w:t>о</w:t>
      </w:r>
      <w:r w:rsidR="002A555D" w:rsidRPr="00F261C2">
        <w:rPr>
          <w:color w:val="000000"/>
          <w:sz w:val="28"/>
          <w:szCs w:val="28"/>
        </w:rPr>
        <w:t>вых взносов на обязательное социальное страхование от несчастных случаев на производстве и профессиональных заболеваний, Федеральный фонд об</w:t>
      </w:r>
      <w:r w:rsidR="002A555D" w:rsidRPr="00F261C2">
        <w:rPr>
          <w:color w:val="000000"/>
          <w:sz w:val="28"/>
          <w:szCs w:val="28"/>
        </w:rPr>
        <w:t>я</w:t>
      </w:r>
      <w:r w:rsidR="002A555D" w:rsidRPr="00F261C2">
        <w:rPr>
          <w:color w:val="000000"/>
          <w:sz w:val="28"/>
          <w:szCs w:val="28"/>
        </w:rPr>
        <w:t>зательного медицинского страхования и территориальный фонд обязательн</w:t>
      </w:r>
      <w:r w:rsidR="002A555D" w:rsidRPr="00F261C2">
        <w:rPr>
          <w:color w:val="000000"/>
          <w:sz w:val="28"/>
          <w:szCs w:val="28"/>
        </w:rPr>
        <w:t>о</w:t>
      </w:r>
      <w:r w:rsidR="002A555D" w:rsidRPr="00F261C2">
        <w:rPr>
          <w:color w:val="000000"/>
          <w:sz w:val="28"/>
          <w:szCs w:val="28"/>
        </w:rPr>
        <w:t>го медицинского страхования Ставропольского края на обязательное мед</w:t>
      </w:r>
      <w:r w:rsidR="002A555D" w:rsidRPr="00F261C2">
        <w:rPr>
          <w:color w:val="000000"/>
          <w:sz w:val="28"/>
          <w:szCs w:val="28"/>
        </w:rPr>
        <w:t>и</w:t>
      </w:r>
      <w:r w:rsidR="002A555D" w:rsidRPr="00F261C2">
        <w:rPr>
          <w:color w:val="000000"/>
          <w:sz w:val="28"/>
          <w:szCs w:val="28"/>
        </w:rPr>
        <w:t>цинское страхование на 202</w:t>
      </w:r>
      <w:r w:rsidR="001A544E" w:rsidRPr="00F261C2">
        <w:rPr>
          <w:color w:val="000000"/>
          <w:sz w:val="28"/>
          <w:szCs w:val="28"/>
        </w:rPr>
        <w:t>3</w:t>
      </w:r>
      <w:r w:rsidR="002A555D" w:rsidRPr="00F261C2">
        <w:rPr>
          <w:color w:val="000000"/>
          <w:sz w:val="28"/>
          <w:szCs w:val="28"/>
        </w:rPr>
        <w:t xml:space="preserve"> год и плановый период 202</w:t>
      </w:r>
      <w:r w:rsidR="001A544E" w:rsidRPr="00F261C2">
        <w:rPr>
          <w:color w:val="000000"/>
          <w:sz w:val="28"/>
          <w:szCs w:val="28"/>
        </w:rPr>
        <w:t>4</w:t>
      </w:r>
      <w:r w:rsidR="002A555D" w:rsidRPr="00F261C2">
        <w:rPr>
          <w:color w:val="000000"/>
          <w:sz w:val="28"/>
          <w:szCs w:val="28"/>
        </w:rPr>
        <w:t xml:space="preserve"> и 202</w:t>
      </w:r>
      <w:r w:rsidR="001A544E" w:rsidRPr="00F261C2">
        <w:rPr>
          <w:color w:val="000000"/>
          <w:sz w:val="28"/>
          <w:szCs w:val="28"/>
        </w:rPr>
        <w:t>5</w:t>
      </w:r>
      <w:r w:rsidR="002A555D" w:rsidRPr="00F261C2">
        <w:rPr>
          <w:color w:val="000000"/>
          <w:sz w:val="28"/>
          <w:szCs w:val="28"/>
        </w:rPr>
        <w:t xml:space="preserve"> годов, и</w:t>
      </w:r>
      <w:r w:rsidR="002A555D" w:rsidRPr="00F261C2">
        <w:rPr>
          <w:color w:val="000000"/>
          <w:sz w:val="28"/>
          <w:szCs w:val="28"/>
        </w:rPr>
        <w:t>с</w:t>
      </w:r>
      <w:r w:rsidR="002A555D" w:rsidRPr="00F261C2">
        <w:rPr>
          <w:color w:val="000000"/>
          <w:sz w:val="28"/>
          <w:szCs w:val="28"/>
        </w:rPr>
        <w:t>числены в соответствии с действующим законодательством Российской Ф</w:t>
      </w:r>
      <w:r w:rsidR="002A555D" w:rsidRPr="00F261C2">
        <w:rPr>
          <w:color w:val="000000"/>
          <w:sz w:val="28"/>
          <w:szCs w:val="28"/>
        </w:rPr>
        <w:t>е</w:t>
      </w:r>
      <w:r w:rsidR="002A555D" w:rsidRPr="00F261C2">
        <w:rPr>
          <w:color w:val="000000"/>
          <w:sz w:val="28"/>
          <w:szCs w:val="28"/>
        </w:rPr>
        <w:t>дерации;</w:t>
      </w:r>
    </w:p>
    <w:p w:rsidR="002A555D" w:rsidRPr="00F261C2" w:rsidRDefault="00876828" w:rsidP="002A55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61C2">
        <w:rPr>
          <w:color w:val="000000"/>
          <w:sz w:val="28"/>
          <w:szCs w:val="28"/>
        </w:rPr>
        <w:t>8</w:t>
      </w:r>
      <w:r w:rsidR="002A555D" w:rsidRPr="00F261C2">
        <w:rPr>
          <w:color w:val="000000"/>
          <w:sz w:val="28"/>
          <w:szCs w:val="28"/>
        </w:rPr>
        <w:t>) привлечения средств за счет доходов от оказания платных услуг и компенсации затрат государства;</w:t>
      </w:r>
    </w:p>
    <w:p w:rsidR="002A555D" w:rsidRPr="00F261C2" w:rsidRDefault="00876828" w:rsidP="002A555D">
      <w:pPr>
        <w:pStyle w:val="a9"/>
        <w:tabs>
          <w:tab w:val="left" w:pos="1276"/>
        </w:tabs>
        <w:autoSpaceDE w:val="0"/>
        <w:autoSpaceDN w:val="0"/>
        <w:adjustRightInd w:val="0"/>
        <w:ind w:right="-57" w:firstLine="709"/>
        <w:jc w:val="both"/>
        <w:rPr>
          <w:rFonts w:eastAsia="Calibri"/>
          <w:b w:val="0"/>
          <w:color w:val="000000"/>
          <w:spacing w:val="2"/>
          <w:sz w:val="28"/>
          <w:szCs w:val="28"/>
        </w:rPr>
      </w:pPr>
      <w:r w:rsidRPr="00F261C2">
        <w:rPr>
          <w:b w:val="0"/>
          <w:color w:val="000000"/>
          <w:sz w:val="28"/>
          <w:szCs w:val="28"/>
        </w:rPr>
        <w:t>9</w:t>
      </w:r>
      <w:r w:rsidR="002A555D" w:rsidRPr="00F261C2">
        <w:rPr>
          <w:b w:val="0"/>
          <w:color w:val="000000"/>
          <w:sz w:val="28"/>
          <w:szCs w:val="28"/>
        </w:rPr>
        <w:t>)</w:t>
      </w:r>
      <w:r w:rsidR="002A555D" w:rsidRPr="00F261C2">
        <w:rPr>
          <w:color w:val="000000"/>
          <w:sz w:val="28"/>
          <w:szCs w:val="28"/>
        </w:rPr>
        <w:t xml:space="preserve"> </w:t>
      </w:r>
      <w:r w:rsidR="002A555D" w:rsidRPr="00F261C2">
        <w:rPr>
          <w:rFonts w:eastAsia="Calibri"/>
          <w:b w:val="0"/>
          <w:color w:val="000000"/>
          <w:spacing w:val="2"/>
          <w:sz w:val="28"/>
          <w:szCs w:val="28"/>
        </w:rPr>
        <w:t>расходы на оплату коммуна</w:t>
      </w:r>
      <w:r w:rsidR="001A544E" w:rsidRPr="00F261C2">
        <w:rPr>
          <w:rFonts w:eastAsia="Calibri"/>
          <w:b w:val="0"/>
          <w:color w:val="000000"/>
          <w:spacing w:val="2"/>
          <w:sz w:val="28"/>
          <w:szCs w:val="28"/>
        </w:rPr>
        <w:t>льных услуг сформированы на 2023</w:t>
      </w:r>
      <w:r w:rsidR="002A555D" w:rsidRPr="00F261C2">
        <w:rPr>
          <w:rFonts w:eastAsia="Calibri"/>
          <w:b w:val="0"/>
          <w:color w:val="000000"/>
          <w:spacing w:val="2"/>
          <w:sz w:val="28"/>
          <w:szCs w:val="28"/>
        </w:rPr>
        <w:t xml:space="preserve"> год с учетом индексации на </w:t>
      </w:r>
      <w:r w:rsidR="001A544E" w:rsidRPr="00F261C2">
        <w:rPr>
          <w:rFonts w:eastAsia="Calibri"/>
          <w:b w:val="0"/>
          <w:color w:val="000000"/>
          <w:spacing w:val="2"/>
          <w:sz w:val="28"/>
          <w:szCs w:val="28"/>
        </w:rPr>
        <w:t>4,34</w:t>
      </w:r>
      <w:r w:rsidR="002A555D" w:rsidRPr="00F261C2">
        <w:rPr>
          <w:rFonts w:eastAsia="Calibri"/>
          <w:b w:val="0"/>
          <w:color w:val="000000"/>
          <w:spacing w:val="2"/>
          <w:sz w:val="28"/>
          <w:szCs w:val="28"/>
        </w:rPr>
        <w:t xml:space="preserve"> процента к уровню 202</w:t>
      </w:r>
      <w:r w:rsidR="001A544E" w:rsidRPr="00F261C2">
        <w:rPr>
          <w:rFonts w:eastAsia="Calibri"/>
          <w:b w:val="0"/>
          <w:color w:val="000000"/>
          <w:spacing w:val="2"/>
          <w:sz w:val="28"/>
          <w:szCs w:val="28"/>
        </w:rPr>
        <w:t>2</w:t>
      </w:r>
      <w:r w:rsidR="002A555D" w:rsidRPr="00F261C2">
        <w:rPr>
          <w:rFonts w:eastAsia="Calibri"/>
          <w:b w:val="0"/>
          <w:color w:val="000000"/>
          <w:spacing w:val="2"/>
          <w:sz w:val="28"/>
          <w:szCs w:val="28"/>
        </w:rPr>
        <w:t xml:space="preserve"> года, 202</w:t>
      </w:r>
      <w:r w:rsidR="001A544E" w:rsidRPr="00F261C2">
        <w:rPr>
          <w:rFonts w:eastAsia="Calibri"/>
          <w:b w:val="0"/>
          <w:color w:val="000000"/>
          <w:spacing w:val="2"/>
          <w:sz w:val="28"/>
          <w:szCs w:val="28"/>
        </w:rPr>
        <w:t>4</w:t>
      </w:r>
      <w:r w:rsidR="002A555D" w:rsidRPr="00F261C2">
        <w:rPr>
          <w:rFonts w:eastAsia="Calibri"/>
          <w:b w:val="0"/>
          <w:color w:val="000000"/>
          <w:spacing w:val="2"/>
          <w:sz w:val="28"/>
          <w:szCs w:val="28"/>
        </w:rPr>
        <w:t xml:space="preserve"> год с уч</w:t>
      </w:r>
      <w:r w:rsidR="002A555D" w:rsidRPr="00F261C2">
        <w:rPr>
          <w:rFonts w:eastAsia="Calibri"/>
          <w:b w:val="0"/>
          <w:color w:val="000000"/>
          <w:spacing w:val="2"/>
          <w:sz w:val="28"/>
          <w:szCs w:val="28"/>
        </w:rPr>
        <w:t>е</w:t>
      </w:r>
      <w:r w:rsidR="002A555D" w:rsidRPr="00F261C2">
        <w:rPr>
          <w:rFonts w:eastAsia="Calibri"/>
          <w:b w:val="0"/>
          <w:color w:val="000000"/>
          <w:spacing w:val="2"/>
          <w:sz w:val="28"/>
          <w:szCs w:val="28"/>
        </w:rPr>
        <w:t xml:space="preserve">том индексации на </w:t>
      </w:r>
      <w:r w:rsidR="001A544E" w:rsidRPr="00F261C2">
        <w:rPr>
          <w:rFonts w:eastAsia="Calibri"/>
          <w:b w:val="0"/>
          <w:color w:val="000000"/>
          <w:spacing w:val="2"/>
          <w:sz w:val="28"/>
          <w:szCs w:val="28"/>
        </w:rPr>
        <w:t>4</w:t>
      </w:r>
      <w:r w:rsidR="002A555D" w:rsidRPr="00F261C2">
        <w:rPr>
          <w:rFonts w:eastAsia="Calibri"/>
          <w:b w:val="0"/>
          <w:color w:val="000000"/>
          <w:spacing w:val="2"/>
          <w:sz w:val="28"/>
          <w:szCs w:val="28"/>
        </w:rPr>
        <w:t xml:space="preserve"> процента к уровню 202</w:t>
      </w:r>
      <w:r w:rsidR="001A544E" w:rsidRPr="00F261C2">
        <w:rPr>
          <w:rFonts w:eastAsia="Calibri"/>
          <w:b w:val="0"/>
          <w:color w:val="000000"/>
          <w:spacing w:val="2"/>
          <w:sz w:val="28"/>
          <w:szCs w:val="28"/>
        </w:rPr>
        <w:t>3</w:t>
      </w:r>
      <w:r w:rsidR="002A555D" w:rsidRPr="00F261C2">
        <w:rPr>
          <w:rFonts w:eastAsia="Calibri"/>
          <w:b w:val="0"/>
          <w:color w:val="000000"/>
          <w:spacing w:val="2"/>
          <w:sz w:val="28"/>
          <w:szCs w:val="28"/>
        </w:rPr>
        <w:t xml:space="preserve"> года, на 202</w:t>
      </w:r>
      <w:r w:rsidR="001A544E" w:rsidRPr="00F261C2">
        <w:rPr>
          <w:rFonts w:eastAsia="Calibri"/>
          <w:b w:val="0"/>
          <w:color w:val="000000"/>
          <w:spacing w:val="2"/>
          <w:sz w:val="28"/>
          <w:szCs w:val="28"/>
        </w:rPr>
        <w:t>5</w:t>
      </w:r>
      <w:r w:rsidR="002A555D" w:rsidRPr="00F261C2">
        <w:rPr>
          <w:rFonts w:eastAsia="Calibri"/>
          <w:b w:val="0"/>
          <w:color w:val="000000"/>
          <w:spacing w:val="2"/>
          <w:sz w:val="28"/>
          <w:szCs w:val="28"/>
        </w:rPr>
        <w:t xml:space="preserve"> год – на уровне 202</w:t>
      </w:r>
      <w:r w:rsidR="001A544E" w:rsidRPr="00F261C2">
        <w:rPr>
          <w:rFonts w:eastAsia="Calibri"/>
          <w:b w:val="0"/>
          <w:color w:val="000000"/>
          <w:spacing w:val="2"/>
          <w:sz w:val="28"/>
          <w:szCs w:val="28"/>
        </w:rPr>
        <w:t>4</w:t>
      </w:r>
      <w:r w:rsidR="002A555D" w:rsidRPr="00F261C2">
        <w:rPr>
          <w:rFonts w:eastAsia="Calibri"/>
          <w:b w:val="0"/>
          <w:color w:val="000000"/>
          <w:spacing w:val="2"/>
          <w:sz w:val="28"/>
          <w:szCs w:val="28"/>
        </w:rPr>
        <w:t xml:space="preserve"> года</w:t>
      </w:r>
      <w:r w:rsidR="002A555D" w:rsidRPr="00F261C2">
        <w:rPr>
          <w:b w:val="0"/>
          <w:color w:val="000000"/>
          <w:sz w:val="28"/>
          <w:szCs w:val="28"/>
        </w:rPr>
        <w:t xml:space="preserve">; </w:t>
      </w:r>
    </w:p>
    <w:p w:rsidR="002A555D" w:rsidRPr="00F261C2" w:rsidRDefault="002A555D" w:rsidP="002A555D">
      <w:pPr>
        <w:ind w:firstLine="709"/>
        <w:jc w:val="both"/>
        <w:rPr>
          <w:color w:val="000000"/>
          <w:sz w:val="28"/>
          <w:szCs w:val="28"/>
        </w:rPr>
      </w:pPr>
      <w:r w:rsidRPr="00F261C2">
        <w:rPr>
          <w:color w:val="000000"/>
          <w:sz w:val="28"/>
          <w:szCs w:val="28"/>
        </w:rPr>
        <w:t>1</w:t>
      </w:r>
      <w:r w:rsidR="00876828" w:rsidRPr="00F261C2">
        <w:rPr>
          <w:color w:val="000000"/>
          <w:sz w:val="28"/>
          <w:szCs w:val="28"/>
        </w:rPr>
        <w:t>0</w:t>
      </w:r>
      <w:r w:rsidRPr="00F261C2">
        <w:rPr>
          <w:color w:val="000000"/>
          <w:sz w:val="28"/>
          <w:szCs w:val="28"/>
        </w:rPr>
        <w:t>) расходы на исполнение публичных обязательств по единовреме</w:t>
      </w:r>
      <w:r w:rsidRPr="00F261C2">
        <w:rPr>
          <w:color w:val="000000"/>
          <w:sz w:val="28"/>
          <w:szCs w:val="28"/>
        </w:rPr>
        <w:t>н</w:t>
      </w:r>
      <w:r w:rsidRPr="00F261C2">
        <w:rPr>
          <w:color w:val="000000"/>
          <w:sz w:val="28"/>
          <w:szCs w:val="28"/>
        </w:rPr>
        <w:t>ному денежному вознаграждению за звание «Почетный гражданин Изобил</w:t>
      </w:r>
      <w:r w:rsidRPr="00F261C2">
        <w:rPr>
          <w:color w:val="000000"/>
          <w:sz w:val="28"/>
          <w:szCs w:val="28"/>
        </w:rPr>
        <w:t>ь</w:t>
      </w:r>
      <w:r w:rsidRPr="00F261C2">
        <w:rPr>
          <w:color w:val="000000"/>
          <w:sz w:val="28"/>
          <w:szCs w:val="28"/>
        </w:rPr>
        <w:t>ненского городского округа Ставропольского края», «Почетный житель населенного пункта Изобильненского района Ставропольского края»  ра</w:t>
      </w:r>
      <w:r w:rsidRPr="00F261C2">
        <w:rPr>
          <w:color w:val="000000"/>
          <w:sz w:val="28"/>
          <w:szCs w:val="28"/>
        </w:rPr>
        <w:t>с</w:t>
      </w:r>
      <w:r w:rsidRPr="00F261C2">
        <w:rPr>
          <w:color w:val="000000"/>
          <w:sz w:val="28"/>
          <w:szCs w:val="28"/>
        </w:rPr>
        <w:t xml:space="preserve">считаны исходя из прогнозируемого минимального размера оплаты труда в сумме </w:t>
      </w:r>
      <w:r w:rsidR="001A544E" w:rsidRPr="00F261C2">
        <w:rPr>
          <w:color w:val="000000"/>
          <w:sz w:val="28"/>
          <w:szCs w:val="28"/>
        </w:rPr>
        <w:t>16 242,00</w:t>
      </w:r>
      <w:r w:rsidRPr="00F261C2">
        <w:rPr>
          <w:color w:val="000000"/>
          <w:sz w:val="28"/>
          <w:szCs w:val="28"/>
        </w:rPr>
        <w:t xml:space="preserve"> рубл</w:t>
      </w:r>
      <w:r w:rsidR="001A544E" w:rsidRPr="00F261C2">
        <w:rPr>
          <w:color w:val="000000"/>
          <w:sz w:val="28"/>
          <w:szCs w:val="28"/>
        </w:rPr>
        <w:t>я</w:t>
      </w:r>
      <w:r w:rsidRPr="00F261C2">
        <w:rPr>
          <w:color w:val="000000"/>
          <w:sz w:val="28"/>
          <w:szCs w:val="28"/>
        </w:rPr>
        <w:t>;</w:t>
      </w:r>
    </w:p>
    <w:p w:rsidR="00876828" w:rsidRDefault="002A555D" w:rsidP="002A555D">
      <w:pPr>
        <w:ind w:firstLine="709"/>
        <w:jc w:val="both"/>
        <w:rPr>
          <w:color w:val="FF0000"/>
          <w:sz w:val="28"/>
          <w:szCs w:val="28"/>
        </w:rPr>
      </w:pPr>
      <w:r w:rsidRPr="00F261C2">
        <w:rPr>
          <w:color w:val="000000"/>
          <w:sz w:val="28"/>
          <w:szCs w:val="28"/>
        </w:rPr>
        <w:lastRenderedPageBreak/>
        <w:t>1</w:t>
      </w:r>
      <w:r w:rsidR="00876828" w:rsidRPr="00F261C2">
        <w:rPr>
          <w:color w:val="000000"/>
          <w:sz w:val="28"/>
          <w:szCs w:val="28"/>
        </w:rPr>
        <w:t>1</w:t>
      </w:r>
      <w:r w:rsidRPr="00F261C2">
        <w:rPr>
          <w:color w:val="000000"/>
          <w:sz w:val="28"/>
          <w:szCs w:val="28"/>
        </w:rPr>
        <w:t xml:space="preserve">) </w:t>
      </w:r>
      <w:r w:rsidR="00876828" w:rsidRPr="00F261C2">
        <w:rPr>
          <w:color w:val="000000"/>
          <w:sz w:val="28"/>
          <w:szCs w:val="28"/>
        </w:rPr>
        <w:t>увеличены</w:t>
      </w:r>
      <w:r w:rsidR="00876828" w:rsidRPr="001F6C2D">
        <w:rPr>
          <w:color w:val="000000"/>
          <w:sz w:val="28"/>
          <w:szCs w:val="28"/>
        </w:rPr>
        <w:t xml:space="preserve"> бюджетные ассигнования по </w:t>
      </w:r>
      <w:r w:rsidR="00876828">
        <w:rPr>
          <w:color w:val="000000"/>
          <w:sz w:val="28"/>
          <w:szCs w:val="28"/>
        </w:rPr>
        <w:t>а</w:t>
      </w:r>
      <w:r w:rsidR="00876828" w:rsidRPr="001F6C2D">
        <w:rPr>
          <w:color w:val="000000"/>
          <w:sz w:val="28"/>
          <w:szCs w:val="28"/>
        </w:rPr>
        <w:t>дминистрации Изобил</w:t>
      </w:r>
      <w:r w:rsidR="00876828" w:rsidRPr="001F6C2D">
        <w:rPr>
          <w:color w:val="000000"/>
          <w:sz w:val="28"/>
          <w:szCs w:val="28"/>
        </w:rPr>
        <w:t>ь</w:t>
      </w:r>
      <w:r w:rsidR="00876828" w:rsidRPr="001F6C2D">
        <w:rPr>
          <w:color w:val="000000"/>
          <w:sz w:val="28"/>
          <w:szCs w:val="28"/>
        </w:rPr>
        <w:t xml:space="preserve">ненского городского округа Ставропольского края </w:t>
      </w:r>
      <w:r w:rsidR="00876828">
        <w:rPr>
          <w:color w:val="000000"/>
          <w:sz w:val="28"/>
          <w:szCs w:val="28"/>
        </w:rPr>
        <w:t xml:space="preserve">в части расходов </w:t>
      </w:r>
      <w:r w:rsidR="00876828" w:rsidRPr="001F6C2D">
        <w:rPr>
          <w:color w:val="000000"/>
          <w:sz w:val="28"/>
          <w:szCs w:val="28"/>
        </w:rPr>
        <w:t>на охр</w:t>
      </w:r>
      <w:r w:rsidR="00876828" w:rsidRPr="001F6C2D">
        <w:rPr>
          <w:color w:val="000000"/>
          <w:sz w:val="28"/>
          <w:szCs w:val="28"/>
        </w:rPr>
        <w:t>а</w:t>
      </w:r>
      <w:r w:rsidR="00876828" w:rsidRPr="001F6C2D">
        <w:rPr>
          <w:color w:val="000000"/>
          <w:sz w:val="28"/>
          <w:szCs w:val="28"/>
        </w:rPr>
        <w:t>ну окружающей среды в соответствии со статьями 16.6, 75.1, 78.2  Федерал</w:t>
      </w:r>
      <w:r w:rsidR="00876828" w:rsidRPr="001F6C2D">
        <w:rPr>
          <w:color w:val="000000"/>
          <w:sz w:val="28"/>
          <w:szCs w:val="28"/>
        </w:rPr>
        <w:t>ь</w:t>
      </w:r>
      <w:r w:rsidR="00876828" w:rsidRPr="001F6C2D">
        <w:rPr>
          <w:color w:val="000000"/>
          <w:sz w:val="28"/>
          <w:szCs w:val="28"/>
        </w:rPr>
        <w:t>ного закона от 30 декабря 2021 г. №446-ФЗ «О внесении изменений в Фед</w:t>
      </w:r>
      <w:r w:rsidR="00876828" w:rsidRPr="001F6C2D">
        <w:rPr>
          <w:color w:val="000000"/>
          <w:sz w:val="28"/>
          <w:szCs w:val="28"/>
        </w:rPr>
        <w:t>е</w:t>
      </w:r>
      <w:r w:rsidR="00876828" w:rsidRPr="001F6C2D">
        <w:rPr>
          <w:color w:val="000000"/>
          <w:sz w:val="28"/>
          <w:szCs w:val="28"/>
        </w:rPr>
        <w:t>ральный закон «Об охране окружающей среды» и отдельных законодател</w:t>
      </w:r>
      <w:r w:rsidR="00876828" w:rsidRPr="001F6C2D">
        <w:rPr>
          <w:color w:val="000000"/>
          <w:sz w:val="28"/>
          <w:szCs w:val="28"/>
        </w:rPr>
        <w:t>ь</w:t>
      </w:r>
      <w:r w:rsidR="00876828" w:rsidRPr="001F6C2D">
        <w:rPr>
          <w:color w:val="000000"/>
          <w:sz w:val="28"/>
          <w:szCs w:val="28"/>
        </w:rPr>
        <w:t>ных актах Российской Федерации»</w:t>
      </w:r>
      <w:r w:rsidR="00876828" w:rsidRPr="00B93B73">
        <w:rPr>
          <w:color w:val="000000"/>
          <w:sz w:val="28"/>
          <w:szCs w:val="28"/>
        </w:rPr>
        <w:t xml:space="preserve"> </w:t>
      </w:r>
      <w:r w:rsidR="00876828" w:rsidRPr="001F6C2D">
        <w:rPr>
          <w:color w:val="000000"/>
          <w:sz w:val="28"/>
          <w:szCs w:val="28"/>
        </w:rPr>
        <w:t>на 2023 год и плановый период 2024 и 2025 г</w:t>
      </w:r>
      <w:r w:rsidR="00876828" w:rsidRPr="001F6C2D">
        <w:rPr>
          <w:color w:val="000000"/>
          <w:sz w:val="28"/>
          <w:szCs w:val="28"/>
        </w:rPr>
        <w:t>о</w:t>
      </w:r>
      <w:r w:rsidR="00876828">
        <w:rPr>
          <w:color w:val="000000"/>
          <w:sz w:val="28"/>
          <w:szCs w:val="28"/>
        </w:rPr>
        <w:t>дов в сумме</w:t>
      </w:r>
      <w:r w:rsidR="00876828" w:rsidRPr="001F6C2D">
        <w:rPr>
          <w:color w:val="000000"/>
          <w:sz w:val="28"/>
          <w:szCs w:val="28"/>
        </w:rPr>
        <w:t xml:space="preserve"> 1 466 215,00 рублей</w:t>
      </w:r>
      <w:r w:rsidR="00876828">
        <w:rPr>
          <w:color w:val="000000"/>
          <w:sz w:val="28"/>
          <w:szCs w:val="28"/>
        </w:rPr>
        <w:t>;</w:t>
      </w:r>
    </w:p>
    <w:p w:rsidR="002A555D" w:rsidRPr="00F261C2" w:rsidRDefault="002A555D" w:rsidP="002A555D">
      <w:pPr>
        <w:autoSpaceDE w:val="0"/>
        <w:autoSpaceDN w:val="0"/>
        <w:adjustRightInd w:val="0"/>
        <w:ind w:right="-57" w:firstLine="709"/>
        <w:jc w:val="both"/>
        <w:rPr>
          <w:color w:val="000000"/>
          <w:sz w:val="28"/>
          <w:szCs w:val="28"/>
        </w:rPr>
      </w:pPr>
      <w:r w:rsidRPr="00F261C2">
        <w:rPr>
          <w:color w:val="000000"/>
          <w:sz w:val="28"/>
          <w:szCs w:val="28"/>
        </w:rPr>
        <w:t>1</w:t>
      </w:r>
      <w:r w:rsidR="00876828" w:rsidRPr="00F261C2">
        <w:rPr>
          <w:color w:val="000000"/>
          <w:sz w:val="28"/>
          <w:szCs w:val="28"/>
        </w:rPr>
        <w:t>2</w:t>
      </w:r>
      <w:r w:rsidRPr="00F261C2">
        <w:rPr>
          <w:color w:val="000000"/>
          <w:sz w:val="28"/>
          <w:szCs w:val="28"/>
        </w:rPr>
        <w:t>) объем бюджетных ассигнований на предоставление мер социал</w:t>
      </w:r>
      <w:r w:rsidRPr="00F261C2">
        <w:rPr>
          <w:color w:val="000000"/>
          <w:sz w:val="28"/>
          <w:szCs w:val="28"/>
        </w:rPr>
        <w:t>ь</w:t>
      </w:r>
      <w:r w:rsidRPr="00F261C2">
        <w:rPr>
          <w:color w:val="000000"/>
          <w:sz w:val="28"/>
          <w:szCs w:val="28"/>
        </w:rPr>
        <w:t>ной поддержки по оплате жилья, коммунальных услуг или отдельных их в</w:t>
      </w:r>
      <w:r w:rsidRPr="00F261C2">
        <w:rPr>
          <w:color w:val="000000"/>
          <w:sz w:val="28"/>
          <w:szCs w:val="28"/>
        </w:rPr>
        <w:t>и</w:t>
      </w:r>
      <w:r w:rsidRPr="00F261C2">
        <w:rPr>
          <w:color w:val="000000"/>
          <w:sz w:val="28"/>
          <w:szCs w:val="28"/>
        </w:rPr>
        <w:t>дов работникам муниципальных учреждений культуры и образования, работа</w:t>
      </w:r>
      <w:r w:rsidRPr="00F261C2">
        <w:rPr>
          <w:color w:val="000000"/>
          <w:sz w:val="28"/>
          <w:szCs w:val="28"/>
        </w:rPr>
        <w:t>ю</w:t>
      </w:r>
      <w:r w:rsidRPr="00F261C2">
        <w:rPr>
          <w:color w:val="000000"/>
          <w:sz w:val="28"/>
          <w:szCs w:val="28"/>
        </w:rPr>
        <w:t>щим и проживающим в сельской местности, сформирован исходя из:</w:t>
      </w:r>
    </w:p>
    <w:p w:rsidR="002A555D" w:rsidRPr="00F261C2" w:rsidRDefault="002A555D" w:rsidP="002A555D">
      <w:pPr>
        <w:autoSpaceDE w:val="0"/>
        <w:autoSpaceDN w:val="0"/>
        <w:adjustRightInd w:val="0"/>
        <w:ind w:right="-57" w:firstLine="709"/>
        <w:jc w:val="both"/>
        <w:rPr>
          <w:color w:val="000000"/>
          <w:sz w:val="28"/>
          <w:szCs w:val="28"/>
        </w:rPr>
      </w:pPr>
      <w:r w:rsidRPr="00F261C2">
        <w:rPr>
          <w:color w:val="000000"/>
          <w:sz w:val="28"/>
          <w:szCs w:val="28"/>
        </w:rPr>
        <w:t xml:space="preserve">численности получателей указанных мер социальной поддержки по данным отчетов на 01 </w:t>
      </w:r>
      <w:r w:rsidR="001A544E" w:rsidRPr="00F261C2">
        <w:rPr>
          <w:color w:val="000000"/>
          <w:sz w:val="28"/>
          <w:szCs w:val="28"/>
        </w:rPr>
        <w:t>июля 2022</w:t>
      </w:r>
      <w:r w:rsidRPr="00F261C2">
        <w:rPr>
          <w:color w:val="000000"/>
          <w:sz w:val="28"/>
          <w:szCs w:val="28"/>
        </w:rPr>
        <w:t xml:space="preserve"> года;</w:t>
      </w:r>
    </w:p>
    <w:p w:rsidR="002A555D" w:rsidRPr="00E560BA" w:rsidRDefault="002A555D" w:rsidP="002A555D">
      <w:pPr>
        <w:autoSpaceDE w:val="0"/>
        <w:autoSpaceDN w:val="0"/>
        <w:adjustRightInd w:val="0"/>
        <w:ind w:right="-57" w:firstLine="709"/>
        <w:jc w:val="both"/>
        <w:rPr>
          <w:color w:val="FF0000"/>
          <w:sz w:val="28"/>
          <w:szCs w:val="28"/>
        </w:rPr>
      </w:pPr>
      <w:r w:rsidRPr="00F261C2">
        <w:rPr>
          <w:color w:val="000000"/>
          <w:sz w:val="28"/>
          <w:szCs w:val="28"/>
        </w:rPr>
        <w:t>расчетного размера ежемесячной денежной выплаты работникам мун</w:t>
      </w:r>
      <w:r w:rsidRPr="00F261C2">
        <w:rPr>
          <w:color w:val="000000"/>
          <w:sz w:val="28"/>
          <w:szCs w:val="28"/>
        </w:rPr>
        <w:t>и</w:t>
      </w:r>
      <w:r w:rsidRPr="00F261C2">
        <w:rPr>
          <w:color w:val="000000"/>
          <w:sz w:val="28"/>
          <w:szCs w:val="28"/>
        </w:rPr>
        <w:t>ципальных учреждений культуры и образования, установленного на</w:t>
      </w:r>
      <w:r w:rsidRPr="00E560BA">
        <w:rPr>
          <w:color w:val="FF0000"/>
          <w:sz w:val="28"/>
          <w:szCs w:val="28"/>
        </w:rPr>
        <w:t xml:space="preserve"> </w:t>
      </w:r>
      <w:r w:rsidRPr="00F261C2">
        <w:rPr>
          <w:color w:val="000000"/>
          <w:sz w:val="28"/>
          <w:szCs w:val="28"/>
        </w:rPr>
        <w:t>202</w:t>
      </w:r>
      <w:r w:rsidR="001A544E" w:rsidRPr="00F261C2">
        <w:rPr>
          <w:color w:val="000000"/>
          <w:sz w:val="28"/>
          <w:szCs w:val="28"/>
        </w:rPr>
        <w:t>3</w:t>
      </w:r>
      <w:r w:rsidRPr="00F261C2">
        <w:rPr>
          <w:color w:val="000000"/>
          <w:sz w:val="28"/>
          <w:szCs w:val="28"/>
        </w:rPr>
        <w:t xml:space="preserve"> год </w:t>
      </w:r>
      <w:r w:rsidR="001A544E" w:rsidRPr="00F261C2">
        <w:rPr>
          <w:color w:val="000000"/>
          <w:sz w:val="28"/>
          <w:szCs w:val="28"/>
        </w:rPr>
        <w:t>–</w:t>
      </w:r>
      <w:r w:rsidRPr="00F261C2">
        <w:rPr>
          <w:color w:val="000000"/>
          <w:sz w:val="28"/>
          <w:szCs w:val="28"/>
        </w:rPr>
        <w:t xml:space="preserve"> </w:t>
      </w:r>
      <w:r w:rsidR="001A544E" w:rsidRPr="00F261C2">
        <w:rPr>
          <w:color w:val="000000"/>
          <w:sz w:val="28"/>
          <w:szCs w:val="28"/>
        </w:rPr>
        <w:t>863,17</w:t>
      </w:r>
      <w:r w:rsidRPr="00F261C2">
        <w:rPr>
          <w:color w:val="000000"/>
          <w:sz w:val="28"/>
          <w:szCs w:val="28"/>
        </w:rPr>
        <w:t xml:space="preserve"> рубля, на 202</w:t>
      </w:r>
      <w:r w:rsidR="001A544E" w:rsidRPr="00F261C2">
        <w:rPr>
          <w:color w:val="000000"/>
          <w:sz w:val="28"/>
          <w:szCs w:val="28"/>
        </w:rPr>
        <w:t>4</w:t>
      </w:r>
      <w:r w:rsidRPr="00F261C2">
        <w:rPr>
          <w:color w:val="000000"/>
          <w:sz w:val="28"/>
          <w:szCs w:val="28"/>
        </w:rPr>
        <w:t xml:space="preserve"> год – </w:t>
      </w:r>
      <w:r w:rsidR="001A544E" w:rsidRPr="00F261C2">
        <w:rPr>
          <w:color w:val="000000"/>
          <w:sz w:val="28"/>
          <w:szCs w:val="28"/>
        </w:rPr>
        <w:t>897,70</w:t>
      </w:r>
      <w:r w:rsidRPr="00F261C2">
        <w:rPr>
          <w:color w:val="000000"/>
          <w:sz w:val="28"/>
          <w:szCs w:val="28"/>
        </w:rPr>
        <w:t xml:space="preserve"> рубл</w:t>
      </w:r>
      <w:r w:rsidR="001A544E" w:rsidRPr="00F261C2">
        <w:rPr>
          <w:color w:val="000000"/>
          <w:sz w:val="28"/>
          <w:szCs w:val="28"/>
        </w:rPr>
        <w:t>ей</w:t>
      </w:r>
      <w:r w:rsidRPr="00F261C2">
        <w:rPr>
          <w:color w:val="000000"/>
          <w:sz w:val="28"/>
          <w:szCs w:val="28"/>
        </w:rPr>
        <w:t>, на 202</w:t>
      </w:r>
      <w:r w:rsidR="001A544E" w:rsidRPr="00F261C2">
        <w:rPr>
          <w:color w:val="000000"/>
          <w:sz w:val="28"/>
          <w:szCs w:val="28"/>
        </w:rPr>
        <w:t>5</w:t>
      </w:r>
      <w:r w:rsidRPr="00F261C2">
        <w:rPr>
          <w:color w:val="000000"/>
          <w:sz w:val="28"/>
          <w:szCs w:val="28"/>
        </w:rPr>
        <w:t xml:space="preserve"> год – </w:t>
      </w:r>
      <w:r w:rsidR="001A544E" w:rsidRPr="00F261C2">
        <w:rPr>
          <w:color w:val="000000"/>
          <w:sz w:val="28"/>
          <w:szCs w:val="28"/>
        </w:rPr>
        <w:t>933,60</w:t>
      </w:r>
      <w:r w:rsidRPr="00F261C2">
        <w:rPr>
          <w:color w:val="000000"/>
          <w:sz w:val="28"/>
          <w:szCs w:val="28"/>
        </w:rPr>
        <w:t xml:space="preserve"> рубля;</w:t>
      </w:r>
    </w:p>
    <w:p w:rsidR="00876828" w:rsidRDefault="002A555D" w:rsidP="002A555D">
      <w:pPr>
        <w:autoSpaceDE w:val="0"/>
        <w:autoSpaceDN w:val="0"/>
        <w:adjustRightInd w:val="0"/>
        <w:ind w:right="-57" w:firstLine="709"/>
        <w:jc w:val="both"/>
        <w:rPr>
          <w:bCs/>
          <w:color w:val="FF0000"/>
          <w:sz w:val="28"/>
          <w:szCs w:val="28"/>
        </w:rPr>
      </w:pPr>
      <w:r w:rsidRPr="00F261C2">
        <w:rPr>
          <w:color w:val="000000"/>
          <w:sz w:val="28"/>
          <w:szCs w:val="28"/>
        </w:rPr>
        <w:t>1</w:t>
      </w:r>
      <w:r w:rsidR="00876828" w:rsidRPr="00F261C2">
        <w:rPr>
          <w:color w:val="000000"/>
          <w:sz w:val="28"/>
          <w:szCs w:val="28"/>
        </w:rPr>
        <w:t>3</w:t>
      </w:r>
      <w:r w:rsidRPr="00F261C2">
        <w:rPr>
          <w:color w:val="000000"/>
          <w:sz w:val="28"/>
          <w:szCs w:val="28"/>
        </w:rPr>
        <w:t xml:space="preserve">) увеличены </w:t>
      </w:r>
      <w:r w:rsidRPr="00F261C2">
        <w:rPr>
          <w:bCs/>
          <w:color w:val="000000"/>
          <w:sz w:val="28"/>
          <w:szCs w:val="28"/>
        </w:rPr>
        <w:t>расходы по отделу образования администрации Изобильненского городского округа Ставропольского края</w:t>
      </w:r>
      <w:r w:rsidR="00876828" w:rsidRPr="00F261C2">
        <w:rPr>
          <w:bCs/>
          <w:color w:val="000000"/>
          <w:sz w:val="28"/>
          <w:szCs w:val="28"/>
        </w:rPr>
        <w:t xml:space="preserve"> </w:t>
      </w:r>
      <w:r w:rsidR="00876828" w:rsidRPr="00F261C2">
        <w:rPr>
          <w:color w:val="000000"/>
          <w:sz w:val="28"/>
          <w:szCs w:val="28"/>
        </w:rPr>
        <w:t>в части расходов</w:t>
      </w:r>
      <w:r w:rsidR="00876828" w:rsidRPr="001F6C2D">
        <w:rPr>
          <w:color w:val="000000"/>
          <w:sz w:val="28"/>
          <w:szCs w:val="28"/>
        </w:rPr>
        <w:t xml:space="preserve"> на обеспечение питания в муниципальных общеобразовательных организац</w:t>
      </w:r>
      <w:r w:rsidR="00876828" w:rsidRPr="001F6C2D">
        <w:rPr>
          <w:color w:val="000000"/>
          <w:sz w:val="28"/>
          <w:szCs w:val="28"/>
        </w:rPr>
        <w:t>и</w:t>
      </w:r>
      <w:r w:rsidR="00876828" w:rsidRPr="001F6C2D">
        <w:rPr>
          <w:color w:val="000000"/>
          <w:sz w:val="28"/>
          <w:szCs w:val="28"/>
        </w:rPr>
        <w:t>ях, дошкольных образовательных организациях и организациях дополнител</w:t>
      </w:r>
      <w:r w:rsidR="00876828" w:rsidRPr="001F6C2D">
        <w:rPr>
          <w:color w:val="000000"/>
          <w:sz w:val="28"/>
          <w:szCs w:val="28"/>
        </w:rPr>
        <w:t>ь</w:t>
      </w:r>
      <w:r w:rsidR="00876828" w:rsidRPr="001F6C2D">
        <w:rPr>
          <w:color w:val="000000"/>
          <w:sz w:val="28"/>
          <w:szCs w:val="28"/>
        </w:rPr>
        <w:t>ного образования в результате удорожания стоимости продуктов питания на 2023 год и плановый период 2024 и 2025 годов в сумме 5 591 870,00 рублей</w:t>
      </w:r>
      <w:r w:rsidR="00876828">
        <w:rPr>
          <w:color w:val="000000"/>
          <w:sz w:val="28"/>
          <w:szCs w:val="28"/>
        </w:rPr>
        <w:t>;</w:t>
      </w:r>
      <w:r w:rsidRPr="00E560BA">
        <w:rPr>
          <w:bCs/>
          <w:color w:val="FF0000"/>
          <w:sz w:val="28"/>
          <w:szCs w:val="28"/>
        </w:rPr>
        <w:t xml:space="preserve"> </w:t>
      </w:r>
    </w:p>
    <w:p w:rsidR="002A555D" w:rsidRPr="00F261C2" w:rsidRDefault="002A555D" w:rsidP="002A555D">
      <w:pPr>
        <w:ind w:firstLine="709"/>
        <w:jc w:val="both"/>
        <w:rPr>
          <w:color w:val="000000"/>
          <w:sz w:val="28"/>
          <w:szCs w:val="28"/>
        </w:rPr>
      </w:pPr>
      <w:r w:rsidRPr="00F261C2">
        <w:rPr>
          <w:color w:val="000000"/>
          <w:sz w:val="28"/>
          <w:szCs w:val="28"/>
        </w:rPr>
        <w:t>1</w:t>
      </w:r>
      <w:r w:rsidR="00876828" w:rsidRPr="00F261C2">
        <w:rPr>
          <w:color w:val="000000"/>
          <w:sz w:val="28"/>
          <w:szCs w:val="28"/>
        </w:rPr>
        <w:t>4</w:t>
      </w:r>
      <w:r w:rsidRPr="00F261C2">
        <w:rPr>
          <w:color w:val="000000"/>
          <w:sz w:val="28"/>
          <w:szCs w:val="28"/>
        </w:rPr>
        <w:t>) расходы на осуществление дорожной деятельности в рамках мун</w:t>
      </w:r>
      <w:r w:rsidRPr="00F261C2">
        <w:rPr>
          <w:color w:val="000000"/>
          <w:sz w:val="28"/>
          <w:szCs w:val="28"/>
        </w:rPr>
        <w:t>и</w:t>
      </w:r>
      <w:r w:rsidRPr="00F261C2">
        <w:rPr>
          <w:color w:val="000000"/>
          <w:sz w:val="28"/>
          <w:szCs w:val="28"/>
        </w:rPr>
        <w:t>ципального дорожного фонда предусмотрены в размере не менее прогноз</w:t>
      </w:r>
      <w:r w:rsidRPr="00F261C2">
        <w:rPr>
          <w:color w:val="000000"/>
          <w:sz w:val="28"/>
          <w:szCs w:val="28"/>
        </w:rPr>
        <w:t>и</w:t>
      </w:r>
      <w:r w:rsidRPr="00F261C2">
        <w:rPr>
          <w:color w:val="000000"/>
          <w:sz w:val="28"/>
          <w:szCs w:val="28"/>
        </w:rPr>
        <w:t>руемого объема доходов от акцизов на автомобильный и прямогонный бе</w:t>
      </w:r>
      <w:r w:rsidRPr="00F261C2">
        <w:rPr>
          <w:color w:val="000000"/>
          <w:sz w:val="28"/>
          <w:szCs w:val="28"/>
        </w:rPr>
        <w:t>н</w:t>
      </w:r>
      <w:r w:rsidRPr="00F261C2">
        <w:rPr>
          <w:color w:val="000000"/>
          <w:sz w:val="28"/>
          <w:szCs w:val="28"/>
        </w:rPr>
        <w:t>зин, дизельное топливо, моторные масла для дизельных и (или) карбюрато</w:t>
      </w:r>
      <w:r w:rsidRPr="00F261C2">
        <w:rPr>
          <w:color w:val="000000"/>
          <w:sz w:val="28"/>
          <w:szCs w:val="28"/>
        </w:rPr>
        <w:t>р</w:t>
      </w:r>
      <w:r w:rsidRPr="00F261C2">
        <w:rPr>
          <w:color w:val="000000"/>
          <w:sz w:val="28"/>
          <w:szCs w:val="28"/>
        </w:rPr>
        <w:t>ных (</w:t>
      </w:r>
      <w:proofErr w:type="spellStart"/>
      <w:r w:rsidRPr="00F261C2">
        <w:rPr>
          <w:color w:val="000000"/>
          <w:sz w:val="28"/>
          <w:szCs w:val="28"/>
        </w:rPr>
        <w:t>инжекторных</w:t>
      </w:r>
      <w:proofErr w:type="spellEnd"/>
      <w:r w:rsidRPr="00F261C2">
        <w:rPr>
          <w:color w:val="000000"/>
          <w:sz w:val="28"/>
          <w:szCs w:val="28"/>
        </w:rPr>
        <w:t>) двигателей, производимые на территории Российской Фед</w:t>
      </w:r>
      <w:r w:rsidRPr="00F261C2">
        <w:rPr>
          <w:color w:val="000000"/>
          <w:sz w:val="28"/>
          <w:szCs w:val="28"/>
        </w:rPr>
        <w:t>е</w:t>
      </w:r>
      <w:r w:rsidRPr="00F261C2">
        <w:rPr>
          <w:color w:val="000000"/>
          <w:sz w:val="28"/>
          <w:szCs w:val="28"/>
        </w:rPr>
        <w:t>рации, подлежащих зачислению в бюджет городского округа, а также иных доходов, определенных нормативным правовым актом городского округа о создании муниципального дорожного фонда;</w:t>
      </w:r>
    </w:p>
    <w:p w:rsidR="002A555D" w:rsidRPr="00F261C2" w:rsidRDefault="002A555D" w:rsidP="002A55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61C2">
        <w:rPr>
          <w:color w:val="000000"/>
          <w:sz w:val="28"/>
          <w:szCs w:val="28"/>
        </w:rPr>
        <w:t>1</w:t>
      </w:r>
      <w:r w:rsidR="00876828" w:rsidRPr="00F261C2">
        <w:rPr>
          <w:color w:val="000000"/>
          <w:sz w:val="28"/>
          <w:szCs w:val="28"/>
        </w:rPr>
        <w:t>5</w:t>
      </w:r>
      <w:r w:rsidRPr="00F261C2">
        <w:rPr>
          <w:color w:val="000000"/>
          <w:sz w:val="28"/>
          <w:szCs w:val="28"/>
        </w:rPr>
        <w:t>) расходы за счет средств межбюджетных трансфертов сформиров</w:t>
      </w:r>
      <w:r w:rsidRPr="00F261C2">
        <w:rPr>
          <w:color w:val="000000"/>
          <w:sz w:val="28"/>
          <w:szCs w:val="28"/>
        </w:rPr>
        <w:t>а</w:t>
      </w:r>
      <w:r w:rsidRPr="00F261C2">
        <w:rPr>
          <w:color w:val="000000"/>
          <w:sz w:val="28"/>
          <w:szCs w:val="28"/>
        </w:rPr>
        <w:t>ны с учетом распределения указанных средств бюджетам муниципальных образований края в проекте закона Ставропольского края «О бюджете Ста</w:t>
      </w:r>
      <w:r w:rsidRPr="00F261C2">
        <w:rPr>
          <w:color w:val="000000"/>
          <w:sz w:val="28"/>
          <w:szCs w:val="28"/>
        </w:rPr>
        <w:t>в</w:t>
      </w:r>
      <w:r w:rsidRPr="00F261C2">
        <w:rPr>
          <w:color w:val="000000"/>
          <w:sz w:val="28"/>
          <w:szCs w:val="28"/>
        </w:rPr>
        <w:t>ропольского края на 202</w:t>
      </w:r>
      <w:r w:rsidR="00B12488" w:rsidRPr="00F261C2">
        <w:rPr>
          <w:color w:val="000000"/>
          <w:sz w:val="28"/>
          <w:szCs w:val="28"/>
        </w:rPr>
        <w:t>3</w:t>
      </w:r>
      <w:r w:rsidRPr="00F261C2">
        <w:rPr>
          <w:color w:val="000000"/>
          <w:sz w:val="28"/>
          <w:szCs w:val="28"/>
        </w:rPr>
        <w:t xml:space="preserve"> год и плановый период 202</w:t>
      </w:r>
      <w:r w:rsidR="00B12488" w:rsidRPr="00F261C2">
        <w:rPr>
          <w:color w:val="000000"/>
          <w:sz w:val="28"/>
          <w:szCs w:val="28"/>
        </w:rPr>
        <w:t>4</w:t>
      </w:r>
      <w:r w:rsidRPr="00F261C2">
        <w:rPr>
          <w:color w:val="000000"/>
          <w:sz w:val="28"/>
          <w:szCs w:val="28"/>
        </w:rPr>
        <w:t xml:space="preserve"> и 202</w:t>
      </w:r>
      <w:r w:rsidR="00B12488" w:rsidRPr="00F261C2">
        <w:rPr>
          <w:color w:val="000000"/>
          <w:sz w:val="28"/>
          <w:szCs w:val="28"/>
        </w:rPr>
        <w:t>5</w:t>
      </w:r>
      <w:r w:rsidRPr="00F261C2">
        <w:rPr>
          <w:color w:val="000000"/>
          <w:sz w:val="28"/>
          <w:szCs w:val="28"/>
        </w:rPr>
        <w:t xml:space="preserve"> годов» (далее – Закон о бюджете), информации министерств Ставропольского края о план</w:t>
      </w:r>
      <w:r w:rsidRPr="00F261C2">
        <w:rPr>
          <w:color w:val="000000"/>
          <w:sz w:val="28"/>
          <w:szCs w:val="28"/>
        </w:rPr>
        <w:t>и</w:t>
      </w:r>
      <w:r w:rsidRPr="00F261C2">
        <w:rPr>
          <w:color w:val="000000"/>
          <w:sz w:val="28"/>
          <w:szCs w:val="28"/>
        </w:rPr>
        <w:t>руемом выделении средств бюджету городского окр</w:t>
      </w:r>
      <w:r w:rsidRPr="00F261C2">
        <w:rPr>
          <w:color w:val="000000"/>
          <w:sz w:val="28"/>
          <w:szCs w:val="28"/>
        </w:rPr>
        <w:t>у</w:t>
      </w:r>
      <w:r w:rsidRPr="00F261C2">
        <w:rPr>
          <w:color w:val="000000"/>
          <w:sz w:val="28"/>
          <w:szCs w:val="28"/>
        </w:rPr>
        <w:t>га;</w:t>
      </w:r>
    </w:p>
    <w:p w:rsidR="002A555D" w:rsidRPr="00F261C2" w:rsidRDefault="002A555D" w:rsidP="002A55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61C2">
        <w:rPr>
          <w:color w:val="000000"/>
          <w:sz w:val="28"/>
          <w:szCs w:val="28"/>
        </w:rPr>
        <w:t>1</w:t>
      </w:r>
      <w:r w:rsidR="00876828" w:rsidRPr="00F261C2">
        <w:rPr>
          <w:color w:val="000000"/>
          <w:sz w:val="28"/>
          <w:szCs w:val="28"/>
        </w:rPr>
        <w:t>6</w:t>
      </w:r>
      <w:r w:rsidRPr="00F261C2">
        <w:rPr>
          <w:color w:val="000000"/>
          <w:sz w:val="28"/>
          <w:szCs w:val="28"/>
        </w:rPr>
        <w:t>) для получения субсидий из бюджета Ставропольского края расходы округа спланированы с учетом обесп</w:t>
      </w:r>
      <w:r w:rsidR="00B12488" w:rsidRPr="00F261C2">
        <w:rPr>
          <w:color w:val="000000"/>
          <w:sz w:val="28"/>
          <w:szCs w:val="28"/>
        </w:rPr>
        <w:t>ечения условий софинансирования.</w:t>
      </w:r>
    </w:p>
    <w:p w:rsidR="002A555D" w:rsidRPr="00E560BA" w:rsidRDefault="002A555D" w:rsidP="002A555D">
      <w:pPr>
        <w:ind w:firstLine="709"/>
        <w:jc w:val="both"/>
        <w:rPr>
          <w:color w:val="FF0000"/>
          <w:sz w:val="28"/>
          <w:szCs w:val="28"/>
        </w:rPr>
      </w:pPr>
      <w:r w:rsidRPr="00F261C2">
        <w:rPr>
          <w:color w:val="000000"/>
          <w:sz w:val="28"/>
          <w:szCs w:val="28"/>
        </w:rPr>
        <w:t>С учетом общих подходов годовые плановые назначения по расходам бюджета городского округа на 202</w:t>
      </w:r>
      <w:r w:rsidR="00B12488" w:rsidRPr="00F261C2">
        <w:rPr>
          <w:color w:val="000000"/>
          <w:sz w:val="28"/>
          <w:szCs w:val="28"/>
        </w:rPr>
        <w:t>3</w:t>
      </w:r>
      <w:r w:rsidRPr="00F261C2">
        <w:rPr>
          <w:color w:val="000000"/>
          <w:sz w:val="28"/>
          <w:szCs w:val="28"/>
        </w:rPr>
        <w:t xml:space="preserve"> год составят</w:t>
      </w:r>
      <w:r w:rsidRPr="00E560BA">
        <w:rPr>
          <w:color w:val="FF0000"/>
          <w:sz w:val="28"/>
          <w:szCs w:val="28"/>
        </w:rPr>
        <w:t xml:space="preserve"> </w:t>
      </w:r>
      <w:r w:rsidR="008774B1" w:rsidRPr="00F261C2">
        <w:rPr>
          <w:color w:val="000000"/>
          <w:sz w:val="28"/>
          <w:szCs w:val="28"/>
        </w:rPr>
        <w:t>2 658 347 977,62</w:t>
      </w:r>
      <w:r w:rsidRPr="00F261C2">
        <w:rPr>
          <w:color w:val="000000"/>
          <w:sz w:val="28"/>
          <w:szCs w:val="28"/>
        </w:rPr>
        <w:t xml:space="preserve"> рублей,</w:t>
      </w:r>
      <w:r w:rsidRPr="00E560BA">
        <w:rPr>
          <w:color w:val="FF0000"/>
          <w:sz w:val="28"/>
          <w:szCs w:val="28"/>
        </w:rPr>
        <w:t xml:space="preserve"> </w:t>
      </w:r>
      <w:r w:rsidRPr="00F261C2">
        <w:rPr>
          <w:color w:val="000000"/>
          <w:sz w:val="28"/>
          <w:szCs w:val="28"/>
        </w:rPr>
        <w:t>на 202</w:t>
      </w:r>
      <w:r w:rsidR="00B12488" w:rsidRPr="00F261C2">
        <w:rPr>
          <w:color w:val="000000"/>
          <w:sz w:val="28"/>
          <w:szCs w:val="28"/>
        </w:rPr>
        <w:t>4</w:t>
      </w:r>
      <w:r w:rsidRPr="00F261C2">
        <w:rPr>
          <w:color w:val="000000"/>
          <w:sz w:val="28"/>
          <w:szCs w:val="28"/>
        </w:rPr>
        <w:t xml:space="preserve"> год –</w:t>
      </w:r>
      <w:r w:rsidRPr="00E560BA">
        <w:rPr>
          <w:color w:val="FF0000"/>
          <w:sz w:val="28"/>
          <w:szCs w:val="28"/>
        </w:rPr>
        <w:t xml:space="preserve"> </w:t>
      </w:r>
      <w:r w:rsidR="008774B1" w:rsidRPr="00F261C2">
        <w:rPr>
          <w:color w:val="000000"/>
          <w:sz w:val="28"/>
          <w:szCs w:val="28"/>
        </w:rPr>
        <w:t>2 380 458 058,11</w:t>
      </w:r>
      <w:r w:rsidRPr="00F261C2">
        <w:rPr>
          <w:color w:val="000000"/>
          <w:sz w:val="28"/>
          <w:szCs w:val="28"/>
        </w:rPr>
        <w:t xml:space="preserve"> рублей, в том числе условно утвержденные ра</w:t>
      </w:r>
      <w:r w:rsidRPr="00F261C2">
        <w:rPr>
          <w:color w:val="000000"/>
          <w:sz w:val="28"/>
          <w:szCs w:val="28"/>
        </w:rPr>
        <w:t>с</w:t>
      </w:r>
      <w:r w:rsidRPr="00F261C2">
        <w:rPr>
          <w:color w:val="000000"/>
          <w:sz w:val="28"/>
          <w:szCs w:val="28"/>
        </w:rPr>
        <w:t xml:space="preserve">ходы – </w:t>
      </w:r>
      <w:r w:rsidR="008774B1" w:rsidRPr="00F261C2">
        <w:rPr>
          <w:color w:val="000000"/>
          <w:sz w:val="28"/>
          <w:szCs w:val="28"/>
        </w:rPr>
        <w:t>29 646 322,38</w:t>
      </w:r>
      <w:r w:rsidRPr="00F261C2">
        <w:rPr>
          <w:color w:val="000000"/>
          <w:sz w:val="28"/>
          <w:szCs w:val="28"/>
        </w:rPr>
        <w:t xml:space="preserve"> рубл</w:t>
      </w:r>
      <w:r w:rsidR="008774B1" w:rsidRPr="00F261C2">
        <w:rPr>
          <w:color w:val="000000"/>
          <w:sz w:val="28"/>
          <w:szCs w:val="28"/>
        </w:rPr>
        <w:t>я</w:t>
      </w:r>
      <w:r w:rsidRPr="00F261C2">
        <w:rPr>
          <w:color w:val="000000"/>
          <w:sz w:val="28"/>
          <w:szCs w:val="28"/>
        </w:rPr>
        <w:t>,</w:t>
      </w:r>
      <w:r w:rsidRPr="00E560BA">
        <w:rPr>
          <w:color w:val="FF0000"/>
          <w:sz w:val="28"/>
          <w:szCs w:val="28"/>
        </w:rPr>
        <w:t xml:space="preserve"> </w:t>
      </w:r>
      <w:r w:rsidRPr="00F261C2">
        <w:rPr>
          <w:color w:val="000000"/>
          <w:sz w:val="28"/>
          <w:szCs w:val="28"/>
        </w:rPr>
        <w:t>и на 202</w:t>
      </w:r>
      <w:r w:rsidR="00B12488" w:rsidRPr="00F261C2">
        <w:rPr>
          <w:color w:val="000000"/>
          <w:sz w:val="28"/>
          <w:szCs w:val="28"/>
        </w:rPr>
        <w:t>5</w:t>
      </w:r>
      <w:r w:rsidRPr="00F261C2">
        <w:rPr>
          <w:color w:val="000000"/>
          <w:sz w:val="28"/>
          <w:szCs w:val="28"/>
        </w:rPr>
        <w:t xml:space="preserve"> год –</w:t>
      </w:r>
      <w:r w:rsidRPr="00E560BA">
        <w:rPr>
          <w:color w:val="FF0000"/>
          <w:sz w:val="28"/>
          <w:szCs w:val="28"/>
        </w:rPr>
        <w:t xml:space="preserve"> </w:t>
      </w:r>
      <w:r w:rsidRPr="00F261C2">
        <w:rPr>
          <w:color w:val="000000"/>
          <w:sz w:val="28"/>
          <w:szCs w:val="28"/>
        </w:rPr>
        <w:t>2</w:t>
      </w:r>
      <w:r w:rsidR="008774B1" w:rsidRPr="00F261C2">
        <w:rPr>
          <w:color w:val="000000"/>
          <w:sz w:val="28"/>
          <w:szCs w:val="28"/>
        </w:rPr>
        <w:t> 363 132 604,43</w:t>
      </w:r>
      <w:r w:rsidRPr="00F261C2">
        <w:rPr>
          <w:color w:val="000000"/>
          <w:sz w:val="28"/>
          <w:szCs w:val="28"/>
        </w:rPr>
        <w:t xml:space="preserve"> рублей,</w:t>
      </w:r>
      <w:r w:rsidRPr="00E560BA">
        <w:rPr>
          <w:color w:val="FF0000"/>
          <w:sz w:val="28"/>
          <w:szCs w:val="28"/>
        </w:rPr>
        <w:t xml:space="preserve"> </w:t>
      </w:r>
      <w:r w:rsidRPr="00F261C2">
        <w:rPr>
          <w:color w:val="000000"/>
          <w:sz w:val="28"/>
          <w:szCs w:val="28"/>
        </w:rPr>
        <w:t>в том числе условно утвержденные расходы –</w:t>
      </w:r>
      <w:r w:rsidRPr="00E560BA">
        <w:rPr>
          <w:color w:val="FF0000"/>
          <w:sz w:val="28"/>
          <w:szCs w:val="28"/>
        </w:rPr>
        <w:t xml:space="preserve"> </w:t>
      </w:r>
      <w:r w:rsidR="008774B1" w:rsidRPr="00F261C2">
        <w:rPr>
          <w:color w:val="000000"/>
          <w:sz w:val="28"/>
          <w:szCs w:val="28"/>
        </w:rPr>
        <w:t>59 490 917,87</w:t>
      </w:r>
      <w:r w:rsidRPr="00F261C2">
        <w:rPr>
          <w:color w:val="000000"/>
          <w:sz w:val="28"/>
          <w:szCs w:val="28"/>
        </w:rPr>
        <w:t xml:space="preserve"> рублей.</w:t>
      </w:r>
    </w:p>
    <w:p w:rsidR="002A555D" w:rsidRPr="00F261C2" w:rsidRDefault="002A555D" w:rsidP="002A555D">
      <w:pPr>
        <w:ind w:firstLine="709"/>
        <w:jc w:val="both"/>
        <w:rPr>
          <w:color w:val="000000"/>
          <w:sz w:val="28"/>
          <w:szCs w:val="28"/>
        </w:rPr>
      </w:pPr>
      <w:r w:rsidRPr="00F261C2">
        <w:rPr>
          <w:color w:val="000000"/>
          <w:spacing w:val="-8"/>
          <w:sz w:val="28"/>
          <w:szCs w:val="28"/>
        </w:rPr>
        <w:t>Расходы бюджета городского округа в 202</w:t>
      </w:r>
      <w:r w:rsidR="00B12488" w:rsidRPr="00F261C2">
        <w:rPr>
          <w:color w:val="000000"/>
          <w:spacing w:val="-8"/>
          <w:sz w:val="28"/>
          <w:szCs w:val="28"/>
        </w:rPr>
        <w:t>3</w:t>
      </w:r>
      <w:r w:rsidRPr="00F261C2">
        <w:rPr>
          <w:color w:val="000000"/>
          <w:spacing w:val="-8"/>
          <w:sz w:val="28"/>
          <w:szCs w:val="28"/>
        </w:rPr>
        <w:t xml:space="preserve"> году</w:t>
      </w:r>
      <w:r w:rsidRPr="00E560BA">
        <w:rPr>
          <w:color w:val="FF0000"/>
          <w:spacing w:val="-8"/>
          <w:sz w:val="28"/>
          <w:szCs w:val="28"/>
        </w:rPr>
        <w:t xml:space="preserve"> </w:t>
      </w:r>
      <w:r w:rsidR="001D45AD" w:rsidRPr="00F261C2">
        <w:rPr>
          <w:color w:val="000000"/>
          <w:spacing w:val="-8"/>
          <w:sz w:val="28"/>
          <w:szCs w:val="28"/>
        </w:rPr>
        <w:t>уменьшатся</w:t>
      </w:r>
      <w:r w:rsidRPr="00F261C2">
        <w:rPr>
          <w:color w:val="000000"/>
          <w:spacing w:val="-8"/>
          <w:sz w:val="28"/>
          <w:szCs w:val="28"/>
        </w:rPr>
        <w:t xml:space="preserve"> на                       </w:t>
      </w:r>
      <w:r w:rsidR="001D45AD" w:rsidRPr="00F261C2">
        <w:rPr>
          <w:color w:val="000000"/>
          <w:spacing w:val="-8"/>
          <w:sz w:val="28"/>
          <w:szCs w:val="28"/>
        </w:rPr>
        <w:t>463 257 453,63</w:t>
      </w:r>
      <w:r w:rsidRPr="00F261C2">
        <w:rPr>
          <w:color w:val="000000"/>
          <w:spacing w:val="-8"/>
          <w:sz w:val="28"/>
          <w:szCs w:val="28"/>
        </w:rPr>
        <w:t xml:space="preserve"> рубл</w:t>
      </w:r>
      <w:r w:rsidR="001D45AD" w:rsidRPr="00F261C2">
        <w:rPr>
          <w:color w:val="000000"/>
          <w:spacing w:val="-8"/>
          <w:sz w:val="28"/>
          <w:szCs w:val="28"/>
        </w:rPr>
        <w:t>я</w:t>
      </w:r>
      <w:r w:rsidRPr="00F261C2">
        <w:rPr>
          <w:color w:val="000000"/>
          <w:sz w:val="28"/>
          <w:szCs w:val="28"/>
        </w:rPr>
        <w:t xml:space="preserve"> относительно уровня расходов на 202</w:t>
      </w:r>
      <w:r w:rsidR="00B12488" w:rsidRPr="00F261C2">
        <w:rPr>
          <w:color w:val="000000"/>
          <w:sz w:val="28"/>
          <w:szCs w:val="28"/>
        </w:rPr>
        <w:t>2</w:t>
      </w:r>
      <w:r w:rsidRPr="00F261C2">
        <w:rPr>
          <w:color w:val="000000"/>
          <w:sz w:val="28"/>
          <w:szCs w:val="28"/>
        </w:rPr>
        <w:t xml:space="preserve"> год, установле</w:t>
      </w:r>
      <w:r w:rsidRPr="00F261C2">
        <w:rPr>
          <w:color w:val="000000"/>
          <w:sz w:val="28"/>
          <w:szCs w:val="28"/>
        </w:rPr>
        <w:t>н</w:t>
      </w:r>
      <w:r w:rsidRPr="00F261C2">
        <w:rPr>
          <w:color w:val="000000"/>
          <w:sz w:val="28"/>
          <w:szCs w:val="28"/>
        </w:rPr>
        <w:lastRenderedPageBreak/>
        <w:t>ных Решением №</w:t>
      </w:r>
      <w:r w:rsidR="007D4969" w:rsidRPr="00F261C2">
        <w:rPr>
          <w:color w:val="000000"/>
          <w:sz w:val="28"/>
          <w:szCs w:val="28"/>
        </w:rPr>
        <w:t>565</w:t>
      </w:r>
      <w:r w:rsidRPr="00F261C2">
        <w:rPr>
          <w:color w:val="000000"/>
          <w:sz w:val="28"/>
          <w:szCs w:val="28"/>
        </w:rPr>
        <w:t>, в</w:t>
      </w:r>
      <w:r w:rsidRPr="00E560BA">
        <w:rPr>
          <w:color w:val="FF0000"/>
          <w:sz w:val="28"/>
          <w:szCs w:val="28"/>
        </w:rPr>
        <w:t xml:space="preserve"> </w:t>
      </w:r>
      <w:r w:rsidRPr="00F261C2">
        <w:rPr>
          <w:color w:val="000000"/>
          <w:sz w:val="28"/>
          <w:szCs w:val="28"/>
        </w:rPr>
        <w:t>202</w:t>
      </w:r>
      <w:r w:rsidR="00787AC5" w:rsidRPr="00F261C2">
        <w:rPr>
          <w:color w:val="000000"/>
          <w:sz w:val="28"/>
          <w:szCs w:val="28"/>
        </w:rPr>
        <w:t>4</w:t>
      </w:r>
      <w:r w:rsidRPr="00F261C2">
        <w:rPr>
          <w:color w:val="000000"/>
          <w:sz w:val="28"/>
          <w:szCs w:val="28"/>
        </w:rPr>
        <w:t xml:space="preserve"> году уменьшатся на </w:t>
      </w:r>
      <w:r w:rsidR="00787AC5" w:rsidRPr="00F261C2">
        <w:rPr>
          <w:color w:val="000000"/>
          <w:sz w:val="28"/>
          <w:szCs w:val="28"/>
        </w:rPr>
        <w:t>277 889 919,51</w:t>
      </w:r>
      <w:r w:rsidRPr="00F261C2">
        <w:rPr>
          <w:color w:val="000000"/>
          <w:sz w:val="28"/>
          <w:szCs w:val="28"/>
        </w:rPr>
        <w:t xml:space="preserve"> рубл</w:t>
      </w:r>
      <w:r w:rsidR="00787AC5" w:rsidRPr="00F261C2">
        <w:rPr>
          <w:color w:val="000000"/>
          <w:sz w:val="28"/>
          <w:szCs w:val="28"/>
        </w:rPr>
        <w:t xml:space="preserve">ей </w:t>
      </w:r>
      <w:r w:rsidRPr="00F261C2">
        <w:rPr>
          <w:color w:val="000000"/>
          <w:sz w:val="28"/>
          <w:szCs w:val="28"/>
        </w:rPr>
        <w:t>о</w:t>
      </w:r>
      <w:r w:rsidRPr="00F261C2">
        <w:rPr>
          <w:color w:val="000000"/>
          <w:sz w:val="28"/>
          <w:szCs w:val="28"/>
        </w:rPr>
        <w:t>т</w:t>
      </w:r>
      <w:r w:rsidRPr="00F261C2">
        <w:rPr>
          <w:color w:val="000000"/>
          <w:sz w:val="28"/>
          <w:szCs w:val="28"/>
        </w:rPr>
        <w:t>носительно уровня 202</w:t>
      </w:r>
      <w:r w:rsidR="00787AC5" w:rsidRPr="00F261C2">
        <w:rPr>
          <w:color w:val="000000"/>
          <w:sz w:val="28"/>
          <w:szCs w:val="28"/>
        </w:rPr>
        <w:t>3</w:t>
      </w:r>
      <w:r w:rsidRPr="00F261C2">
        <w:rPr>
          <w:color w:val="000000"/>
          <w:sz w:val="28"/>
          <w:szCs w:val="28"/>
        </w:rPr>
        <w:t xml:space="preserve"> года, в 202</w:t>
      </w:r>
      <w:r w:rsidR="00787AC5" w:rsidRPr="00F261C2">
        <w:rPr>
          <w:color w:val="000000"/>
          <w:sz w:val="28"/>
          <w:szCs w:val="28"/>
        </w:rPr>
        <w:t>5</w:t>
      </w:r>
      <w:r w:rsidRPr="00F261C2">
        <w:rPr>
          <w:color w:val="000000"/>
          <w:sz w:val="28"/>
          <w:szCs w:val="28"/>
        </w:rPr>
        <w:t xml:space="preserve"> году </w:t>
      </w:r>
      <w:r w:rsidR="00787AC5" w:rsidRPr="00F261C2">
        <w:rPr>
          <w:color w:val="000000"/>
          <w:sz w:val="28"/>
          <w:szCs w:val="28"/>
        </w:rPr>
        <w:t>уменьшатся</w:t>
      </w:r>
      <w:r w:rsidRPr="00F261C2">
        <w:rPr>
          <w:color w:val="000000"/>
          <w:sz w:val="28"/>
          <w:szCs w:val="28"/>
        </w:rPr>
        <w:t xml:space="preserve"> на </w:t>
      </w:r>
      <w:r w:rsidR="00787AC5" w:rsidRPr="00F261C2">
        <w:rPr>
          <w:color w:val="000000"/>
          <w:sz w:val="28"/>
          <w:szCs w:val="28"/>
        </w:rPr>
        <w:t>17 325 453,68</w:t>
      </w:r>
      <w:r w:rsidRPr="00F261C2">
        <w:rPr>
          <w:color w:val="000000"/>
          <w:sz w:val="28"/>
          <w:szCs w:val="28"/>
        </w:rPr>
        <w:t xml:space="preserve"> ру</w:t>
      </w:r>
      <w:r w:rsidRPr="00F261C2">
        <w:rPr>
          <w:color w:val="000000"/>
          <w:sz w:val="28"/>
          <w:szCs w:val="28"/>
        </w:rPr>
        <w:t>б</w:t>
      </w:r>
      <w:r w:rsidRPr="00F261C2">
        <w:rPr>
          <w:color w:val="000000"/>
          <w:sz w:val="28"/>
          <w:szCs w:val="28"/>
        </w:rPr>
        <w:t>л</w:t>
      </w:r>
      <w:r w:rsidR="00876828" w:rsidRPr="00F261C2">
        <w:rPr>
          <w:color w:val="000000"/>
          <w:sz w:val="28"/>
          <w:szCs w:val="28"/>
        </w:rPr>
        <w:t>я</w:t>
      </w:r>
      <w:r w:rsidR="00787AC5" w:rsidRPr="00F261C2">
        <w:rPr>
          <w:color w:val="000000"/>
          <w:sz w:val="28"/>
          <w:szCs w:val="28"/>
        </w:rPr>
        <w:t xml:space="preserve"> </w:t>
      </w:r>
      <w:r w:rsidRPr="00F261C2">
        <w:rPr>
          <w:color w:val="000000"/>
          <w:sz w:val="28"/>
          <w:szCs w:val="28"/>
        </w:rPr>
        <w:t>относительно уровня 202</w:t>
      </w:r>
      <w:r w:rsidR="00787AC5" w:rsidRPr="00F261C2">
        <w:rPr>
          <w:color w:val="000000"/>
          <w:sz w:val="28"/>
          <w:szCs w:val="28"/>
        </w:rPr>
        <w:t>4</w:t>
      </w:r>
      <w:r w:rsidRPr="00F261C2">
        <w:rPr>
          <w:color w:val="000000"/>
          <w:sz w:val="28"/>
          <w:szCs w:val="28"/>
        </w:rPr>
        <w:t xml:space="preserve"> года.</w:t>
      </w:r>
    </w:p>
    <w:p w:rsidR="002A555D" w:rsidRPr="00F261C2" w:rsidRDefault="002A555D" w:rsidP="002A555D">
      <w:pPr>
        <w:pStyle w:val="21"/>
        <w:widowControl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261C2">
        <w:rPr>
          <w:color w:val="000000"/>
          <w:sz w:val="28"/>
          <w:szCs w:val="28"/>
        </w:rPr>
        <w:t>Основные характеристики бюджета городского округа представлены в та</w:t>
      </w:r>
      <w:r w:rsidRPr="00F261C2">
        <w:rPr>
          <w:color w:val="000000"/>
          <w:sz w:val="28"/>
          <w:szCs w:val="28"/>
        </w:rPr>
        <w:t>б</w:t>
      </w:r>
      <w:r w:rsidRPr="00F261C2">
        <w:rPr>
          <w:color w:val="000000"/>
          <w:sz w:val="28"/>
          <w:szCs w:val="28"/>
        </w:rPr>
        <w:t>лице.</w:t>
      </w:r>
    </w:p>
    <w:p w:rsidR="002A555D" w:rsidRPr="00E560BA" w:rsidRDefault="002A555D" w:rsidP="002A555D">
      <w:pPr>
        <w:ind w:right="-30" w:firstLine="709"/>
        <w:jc w:val="right"/>
        <w:rPr>
          <w:color w:val="FF0000"/>
          <w:spacing w:val="-4"/>
          <w:sz w:val="28"/>
          <w:szCs w:val="28"/>
        </w:rPr>
        <w:sectPr w:rsidR="002A555D" w:rsidRPr="00E560BA" w:rsidSect="00933A7E">
          <w:headerReference w:type="even" r:id="rId10"/>
          <w:headerReference w:type="default" r:id="rId11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A555D" w:rsidRPr="00E52BCC" w:rsidRDefault="002A555D" w:rsidP="002A555D">
      <w:pPr>
        <w:ind w:right="-30"/>
        <w:jc w:val="right"/>
        <w:rPr>
          <w:spacing w:val="-4"/>
          <w:sz w:val="28"/>
          <w:szCs w:val="28"/>
        </w:rPr>
      </w:pPr>
      <w:r w:rsidRPr="00E52BCC">
        <w:rPr>
          <w:spacing w:val="-4"/>
          <w:sz w:val="28"/>
          <w:szCs w:val="28"/>
        </w:rPr>
        <w:lastRenderedPageBreak/>
        <w:t>Таблица</w:t>
      </w:r>
    </w:p>
    <w:p w:rsidR="002A555D" w:rsidRPr="00E52BCC" w:rsidRDefault="002A555D" w:rsidP="002A555D">
      <w:pPr>
        <w:ind w:right="-30"/>
        <w:jc w:val="right"/>
        <w:rPr>
          <w:spacing w:val="-4"/>
          <w:sz w:val="28"/>
          <w:szCs w:val="28"/>
        </w:rPr>
      </w:pPr>
    </w:p>
    <w:p w:rsidR="002A555D" w:rsidRPr="00E52BCC" w:rsidRDefault="002A555D" w:rsidP="002A555D">
      <w:pPr>
        <w:spacing w:line="240" w:lineRule="exact"/>
        <w:ind w:right="-550"/>
        <w:jc w:val="center"/>
        <w:rPr>
          <w:sz w:val="28"/>
          <w:szCs w:val="28"/>
        </w:rPr>
      </w:pPr>
      <w:r w:rsidRPr="00E52BCC">
        <w:rPr>
          <w:sz w:val="28"/>
          <w:szCs w:val="28"/>
        </w:rPr>
        <w:t>ОСНОВНЫЕ ХАРАКТЕРИСТИКИ</w:t>
      </w:r>
    </w:p>
    <w:p w:rsidR="002A555D" w:rsidRPr="00E52BCC" w:rsidRDefault="002A555D" w:rsidP="002A555D">
      <w:pPr>
        <w:spacing w:line="240" w:lineRule="exact"/>
        <w:ind w:right="-550"/>
        <w:jc w:val="center"/>
        <w:rPr>
          <w:sz w:val="28"/>
          <w:szCs w:val="28"/>
        </w:rPr>
      </w:pPr>
    </w:p>
    <w:p w:rsidR="002A555D" w:rsidRPr="00E52BCC" w:rsidRDefault="002A555D" w:rsidP="002A555D">
      <w:pPr>
        <w:spacing w:line="240" w:lineRule="exact"/>
        <w:ind w:right="-550"/>
        <w:jc w:val="center"/>
        <w:rPr>
          <w:sz w:val="28"/>
          <w:szCs w:val="28"/>
        </w:rPr>
      </w:pPr>
      <w:r w:rsidRPr="00E52BCC">
        <w:rPr>
          <w:sz w:val="28"/>
          <w:szCs w:val="28"/>
        </w:rPr>
        <w:t>бюджета городского округа на 202</w:t>
      </w:r>
      <w:r w:rsidR="00E52BCC" w:rsidRPr="00E52BCC">
        <w:rPr>
          <w:sz w:val="28"/>
          <w:szCs w:val="28"/>
        </w:rPr>
        <w:t>3</w:t>
      </w:r>
      <w:r w:rsidRPr="00E52BCC">
        <w:rPr>
          <w:sz w:val="28"/>
          <w:szCs w:val="28"/>
        </w:rPr>
        <w:t xml:space="preserve"> год и плановый период 202</w:t>
      </w:r>
      <w:r w:rsidR="00E52BCC" w:rsidRPr="00E52BCC">
        <w:rPr>
          <w:sz w:val="28"/>
          <w:szCs w:val="28"/>
        </w:rPr>
        <w:t>4</w:t>
      </w:r>
      <w:r w:rsidRPr="00E52BCC">
        <w:rPr>
          <w:sz w:val="28"/>
          <w:szCs w:val="28"/>
        </w:rPr>
        <w:t xml:space="preserve"> и 202</w:t>
      </w:r>
      <w:r w:rsidR="00E52BCC" w:rsidRPr="00E52BCC">
        <w:rPr>
          <w:sz w:val="28"/>
          <w:szCs w:val="28"/>
        </w:rPr>
        <w:t>5</w:t>
      </w:r>
      <w:r w:rsidRPr="00E52BCC">
        <w:rPr>
          <w:sz w:val="28"/>
          <w:szCs w:val="28"/>
        </w:rPr>
        <w:t xml:space="preserve"> годов </w:t>
      </w:r>
    </w:p>
    <w:p w:rsidR="002A555D" w:rsidRPr="00E52BCC" w:rsidRDefault="002A555D" w:rsidP="002A555D">
      <w:pPr>
        <w:spacing w:line="240" w:lineRule="exact"/>
        <w:ind w:right="-550"/>
        <w:jc w:val="center"/>
        <w:rPr>
          <w:sz w:val="28"/>
          <w:szCs w:val="28"/>
        </w:rPr>
      </w:pPr>
    </w:p>
    <w:p w:rsidR="002A555D" w:rsidRPr="00E52BCC" w:rsidRDefault="002A555D" w:rsidP="002A555D">
      <w:pPr>
        <w:tabs>
          <w:tab w:val="left" w:pos="15704"/>
        </w:tabs>
        <w:ind w:right="-30"/>
        <w:jc w:val="right"/>
        <w:rPr>
          <w:szCs w:val="28"/>
        </w:rPr>
      </w:pPr>
      <w:r w:rsidRPr="00E52BCC">
        <w:rPr>
          <w:szCs w:val="28"/>
        </w:rPr>
        <w:t>(рублей)</w:t>
      </w:r>
    </w:p>
    <w:tbl>
      <w:tblPr>
        <w:tblW w:w="15797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1608"/>
        <w:gridCol w:w="1511"/>
        <w:gridCol w:w="1440"/>
        <w:gridCol w:w="1012"/>
        <w:gridCol w:w="1547"/>
        <w:gridCol w:w="1617"/>
        <w:gridCol w:w="1077"/>
        <w:gridCol w:w="1579"/>
        <w:gridCol w:w="1592"/>
        <w:gridCol w:w="1078"/>
      </w:tblGrid>
      <w:tr w:rsidR="002A555D" w:rsidRPr="00E560BA" w:rsidTr="00514D8F">
        <w:tc>
          <w:tcPr>
            <w:tcW w:w="1736" w:type="dxa"/>
            <w:vMerge w:val="restart"/>
            <w:tcBorders>
              <w:top w:val="single" w:sz="4" w:space="0" w:color="auto"/>
            </w:tcBorders>
            <w:vAlign w:val="center"/>
          </w:tcPr>
          <w:p w:rsidR="002A555D" w:rsidRPr="00514D8F" w:rsidRDefault="002A555D" w:rsidP="00514D8F">
            <w:pPr>
              <w:snapToGrid w:val="0"/>
              <w:ind w:left="-94" w:right="-108"/>
              <w:jc w:val="center"/>
              <w:rPr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>Показатель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2A555D" w:rsidRPr="00946BBA" w:rsidRDefault="002A555D" w:rsidP="00E52BCC">
            <w:pPr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202</w:t>
            </w:r>
            <w:r w:rsidR="00E52BCC" w:rsidRPr="00946BBA">
              <w:rPr>
                <w:sz w:val="20"/>
                <w:szCs w:val="20"/>
              </w:rPr>
              <w:t>2</w:t>
            </w:r>
            <w:r w:rsidRPr="00946BB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</w:tcBorders>
            <w:vAlign w:val="center"/>
          </w:tcPr>
          <w:p w:rsidR="002A555D" w:rsidRPr="00946BBA" w:rsidRDefault="002A555D" w:rsidP="00E52BC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202</w:t>
            </w:r>
            <w:r w:rsidR="00E52BCC" w:rsidRPr="00946BBA">
              <w:rPr>
                <w:sz w:val="20"/>
                <w:szCs w:val="20"/>
              </w:rPr>
              <w:t>3</w:t>
            </w:r>
            <w:r w:rsidRPr="00946BB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</w:tcBorders>
            <w:vAlign w:val="center"/>
          </w:tcPr>
          <w:p w:rsidR="002A555D" w:rsidRPr="00946BBA" w:rsidRDefault="002A555D" w:rsidP="00E52BC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202</w:t>
            </w:r>
            <w:r w:rsidR="00E52BCC" w:rsidRPr="00946BBA">
              <w:rPr>
                <w:sz w:val="20"/>
                <w:szCs w:val="20"/>
              </w:rPr>
              <w:t>4</w:t>
            </w:r>
            <w:r w:rsidRPr="00946BB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</w:tcBorders>
            <w:vAlign w:val="center"/>
          </w:tcPr>
          <w:p w:rsidR="002A555D" w:rsidRPr="00946BBA" w:rsidRDefault="002A555D" w:rsidP="00E52BC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202</w:t>
            </w:r>
            <w:r w:rsidR="00E52BCC" w:rsidRPr="00946BBA">
              <w:rPr>
                <w:sz w:val="20"/>
                <w:szCs w:val="20"/>
              </w:rPr>
              <w:t>5</w:t>
            </w:r>
            <w:r w:rsidRPr="00946BBA">
              <w:rPr>
                <w:sz w:val="20"/>
                <w:szCs w:val="20"/>
              </w:rPr>
              <w:t xml:space="preserve"> год</w:t>
            </w:r>
          </w:p>
        </w:tc>
      </w:tr>
      <w:tr w:rsidR="002A555D" w:rsidRPr="00E560BA" w:rsidTr="00514D8F">
        <w:tc>
          <w:tcPr>
            <w:tcW w:w="1736" w:type="dxa"/>
            <w:vMerge/>
            <w:tcBorders>
              <w:bottom w:val="single" w:sz="4" w:space="0" w:color="auto"/>
            </w:tcBorders>
            <w:vAlign w:val="center"/>
          </w:tcPr>
          <w:p w:rsidR="002A555D" w:rsidRPr="00946BBA" w:rsidRDefault="002A555D" w:rsidP="00514D8F">
            <w:pPr>
              <w:snapToGrid w:val="0"/>
              <w:ind w:left="-94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2A555D" w:rsidRPr="00946BBA" w:rsidRDefault="002A555D" w:rsidP="00994D2E">
            <w:pPr>
              <w:snapToGrid w:val="0"/>
              <w:ind w:left="-57" w:right="-110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Решение Думы ИГО СК от 1</w:t>
            </w:r>
            <w:r w:rsidR="00E52BCC" w:rsidRPr="00946BBA">
              <w:rPr>
                <w:sz w:val="20"/>
                <w:szCs w:val="20"/>
              </w:rPr>
              <w:t>7</w:t>
            </w:r>
            <w:r w:rsidRPr="00946BBA">
              <w:rPr>
                <w:sz w:val="20"/>
                <w:szCs w:val="20"/>
              </w:rPr>
              <w:t>.12.202</w:t>
            </w:r>
            <w:r w:rsidR="00E52BCC" w:rsidRPr="00946BBA">
              <w:rPr>
                <w:sz w:val="20"/>
                <w:szCs w:val="20"/>
              </w:rPr>
              <w:t>1</w:t>
            </w:r>
          </w:p>
          <w:p w:rsidR="002A555D" w:rsidRPr="00946BBA" w:rsidRDefault="002A555D" w:rsidP="00E52BCC">
            <w:pPr>
              <w:snapToGrid w:val="0"/>
              <w:ind w:left="-57" w:right="-110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 xml:space="preserve"> № </w:t>
            </w:r>
            <w:r w:rsidR="00E52BCC" w:rsidRPr="00946BBA">
              <w:rPr>
                <w:sz w:val="20"/>
                <w:szCs w:val="20"/>
              </w:rPr>
              <w:t>565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2A555D" w:rsidRPr="00514D8F" w:rsidRDefault="002A555D" w:rsidP="00994D2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 xml:space="preserve">Проект </w:t>
            </w:r>
          </w:p>
          <w:p w:rsidR="002A555D" w:rsidRPr="00946BBA" w:rsidRDefault="002A555D" w:rsidP="00994D2E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>реш</w:t>
            </w:r>
            <w:r w:rsidRPr="00514D8F">
              <w:rPr>
                <w:sz w:val="20"/>
                <w:szCs w:val="20"/>
              </w:rPr>
              <w:t>е</w:t>
            </w:r>
            <w:r w:rsidRPr="00514D8F">
              <w:rPr>
                <w:sz w:val="20"/>
                <w:szCs w:val="20"/>
              </w:rPr>
              <w:t>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A555D" w:rsidRPr="00946BBA" w:rsidRDefault="002A555D" w:rsidP="00994D2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Отклонения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2A555D" w:rsidRPr="00946BBA" w:rsidRDefault="002A555D" w:rsidP="00994D2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Измен</w:t>
            </w:r>
            <w:r w:rsidRPr="00946BBA">
              <w:rPr>
                <w:sz w:val="20"/>
                <w:szCs w:val="20"/>
              </w:rPr>
              <w:t>е</w:t>
            </w:r>
            <w:r w:rsidRPr="00946BBA">
              <w:rPr>
                <w:sz w:val="20"/>
                <w:szCs w:val="20"/>
              </w:rPr>
              <w:t xml:space="preserve">ние </w:t>
            </w:r>
          </w:p>
          <w:p w:rsidR="002A555D" w:rsidRPr="00946BBA" w:rsidRDefault="002A555D" w:rsidP="00994D2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к пред</w:t>
            </w:r>
            <w:r w:rsidRPr="00946BBA">
              <w:rPr>
                <w:sz w:val="20"/>
                <w:szCs w:val="20"/>
              </w:rPr>
              <w:t>ы</w:t>
            </w:r>
            <w:r w:rsidRPr="00946BBA">
              <w:rPr>
                <w:sz w:val="20"/>
                <w:szCs w:val="20"/>
              </w:rPr>
              <w:t>дущему году, %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2A555D" w:rsidRPr="00946BBA" w:rsidRDefault="002A555D" w:rsidP="00994D2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 xml:space="preserve">Проект </w:t>
            </w:r>
          </w:p>
          <w:p w:rsidR="002A555D" w:rsidRPr="00946BBA" w:rsidRDefault="002A555D" w:rsidP="00994D2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Реш</w:t>
            </w:r>
            <w:r w:rsidRPr="00946BBA">
              <w:rPr>
                <w:sz w:val="20"/>
                <w:szCs w:val="20"/>
              </w:rPr>
              <w:t>е</w:t>
            </w:r>
            <w:r w:rsidRPr="00946BBA">
              <w:rPr>
                <w:sz w:val="20"/>
                <w:szCs w:val="20"/>
              </w:rPr>
              <w:t>ния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A555D" w:rsidRPr="00946BBA" w:rsidRDefault="002A555D" w:rsidP="00994D2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Отклонения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2A555D" w:rsidRPr="00946BBA" w:rsidRDefault="002A555D" w:rsidP="00994D2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Измене-</w:t>
            </w:r>
            <w:proofErr w:type="spellStart"/>
            <w:r w:rsidRPr="00946BBA">
              <w:rPr>
                <w:sz w:val="20"/>
                <w:szCs w:val="20"/>
              </w:rPr>
              <w:t>ние</w:t>
            </w:r>
            <w:proofErr w:type="spellEnd"/>
            <w:r w:rsidRPr="00946BBA">
              <w:rPr>
                <w:sz w:val="20"/>
                <w:szCs w:val="20"/>
              </w:rPr>
              <w:t xml:space="preserve"> </w:t>
            </w:r>
          </w:p>
          <w:p w:rsidR="002A555D" w:rsidRPr="00946BBA" w:rsidRDefault="002A555D" w:rsidP="00994D2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к предыд</w:t>
            </w:r>
            <w:r w:rsidRPr="00946BBA">
              <w:rPr>
                <w:sz w:val="20"/>
                <w:szCs w:val="20"/>
              </w:rPr>
              <w:t>у</w:t>
            </w:r>
            <w:r w:rsidRPr="00946BBA">
              <w:rPr>
                <w:sz w:val="20"/>
                <w:szCs w:val="20"/>
              </w:rPr>
              <w:t>щему году, %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2A555D" w:rsidRPr="00946BBA" w:rsidRDefault="002A555D" w:rsidP="00994D2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 xml:space="preserve">Проект </w:t>
            </w:r>
          </w:p>
          <w:p w:rsidR="002A555D" w:rsidRPr="00946BBA" w:rsidRDefault="002A555D" w:rsidP="00994D2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реш</w:t>
            </w:r>
            <w:r w:rsidRPr="00946BBA">
              <w:rPr>
                <w:sz w:val="20"/>
                <w:szCs w:val="20"/>
              </w:rPr>
              <w:t>е</w:t>
            </w:r>
            <w:r w:rsidRPr="00946BBA">
              <w:rPr>
                <w:sz w:val="20"/>
                <w:szCs w:val="20"/>
              </w:rPr>
              <w:t>ния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2A555D" w:rsidRPr="00946BBA" w:rsidRDefault="002A555D" w:rsidP="00994D2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Отклонения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2A555D" w:rsidRPr="00946BBA" w:rsidRDefault="002A555D" w:rsidP="00994D2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Измен</w:t>
            </w:r>
            <w:r w:rsidRPr="00946BBA">
              <w:rPr>
                <w:sz w:val="20"/>
                <w:szCs w:val="20"/>
              </w:rPr>
              <w:t>е</w:t>
            </w:r>
            <w:r w:rsidRPr="00946BBA">
              <w:rPr>
                <w:sz w:val="20"/>
                <w:szCs w:val="20"/>
              </w:rPr>
              <w:t xml:space="preserve">ние </w:t>
            </w:r>
          </w:p>
          <w:p w:rsidR="002A555D" w:rsidRPr="00946BBA" w:rsidRDefault="002A555D" w:rsidP="00994D2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к предыд</w:t>
            </w:r>
            <w:r w:rsidRPr="00946BBA">
              <w:rPr>
                <w:sz w:val="20"/>
                <w:szCs w:val="20"/>
              </w:rPr>
              <w:t>у</w:t>
            </w:r>
            <w:r w:rsidRPr="00946BBA">
              <w:rPr>
                <w:sz w:val="20"/>
                <w:szCs w:val="20"/>
              </w:rPr>
              <w:t>щему году,</w:t>
            </w:r>
          </w:p>
          <w:p w:rsidR="002A555D" w:rsidRPr="00946BBA" w:rsidRDefault="002A555D" w:rsidP="00994D2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 xml:space="preserve"> %</w:t>
            </w:r>
          </w:p>
        </w:tc>
      </w:tr>
      <w:tr w:rsidR="002A555D" w:rsidRPr="00E560BA" w:rsidTr="00514D8F">
        <w:trPr>
          <w:trHeight w:val="270"/>
          <w:tblHeader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514D8F" w:rsidRDefault="002A555D" w:rsidP="00514D8F">
            <w:pPr>
              <w:ind w:left="-94" w:right="-108"/>
              <w:rPr>
                <w:sz w:val="20"/>
                <w:szCs w:val="20"/>
              </w:rPr>
            </w:pPr>
          </w:p>
          <w:p w:rsidR="002A555D" w:rsidRPr="00514D8F" w:rsidRDefault="002A555D" w:rsidP="00514D8F">
            <w:pPr>
              <w:ind w:left="-94" w:right="-108"/>
              <w:rPr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 xml:space="preserve">Доходы, всего, из них </w:t>
            </w:r>
          </w:p>
          <w:p w:rsidR="002A555D" w:rsidRPr="00514D8F" w:rsidRDefault="002A555D" w:rsidP="00514D8F">
            <w:pPr>
              <w:ind w:left="-94" w:right="-108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946BBA" w:rsidRDefault="00E52BCC" w:rsidP="00E52BCC">
            <w:pPr>
              <w:ind w:right="-54"/>
              <w:jc w:val="right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3</w:t>
            </w:r>
            <w:r w:rsidR="002A555D" w:rsidRPr="00946BBA">
              <w:rPr>
                <w:sz w:val="20"/>
                <w:szCs w:val="20"/>
              </w:rPr>
              <w:t> </w:t>
            </w:r>
            <w:r w:rsidRPr="00946BBA">
              <w:rPr>
                <w:sz w:val="20"/>
                <w:szCs w:val="20"/>
              </w:rPr>
              <w:t>104</w:t>
            </w:r>
            <w:r w:rsidR="002A555D" w:rsidRPr="00946BBA">
              <w:rPr>
                <w:sz w:val="20"/>
                <w:szCs w:val="20"/>
              </w:rPr>
              <w:t> </w:t>
            </w:r>
            <w:r w:rsidRPr="00946BBA">
              <w:rPr>
                <w:sz w:val="20"/>
                <w:szCs w:val="20"/>
              </w:rPr>
              <w:t>833</w:t>
            </w:r>
            <w:r w:rsidR="002A555D" w:rsidRPr="00946BBA">
              <w:rPr>
                <w:sz w:val="20"/>
                <w:szCs w:val="20"/>
              </w:rPr>
              <w:t> </w:t>
            </w:r>
            <w:r w:rsidRPr="00946BBA">
              <w:rPr>
                <w:sz w:val="20"/>
                <w:szCs w:val="20"/>
              </w:rPr>
              <w:t>02</w:t>
            </w:r>
            <w:r w:rsidR="002A555D" w:rsidRPr="00946BBA">
              <w:rPr>
                <w:sz w:val="20"/>
                <w:szCs w:val="20"/>
              </w:rPr>
              <w:t>0,1</w:t>
            </w:r>
            <w:r w:rsidRPr="00946BBA">
              <w:rPr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946BBA" w:rsidRDefault="002A555D" w:rsidP="00E52BCC">
            <w:pPr>
              <w:ind w:left="-106" w:right="-159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2 </w:t>
            </w:r>
            <w:r w:rsidR="00E52BCC" w:rsidRPr="00946BBA">
              <w:rPr>
                <w:sz w:val="20"/>
                <w:szCs w:val="20"/>
              </w:rPr>
              <w:t>658</w:t>
            </w:r>
            <w:r w:rsidRPr="00946BBA">
              <w:rPr>
                <w:sz w:val="20"/>
                <w:szCs w:val="20"/>
              </w:rPr>
              <w:t> </w:t>
            </w:r>
            <w:r w:rsidR="00E52BCC" w:rsidRPr="00946BBA">
              <w:rPr>
                <w:sz w:val="20"/>
                <w:szCs w:val="20"/>
              </w:rPr>
              <w:t>347</w:t>
            </w:r>
            <w:r w:rsidRPr="00946BBA">
              <w:rPr>
                <w:sz w:val="20"/>
                <w:szCs w:val="20"/>
              </w:rPr>
              <w:t> </w:t>
            </w:r>
            <w:r w:rsidR="00E52BCC" w:rsidRPr="00946BBA">
              <w:rPr>
                <w:sz w:val="20"/>
                <w:szCs w:val="20"/>
              </w:rPr>
              <w:t>97</w:t>
            </w:r>
            <w:r w:rsidRPr="00946BBA">
              <w:rPr>
                <w:sz w:val="20"/>
                <w:szCs w:val="20"/>
              </w:rPr>
              <w:t>7,6</w:t>
            </w:r>
            <w:r w:rsidR="00E52BCC" w:rsidRPr="00946BBA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946BBA" w:rsidRDefault="00231560" w:rsidP="00231560">
            <w:pPr>
              <w:ind w:left="-57" w:right="-136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-446</w:t>
            </w:r>
            <w:r w:rsidR="002A555D" w:rsidRPr="00946BBA">
              <w:rPr>
                <w:sz w:val="20"/>
                <w:szCs w:val="20"/>
              </w:rPr>
              <w:t> </w:t>
            </w:r>
            <w:r w:rsidRPr="00946BBA">
              <w:rPr>
                <w:sz w:val="20"/>
                <w:szCs w:val="20"/>
              </w:rPr>
              <w:t>485</w:t>
            </w:r>
            <w:r w:rsidR="002A555D" w:rsidRPr="00946BBA">
              <w:rPr>
                <w:sz w:val="20"/>
                <w:szCs w:val="20"/>
              </w:rPr>
              <w:t> </w:t>
            </w:r>
            <w:r w:rsidRPr="00946BBA">
              <w:rPr>
                <w:sz w:val="20"/>
                <w:szCs w:val="20"/>
              </w:rPr>
              <w:t>042</w:t>
            </w:r>
            <w:r w:rsidR="002A555D" w:rsidRPr="00946BBA">
              <w:rPr>
                <w:sz w:val="20"/>
                <w:szCs w:val="20"/>
              </w:rPr>
              <w:t>,</w:t>
            </w:r>
            <w:r w:rsidRPr="00946BBA">
              <w:rPr>
                <w:sz w:val="20"/>
                <w:szCs w:val="20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1424F0" w:rsidRDefault="00231560" w:rsidP="00231560">
            <w:pPr>
              <w:jc w:val="right"/>
              <w:rPr>
                <w:sz w:val="20"/>
                <w:szCs w:val="20"/>
              </w:rPr>
            </w:pPr>
            <w:r w:rsidRPr="001424F0">
              <w:rPr>
                <w:sz w:val="20"/>
                <w:szCs w:val="20"/>
              </w:rPr>
              <w:t>85</w:t>
            </w:r>
            <w:r w:rsidR="002A555D" w:rsidRPr="001424F0">
              <w:rPr>
                <w:sz w:val="20"/>
                <w:szCs w:val="20"/>
              </w:rPr>
              <w:t>,</w:t>
            </w:r>
            <w:r w:rsidRPr="001424F0">
              <w:rPr>
                <w:sz w:val="20"/>
                <w:szCs w:val="20"/>
              </w:rPr>
              <w:t>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946BBA" w:rsidRDefault="002A555D" w:rsidP="00231560">
            <w:pPr>
              <w:ind w:left="-100"/>
              <w:jc w:val="right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2 </w:t>
            </w:r>
            <w:r w:rsidR="00231560" w:rsidRPr="00946BBA">
              <w:rPr>
                <w:sz w:val="20"/>
                <w:szCs w:val="20"/>
              </w:rPr>
              <w:t>357</w:t>
            </w:r>
            <w:r w:rsidRPr="00946BBA">
              <w:rPr>
                <w:sz w:val="20"/>
                <w:szCs w:val="20"/>
              </w:rPr>
              <w:t> </w:t>
            </w:r>
            <w:r w:rsidR="00231560" w:rsidRPr="00946BBA">
              <w:rPr>
                <w:sz w:val="20"/>
                <w:szCs w:val="20"/>
              </w:rPr>
              <w:t>862</w:t>
            </w:r>
            <w:r w:rsidRPr="00946BBA">
              <w:rPr>
                <w:sz w:val="20"/>
                <w:szCs w:val="20"/>
              </w:rPr>
              <w:t> </w:t>
            </w:r>
            <w:r w:rsidR="00231560" w:rsidRPr="00946BBA">
              <w:rPr>
                <w:sz w:val="20"/>
                <w:szCs w:val="20"/>
              </w:rPr>
              <w:t>385</w:t>
            </w:r>
            <w:r w:rsidRPr="00946BBA">
              <w:rPr>
                <w:sz w:val="20"/>
                <w:szCs w:val="20"/>
              </w:rPr>
              <w:t>,</w:t>
            </w:r>
            <w:r w:rsidR="00231560" w:rsidRPr="00946BBA">
              <w:rPr>
                <w:sz w:val="20"/>
                <w:szCs w:val="20"/>
              </w:rPr>
              <w:t>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946BBA" w:rsidRDefault="002A555D" w:rsidP="00946BBA">
            <w:pPr>
              <w:jc w:val="right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-3</w:t>
            </w:r>
            <w:r w:rsidR="00946BBA" w:rsidRPr="00946BBA">
              <w:rPr>
                <w:sz w:val="20"/>
                <w:szCs w:val="20"/>
              </w:rPr>
              <w:t>00</w:t>
            </w:r>
            <w:r w:rsidRPr="00946BBA">
              <w:rPr>
                <w:sz w:val="20"/>
                <w:szCs w:val="20"/>
              </w:rPr>
              <w:t> </w:t>
            </w:r>
            <w:r w:rsidR="00946BBA" w:rsidRPr="00946BBA">
              <w:rPr>
                <w:sz w:val="20"/>
                <w:szCs w:val="20"/>
              </w:rPr>
              <w:t>485</w:t>
            </w:r>
            <w:r w:rsidRPr="00946BBA">
              <w:rPr>
                <w:sz w:val="20"/>
                <w:szCs w:val="20"/>
              </w:rPr>
              <w:t> </w:t>
            </w:r>
            <w:r w:rsidR="00946BBA" w:rsidRPr="00946BBA">
              <w:rPr>
                <w:sz w:val="20"/>
                <w:szCs w:val="20"/>
              </w:rPr>
              <w:t>591</w:t>
            </w:r>
            <w:r w:rsidRPr="00946BBA">
              <w:rPr>
                <w:sz w:val="20"/>
                <w:szCs w:val="20"/>
              </w:rPr>
              <w:t>,</w:t>
            </w:r>
            <w:r w:rsidR="00946BBA" w:rsidRPr="00946BBA">
              <w:rPr>
                <w:sz w:val="20"/>
                <w:szCs w:val="20"/>
              </w:rPr>
              <w:t>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946BBA" w:rsidRDefault="002A555D" w:rsidP="00946BBA">
            <w:pPr>
              <w:jc w:val="right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8</w:t>
            </w:r>
            <w:r w:rsidR="00946BBA" w:rsidRPr="00946BBA">
              <w:rPr>
                <w:sz w:val="20"/>
                <w:szCs w:val="20"/>
              </w:rPr>
              <w:t>8</w:t>
            </w:r>
            <w:r w:rsidRPr="00946BBA">
              <w:rPr>
                <w:sz w:val="20"/>
                <w:szCs w:val="20"/>
              </w:rPr>
              <w:t>,</w:t>
            </w:r>
            <w:r w:rsidR="00946BBA" w:rsidRPr="00946BBA">
              <w:rPr>
                <w:sz w:val="20"/>
                <w:szCs w:val="20"/>
              </w:rPr>
              <w:t>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514D8F" w:rsidRDefault="002A555D" w:rsidP="00946BBA">
            <w:pPr>
              <w:ind w:left="-88" w:right="-57"/>
              <w:jc w:val="right"/>
              <w:rPr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>2 </w:t>
            </w:r>
            <w:r w:rsidR="00946BBA" w:rsidRPr="00514D8F">
              <w:rPr>
                <w:sz w:val="20"/>
                <w:szCs w:val="20"/>
              </w:rPr>
              <w:t>381</w:t>
            </w:r>
            <w:r w:rsidRPr="00514D8F">
              <w:rPr>
                <w:sz w:val="20"/>
                <w:szCs w:val="20"/>
              </w:rPr>
              <w:t> </w:t>
            </w:r>
            <w:r w:rsidR="00946BBA" w:rsidRPr="00514D8F">
              <w:rPr>
                <w:sz w:val="20"/>
                <w:szCs w:val="20"/>
              </w:rPr>
              <w:t>082</w:t>
            </w:r>
            <w:r w:rsidRPr="00514D8F">
              <w:rPr>
                <w:sz w:val="20"/>
                <w:szCs w:val="20"/>
              </w:rPr>
              <w:t xml:space="preserve"> </w:t>
            </w:r>
            <w:r w:rsidR="00946BBA" w:rsidRPr="00514D8F">
              <w:rPr>
                <w:sz w:val="20"/>
                <w:szCs w:val="20"/>
              </w:rPr>
              <w:t>25</w:t>
            </w:r>
            <w:r w:rsidRPr="00514D8F">
              <w:rPr>
                <w:sz w:val="20"/>
                <w:szCs w:val="20"/>
              </w:rPr>
              <w:t>9,</w:t>
            </w:r>
            <w:r w:rsidR="00946BBA" w:rsidRPr="00514D8F">
              <w:rPr>
                <w:sz w:val="20"/>
                <w:szCs w:val="20"/>
              </w:rPr>
              <w:t>93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514D8F" w:rsidRDefault="002A555D" w:rsidP="00514D8F">
            <w:pPr>
              <w:jc w:val="right"/>
              <w:rPr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>2</w:t>
            </w:r>
            <w:r w:rsidR="00514D8F" w:rsidRPr="00514D8F">
              <w:rPr>
                <w:sz w:val="20"/>
                <w:szCs w:val="20"/>
              </w:rPr>
              <w:t>3</w:t>
            </w:r>
            <w:r w:rsidRPr="00514D8F">
              <w:rPr>
                <w:sz w:val="20"/>
                <w:szCs w:val="20"/>
              </w:rPr>
              <w:t> </w:t>
            </w:r>
            <w:r w:rsidR="00514D8F" w:rsidRPr="00514D8F">
              <w:rPr>
                <w:sz w:val="20"/>
                <w:szCs w:val="20"/>
              </w:rPr>
              <w:t>219</w:t>
            </w:r>
            <w:r w:rsidRPr="00514D8F">
              <w:rPr>
                <w:sz w:val="20"/>
                <w:szCs w:val="20"/>
              </w:rPr>
              <w:t> </w:t>
            </w:r>
            <w:r w:rsidR="00514D8F" w:rsidRPr="00514D8F">
              <w:rPr>
                <w:sz w:val="20"/>
                <w:szCs w:val="20"/>
              </w:rPr>
              <w:t>874</w:t>
            </w:r>
            <w:r w:rsidRPr="00514D8F">
              <w:rPr>
                <w:sz w:val="20"/>
                <w:szCs w:val="20"/>
              </w:rPr>
              <w:t>,</w:t>
            </w:r>
            <w:r w:rsidR="00514D8F" w:rsidRPr="00514D8F">
              <w:rPr>
                <w:sz w:val="20"/>
                <w:szCs w:val="20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514D8F" w:rsidRDefault="002A555D" w:rsidP="00514D8F">
            <w:pPr>
              <w:jc w:val="right"/>
              <w:rPr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>10</w:t>
            </w:r>
            <w:r w:rsidR="00514D8F" w:rsidRPr="00514D8F">
              <w:rPr>
                <w:sz w:val="20"/>
                <w:szCs w:val="20"/>
              </w:rPr>
              <w:t>0</w:t>
            </w:r>
            <w:r w:rsidRPr="00514D8F">
              <w:rPr>
                <w:sz w:val="20"/>
                <w:szCs w:val="20"/>
              </w:rPr>
              <w:t>,9</w:t>
            </w:r>
            <w:r w:rsidR="00514D8F" w:rsidRPr="00514D8F">
              <w:rPr>
                <w:sz w:val="20"/>
                <w:szCs w:val="20"/>
              </w:rPr>
              <w:t>8</w:t>
            </w:r>
          </w:p>
        </w:tc>
      </w:tr>
      <w:tr w:rsidR="002A555D" w:rsidRPr="00E560BA" w:rsidTr="00514D8F">
        <w:trPr>
          <w:trHeight w:val="270"/>
          <w:tblHeader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1424F0" w:rsidRDefault="002A555D" w:rsidP="00514D8F">
            <w:pPr>
              <w:ind w:left="-94" w:right="-108"/>
              <w:rPr>
                <w:sz w:val="20"/>
                <w:szCs w:val="20"/>
              </w:rPr>
            </w:pPr>
            <w:r w:rsidRPr="001424F0">
              <w:rPr>
                <w:sz w:val="20"/>
                <w:szCs w:val="20"/>
              </w:rPr>
              <w:t>Налоговые и нен</w:t>
            </w:r>
            <w:r w:rsidRPr="001424F0">
              <w:rPr>
                <w:sz w:val="20"/>
                <w:szCs w:val="20"/>
              </w:rPr>
              <w:t>а</w:t>
            </w:r>
            <w:r w:rsidRPr="001424F0">
              <w:rPr>
                <w:sz w:val="20"/>
                <w:szCs w:val="20"/>
              </w:rPr>
              <w:t>логовые</w:t>
            </w:r>
          </w:p>
          <w:p w:rsidR="002A555D" w:rsidRPr="001424F0" w:rsidRDefault="002A555D" w:rsidP="00514D8F">
            <w:pPr>
              <w:ind w:left="-94" w:right="-108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1424F0" w:rsidRDefault="002A555D" w:rsidP="001424F0">
            <w:pPr>
              <w:ind w:right="-54"/>
              <w:jc w:val="right"/>
              <w:rPr>
                <w:sz w:val="20"/>
                <w:szCs w:val="20"/>
              </w:rPr>
            </w:pPr>
            <w:r w:rsidRPr="001424F0">
              <w:rPr>
                <w:sz w:val="20"/>
                <w:szCs w:val="20"/>
              </w:rPr>
              <w:t>6</w:t>
            </w:r>
            <w:r w:rsidR="001424F0" w:rsidRPr="001424F0">
              <w:rPr>
                <w:sz w:val="20"/>
                <w:szCs w:val="20"/>
              </w:rPr>
              <w:t>59</w:t>
            </w:r>
            <w:r w:rsidRPr="001424F0">
              <w:rPr>
                <w:sz w:val="20"/>
                <w:szCs w:val="20"/>
              </w:rPr>
              <w:t> </w:t>
            </w:r>
            <w:r w:rsidR="001424F0" w:rsidRPr="001424F0">
              <w:rPr>
                <w:sz w:val="20"/>
                <w:szCs w:val="20"/>
              </w:rPr>
              <w:t>560</w:t>
            </w:r>
            <w:r w:rsidRPr="001424F0">
              <w:rPr>
                <w:sz w:val="20"/>
                <w:szCs w:val="20"/>
              </w:rPr>
              <w:t> </w:t>
            </w:r>
            <w:r w:rsidR="001424F0" w:rsidRPr="001424F0">
              <w:rPr>
                <w:sz w:val="20"/>
                <w:szCs w:val="20"/>
              </w:rPr>
              <w:t>343</w:t>
            </w:r>
            <w:r w:rsidRPr="001424F0">
              <w:rPr>
                <w:sz w:val="20"/>
                <w:szCs w:val="20"/>
              </w:rPr>
              <w:t>,</w:t>
            </w:r>
            <w:r w:rsidR="001424F0" w:rsidRPr="001424F0">
              <w:rPr>
                <w:sz w:val="20"/>
                <w:szCs w:val="20"/>
              </w:rPr>
              <w:t>46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1424F0" w:rsidRDefault="00E52BCC" w:rsidP="00E52BCC">
            <w:pPr>
              <w:ind w:right="-159"/>
              <w:jc w:val="center"/>
              <w:rPr>
                <w:sz w:val="20"/>
                <w:szCs w:val="20"/>
              </w:rPr>
            </w:pPr>
            <w:r w:rsidRPr="001424F0">
              <w:rPr>
                <w:sz w:val="20"/>
                <w:szCs w:val="20"/>
              </w:rPr>
              <w:t>715</w:t>
            </w:r>
            <w:r w:rsidR="002A555D" w:rsidRPr="001424F0">
              <w:rPr>
                <w:sz w:val="20"/>
                <w:szCs w:val="20"/>
              </w:rPr>
              <w:t> </w:t>
            </w:r>
            <w:r w:rsidRPr="001424F0">
              <w:rPr>
                <w:sz w:val="20"/>
                <w:szCs w:val="20"/>
              </w:rPr>
              <w:t>380</w:t>
            </w:r>
            <w:r w:rsidR="002A555D" w:rsidRPr="001424F0">
              <w:rPr>
                <w:sz w:val="20"/>
                <w:szCs w:val="20"/>
              </w:rPr>
              <w:t> </w:t>
            </w:r>
            <w:r w:rsidRPr="001424F0">
              <w:rPr>
                <w:sz w:val="20"/>
                <w:szCs w:val="20"/>
              </w:rPr>
              <w:t>977</w:t>
            </w:r>
            <w:r w:rsidR="002A555D" w:rsidRPr="001424F0">
              <w:rPr>
                <w:sz w:val="20"/>
                <w:szCs w:val="20"/>
              </w:rPr>
              <w:t>,</w:t>
            </w:r>
            <w:r w:rsidRPr="001424F0">
              <w:rPr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1424F0" w:rsidRDefault="001424F0" w:rsidP="001424F0">
            <w:pPr>
              <w:jc w:val="right"/>
              <w:rPr>
                <w:sz w:val="20"/>
                <w:szCs w:val="20"/>
              </w:rPr>
            </w:pPr>
            <w:r w:rsidRPr="001424F0">
              <w:rPr>
                <w:sz w:val="20"/>
                <w:szCs w:val="20"/>
              </w:rPr>
              <w:t>55</w:t>
            </w:r>
            <w:r w:rsidR="002A555D" w:rsidRPr="001424F0">
              <w:rPr>
                <w:sz w:val="20"/>
                <w:szCs w:val="20"/>
              </w:rPr>
              <w:t> </w:t>
            </w:r>
            <w:r w:rsidRPr="001424F0">
              <w:rPr>
                <w:sz w:val="20"/>
                <w:szCs w:val="20"/>
              </w:rPr>
              <w:t>820</w:t>
            </w:r>
            <w:r w:rsidR="002A555D" w:rsidRPr="001424F0">
              <w:rPr>
                <w:sz w:val="20"/>
                <w:szCs w:val="20"/>
              </w:rPr>
              <w:t> </w:t>
            </w:r>
            <w:r w:rsidRPr="001424F0">
              <w:rPr>
                <w:sz w:val="20"/>
                <w:szCs w:val="20"/>
              </w:rPr>
              <w:t>633</w:t>
            </w:r>
            <w:r w:rsidR="002A555D" w:rsidRPr="001424F0">
              <w:rPr>
                <w:sz w:val="20"/>
                <w:szCs w:val="20"/>
              </w:rPr>
              <w:t>,</w:t>
            </w:r>
            <w:r w:rsidRPr="001424F0">
              <w:rPr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1424F0" w:rsidRDefault="002A555D" w:rsidP="001424F0">
            <w:pPr>
              <w:jc w:val="right"/>
              <w:rPr>
                <w:sz w:val="20"/>
                <w:szCs w:val="20"/>
              </w:rPr>
            </w:pPr>
            <w:r w:rsidRPr="001424F0">
              <w:rPr>
                <w:sz w:val="20"/>
                <w:szCs w:val="20"/>
              </w:rPr>
              <w:t>10</w:t>
            </w:r>
            <w:r w:rsidR="001424F0" w:rsidRPr="001424F0">
              <w:rPr>
                <w:sz w:val="20"/>
                <w:szCs w:val="20"/>
              </w:rPr>
              <w:t>8</w:t>
            </w:r>
            <w:r w:rsidRPr="001424F0">
              <w:rPr>
                <w:sz w:val="20"/>
                <w:szCs w:val="20"/>
              </w:rPr>
              <w:t>,</w:t>
            </w:r>
            <w:r w:rsidR="001424F0" w:rsidRPr="001424F0">
              <w:rPr>
                <w:sz w:val="20"/>
                <w:szCs w:val="20"/>
              </w:rPr>
              <w:t>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AD7AF6" w:rsidRDefault="006C0C28" w:rsidP="00994D2E">
            <w:pPr>
              <w:ind w:left="-100"/>
              <w:jc w:val="right"/>
              <w:rPr>
                <w:sz w:val="20"/>
                <w:szCs w:val="20"/>
              </w:rPr>
            </w:pPr>
            <w:r w:rsidRPr="00AD7AF6">
              <w:rPr>
                <w:sz w:val="20"/>
                <w:szCs w:val="20"/>
              </w:rPr>
              <w:t>739 630 222,97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AD7AF6" w:rsidRDefault="002A555D" w:rsidP="001424F0">
            <w:pPr>
              <w:jc w:val="right"/>
              <w:rPr>
                <w:sz w:val="20"/>
                <w:szCs w:val="20"/>
              </w:rPr>
            </w:pPr>
            <w:r w:rsidRPr="00AD7AF6">
              <w:rPr>
                <w:sz w:val="20"/>
                <w:szCs w:val="20"/>
              </w:rPr>
              <w:t>2</w:t>
            </w:r>
            <w:r w:rsidR="001424F0" w:rsidRPr="00AD7AF6">
              <w:rPr>
                <w:sz w:val="20"/>
                <w:szCs w:val="20"/>
              </w:rPr>
              <w:t>4</w:t>
            </w:r>
            <w:r w:rsidRPr="00AD7AF6">
              <w:rPr>
                <w:sz w:val="20"/>
                <w:szCs w:val="20"/>
              </w:rPr>
              <w:t> </w:t>
            </w:r>
            <w:r w:rsidR="001424F0" w:rsidRPr="00AD7AF6">
              <w:rPr>
                <w:sz w:val="20"/>
                <w:szCs w:val="20"/>
              </w:rPr>
              <w:t>249</w:t>
            </w:r>
            <w:r w:rsidRPr="00AD7AF6">
              <w:rPr>
                <w:sz w:val="20"/>
                <w:szCs w:val="20"/>
              </w:rPr>
              <w:t> </w:t>
            </w:r>
            <w:r w:rsidR="001424F0" w:rsidRPr="00AD7AF6">
              <w:rPr>
                <w:sz w:val="20"/>
                <w:szCs w:val="20"/>
              </w:rPr>
              <w:t>245</w:t>
            </w:r>
            <w:r w:rsidRPr="00AD7AF6">
              <w:rPr>
                <w:sz w:val="20"/>
                <w:szCs w:val="20"/>
              </w:rPr>
              <w:t>,</w:t>
            </w:r>
            <w:r w:rsidR="001424F0" w:rsidRPr="00AD7AF6">
              <w:rPr>
                <w:sz w:val="20"/>
                <w:szCs w:val="20"/>
              </w:rPr>
              <w:t>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AD7AF6" w:rsidRDefault="002A555D" w:rsidP="00AD7AF6">
            <w:pPr>
              <w:jc w:val="right"/>
              <w:rPr>
                <w:sz w:val="20"/>
                <w:szCs w:val="20"/>
              </w:rPr>
            </w:pPr>
            <w:r w:rsidRPr="00AD7AF6">
              <w:rPr>
                <w:sz w:val="20"/>
                <w:szCs w:val="20"/>
              </w:rPr>
              <w:t>10</w:t>
            </w:r>
            <w:r w:rsidR="00AD7AF6" w:rsidRPr="00AD7AF6">
              <w:rPr>
                <w:sz w:val="20"/>
                <w:szCs w:val="20"/>
              </w:rPr>
              <w:t>3</w:t>
            </w:r>
            <w:r w:rsidRPr="00AD7AF6">
              <w:rPr>
                <w:sz w:val="20"/>
                <w:szCs w:val="20"/>
              </w:rPr>
              <w:t>,</w:t>
            </w:r>
            <w:r w:rsidR="00AD7AF6" w:rsidRPr="00AD7AF6">
              <w:rPr>
                <w:sz w:val="20"/>
                <w:szCs w:val="20"/>
              </w:rPr>
              <w:t>39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AD7AF6" w:rsidRDefault="006C0C28" w:rsidP="00994D2E">
            <w:pPr>
              <w:jc w:val="right"/>
              <w:rPr>
                <w:sz w:val="20"/>
                <w:szCs w:val="20"/>
              </w:rPr>
            </w:pPr>
            <w:r w:rsidRPr="00AD7AF6">
              <w:rPr>
                <w:sz w:val="20"/>
                <w:szCs w:val="20"/>
              </w:rPr>
              <w:t>751 126 012,97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AD7AF6" w:rsidRDefault="00AD7AF6" w:rsidP="00AD7AF6">
            <w:pPr>
              <w:jc w:val="right"/>
              <w:rPr>
                <w:sz w:val="20"/>
                <w:szCs w:val="20"/>
              </w:rPr>
            </w:pPr>
            <w:r w:rsidRPr="00AD7AF6">
              <w:rPr>
                <w:sz w:val="20"/>
                <w:szCs w:val="20"/>
              </w:rPr>
              <w:t>11</w:t>
            </w:r>
            <w:r w:rsidR="002A555D" w:rsidRPr="00AD7AF6">
              <w:rPr>
                <w:sz w:val="20"/>
                <w:szCs w:val="20"/>
              </w:rPr>
              <w:t> </w:t>
            </w:r>
            <w:r w:rsidRPr="00AD7AF6">
              <w:rPr>
                <w:sz w:val="20"/>
                <w:szCs w:val="20"/>
              </w:rPr>
              <w:t>495</w:t>
            </w:r>
            <w:r w:rsidR="002A555D" w:rsidRPr="00AD7AF6">
              <w:rPr>
                <w:sz w:val="20"/>
                <w:szCs w:val="20"/>
              </w:rPr>
              <w:t> </w:t>
            </w:r>
            <w:r w:rsidRPr="00AD7AF6">
              <w:rPr>
                <w:sz w:val="20"/>
                <w:szCs w:val="20"/>
              </w:rPr>
              <w:t>79</w:t>
            </w:r>
            <w:r w:rsidR="002A555D" w:rsidRPr="00AD7AF6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AD7AF6" w:rsidRDefault="002A555D" w:rsidP="00AD7AF6">
            <w:pPr>
              <w:jc w:val="right"/>
              <w:rPr>
                <w:sz w:val="20"/>
                <w:szCs w:val="20"/>
              </w:rPr>
            </w:pPr>
            <w:r w:rsidRPr="00AD7AF6">
              <w:rPr>
                <w:sz w:val="20"/>
                <w:szCs w:val="20"/>
              </w:rPr>
              <w:t>10</w:t>
            </w:r>
            <w:r w:rsidR="00AD7AF6" w:rsidRPr="00AD7AF6">
              <w:rPr>
                <w:sz w:val="20"/>
                <w:szCs w:val="20"/>
              </w:rPr>
              <w:t>1</w:t>
            </w:r>
            <w:r w:rsidRPr="00AD7AF6">
              <w:rPr>
                <w:sz w:val="20"/>
                <w:szCs w:val="20"/>
              </w:rPr>
              <w:t>,</w:t>
            </w:r>
            <w:r w:rsidR="00AD7AF6" w:rsidRPr="00AD7AF6">
              <w:rPr>
                <w:sz w:val="20"/>
                <w:szCs w:val="20"/>
              </w:rPr>
              <w:t>55</w:t>
            </w:r>
          </w:p>
        </w:tc>
      </w:tr>
      <w:tr w:rsidR="002A555D" w:rsidRPr="00E560BA" w:rsidTr="00514D8F">
        <w:trPr>
          <w:trHeight w:val="270"/>
          <w:tblHeader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1424F0" w:rsidRDefault="002A555D" w:rsidP="00514D8F">
            <w:pPr>
              <w:ind w:left="-94" w:right="-17"/>
              <w:rPr>
                <w:sz w:val="20"/>
                <w:szCs w:val="20"/>
              </w:rPr>
            </w:pPr>
            <w:r w:rsidRPr="001424F0">
              <w:rPr>
                <w:sz w:val="20"/>
                <w:szCs w:val="20"/>
              </w:rPr>
              <w:t>Дотация из бю</w:t>
            </w:r>
            <w:r w:rsidRPr="001424F0">
              <w:rPr>
                <w:sz w:val="20"/>
                <w:szCs w:val="20"/>
              </w:rPr>
              <w:t>д</w:t>
            </w:r>
            <w:r w:rsidRPr="001424F0">
              <w:rPr>
                <w:sz w:val="20"/>
                <w:szCs w:val="20"/>
              </w:rPr>
              <w:t>жета Ставропол</w:t>
            </w:r>
            <w:r w:rsidRPr="001424F0">
              <w:rPr>
                <w:sz w:val="20"/>
                <w:szCs w:val="20"/>
              </w:rPr>
              <w:t>ь</w:t>
            </w:r>
            <w:r w:rsidRPr="001424F0">
              <w:rPr>
                <w:sz w:val="20"/>
                <w:szCs w:val="20"/>
              </w:rPr>
              <w:t>ского края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1424F0" w:rsidRDefault="00E52BCC" w:rsidP="00994D2E">
            <w:pPr>
              <w:ind w:right="-54"/>
              <w:jc w:val="right"/>
              <w:rPr>
                <w:sz w:val="20"/>
                <w:szCs w:val="20"/>
              </w:rPr>
            </w:pPr>
            <w:r w:rsidRPr="001424F0">
              <w:rPr>
                <w:sz w:val="20"/>
                <w:szCs w:val="20"/>
              </w:rPr>
              <w:t>439 732 000,00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1424F0" w:rsidRDefault="002A555D" w:rsidP="00E52BCC">
            <w:pPr>
              <w:ind w:left="-106" w:right="-159"/>
              <w:jc w:val="center"/>
              <w:rPr>
                <w:sz w:val="20"/>
                <w:szCs w:val="20"/>
              </w:rPr>
            </w:pPr>
            <w:r w:rsidRPr="001424F0">
              <w:rPr>
                <w:sz w:val="20"/>
                <w:szCs w:val="20"/>
              </w:rPr>
              <w:t>4</w:t>
            </w:r>
            <w:r w:rsidR="00E52BCC" w:rsidRPr="001424F0">
              <w:rPr>
                <w:sz w:val="20"/>
                <w:szCs w:val="20"/>
              </w:rPr>
              <w:t>9</w:t>
            </w:r>
            <w:r w:rsidRPr="001424F0">
              <w:rPr>
                <w:sz w:val="20"/>
                <w:szCs w:val="20"/>
              </w:rPr>
              <w:t>9 </w:t>
            </w:r>
            <w:r w:rsidR="00E52BCC" w:rsidRPr="001424F0">
              <w:rPr>
                <w:sz w:val="20"/>
                <w:szCs w:val="20"/>
              </w:rPr>
              <w:t>503</w:t>
            </w:r>
            <w:r w:rsidRPr="001424F0">
              <w:rPr>
                <w:sz w:val="20"/>
                <w:szCs w:val="20"/>
              </w:rPr>
              <w:t>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1424F0" w:rsidRDefault="00E52BCC" w:rsidP="00E52BCC">
            <w:pPr>
              <w:ind w:left="-57"/>
              <w:jc w:val="right"/>
              <w:rPr>
                <w:sz w:val="20"/>
                <w:szCs w:val="20"/>
              </w:rPr>
            </w:pPr>
            <w:r w:rsidRPr="001424F0">
              <w:rPr>
                <w:sz w:val="20"/>
                <w:szCs w:val="20"/>
              </w:rPr>
              <w:t>59</w:t>
            </w:r>
            <w:r w:rsidR="002A555D" w:rsidRPr="001424F0">
              <w:rPr>
                <w:sz w:val="20"/>
                <w:szCs w:val="20"/>
              </w:rPr>
              <w:t> </w:t>
            </w:r>
            <w:r w:rsidRPr="001424F0">
              <w:rPr>
                <w:sz w:val="20"/>
                <w:szCs w:val="20"/>
              </w:rPr>
              <w:t>771</w:t>
            </w:r>
            <w:r w:rsidR="002A555D" w:rsidRPr="001424F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1424F0" w:rsidRDefault="002A555D" w:rsidP="00231560">
            <w:pPr>
              <w:jc w:val="right"/>
              <w:rPr>
                <w:sz w:val="20"/>
                <w:szCs w:val="20"/>
              </w:rPr>
            </w:pPr>
            <w:r w:rsidRPr="001424F0">
              <w:rPr>
                <w:sz w:val="20"/>
                <w:szCs w:val="20"/>
              </w:rPr>
              <w:t>1</w:t>
            </w:r>
            <w:r w:rsidR="00231560" w:rsidRPr="001424F0">
              <w:rPr>
                <w:sz w:val="20"/>
                <w:szCs w:val="20"/>
              </w:rPr>
              <w:t>13</w:t>
            </w:r>
            <w:r w:rsidRPr="001424F0">
              <w:rPr>
                <w:sz w:val="20"/>
                <w:szCs w:val="20"/>
              </w:rPr>
              <w:t>,</w:t>
            </w:r>
            <w:r w:rsidR="00231560" w:rsidRPr="001424F0">
              <w:rPr>
                <w:sz w:val="20"/>
                <w:szCs w:val="20"/>
              </w:rPr>
              <w:t>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AD7AF6" w:rsidRDefault="006C0C28" w:rsidP="00994D2E">
            <w:pPr>
              <w:ind w:left="-100"/>
              <w:jc w:val="right"/>
              <w:rPr>
                <w:sz w:val="20"/>
                <w:szCs w:val="20"/>
              </w:rPr>
            </w:pPr>
            <w:r w:rsidRPr="00AD7AF6">
              <w:rPr>
                <w:sz w:val="20"/>
                <w:szCs w:val="20"/>
              </w:rPr>
              <w:t>423 627 000,00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AD7AF6" w:rsidRDefault="002A555D" w:rsidP="00AD7AF6">
            <w:pPr>
              <w:jc w:val="right"/>
              <w:rPr>
                <w:sz w:val="20"/>
                <w:szCs w:val="20"/>
              </w:rPr>
            </w:pPr>
            <w:r w:rsidRPr="00AD7AF6">
              <w:rPr>
                <w:sz w:val="20"/>
                <w:szCs w:val="20"/>
              </w:rPr>
              <w:t>-</w:t>
            </w:r>
            <w:r w:rsidR="001424F0" w:rsidRPr="00AD7AF6">
              <w:rPr>
                <w:sz w:val="20"/>
                <w:szCs w:val="20"/>
              </w:rPr>
              <w:t>75</w:t>
            </w:r>
            <w:r w:rsidRPr="00AD7AF6">
              <w:rPr>
                <w:sz w:val="20"/>
                <w:szCs w:val="20"/>
              </w:rPr>
              <w:t> </w:t>
            </w:r>
            <w:r w:rsidR="00AD7AF6" w:rsidRPr="00AD7AF6">
              <w:rPr>
                <w:sz w:val="20"/>
                <w:szCs w:val="20"/>
              </w:rPr>
              <w:t>876</w:t>
            </w:r>
            <w:r w:rsidRPr="00AD7AF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AD7AF6" w:rsidRDefault="002A555D" w:rsidP="00994D2E">
            <w:pPr>
              <w:jc w:val="right"/>
              <w:rPr>
                <w:sz w:val="20"/>
                <w:szCs w:val="20"/>
              </w:rPr>
            </w:pPr>
            <w:r w:rsidRPr="00AD7AF6">
              <w:rPr>
                <w:sz w:val="20"/>
                <w:szCs w:val="20"/>
              </w:rPr>
              <w:t>84,81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AD7AF6" w:rsidRDefault="006C0C28" w:rsidP="00994D2E">
            <w:pPr>
              <w:ind w:left="-88" w:right="-57"/>
              <w:jc w:val="right"/>
              <w:rPr>
                <w:sz w:val="20"/>
                <w:szCs w:val="20"/>
              </w:rPr>
            </w:pPr>
            <w:r w:rsidRPr="00AD7AF6">
              <w:rPr>
                <w:sz w:val="20"/>
                <w:szCs w:val="20"/>
              </w:rPr>
              <w:t>456 642 000,00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AD7AF6" w:rsidRDefault="002A555D" w:rsidP="00AD7AF6">
            <w:pPr>
              <w:jc w:val="right"/>
              <w:rPr>
                <w:sz w:val="20"/>
                <w:szCs w:val="20"/>
              </w:rPr>
            </w:pPr>
            <w:r w:rsidRPr="00AD7AF6">
              <w:rPr>
                <w:sz w:val="20"/>
                <w:szCs w:val="20"/>
              </w:rPr>
              <w:t>-</w:t>
            </w:r>
            <w:r w:rsidR="00AD7AF6" w:rsidRPr="00AD7AF6">
              <w:rPr>
                <w:sz w:val="20"/>
                <w:szCs w:val="20"/>
              </w:rPr>
              <w:t>33</w:t>
            </w:r>
            <w:r w:rsidRPr="00AD7AF6">
              <w:rPr>
                <w:sz w:val="20"/>
                <w:szCs w:val="20"/>
              </w:rPr>
              <w:t> </w:t>
            </w:r>
            <w:r w:rsidR="00AD7AF6" w:rsidRPr="00AD7AF6">
              <w:rPr>
                <w:sz w:val="20"/>
                <w:szCs w:val="20"/>
              </w:rPr>
              <w:t>015</w:t>
            </w:r>
            <w:r w:rsidRPr="00AD7AF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AD7AF6" w:rsidRDefault="00AD7AF6" w:rsidP="00AD7AF6">
            <w:pPr>
              <w:jc w:val="right"/>
              <w:rPr>
                <w:sz w:val="20"/>
                <w:szCs w:val="20"/>
              </w:rPr>
            </w:pPr>
            <w:r w:rsidRPr="00AD7AF6">
              <w:rPr>
                <w:sz w:val="20"/>
                <w:szCs w:val="20"/>
              </w:rPr>
              <w:t>107</w:t>
            </w:r>
            <w:r w:rsidR="002A555D" w:rsidRPr="00AD7AF6">
              <w:rPr>
                <w:sz w:val="20"/>
                <w:szCs w:val="20"/>
              </w:rPr>
              <w:t>,</w:t>
            </w:r>
            <w:r w:rsidRPr="00AD7AF6">
              <w:rPr>
                <w:sz w:val="20"/>
                <w:szCs w:val="20"/>
              </w:rPr>
              <w:t>79</w:t>
            </w:r>
          </w:p>
        </w:tc>
      </w:tr>
      <w:tr w:rsidR="002A555D" w:rsidRPr="00E560BA" w:rsidTr="00514D8F">
        <w:trPr>
          <w:trHeight w:val="1143"/>
          <w:tblHeader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514D8F" w:rsidRDefault="002A555D" w:rsidP="00514D8F">
            <w:pPr>
              <w:ind w:left="-94" w:right="-17"/>
              <w:rPr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 xml:space="preserve">Расходы, всего </w:t>
            </w:r>
          </w:p>
          <w:p w:rsidR="002A555D" w:rsidRPr="00514D8F" w:rsidRDefault="002A555D" w:rsidP="00514D8F">
            <w:pPr>
              <w:ind w:left="-94" w:right="-108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946BBA" w:rsidRDefault="00E52BCC" w:rsidP="00E52BCC">
            <w:pPr>
              <w:ind w:right="-54"/>
              <w:jc w:val="right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3</w:t>
            </w:r>
            <w:r w:rsidR="002A555D" w:rsidRPr="00946BBA">
              <w:rPr>
                <w:sz w:val="20"/>
                <w:szCs w:val="20"/>
              </w:rPr>
              <w:t> </w:t>
            </w:r>
            <w:r w:rsidRPr="00946BBA">
              <w:rPr>
                <w:sz w:val="20"/>
                <w:szCs w:val="20"/>
              </w:rPr>
              <w:t>121</w:t>
            </w:r>
            <w:r w:rsidR="002A555D" w:rsidRPr="00946BBA">
              <w:rPr>
                <w:sz w:val="20"/>
                <w:szCs w:val="20"/>
              </w:rPr>
              <w:t> </w:t>
            </w:r>
            <w:r w:rsidRPr="00946BBA">
              <w:rPr>
                <w:sz w:val="20"/>
                <w:szCs w:val="20"/>
              </w:rPr>
              <w:t>605</w:t>
            </w:r>
            <w:r w:rsidR="002A555D" w:rsidRPr="00946BBA">
              <w:rPr>
                <w:sz w:val="20"/>
                <w:szCs w:val="20"/>
              </w:rPr>
              <w:t> </w:t>
            </w:r>
            <w:r w:rsidRPr="00946BBA">
              <w:rPr>
                <w:sz w:val="20"/>
                <w:szCs w:val="20"/>
              </w:rPr>
              <w:t>431</w:t>
            </w:r>
            <w:r w:rsidR="002A555D" w:rsidRPr="00946BBA">
              <w:rPr>
                <w:sz w:val="20"/>
                <w:szCs w:val="20"/>
              </w:rPr>
              <w:t>,</w:t>
            </w:r>
            <w:r w:rsidRPr="00946BBA">
              <w:rPr>
                <w:sz w:val="20"/>
                <w:szCs w:val="20"/>
              </w:rPr>
              <w:t>25</w:t>
            </w:r>
            <w:r w:rsidR="002A555D" w:rsidRPr="00946B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946BBA" w:rsidRDefault="002A555D" w:rsidP="00E52BCC">
            <w:pPr>
              <w:ind w:left="-106" w:right="-159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2 </w:t>
            </w:r>
            <w:r w:rsidR="00E52BCC" w:rsidRPr="00946BBA">
              <w:rPr>
                <w:sz w:val="20"/>
                <w:szCs w:val="20"/>
              </w:rPr>
              <w:t>658</w:t>
            </w:r>
            <w:r w:rsidRPr="00946BBA">
              <w:rPr>
                <w:sz w:val="20"/>
                <w:szCs w:val="20"/>
              </w:rPr>
              <w:t> </w:t>
            </w:r>
            <w:r w:rsidR="00E52BCC" w:rsidRPr="00946BBA">
              <w:rPr>
                <w:sz w:val="20"/>
                <w:szCs w:val="20"/>
              </w:rPr>
              <w:t>347</w:t>
            </w:r>
            <w:r w:rsidRPr="00946BBA">
              <w:rPr>
                <w:sz w:val="20"/>
                <w:szCs w:val="20"/>
              </w:rPr>
              <w:t xml:space="preserve"> </w:t>
            </w:r>
            <w:r w:rsidR="00E52BCC" w:rsidRPr="00946BBA">
              <w:rPr>
                <w:sz w:val="20"/>
                <w:szCs w:val="20"/>
              </w:rPr>
              <w:t>97</w:t>
            </w:r>
            <w:r w:rsidRPr="00946BBA">
              <w:rPr>
                <w:sz w:val="20"/>
                <w:szCs w:val="20"/>
              </w:rPr>
              <w:t>7,6</w:t>
            </w:r>
            <w:r w:rsidR="00E52BCC" w:rsidRPr="00946BBA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946BBA" w:rsidRDefault="00231560" w:rsidP="00231560">
            <w:pPr>
              <w:ind w:left="-57" w:right="-136"/>
              <w:jc w:val="center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-463 257 453,63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1424F0" w:rsidRDefault="00231560" w:rsidP="00231560">
            <w:pPr>
              <w:jc w:val="right"/>
              <w:rPr>
                <w:sz w:val="20"/>
                <w:szCs w:val="20"/>
              </w:rPr>
            </w:pPr>
            <w:r w:rsidRPr="001424F0">
              <w:rPr>
                <w:sz w:val="20"/>
                <w:szCs w:val="20"/>
              </w:rPr>
              <w:t>85</w:t>
            </w:r>
            <w:r w:rsidR="002A555D" w:rsidRPr="001424F0">
              <w:rPr>
                <w:sz w:val="20"/>
                <w:szCs w:val="20"/>
              </w:rPr>
              <w:t>,</w:t>
            </w:r>
            <w:r w:rsidRPr="001424F0">
              <w:rPr>
                <w:sz w:val="20"/>
                <w:szCs w:val="20"/>
              </w:rPr>
              <w:t>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514D8F" w:rsidRDefault="002A555D" w:rsidP="00514D8F">
            <w:pPr>
              <w:ind w:left="-100"/>
              <w:jc w:val="right"/>
              <w:rPr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>2 </w:t>
            </w:r>
            <w:r w:rsidR="00514D8F" w:rsidRPr="00514D8F">
              <w:rPr>
                <w:sz w:val="20"/>
                <w:szCs w:val="20"/>
              </w:rPr>
              <w:t>380</w:t>
            </w:r>
            <w:r w:rsidRPr="00514D8F">
              <w:rPr>
                <w:sz w:val="20"/>
                <w:szCs w:val="20"/>
              </w:rPr>
              <w:t> </w:t>
            </w:r>
            <w:r w:rsidR="00514D8F" w:rsidRPr="00514D8F">
              <w:rPr>
                <w:sz w:val="20"/>
                <w:szCs w:val="20"/>
              </w:rPr>
              <w:t>458</w:t>
            </w:r>
            <w:r w:rsidRPr="00514D8F">
              <w:rPr>
                <w:sz w:val="20"/>
                <w:szCs w:val="20"/>
              </w:rPr>
              <w:t xml:space="preserve"> </w:t>
            </w:r>
            <w:r w:rsidR="00514D8F" w:rsidRPr="00514D8F">
              <w:rPr>
                <w:sz w:val="20"/>
                <w:szCs w:val="20"/>
              </w:rPr>
              <w:t>058</w:t>
            </w:r>
            <w:r w:rsidRPr="00514D8F">
              <w:rPr>
                <w:sz w:val="20"/>
                <w:szCs w:val="20"/>
              </w:rPr>
              <w:t>,</w:t>
            </w:r>
            <w:r w:rsidR="00514D8F" w:rsidRPr="00514D8F">
              <w:rPr>
                <w:sz w:val="20"/>
                <w:szCs w:val="20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514D8F" w:rsidRDefault="002A555D" w:rsidP="00514D8F">
            <w:pPr>
              <w:jc w:val="right"/>
              <w:rPr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>-</w:t>
            </w:r>
            <w:r w:rsidR="00514D8F" w:rsidRPr="00514D8F">
              <w:rPr>
                <w:sz w:val="20"/>
                <w:szCs w:val="20"/>
              </w:rPr>
              <w:t>277</w:t>
            </w:r>
            <w:r w:rsidRPr="00514D8F">
              <w:rPr>
                <w:sz w:val="20"/>
                <w:szCs w:val="20"/>
              </w:rPr>
              <w:t> </w:t>
            </w:r>
            <w:r w:rsidR="00514D8F" w:rsidRPr="00514D8F">
              <w:rPr>
                <w:sz w:val="20"/>
                <w:szCs w:val="20"/>
              </w:rPr>
              <w:t>889</w:t>
            </w:r>
            <w:r w:rsidRPr="00514D8F">
              <w:rPr>
                <w:sz w:val="20"/>
                <w:szCs w:val="20"/>
              </w:rPr>
              <w:t> </w:t>
            </w:r>
            <w:r w:rsidR="00514D8F" w:rsidRPr="00514D8F">
              <w:rPr>
                <w:sz w:val="20"/>
                <w:szCs w:val="20"/>
              </w:rPr>
              <w:t>919</w:t>
            </w:r>
            <w:r w:rsidRPr="00514D8F">
              <w:rPr>
                <w:sz w:val="20"/>
                <w:szCs w:val="20"/>
              </w:rPr>
              <w:t>,</w:t>
            </w:r>
            <w:r w:rsidR="00514D8F" w:rsidRPr="00514D8F">
              <w:rPr>
                <w:sz w:val="20"/>
                <w:szCs w:val="20"/>
              </w:rPr>
              <w:t>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514D8F" w:rsidRDefault="002A555D" w:rsidP="00514D8F">
            <w:pPr>
              <w:jc w:val="right"/>
              <w:rPr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>8</w:t>
            </w:r>
            <w:r w:rsidR="00514D8F" w:rsidRPr="00514D8F">
              <w:rPr>
                <w:sz w:val="20"/>
                <w:szCs w:val="20"/>
              </w:rPr>
              <w:t>9</w:t>
            </w:r>
            <w:r w:rsidRPr="00514D8F">
              <w:rPr>
                <w:sz w:val="20"/>
                <w:szCs w:val="20"/>
              </w:rPr>
              <w:t>,</w:t>
            </w:r>
            <w:r w:rsidR="00514D8F" w:rsidRPr="00514D8F">
              <w:rPr>
                <w:sz w:val="20"/>
                <w:szCs w:val="20"/>
              </w:rPr>
              <w:t>55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514D8F" w:rsidRDefault="002A555D" w:rsidP="00514D8F">
            <w:pPr>
              <w:ind w:left="-88" w:right="-57"/>
              <w:jc w:val="right"/>
              <w:rPr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>2 </w:t>
            </w:r>
            <w:r w:rsidR="00514D8F" w:rsidRPr="00514D8F">
              <w:rPr>
                <w:sz w:val="20"/>
                <w:szCs w:val="20"/>
              </w:rPr>
              <w:t>363</w:t>
            </w:r>
            <w:r w:rsidRPr="00514D8F">
              <w:rPr>
                <w:sz w:val="20"/>
                <w:szCs w:val="20"/>
              </w:rPr>
              <w:t> </w:t>
            </w:r>
            <w:r w:rsidR="00514D8F" w:rsidRPr="00514D8F">
              <w:rPr>
                <w:sz w:val="20"/>
                <w:szCs w:val="20"/>
              </w:rPr>
              <w:t>13</w:t>
            </w:r>
            <w:r w:rsidRPr="00514D8F">
              <w:rPr>
                <w:sz w:val="20"/>
                <w:szCs w:val="20"/>
              </w:rPr>
              <w:t>2 6</w:t>
            </w:r>
            <w:r w:rsidR="00514D8F" w:rsidRPr="00514D8F">
              <w:rPr>
                <w:sz w:val="20"/>
                <w:szCs w:val="20"/>
              </w:rPr>
              <w:t>0</w:t>
            </w:r>
            <w:r w:rsidRPr="00514D8F">
              <w:rPr>
                <w:sz w:val="20"/>
                <w:szCs w:val="20"/>
              </w:rPr>
              <w:t>4,</w:t>
            </w:r>
            <w:r w:rsidR="00514D8F" w:rsidRPr="00514D8F">
              <w:rPr>
                <w:sz w:val="20"/>
                <w:szCs w:val="20"/>
              </w:rPr>
              <w:t>43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514D8F" w:rsidRDefault="00514D8F" w:rsidP="00514D8F">
            <w:pPr>
              <w:jc w:val="right"/>
              <w:rPr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>-17</w:t>
            </w:r>
            <w:r w:rsidR="002A555D" w:rsidRPr="00514D8F">
              <w:rPr>
                <w:sz w:val="20"/>
                <w:szCs w:val="20"/>
              </w:rPr>
              <w:t> </w:t>
            </w:r>
            <w:r w:rsidRPr="00514D8F">
              <w:rPr>
                <w:sz w:val="20"/>
                <w:szCs w:val="20"/>
              </w:rPr>
              <w:t>325</w:t>
            </w:r>
            <w:r w:rsidR="002A555D" w:rsidRPr="00514D8F">
              <w:rPr>
                <w:sz w:val="20"/>
                <w:szCs w:val="20"/>
              </w:rPr>
              <w:t xml:space="preserve"> </w:t>
            </w:r>
            <w:r w:rsidRPr="00514D8F">
              <w:rPr>
                <w:sz w:val="20"/>
                <w:szCs w:val="20"/>
              </w:rPr>
              <w:t>453</w:t>
            </w:r>
            <w:r w:rsidR="002A555D" w:rsidRPr="00514D8F">
              <w:rPr>
                <w:sz w:val="20"/>
                <w:szCs w:val="20"/>
              </w:rPr>
              <w:t>,6</w:t>
            </w:r>
            <w:r w:rsidRPr="00514D8F"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514D8F" w:rsidRDefault="00514D8F" w:rsidP="00514D8F">
            <w:pPr>
              <w:jc w:val="right"/>
              <w:rPr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>99,27</w:t>
            </w:r>
          </w:p>
        </w:tc>
      </w:tr>
      <w:tr w:rsidR="002A555D" w:rsidRPr="00E560BA" w:rsidTr="00514D8F">
        <w:trPr>
          <w:trHeight w:val="270"/>
          <w:tblHeader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514D8F" w:rsidRDefault="002A555D" w:rsidP="00514D8F">
            <w:pPr>
              <w:ind w:left="-94" w:right="-108"/>
              <w:rPr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 xml:space="preserve">Дефицит (-)/ </w:t>
            </w:r>
          </w:p>
          <w:p w:rsidR="002A555D" w:rsidRPr="00514D8F" w:rsidRDefault="002A555D" w:rsidP="00514D8F">
            <w:pPr>
              <w:ind w:left="-94" w:right="-108"/>
              <w:rPr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>Пр</w:t>
            </w:r>
            <w:r w:rsidRPr="00514D8F">
              <w:rPr>
                <w:sz w:val="20"/>
                <w:szCs w:val="20"/>
              </w:rPr>
              <w:t>о</w:t>
            </w:r>
            <w:r w:rsidRPr="00514D8F">
              <w:rPr>
                <w:sz w:val="20"/>
                <w:szCs w:val="20"/>
              </w:rPr>
              <w:t>фицит (+)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946BBA" w:rsidRDefault="00231560" w:rsidP="00231560">
            <w:pPr>
              <w:ind w:right="-54"/>
              <w:jc w:val="right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-16 772 411,13</w:t>
            </w:r>
            <w:r w:rsidR="002A555D" w:rsidRPr="00946B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946BBA" w:rsidRDefault="002A555D" w:rsidP="00994D2E">
            <w:pPr>
              <w:jc w:val="right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946BBA" w:rsidRDefault="00231560" w:rsidP="00994D2E">
            <w:pPr>
              <w:ind w:left="-57"/>
              <w:jc w:val="right"/>
              <w:rPr>
                <w:sz w:val="20"/>
                <w:szCs w:val="20"/>
              </w:rPr>
            </w:pPr>
            <w:r w:rsidRPr="00946BBA">
              <w:rPr>
                <w:sz w:val="20"/>
                <w:szCs w:val="20"/>
              </w:rPr>
              <w:t>-16 772 411,13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514D8F" w:rsidRDefault="002A555D" w:rsidP="00994D2E">
            <w:pPr>
              <w:jc w:val="right"/>
              <w:rPr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514D8F" w:rsidRDefault="00514D8F" w:rsidP="00994D2E">
            <w:pPr>
              <w:jc w:val="right"/>
              <w:rPr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>-22 595 672,36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514D8F" w:rsidRDefault="002A555D" w:rsidP="00514D8F">
            <w:pPr>
              <w:jc w:val="right"/>
              <w:rPr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>-</w:t>
            </w:r>
            <w:r w:rsidR="00514D8F" w:rsidRPr="00514D8F">
              <w:rPr>
                <w:sz w:val="20"/>
                <w:szCs w:val="20"/>
              </w:rPr>
              <w:t>22</w:t>
            </w:r>
            <w:r w:rsidRPr="00514D8F">
              <w:rPr>
                <w:sz w:val="20"/>
                <w:szCs w:val="20"/>
              </w:rPr>
              <w:t> </w:t>
            </w:r>
            <w:r w:rsidR="00514D8F" w:rsidRPr="00514D8F">
              <w:rPr>
                <w:sz w:val="20"/>
                <w:szCs w:val="20"/>
              </w:rPr>
              <w:t>595</w:t>
            </w:r>
            <w:r w:rsidRPr="00514D8F">
              <w:rPr>
                <w:sz w:val="20"/>
                <w:szCs w:val="20"/>
              </w:rPr>
              <w:t> </w:t>
            </w:r>
            <w:r w:rsidR="00514D8F" w:rsidRPr="00514D8F">
              <w:rPr>
                <w:sz w:val="20"/>
                <w:szCs w:val="20"/>
              </w:rPr>
              <w:t>672</w:t>
            </w:r>
            <w:r w:rsidRPr="00514D8F">
              <w:rPr>
                <w:sz w:val="20"/>
                <w:szCs w:val="20"/>
              </w:rPr>
              <w:t>,</w:t>
            </w:r>
            <w:r w:rsidR="00514D8F" w:rsidRPr="00514D8F">
              <w:rPr>
                <w:sz w:val="20"/>
                <w:szCs w:val="20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514D8F" w:rsidRDefault="002A555D" w:rsidP="00994D2E">
            <w:pPr>
              <w:jc w:val="right"/>
              <w:rPr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514D8F" w:rsidRDefault="002A555D" w:rsidP="00514D8F">
            <w:pPr>
              <w:jc w:val="right"/>
              <w:rPr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>1</w:t>
            </w:r>
            <w:r w:rsidR="00514D8F" w:rsidRPr="00514D8F">
              <w:rPr>
                <w:sz w:val="20"/>
                <w:szCs w:val="20"/>
              </w:rPr>
              <w:t>7</w:t>
            </w:r>
            <w:r w:rsidRPr="00514D8F">
              <w:rPr>
                <w:sz w:val="20"/>
                <w:szCs w:val="20"/>
              </w:rPr>
              <w:t> </w:t>
            </w:r>
            <w:r w:rsidR="00514D8F" w:rsidRPr="00514D8F">
              <w:rPr>
                <w:sz w:val="20"/>
                <w:szCs w:val="20"/>
              </w:rPr>
              <w:t>949</w:t>
            </w:r>
            <w:r w:rsidRPr="00514D8F">
              <w:rPr>
                <w:sz w:val="20"/>
                <w:szCs w:val="20"/>
              </w:rPr>
              <w:t> </w:t>
            </w:r>
            <w:r w:rsidR="00514D8F" w:rsidRPr="00514D8F">
              <w:rPr>
                <w:sz w:val="20"/>
                <w:szCs w:val="20"/>
              </w:rPr>
              <w:t>655</w:t>
            </w:r>
            <w:r w:rsidRPr="00514D8F">
              <w:rPr>
                <w:sz w:val="20"/>
                <w:szCs w:val="20"/>
              </w:rPr>
              <w:t>,</w:t>
            </w:r>
            <w:r w:rsidR="00514D8F" w:rsidRPr="00514D8F">
              <w:rPr>
                <w:sz w:val="20"/>
                <w:szCs w:val="20"/>
              </w:rPr>
              <w:t>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514D8F" w:rsidRDefault="002A555D" w:rsidP="00514D8F">
            <w:pPr>
              <w:ind w:left="-42"/>
              <w:jc w:val="right"/>
              <w:rPr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>4</w:t>
            </w:r>
            <w:r w:rsidR="00514D8F" w:rsidRPr="00514D8F">
              <w:rPr>
                <w:sz w:val="20"/>
                <w:szCs w:val="20"/>
              </w:rPr>
              <w:t>0</w:t>
            </w:r>
            <w:r w:rsidRPr="00514D8F">
              <w:rPr>
                <w:sz w:val="20"/>
                <w:szCs w:val="20"/>
              </w:rPr>
              <w:t> </w:t>
            </w:r>
            <w:r w:rsidR="00514D8F" w:rsidRPr="00514D8F">
              <w:rPr>
                <w:sz w:val="20"/>
                <w:szCs w:val="20"/>
              </w:rPr>
              <w:t>545</w:t>
            </w:r>
            <w:r w:rsidRPr="00514D8F">
              <w:rPr>
                <w:sz w:val="20"/>
                <w:szCs w:val="20"/>
              </w:rPr>
              <w:t> </w:t>
            </w:r>
            <w:r w:rsidR="00514D8F" w:rsidRPr="00514D8F">
              <w:rPr>
                <w:sz w:val="20"/>
                <w:szCs w:val="20"/>
              </w:rPr>
              <w:t>327</w:t>
            </w:r>
            <w:r w:rsidRPr="00514D8F">
              <w:rPr>
                <w:sz w:val="20"/>
                <w:szCs w:val="20"/>
              </w:rPr>
              <w:t>,</w:t>
            </w:r>
            <w:r w:rsidR="00514D8F" w:rsidRPr="00514D8F">
              <w:rPr>
                <w:sz w:val="20"/>
                <w:szCs w:val="20"/>
              </w:rPr>
              <w:t>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D" w:rsidRPr="00514D8F" w:rsidRDefault="00514D8F" w:rsidP="00514D8F">
            <w:pPr>
              <w:jc w:val="right"/>
              <w:rPr>
                <w:sz w:val="20"/>
                <w:szCs w:val="20"/>
              </w:rPr>
            </w:pPr>
            <w:r w:rsidRPr="00514D8F">
              <w:rPr>
                <w:sz w:val="20"/>
                <w:szCs w:val="20"/>
              </w:rPr>
              <w:t>-79</w:t>
            </w:r>
            <w:r w:rsidR="002A555D" w:rsidRPr="00514D8F">
              <w:rPr>
                <w:sz w:val="20"/>
                <w:szCs w:val="20"/>
              </w:rPr>
              <w:t>,4</w:t>
            </w:r>
            <w:r w:rsidRPr="00514D8F">
              <w:rPr>
                <w:sz w:val="20"/>
                <w:szCs w:val="20"/>
              </w:rPr>
              <w:t>4</w:t>
            </w:r>
          </w:p>
        </w:tc>
      </w:tr>
    </w:tbl>
    <w:p w:rsidR="002A555D" w:rsidRPr="00E560BA" w:rsidRDefault="002A555D" w:rsidP="002A555D">
      <w:pPr>
        <w:pStyle w:val="3"/>
        <w:spacing w:after="0"/>
        <w:ind w:firstLine="709"/>
        <w:jc w:val="both"/>
        <w:rPr>
          <w:color w:val="FF0000"/>
          <w:szCs w:val="28"/>
        </w:rPr>
      </w:pPr>
    </w:p>
    <w:p w:rsidR="002A555D" w:rsidRPr="00E560BA" w:rsidRDefault="002A555D" w:rsidP="002A555D">
      <w:pPr>
        <w:pStyle w:val="3"/>
        <w:spacing w:after="0"/>
        <w:ind w:firstLine="709"/>
        <w:rPr>
          <w:color w:val="FF0000"/>
          <w:sz w:val="24"/>
          <w:szCs w:val="24"/>
        </w:rPr>
      </w:pPr>
    </w:p>
    <w:p w:rsidR="002A555D" w:rsidRPr="00E560BA" w:rsidRDefault="002A555D" w:rsidP="002A555D">
      <w:pPr>
        <w:pStyle w:val="3"/>
        <w:spacing w:after="0"/>
        <w:ind w:firstLine="709"/>
        <w:rPr>
          <w:color w:val="FF0000"/>
          <w:sz w:val="24"/>
          <w:szCs w:val="24"/>
        </w:rPr>
      </w:pPr>
    </w:p>
    <w:p w:rsidR="002A555D" w:rsidRPr="00E560BA" w:rsidRDefault="002A555D" w:rsidP="002A555D">
      <w:pPr>
        <w:pStyle w:val="3"/>
        <w:spacing w:after="0"/>
        <w:ind w:firstLine="709"/>
        <w:rPr>
          <w:color w:val="FF0000"/>
          <w:sz w:val="24"/>
          <w:szCs w:val="24"/>
        </w:rPr>
      </w:pPr>
    </w:p>
    <w:p w:rsidR="002A555D" w:rsidRPr="00E560BA" w:rsidRDefault="002A555D" w:rsidP="002A555D">
      <w:pPr>
        <w:pStyle w:val="3"/>
        <w:spacing w:after="0"/>
        <w:ind w:firstLine="709"/>
        <w:rPr>
          <w:color w:val="FF0000"/>
          <w:sz w:val="24"/>
          <w:szCs w:val="24"/>
        </w:rPr>
        <w:sectPr w:rsidR="002A555D" w:rsidRPr="00E560BA" w:rsidSect="00DA0B90">
          <w:pgSz w:w="16838" w:h="11906" w:orient="landscape"/>
          <w:pgMar w:top="1985" w:right="1134" w:bottom="567" w:left="360" w:header="709" w:footer="709" w:gutter="0"/>
          <w:cols w:space="708"/>
          <w:docGrid w:linePitch="360"/>
        </w:sectPr>
      </w:pPr>
    </w:p>
    <w:p w:rsidR="002A555D" w:rsidRPr="00710985" w:rsidRDefault="002A555D" w:rsidP="002A555D">
      <w:pPr>
        <w:pStyle w:val="NormalANX"/>
        <w:spacing w:before="0" w:after="0" w:line="240" w:lineRule="auto"/>
        <w:ind w:firstLine="360"/>
        <w:rPr>
          <w:szCs w:val="28"/>
        </w:rPr>
      </w:pPr>
      <w:r w:rsidRPr="00710985">
        <w:rPr>
          <w:szCs w:val="28"/>
        </w:rPr>
        <w:lastRenderedPageBreak/>
        <w:t>Сравнение показателей бюджета городского округа на 202</w:t>
      </w:r>
      <w:r w:rsidR="00710985" w:rsidRPr="00710985">
        <w:rPr>
          <w:szCs w:val="28"/>
        </w:rPr>
        <w:t>2</w:t>
      </w:r>
      <w:r w:rsidRPr="00710985">
        <w:rPr>
          <w:szCs w:val="28"/>
        </w:rPr>
        <w:t xml:space="preserve"> год и проекта бюджета городского округа на 202</w:t>
      </w:r>
      <w:r w:rsidR="00710985" w:rsidRPr="00710985">
        <w:rPr>
          <w:szCs w:val="28"/>
        </w:rPr>
        <w:t>3</w:t>
      </w:r>
      <w:r w:rsidRPr="00710985">
        <w:rPr>
          <w:szCs w:val="28"/>
        </w:rPr>
        <w:t xml:space="preserve"> год приведено в та</w:t>
      </w:r>
      <w:r w:rsidRPr="00710985">
        <w:rPr>
          <w:szCs w:val="28"/>
        </w:rPr>
        <w:t>б</w:t>
      </w:r>
      <w:r w:rsidRPr="00710985">
        <w:rPr>
          <w:szCs w:val="28"/>
        </w:rPr>
        <w:t>лице.</w:t>
      </w:r>
    </w:p>
    <w:p w:rsidR="002A555D" w:rsidRPr="00710985" w:rsidRDefault="002A555D" w:rsidP="002A555D">
      <w:pPr>
        <w:pStyle w:val="NormalANX"/>
        <w:spacing w:before="0" w:after="0" w:line="240" w:lineRule="auto"/>
        <w:ind w:firstLine="360"/>
        <w:jc w:val="center"/>
        <w:rPr>
          <w:szCs w:val="28"/>
        </w:rPr>
      </w:pPr>
    </w:p>
    <w:p w:rsidR="002A555D" w:rsidRPr="00710985" w:rsidRDefault="002A555D" w:rsidP="002A555D">
      <w:pPr>
        <w:pStyle w:val="NormalANX"/>
        <w:spacing w:before="0" w:after="0" w:line="240" w:lineRule="auto"/>
        <w:ind w:firstLine="360"/>
        <w:jc w:val="center"/>
        <w:rPr>
          <w:szCs w:val="28"/>
        </w:rPr>
      </w:pPr>
      <w:r w:rsidRPr="00710985">
        <w:rPr>
          <w:szCs w:val="28"/>
        </w:rPr>
        <w:t>Бюджетные ассигнования по разделам, подразделам классиф</w:t>
      </w:r>
      <w:r w:rsidRPr="00710985">
        <w:rPr>
          <w:szCs w:val="28"/>
        </w:rPr>
        <w:t>и</w:t>
      </w:r>
      <w:r w:rsidRPr="00710985">
        <w:rPr>
          <w:szCs w:val="28"/>
        </w:rPr>
        <w:t xml:space="preserve">кации </w:t>
      </w:r>
    </w:p>
    <w:p w:rsidR="002A555D" w:rsidRDefault="002A555D" w:rsidP="002A555D">
      <w:pPr>
        <w:pStyle w:val="NormalANX"/>
        <w:spacing w:before="0" w:after="0" w:line="240" w:lineRule="auto"/>
        <w:ind w:firstLine="360"/>
        <w:jc w:val="center"/>
        <w:rPr>
          <w:szCs w:val="28"/>
        </w:rPr>
      </w:pPr>
      <w:r w:rsidRPr="00710985">
        <w:rPr>
          <w:szCs w:val="28"/>
        </w:rPr>
        <w:t>ра</w:t>
      </w:r>
      <w:r w:rsidRPr="00710985">
        <w:rPr>
          <w:szCs w:val="28"/>
        </w:rPr>
        <w:t>с</w:t>
      </w:r>
      <w:r w:rsidRPr="00710985">
        <w:rPr>
          <w:szCs w:val="28"/>
        </w:rPr>
        <w:t>ходов бюджетов на 202</w:t>
      </w:r>
      <w:r w:rsidR="00710985">
        <w:rPr>
          <w:szCs w:val="28"/>
        </w:rPr>
        <w:t>2</w:t>
      </w:r>
      <w:r w:rsidRPr="00710985">
        <w:rPr>
          <w:szCs w:val="28"/>
        </w:rPr>
        <w:t xml:space="preserve"> и 202</w:t>
      </w:r>
      <w:r w:rsidR="00710985">
        <w:rPr>
          <w:szCs w:val="28"/>
        </w:rPr>
        <w:t>3</w:t>
      </w:r>
      <w:r w:rsidRPr="00710985">
        <w:rPr>
          <w:szCs w:val="28"/>
        </w:rPr>
        <w:t xml:space="preserve"> годы</w:t>
      </w:r>
    </w:p>
    <w:p w:rsidR="008A2619" w:rsidRPr="00710985" w:rsidRDefault="008A2619" w:rsidP="002A555D">
      <w:pPr>
        <w:pStyle w:val="NormalANX"/>
        <w:spacing w:before="0" w:after="0" w:line="240" w:lineRule="auto"/>
        <w:ind w:firstLine="360"/>
        <w:jc w:val="center"/>
        <w:rPr>
          <w:szCs w:val="28"/>
        </w:rPr>
      </w:pPr>
    </w:p>
    <w:p w:rsidR="002A555D" w:rsidRPr="008A2619" w:rsidRDefault="008A2619" w:rsidP="008A2619">
      <w:pPr>
        <w:pStyle w:val="NormalANX"/>
        <w:spacing w:before="0" w:after="0" w:line="240" w:lineRule="auto"/>
        <w:ind w:firstLine="360"/>
        <w:jc w:val="right"/>
        <w:rPr>
          <w:sz w:val="24"/>
          <w:szCs w:val="24"/>
        </w:rPr>
      </w:pPr>
      <w:r w:rsidRPr="008A2619">
        <w:rPr>
          <w:sz w:val="24"/>
          <w:szCs w:val="24"/>
        </w:rPr>
        <w:t>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0"/>
        <w:gridCol w:w="523"/>
        <w:gridCol w:w="3133"/>
        <w:gridCol w:w="1985"/>
        <w:gridCol w:w="1984"/>
        <w:gridCol w:w="1843"/>
      </w:tblGrid>
      <w:tr w:rsidR="002A555D" w:rsidRPr="00E560BA" w:rsidTr="00F80A1E">
        <w:trPr>
          <w:trHeight w:val="6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5D" w:rsidRPr="00F86149" w:rsidRDefault="002A555D" w:rsidP="00994D2E">
            <w:pPr>
              <w:jc w:val="center"/>
            </w:pPr>
            <w:r w:rsidRPr="00F86149"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5D" w:rsidRPr="00F86149" w:rsidRDefault="002A555D" w:rsidP="00994D2E">
            <w:pPr>
              <w:jc w:val="center"/>
            </w:pPr>
            <w:r w:rsidRPr="00F86149">
              <w:t>ПР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5D" w:rsidRPr="00F86149" w:rsidRDefault="002A555D" w:rsidP="00994D2E">
            <w:pPr>
              <w:jc w:val="center"/>
            </w:pPr>
            <w:r w:rsidRPr="00F86149"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55D" w:rsidRPr="00F86149" w:rsidRDefault="002A555D" w:rsidP="00994D2E">
            <w:pPr>
              <w:jc w:val="center"/>
            </w:pPr>
            <w:r w:rsidRPr="00F86149">
              <w:t>202</w:t>
            </w:r>
            <w:r w:rsidR="00710985" w:rsidRPr="00F86149">
              <w:t>2</w:t>
            </w:r>
          </w:p>
          <w:p w:rsidR="002A555D" w:rsidRPr="00F86149" w:rsidRDefault="002A555D" w:rsidP="00994D2E">
            <w:pPr>
              <w:snapToGrid w:val="0"/>
              <w:ind w:left="-57" w:right="-110"/>
              <w:jc w:val="center"/>
              <w:rPr>
                <w:sz w:val="22"/>
                <w:szCs w:val="22"/>
              </w:rPr>
            </w:pPr>
            <w:r w:rsidRPr="00F86149">
              <w:rPr>
                <w:sz w:val="22"/>
                <w:szCs w:val="22"/>
              </w:rPr>
              <w:t>Решение Думы ИГО СК от 1</w:t>
            </w:r>
            <w:r w:rsidR="00F86149" w:rsidRPr="00F86149">
              <w:rPr>
                <w:sz w:val="22"/>
                <w:szCs w:val="22"/>
              </w:rPr>
              <w:t>7</w:t>
            </w:r>
            <w:r w:rsidRPr="00F86149">
              <w:rPr>
                <w:sz w:val="22"/>
                <w:szCs w:val="22"/>
              </w:rPr>
              <w:t>.12.202</w:t>
            </w:r>
            <w:r w:rsidR="00F86149" w:rsidRPr="00F86149">
              <w:rPr>
                <w:sz w:val="22"/>
                <w:szCs w:val="22"/>
              </w:rPr>
              <w:t>1</w:t>
            </w:r>
            <w:r w:rsidRPr="00F86149">
              <w:rPr>
                <w:sz w:val="22"/>
                <w:szCs w:val="22"/>
              </w:rPr>
              <w:t>г.</w:t>
            </w:r>
          </w:p>
          <w:p w:rsidR="002A555D" w:rsidRPr="00F86149" w:rsidRDefault="002A555D" w:rsidP="00F86149">
            <w:pPr>
              <w:jc w:val="center"/>
            </w:pPr>
            <w:r w:rsidRPr="00F86149">
              <w:rPr>
                <w:sz w:val="22"/>
                <w:szCs w:val="22"/>
              </w:rPr>
              <w:t xml:space="preserve"> № </w:t>
            </w:r>
            <w:r w:rsidR="00F86149" w:rsidRPr="00F86149">
              <w:rPr>
                <w:sz w:val="22"/>
                <w:szCs w:val="22"/>
              </w:rPr>
              <w:t>565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55D" w:rsidRPr="00F86149" w:rsidRDefault="002A555D" w:rsidP="00994D2E">
            <w:pPr>
              <w:jc w:val="center"/>
            </w:pPr>
            <w:r w:rsidRPr="00F86149">
              <w:t>202</w:t>
            </w:r>
            <w:r w:rsidR="00F86149" w:rsidRPr="00F86149">
              <w:t>3</w:t>
            </w:r>
          </w:p>
          <w:p w:rsidR="002A555D" w:rsidRPr="00F86149" w:rsidRDefault="002A555D" w:rsidP="00994D2E">
            <w:pPr>
              <w:jc w:val="center"/>
            </w:pPr>
            <w:r w:rsidRPr="00F86149">
              <w:t>Проект бюдж</w:t>
            </w:r>
            <w:r w:rsidRPr="00F86149">
              <w:t>е</w:t>
            </w:r>
            <w:r w:rsidRPr="00F86149">
              <w:t>та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55D" w:rsidRPr="00F86149" w:rsidRDefault="002A555D" w:rsidP="00994D2E">
            <w:pPr>
              <w:jc w:val="center"/>
            </w:pPr>
            <w:r w:rsidRPr="00F86149">
              <w:t>Отклон</w:t>
            </w:r>
            <w:r w:rsidRPr="00F86149">
              <w:t>е</w:t>
            </w:r>
            <w:r w:rsidRPr="00F86149">
              <w:t>ние</w:t>
            </w:r>
          </w:p>
        </w:tc>
      </w:tr>
      <w:tr w:rsidR="00AB13A3" w:rsidRPr="00E560BA" w:rsidTr="00AB13A3">
        <w:trPr>
          <w:trHeight w:val="34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r w:rsidRPr="00F86149"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A3" w:rsidRPr="00F86149" w:rsidRDefault="00AB13A3" w:rsidP="00F86149">
            <w:pPr>
              <w:ind w:left="-93" w:right="-108"/>
            </w:pPr>
            <w:r w:rsidRPr="00F86149">
              <w:t>ОБЩЕГОСУДАРСТВЕ</w:t>
            </w:r>
            <w:r w:rsidRPr="00F86149">
              <w:t>Н</w:t>
            </w:r>
            <w:r w:rsidRPr="00F86149">
              <w:t>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9A4018" w:rsidRDefault="00AB13A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292 558 503,07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1A4126" w:rsidRDefault="00AB13A3" w:rsidP="00AB13A3">
            <w:pPr>
              <w:jc w:val="right"/>
            </w:pPr>
            <w:r w:rsidRPr="001A4126">
              <w:t>339 818 074,40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Default="00AB13A3" w:rsidP="00AB13A3">
            <w:pPr>
              <w:jc w:val="right"/>
            </w:pPr>
            <w:r w:rsidRPr="001A4126">
              <w:t>47 259 571,33</w:t>
            </w:r>
          </w:p>
        </w:tc>
      </w:tr>
      <w:tr w:rsidR="00AB13A3" w:rsidRPr="00E560BA" w:rsidTr="00AB13A3">
        <w:trPr>
          <w:trHeight w:val="9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A3" w:rsidRPr="00F86149" w:rsidRDefault="00AB13A3" w:rsidP="00F86149">
            <w:pPr>
              <w:ind w:left="-93" w:right="-108"/>
            </w:pPr>
            <w:r w:rsidRPr="00F86149">
              <w:t>Функционирование высш</w:t>
            </w:r>
            <w:r w:rsidRPr="00F86149">
              <w:t>е</w:t>
            </w:r>
            <w:r w:rsidRPr="00F86149">
              <w:t>го должностного лица суб</w:t>
            </w:r>
            <w:r w:rsidRPr="00F86149">
              <w:t>ъ</w:t>
            </w:r>
            <w:r w:rsidRPr="00F86149">
              <w:t>екта Российской Федерации и м</w:t>
            </w:r>
            <w:r w:rsidRPr="00F86149">
              <w:t>у</w:t>
            </w:r>
            <w:r w:rsidRPr="00F86149">
              <w:t>ниципального образов</w:t>
            </w:r>
            <w:r w:rsidRPr="00F86149">
              <w:t>а</w:t>
            </w:r>
            <w:r w:rsidRPr="00F86149"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9A4018" w:rsidRDefault="00AB13A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1 812 362,52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846C63" w:rsidRDefault="00AB13A3" w:rsidP="00AB13A3">
            <w:pPr>
              <w:jc w:val="right"/>
            </w:pPr>
            <w:r w:rsidRPr="00846C63">
              <w:t>1 989 523,06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846C63" w:rsidRDefault="00AB13A3" w:rsidP="00AB13A3">
            <w:pPr>
              <w:jc w:val="right"/>
            </w:pPr>
            <w:r w:rsidRPr="00846C63">
              <w:t>177 160,54</w:t>
            </w:r>
          </w:p>
        </w:tc>
      </w:tr>
      <w:tr w:rsidR="00AB13A3" w:rsidRPr="00E560BA" w:rsidTr="00AB13A3">
        <w:trPr>
          <w:trHeight w:val="110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A3" w:rsidRPr="00F86149" w:rsidRDefault="00AB13A3" w:rsidP="00F86149">
            <w:pPr>
              <w:ind w:left="-93" w:right="-108"/>
            </w:pPr>
            <w:r w:rsidRPr="00F86149">
              <w:t>Функционирование законод</w:t>
            </w:r>
            <w:r w:rsidRPr="00F86149">
              <w:t>а</w:t>
            </w:r>
            <w:r w:rsidRPr="00F86149">
              <w:t>тельных (представител</w:t>
            </w:r>
            <w:r w:rsidRPr="00F86149">
              <w:t>ь</w:t>
            </w:r>
            <w:r w:rsidRPr="00F86149">
              <w:t>ных) органов государственной вл</w:t>
            </w:r>
            <w:r w:rsidRPr="00F86149">
              <w:t>а</w:t>
            </w:r>
            <w:r w:rsidRPr="00F86149">
              <w:t>сти и представительных орг</w:t>
            </w:r>
            <w:r w:rsidRPr="00F86149">
              <w:t>а</w:t>
            </w:r>
            <w:r w:rsidRPr="00F86149">
              <w:t>нов муниципальных образ</w:t>
            </w:r>
            <w:r w:rsidRPr="00F86149">
              <w:t>о</w:t>
            </w:r>
            <w:r w:rsidRPr="00F86149">
              <w:t>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9A4018" w:rsidRDefault="00AB13A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6 126 152,84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846C63" w:rsidRDefault="00AB13A3" w:rsidP="00AB13A3">
            <w:pPr>
              <w:jc w:val="right"/>
            </w:pPr>
            <w:r w:rsidRPr="00846C63">
              <w:t>6 768 381,02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846C63" w:rsidRDefault="00AB13A3" w:rsidP="00AB13A3">
            <w:pPr>
              <w:jc w:val="right"/>
            </w:pPr>
            <w:r w:rsidRPr="00846C63">
              <w:t>642 228,18</w:t>
            </w:r>
          </w:p>
        </w:tc>
      </w:tr>
      <w:tr w:rsidR="00AB13A3" w:rsidRPr="00E560BA" w:rsidTr="00AB13A3">
        <w:trPr>
          <w:trHeight w:val="169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A3" w:rsidRPr="00F86149" w:rsidRDefault="00AB13A3" w:rsidP="00F86149">
            <w:pPr>
              <w:ind w:left="-93" w:right="-108"/>
            </w:pPr>
            <w:r w:rsidRPr="00F86149">
              <w:t>Функционирование Прав</w:t>
            </w:r>
            <w:r w:rsidRPr="00F86149">
              <w:t>и</w:t>
            </w:r>
            <w:r w:rsidRPr="00F86149">
              <w:t>тельства Российской Федер</w:t>
            </w:r>
            <w:r w:rsidRPr="00F86149">
              <w:t>а</w:t>
            </w:r>
            <w:r w:rsidRPr="00F86149">
              <w:t>ции, высших исполн</w:t>
            </w:r>
            <w:r w:rsidRPr="00F86149">
              <w:t>и</w:t>
            </w:r>
            <w:r w:rsidRPr="00F86149">
              <w:t>тельных органов государственной вл</w:t>
            </w:r>
            <w:r w:rsidRPr="00F86149">
              <w:t>а</w:t>
            </w:r>
            <w:r w:rsidRPr="00F86149">
              <w:t>сти субъектов Российской Федерации, местных админ</w:t>
            </w:r>
            <w:r w:rsidRPr="00F86149">
              <w:t>и</w:t>
            </w:r>
            <w:r w:rsidRPr="00F86149">
              <w:t>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9A4018" w:rsidRDefault="00AB13A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70 696 413,82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846C63" w:rsidRDefault="00AB13A3" w:rsidP="00AB13A3">
            <w:pPr>
              <w:jc w:val="right"/>
            </w:pPr>
            <w:r w:rsidRPr="00846C63">
              <w:t>73 588 039,64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846C63" w:rsidRDefault="00AB13A3" w:rsidP="00AB13A3">
            <w:pPr>
              <w:jc w:val="right"/>
            </w:pPr>
            <w:r w:rsidRPr="00846C63">
              <w:t>2 891 625,82</w:t>
            </w:r>
          </w:p>
        </w:tc>
      </w:tr>
      <w:tr w:rsidR="00AB13A3" w:rsidRPr="00E560BA" w:rsidTr="00AB13A3">
        <w:trPr>
          <w:trHeight w:val="1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A3" w:rsidRPr="00F86149" w:rsidRDefault="00AB13A3" w:rsidP="00F86149">
            <w:pPr>
              <w:ind w:left="-93" w:right="-108"/>
            </w:pPr>
            <w:r w:rsidRPr="00F86149">
              <w:t>Судебная система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9A4018" w:rsidRDefault="00AB13A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121 182,00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846C63" w:rsidRDefault="00AB13A3" w:rsidP="00AB13A3">
            <w:pPr>
              <w:jc w:val="right"/>
            </w:pPr>
            <w:r w:rsidRPr="00846C63">
              <w:t>5 080,00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846C63" w:rsidRDefault="00AB13A3" w:rsidP="00AB13A3">
            <w:pPr>
              <w:jc w:val="right"/>
            </w:pPr>
            <w:r w:rsidRPr="00846C63">
              <w:t>-116 102,00</w:t>
            </w:r>
          </w:p>
        </w:tc>
      </w:tr>
      <w:tr w:rsidR="00AB13A3" w:rsidRPr="00E560BA" w:rsidTr="00AB13A3">
        <w:trPr>
          <w:trHeight w:val="116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A3" w:rsidRPr="00F86149" w:rsidRDefault="00AB13A3" w:rsidP="00F86149">
            <w:pPr>
              <w:ind w:left="-93" w:right="-108"/>
            </w:pPr>
            <w:r w:rsidRPr="00F86149">
              <w:t>Обеспечение деятельности ф</w:t>
            </w:r>
            <w:r w:rsidRPr="00F86149">
              <w:t>и</w:t>
            </w:r>
            <w:r w:rsidRPr="00F86149">
              <w:t>нансовых, налоговых и таможенных органов и орг</w:t>
            </w:r>
            <w:r w:rsidRPr="00F86149">
              <w:t>а</w:t>
            </w:r>
            <w:r w:rsidRPr="00F86149">
              <w:t>нов финансового (финанс</w:t>
            </w:r>
            <w:r w:rsidRPr="00F86149">
              <w:t>о</w:t>
            </w:r>
            <w:r w:rsidRPr="00F86149">
              <w:t>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9A4018" w:rsidRDefault="00AB13A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23 940 757,27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846C63" w:rsidRDefault="00AB13A3" w:rsidP="00AB13A3">
            <w:pPr>
              <w:jc w:val="right"/>
            </w:pPr>
            <w:r w:rsidRPr="00846C63">
              <w:t>26 050 389,78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846C63" w:rsidRDefault="00AB13A3" w:rsidP="00AB13A3">
            <w:pPr>
              <w:jc w:val="right"/>
            </w:pPr>
            <w:r w:rsidRPr="00846C63">
              <w:t>2 109 632,51</w:t>
            </w:r>
          </w:p>
        </w:tc>
      </w:tr>
      <w:tr w:rsidR="00AB13A3" w:rsidRPr="00E560BA" w:rsidTr="00AB13A3">
        <w:trPr>
          <w:trHeight w:val="3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A3" w:rsidRPr="00F86149" w:rsidRDefault="00AB13A3" w:rsidP="00F86149">
            <w:pPr>
              <w:ind w:left="-93" w:right="-108"/>
            </w:pPr>
            <w:r w:rsidRPr="00F86149">
              <w:t>Обеспечение проведения в</w:t>
            </w:r>
            <w:r w:rsidRPr="00F86149">
              <w:t>ы</w:t>
            </w:r>
            <w:r w:rsidRPr="00F86149">
              <w:t>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9A4018" w:rsidRDefault="00AB13A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5 421 185,00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846C63" w:rsidRDefault="00AB13A3" w:rsidP="00AB13A3">
            <w:pPr>
              <w:jc w:val="right"/>
            </w:pPr>
            <w:r w:rsidRPr="00846C6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846C63" w:rsidRDefault="00AB13A3" w:rsidP="00AB13A3">
            <w:pPr>
              <w:jc w:val="right"/>
            </w:pPr>
            <w:r w:rsidRPr="00846C63">
              <w:t>-5 421 185,00</w:t>
            </w:r>
          </w:p>
        </w:tc>
      </w:tr>
      <w:tr w:rsidR="00AB13A3" w:rsidRPr="00E560BA" w:rsidTr="00AB13A3">
        <w:trPr>
          <w:trHeight w:val="3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11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A3" w:rsidRPr="00F86149" w:rsidRDefault="00AB13A3" w:rsidP="00F86149">
            <w:pPr>
              <w:ind w:left="-93" w:right="-108"/>
            </w:pPr>
            <w:r w:rsidRPr="00F86149"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9A4018" w:rsidRDefault="00AB13A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776 587,28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846C63" w:rsidRDefault="00AB13A3" w:rsidP="00AB13A3">
            <w:pPr>
              <w:jc w:val="right"/>
            </w:pPr>
            <w:r w:rsidRPr="00846C63">
              <w:t>10 679 713,80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846C63" w:rsidRDefault="00AB13A3" w:rsidP="00AB13A3">
            <w:pPr>
              <w:jc w:val="right"/>
            </w:pPr>
            <w:r w:rsidRPr="00846C63">
              <w:t>9 903 126,52</w:t>
            </w:r>
          </w:p>
        </w:tc>
      </w:tr>
      <w:tr w:rsidR="00AB13A3" w:rsidRPr="00E560BA" w:rsidTr="00AB13A3">
        <w:trPr>
          <w:trHeight w:val="3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13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A3" w:rsidRPr="00F86149" w:rsidRDefault="00AB13A3" w:rsidP="00F86149">
            <w:pPr>
              <w:ind w:left="-93" w:right="-108"/>
            </w:pPr>
            <w:r w:rsidRPr="00F86149">
              <w:t>Другие общегосударстве</w:t>
            </w:r>
            <w:r w:rsidRPr="00F86149">
              <w:t>н</w:t>
            </w:r>
            <w:r w:rsidRPr="00F86149">
              <w:t>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9A4018" w:rsidRDefault="00AB13A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183 663 862,34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846C63" w:rsidRDefault="00AB13A3" w:rsidP="00AB13A3">
            <w:pPr>
              <w:jc w:val="right"/>
            </w:pPr>
            <w:r w:rsidRPr="00846C63">
              <w:t>220 736 947,10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Default="00AB13A3" w:rsidP="00AB13A3">
            <w:pPr>
              <w:jc w:val="right"/>
            </w:pPr>
            <w:r w:rsidRPr="00846C63">
              <w:t>37 073 084,76</w:t>
            </w:r>
          </w:p>
        </w:tc>
      </w:tr>
      <w:tr w:rsidR="00AB13A3" w:rsidRPr="00E560BA" w:rsidTr="00AB13A3">
        <w:trPr>
          <w:trHeight w:val="80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r w:rsidRPr="00F86149"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A3" w:rsidRPr="00F86149" w:rsidRDefault="00AB13A3" w:rsidP="00F86149">
            <w:pPr>
              <w:ind w:left="-93" w:right="-108"/>
            </w:pPr>
            <w:r w:rsidRPr="00F86149">
              <w:t>НАЦИОНАЛЬНАЯ БЕ</w:t>
            </w:r>
            <w:r w:rsidRPr="00F86149">
              <w:t>З</w:t>
            </w:r>
            <w:r w:rsidRPr="00F86149">
              <w:t>ОПАСНОСТЬ И ПРАВ</w:t>
            </w:r>
            <w:r w:rsidRPr="00F86149">
              <w:t>О</w:t>
            </w:r>
            <w:r w:rsidRPr="00F86149">
              <w:t>ОХРАНИТЕЛЬНАЯ ДЕ</w:t>
            </w:r>
            <w:r w:rsidRPr="00F86149">
              <w:t>Я</w:t>
            </w:r>
            <w:r w:rsidRPr="00F86149">
              <w:t>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9A4018" w:rsidRDefault="00AB13A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10 974 575,87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DB6BF1" w:rsidRDefault="00AB13A3" w:rsidP="00AB13A3">
            <w:pPr>
              <w:jc w:val="right"/>
            </w:pPr>
            <w:r w:rsidRPr="00DB6BF1">
              <w:t>12 390 594,55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DB6BF1" w:rsidRDefault="00AB13A3" w:rsidP="00AB13A3">
            <w:pPr>
              <w:jc w:val="right"/>
            </w:pPr>
            <w:r w:rsidRPr="00DB6BF1">
              <w:t>1 416 018,68</w:t>
            </w:r>
          </w:p>
        </w:tc>
      </w:tr>
      <w:tr w:rsidR="00AB13A3" w:rsidRPr="00E560BA" w:rsidTr="00AB13A3">
        <w:trPr>
          <w:trHeight w:val="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A3" w:rsidRPr="00F86149" w:rsidRDefault="00AB13A3" w:rsidP="00F86149">
            <w:pPr>
              <w:ind w:left="-93" w:right="-108"/>
            </w:pPr>
            <w:r w:rsidRPr="00F86149">
              <w:t>Гражданская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9A4018" w:rsidRDefault="00AB13A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199 826,00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DB6BF1" w:rsidRDefault="00AB13A3" w:rsidP="00AB13A3">
            <w:pPr>
              <w:jc w:val="right"/>
            </w:pPr>
            <w:r w:rsidRPr="00DB6BF1">
              <w:t>199 826,00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DB6BF1" w:rsidRDefault="00AB13A3" w:rsidP="00AB13A3">
            <w:pPr>
              <w:jc w:val="right"/>
            </w:pPr>
            <w:r w:rsidRPr="00DB6BF1">
              <w:t>0,00</w:t>
            </w:r>
          </w:p>
        </w:tc>
      </w:tr>
      <w:tr w:rsidR="00AB13A3" w:rsidRPr="00E560BA" w:rsidTr="00AB13A3">
        <w:trPr>
          <w:trHeight w:val="118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 xml:space="preserve">03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A3" w:rsidRPr="00F86149" w:rsidRDefault="00AB13A3" w:rsidP="00F86149">
            <w:pPr>
              <w:ind w:left="-93" w:right="-108"/>
            </w:pPr>
            <w:r w:rsidRPr="00F86149">
              <w:t>Защита населения и террит</w:t>
            </w:r>
            <w:r w:rsidRPr="00F86149">
              <w:t>о</w:t>
            </w:r>
            <w:r w:rsidRPr="00F86149">
              <w:t>рии от чрезвычайных ситу</w:t>
            </w:r>
            <w:r w:rsidRPr="00F86149">
              <w:t>а</w:t>
            </w:r>
            <w:r w:rsidRPr="00F86149">
              <w:t>ций природного и техноге</w:t>
            </w:r>
            <w:r w:rsidRPr="00F86149">
              <w:t>н</w:t>
            </w:r>
            <w:r w:rsidRPr="00F86149">
              <w:t>ного характера, пожа</w:t>
            </w:r>
            <w:r w:rsidRPr="00F86149">
              <w:t>р</w:t>
            </w:r>
            <w:r w:rsidRPr="00F86149">
              <w:t>ная безопасность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9A4018" w:rsidRDefault="00AB13A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10 623 049,87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DB6BF1" w:rsidRDefault="00AB13A3" w:rsidP="00AB13A3">
            <w:pPr>
              <w:jc w:val="right"/>
            </w:pPr>
            <w:r w:rsidRPr="00DB6BF1">
              <w:t>11 589 068,55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DB6BF1" w:rsidRDefault="00AB13A3" w:rsidP="00AB13A3">
            <w:pPr>
              <w:jc w:val="right"/>
            </w:pPr>
            <w:r w:rsidRPr="00DB6BF1">
              <w:t>966 018,68</w:t>
            </w:r>
          </w:p>
        </w:tc>
      </w:tr>
      <w:tr w:rsidR="00AB13A3" w:rsidRPr="00E560BA" w:rsidTr="00AB13A3">
        <w:trPr>
          <w:trHeight w:val="8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lastRenderedPageBreak/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14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A3" w:rsidRPr="00F86149" w:rsidRDefault="00AB13A3" w:rsidP="00F86149">
            <w:pPr>
              <w:ind w:left="-93" w:right="-108"/>
            </w:pPr>
            <w:r w:rsidRPr="00F86149">
              <w:t>Другие вопросы в области национальной безопасности и правоохранительной деятел</w:t>
            </w:r>
            <w:r w:rsidRPr="00F86149">
              <w:t>ь</w:t>
            </w:r>
            <w:r w:rsidRPr="00F86149">
              <w:t>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9A4018" w:rsidRDefault="00AB13A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151 700,00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DB6BF1" w:rsidRDefault="00AB13A3" w:rsidP="00AB13A3">
            <w:pPr>
              <w:jc w:val="right"/>
            </w:pPr>
            <w:r w:rsidRPr="00DB6BF1">
              <w:t>601 700,00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Default="00AB13A3" w:rsidP="00AB13A3">
            <w:pPr>
              <w:jc w:val="right"/>
            </w:pPr>
            <w:r w:rsidRPr="00DB6BF1">
              <w:t>450 000,00</w:t>
            </w:r>
          </w:p>
        </w:tc>
      </w:tr>
      <w:tr w:rsidR="00AB13A3" w:rsidRPr="00E560BA" w:rsidTr="00AB13A3">
        <w:trPr>
          <w:trHeight w:val="3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r w:rsidRPr="00F86149"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A3" w:rsidRPr="00F86149" w:rsidRDefault="00AB13A3" w:rsidP="00F86149">
            <w:pPr>
              <w:ind w:left="-93" w:right="-108"/>
            </w:pPr>
            <w:r w:rsidRPr="00F86149">
              <w:t xml:space="preserve">НАЦИОНАЛЬНАЯ </w:t>
            </w:r>
          </w:p>
          <w:p w:rsidR="00AB13A3" w:rsidRPr="00F86149" w:rsidRDefault="00AB13A3" w:rsidP="00F86149">
            <w:pPr>
              <w:ind w:left="-93" w:right="-108"/>
            </w:pPr>
            <w:r w:rsidRPr="00F86149">
              <w:t>ЭКОНОМ</w:t>
            </w:r>
            <w:r w:rsidRPr="00F86149">
              <w:t>И</w:t>
            </w:r>
            <w:r w:rsidRPr="00F86149">
              <w:t>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9A4018" w:rsidRDefault="00AB13A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341 475 996,30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AB13A3" w:rsidRDefault="00AB13A3" w:rsidP="00E37709">
            <w:pPr>
              <w:jc w:val="right"/>
              <w:rPr>
                <w:color w:val="000000"/>
                <w:szCs w:val="20"/>
              </w:rPr>
            </w:pPr>
            <w:r w:rsidRPr="00AB13A3">
              <w:rPr>
                <w:color w:val="000000"/>
                <w:szCs w:val="20"/>
              </w:rPr>
              <w:t>130 356 492,</w:t>
            </w:r>
            <w:r w:rsidR="00E37709">
              <w:rPr>
                <w:color w:val="00000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AB13A3" w:rsidRDefault="00AB13A3" w:rsidP="00E37709">
            <w:pPr>
              <w:jc w:val="right"/>
              <w:rPr>
                <w:color w:val="000000"/>
                <w:szCs w:val="20"/>
              </w:rPr>
            </w:pPr>
            <w:r w:rsidRPr="00AB13A3">
              <w:rPr>
                <w:color w:val="000000"/>
                <w:szCs w:val="20"/>
              </w:rPr>
              <w:t>-211 119 50</w:t>
            </w:r>
            <w:r w:rsidR="00E37709">
              <w:rPr>
                <w:color w:val="000000"/>
                <w:szCs w:val="20"/>
              </w:rPr>
              <w:t>3</w:t>
            </w:r>
            <w:r w:rsidRPr="00AB13A3">
              <w:rPr>
                <w:color w:val="000000"/>
                <w:szCs w:val="20"/>
              </w:rPr>
              <w:t>,</w:t>
            </w:r>
            <w:r w:rsidR="00E37709">
              <w:rPr>
                <w:color w:val="000000"/>
                <w:szCs w:val="20"/>
              </w:rPr>
              <w:t>86</w:t>
            </w:r>
          </w:p>
        </w:tc>
      </w:tr>
      <w:tr w:rsidR="00AB13A3" w:rsidRPr="00E560BA" w:rsidTr="00AB13A3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A3" w:rsidRPr="00F86149" w:rsidRDefault="00AB13A3" w:rsidP="00F86149">
            <w:pPr>
              <w:ind w:left="-93" w:right="-108"/>
            </w:pPr>
            <w:r w:rsidRPr="00F86149">
              <w:t xml:space="preserve">Сельское хозяйство и </w:t>
            </w:r>
          </w:p>
          <w:p w:rsidR="00AB13A3" w:rsidRPr="00F86149" w:rsidRDefault="00AB13A3" w:rsidP="00F86149">
            <w:pPr>
              <w:ind w:left="-93" w:right="-108"/>
            </w:pPr>
            <w:r w:rsidRPr="00F86149">
              <w:t>рыболо</w:t>
            </w:r>
            <w:r w:rsidRPr="00F86149">
              <w:t>в</w:t>
            </w:r>
            <w:r w:rsidRPr="00F86149">
              <w:t>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9A4018" w:rsidRDefault="00AB13A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3 306 506,52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AB13A3" w:rsidRDefault="00AB13A3" w:rsidP="00AB13A3">
            <w:pPr>
              <w:jc w:val="right"/>
              <w:rPr>
                <w:color w:val="000000"/>
                <w:szCs w:val="20"/>
              </w:rPr>
            </w:pPr>
            <w:r w:rsidRPr="00AB13A3">
              <w:rPr>
                <w:color w:val="000000"/>
                <w:szCs w:val="20"/>
              </w:rPr>
              <w:t>714 000,00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AB13A3" w:rsidRDefault="00AB13A3" w:rsidP="00AB13A3">
            <w:pPr>
              <w:jc w:val="right"/>
              <w:rPr>
                <w:color w:val="000000"/>
                <w:szCs w:val="20"/>
              </w:rPr>
            </w:pPr>
            <w:r w:rsidRPr="00AB13A3">
              <w:rPr>
                <w:color w:val="000000"/>
                <w:szCs w:val="20"/>
              </w:rPr>
              <w:t>-2 592 506,52</w:t>
            </w:r>
          </w:p>
        </w:tc>
      </w:tr>
      <w:tr w:rsidR="00AB13A3" w:rsidRPr="00E560BA" w:rsidTr="00AB13A3">
        <w:trPr>
          <w:trHeight w:val="43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A3" w:rsidRPr="00F86149" w:rsidRDefault="00AB13A3" w:rsidP="00F86149">
            <w:pPr>
              <w:ind w:left="-93" w:right="-108"/>
            </w:pPr>
            <w:r w:rsidRPr="00F86149">
              <w:t>Дорожное хозяйство (доро</w:t>
            </w:r>
            <w:r w:rsidRPr="00F86149">
              <w:t>ж</w:t>
            </w:r>
            <w:r w:rsidRPr="00F86149">
              <w:t>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9A4018" w:rsidRDefault="00AB13A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337 391 509,88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AB13A3" w:rsidRDefault="00AB13A3" w:rsidP="00E37709">
            <w:pPr>
              <w:jc w:val="right"/>
              <w:rPr>
                <w:color w:val="000000"/>
                <w:szCs w:val="20"/>
              </w:rPr>
            </w:pPr>
            <w:r w:rsidRPr="00AB13A3">
              <w:rPr>
                <w:color w:val="000000"/>
                <w:szCs w:val="20"/>
              </w:rPr>
              <w:t>129 425 082,</w:t>
            </w:r>
            <w:r w:rsidR="00E37709">
              <w:rPr>
                <w:color w:val="00000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AB13A3" w:rsidRDefault="00AB13A3" w:rsidP="00E37709">
            <w:pPr>
              <w:jc w:val="right"/>
              <w:rPr>
                <w:color w:val="000000"/>
                <w:szCs w:val="20"/>
              </w:rPr>
            </w:pPr>
            <w:r w:rsidRPr="00AB13A3">
              <w:rPr>
                <w:color w:val="000000"/>
                <w:szCs w:val="20"/>
              </w:rPr>
              <w:t>-207 966 427,</w:t>
            </w:r>
            <w:r w:rsidR="00E37709">
              <w:rPr>
                <w:color w:val="000000"/>
                <w:szCs w:val="20"/>
              </w:rPr>
              <w:t>44</w:t>
            </w:r>
          </w:p>
        </w:tc>
      </w:tr>
      <w:tr w:rsidR="00AB13A3" w:rsidRPr="00E560BA" w:rsidTr="00AB13A3">
        <w:trPr>
          <w:trHeight w:val="4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12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A3" w:rsidRPr="00F86149" w:rsidRDefault="00AB13A3" w:rsidP="00F86149">
            <w:pPr>
              <w:ind w:left="-93" w:right="-108"/>
            </w:pPr>
            <w:r w:rsidRPr="00F86149">
              <w:t xml:space="preserve">Другие вопросы в области </w:t>
            </w:r>
          </w:p>
          <w:p w:rsidR="00AB13A3" w:rsidRPr="00F86149" w:rsidRDefault="00AB13A3" w:rsidP="00F86149">
            <w:pPr>
              <w:ind w:left="-93" w:right="-108"/>
            </w:pPr>
            <w:r w:rsidRPr="00F86149">
              <w:t>нац</w:t>
            </w:r>
            <w:r w:rsidRPr="00F86149">
              <w:t>и</w:t>
            </w:r>
            <w:r w:rsidRPr="00F86149">
              <w:t>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9A4018" w:rsidRDefault="00AB13A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777 979,90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AB13A3" w:rsidRDefault="00AB13A3" w:rsidP="00AB13A3">
            <w:pPr>
              <w:jc w:val="right"/>
              <w:rPr>
                <w:color w:val="000000"/>
                <w:szCs w:val="20"/>
              </w:rPr>
            </w:pPr>
            <w:r w:rsidRPr="00AB13A3">
              <w:rPr>
                <w:color w:val="000000"/>
                <w:szCs w:val="20"/>
              </w:rPr>
              <w:t>217 410,00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AB13A3" w:rsidRDefault="00AB13A3" w:rsidP="00AB13A3">
            <w:pPr>
              <w:jc w:val="right"/>
              <w:rPr>
                <w:color w:val="000000"/>
                <w:szCs w:val="20"/>
              </w:rPr>
            </w:pPr>
            <w:r w:rsidRPr="00AB13A3">
              <w:rPr>
                <w:color w:val="000000"/>
                <w:szCs w:val="20"/>
              </w:rPr>
              <w:t>-560 569,90</w:t>
            </w:r>
          </w:p>
        </w:tc>
      </w:tr>
      <w:tr w:rsidR="00AB13A3" w:rsidRPr="00E560BA" w:rsidTr="00AB13A3">
        <w:trPr>
          <w:trHeight w:val="57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r w:rsidRPr="00F86149"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A3" w:rsidRPr="00F86149" w:rsidRDefault="00AB13A3" w:rsidP="00F86149">
            <w:pPr>
              <w:ind w:left="-93" w:right="-108"/>
            </w:pPr>
            <w:r w:rsidRPr="00F86149">
              <w:t>ЖИЛИЩНО-КОММУНАЛЬНОЕ ХОЗЯ</w:t>
            </w:r>
            <w:r w:rsidRPr="00F86149">
              <w:t>Й</w:t>
            </w:r>
            <w:r w:rsidRPr="00F86149">
              <w:t>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9A4018" w:rsidRDefault="00AB13A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133 075 899,13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1C03B0" w:rsidRDefault="00AB13A3" w:rsidP="00AB13A3">
            <w:pPr>
              <w:jc w:val="right"/>
            </w:pPr>
            <w:r w:rsidRPr="001C03B0">
              <w:t>119 445 597,98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1C03B0" w:rsidRDefault="00AB13A3" w:rsidP="00AB13A3">
            <w:pPr>
              <w:jc w:val="right"/>
            </w:pPr>
            <w:r w:rsidRPr="001C03B0">
              <w:t>-13 630 301,15</w:t>
            </w:r>
          </w:p>
        </w:tc>
      </w:tr>
      <w:tr w:rsidR="00AB13A3" w:rsidRPr="00E560BA" w:rsidTr="00AB13A3">
        <w:trPr>
          <w:trHeight w:val="3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A3" w:rsidRPr="00F86149" w:rsidRDefault="00AB13A3" w:rsidP="00F86149">
            <w:pPr>
              <w:ind w:left="-93" w:right="-108"/>
            </w:pPr>
            <w:r w:rsidRPr="00F86149"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9A4018" w:rsidRDefault="00AB13A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90 939,11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1C03B0" w:rsidRDefault="00AB13A3" w:rsidP="00AB13A3">
            <w:pPr>
              <w:jc w:val="right"/>
            </w:pPr>
            <w:r w:rsidRPr="001C03B0">
              <w:t>1 900 408,21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1C03B0" w:rsidRDefault="00AB13A3" w:rsidP="00AB13A3">
            <w:pPr>
              <w:jc w:val="right"/>
            </w:pPr>
            <w:r w:rsidRPr="001C03B0">
              <w:t>1 809 469,10</w:t>
            </w:r>
          </w:p>
        </w:tc>
      </w:tr>
      <w:tr w:rsidR="00AB13A3" w:rsidRPr="00E560BA" w:rsidTr="00AB13A3">
        <w:trPr>
          <w:trHeight w:val="3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A3" w:rsidRPr="00F86149" w:rsidRDefault="00AB13A3" w:rsidP="00F86149">
            <w:pPr>
              <w:ind w:left="-93" w:right="-108"/>
            </w:pPr>
            <w:r w:rsidRPr="00F86149"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9A4018" w:rsidRDefault="00AB13A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69 912 352,84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1C03B0" w:rsidRDefault="00AB13A3" w:rsidP="00AB13A3">
            <w:pPr>
              <w:jc w:val="right"/>
            </w:pPr>
            <w:r w:rsidRPr="001C03B0">
              <w:t>59 195 173,59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1C03B0" w:rsidRDefault="00AB13A3" w:rsidP="00AB13A3">
            <w:pPr>
              <w:jc w:val="right"/>
            </w:pPr>
            <w:r w:rsidRPr="001C03B0">
              <w:t>-10 717 179,25</w:t>
            </w:r>
          </w:p>
        </w:tc>
      </w:tr>
      <w:tr w:rsidR="00AB13A3" w:rsidRPr="00E560BA" w:rsidTr="00AB13A3">
        <w:trPr>
          <w:trHeight w:val="46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F86149" w:rsidRDefault="00AB13A3" w:rsidP="00994D2E">
            <w:pPr>
              <w:jc w:val="right"/>
            </w:pPr>
            <w:r w:rsidRPr="00F86149">
              <w:t>05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A3" w:rsidRPr="00F86149" w:rsidRDefault="00AB13A3" w:rsidP="00F86149">
            <w:pPr>
              <w:ind w:left="-93" w:right="-108"/>
            </w:pPr>
            <w:r w:rsidRPr="00F86149">
              <w:t>Другие вопросы в области ж</w:t>
            </w:r>
            <w:r w:rsidRPr="00F86149">
              <w:t>и</w:t>
            </w:r>
            <w:r w:rsidRPr="00F86149">
              <w:t>лищно-коммунального хозя</w:t>
            </w:r>
            <w:r w:rsidRPr="00F86149">
              <w:t>й</w:t>
            </w:r>
            <w:r w:rsidRPr="00F86149">
              <w:t>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9A4018" w:rsidRDefault="00AB13A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63 072 607,18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Pr="001C03B0" w:rsidRDefault="00AB13A3" w:rsidP="00AB13A3">
            <w:pPr>
              <w:jc w:val="right"/>
            </w:pPr>
            <w:r w:rsidRPr="001C03B0">
              <w:t>58 350 016,18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A3" w:rsidRDefault="00AB13A3" w:rsidP="00AB13A3">
            <w:pPr>
              <w:jc w:val="right"/>
            </w:pPr>
            <w:r w:rsidRPr="001C03B0">
              <w:t>-4 722 591,00</w:t>
            </w:r>
          </w:p>
        </w:tc>
      </w:tr>
      <w:tr w:rsidR="00E25683" w:rsidRPr="00E560BA" w:rsidTr="00E25683">
        <w:trPr>
          <w:trHeight w:val="3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r w:rsidRPr="00F86149"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83" w:rsidRPr="00F86149" w:rsidRDefault="00E25683" w:rsidP="00F86149">
            <w:pPr>
              <w:ind w:left="-93" w:right="-108"/>
            </w:pPr>
            <w:r w:rsidRPr="00F86149"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4018" w:rsidRDefault="00E2568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1 073 801 648,37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4F0CBC" w:rsidRDefault="00E25683" w:rsidP="00E25683">
            <w:pPr>
              <w:jc w:val="right"/>
            </w:pPr>
            <w:r w:rsidRPr="004F0CBC">
              <w:t>1 187 212 997,54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4F0CBC" w:rsidRDefault="00E25683" w:rsidP="00E25683">
            <w:pPr>
              <w:jc w:val="right"/>
            </w:pPr>
            <w:r w:rsidRPr="004F0CBC">
              <w:t>113 411 349,17</w:t>
            </w:r>
          </w:p>
        </w:tc>
      </w:tr>
      <w:tr w:rsidR="00E25683" w:rsidRPr="00E560BA" w:rsidTr="00E25683">
        <w:trPr>
          <w:trHeight w:val="3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83" w:rsidRPr="00F86149" w:rsidRDefault="00E25683" w:rsidP="00F86149">
            <w:pPr>
              <w:ind w:left="-93" w:right="-108"/>
            </w:pPr>
            <w:r w:rsidRPr="00F86149">
              <w:t>Дошкольное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4018" w:rsidRDefault="00E2568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361 527 969,74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4F0CBC" w:rsidRDefault="00E25683" w:rsidP="00E25683">
            <w:pPr>
              <w:jc w:val="right"/>
            </w:pPr>
            <w:r w:rsidRPr="004F0CBC">
              <w:t>390 769 593,83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4F0CBC" w:rsidRDefault="00E25683" w:rsidP="00E25683">
            <w:pPr>
              <w:jc w:val="right"/>
            </w:pPr>
            <w:r w:rsidRPr="004F0CBC">
              <w:t>29 241 624,09</w:t>
            </w:r>
          </w:p>
        </w:tc>
      </w:tr>
      <w:tr w:rsidR="00E25683" w:rsidRPr="00E560BA" w:rsidTr="00E25683">
        <w:trPr>
          <w:trHeight w:val="3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83" w:rsidRPr="00F86149" w:rsidRDefault="00E25683" w:rsidP="00F86149">
            <w:pPr>
              <w:ind w:left="-93" w:right="-108"/>
            </w:pPr>
            <w:r w:rsidRPr="00F86149">
              <w:t>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4018" w:rsidRDefault="00E2568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596 023 694,07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4F0CBC" w:rsidRDefault="00E25683" w:rsidP="00E25683">
            <w:pPr>
              <w:jc w:val="right"/>
            </w:pPr>
            <w:r w:rsidRPr="004F0CBC">
              <w:t>670 775 694,59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4F0CBC" w:rsidRDefault="00E25683" w:rsidP="00E25683">
            <w:pPr>
              <w:jc w:val="right"/>
            </w:pPr>
            <w:r w:rsidRPr="004F0CBC">
              <w:t>74 752 000,52</w:t>
            </w:r>
          </w:p>
        </w:tc>
      </w:tr>
      <w:tr w:rsidR="00E25683" w:rsidRPr="00E560BA" w:rsidTr="00E25683">
        <w:trPr>
          <w:trHeight w:val="5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83" w:rsidRPr="00F86149" w:rsidRDefault="00E25683" w:rsidP="00F86149">
            <w:pPr>
              <w:ind w:left="-93" w:right="-108"/>
            </w:pPr>
            <w:r w:rsidRPr="00F86149">
              <w:t>Дополнительное образов</w:t>
            </w:r>
            <w:r w:rsidRPr="00F86149">
              <w:t>а</w:t>
            </w:r>
            <w:r w:rsidRPr="00F86149">
              <w:t xml:space="preserve">ние </w:t>
            </w:r>
          </w:p>
          <w:p w:rsidR="00E25683" w:rsidRPr="00F86149" w:rsidRDefault="00E25683" w:rsidP="00F86149">
            <w:pPr>
              <w:ind w:left="-93" w:right="-108"/>
            </w:pPr>
            <w:r w:rsidRPr="00F86149">
              <w:t>д</w:t>
            </w:r>
            <w:r w:rsidRPr="00F86149">
              <w:t>е</w:t>
            </w:r>
            <w:r w:rsidRPr="00F86149">
              <w:t>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4018" w:rsidRDefault="00E2568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72 923 903,01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4F0CBC" w:rsidRDefault="00E25683" w:rsidP="00E25683">
            <w:pPr>
              <w:jc w:val="right"/>
            </w:pPr>
            <w:r w:rsidRPr="004F0CBC">
              <w:t>79 269 803,85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4F0CBC" w:rsidRDefault="00E25683" w:rsidP="00E25683">
            <w:pPr>
              <w:jc w:val="right"/>
            </w:pPr>
            <w:r w:rsidRPr="004F0CBC">
              <w:t>6 345 900,84</w:t>
            </w:r>
          </w:p>
        </w:tc>
      </w:tr>
      <w:tr w:rsidR="00E25683" w:rsidRPr="00E560BA" w:rsidTr="00E25683">
        <w:trPr>
          <w:trHeight w:val="74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83" w:rsidRPr="00F86149" w:rsidRDefault="00E25683" w:rsidP="00F86149">
            <w:pPr>
              <w:ind w:left="-93" w:right="-108"/>
            </w:pPr>
            <w:r w:rsidRPr="00F86149">
              <w:t>Профессиональная подгото</w:t>
            </w:r>
            <w:r w:rsidRPr="00F86149">
              <w:t>в</w:t>
            </w:r>
            <w:r w:rsidRPr="00F86149">
              <w:t>ка, переподготовка и пов</w:t>
            </w:r>
            <w:r w:rsidRPr="00F86149">
              <w:t>ы</w:t>
            </w:r>
            <w:r w:rsidRPr="00F86149">
              <w:t>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4018" w:rsidRDefault="00E2568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4F0CBC" w:rsidRDefault="00E25683" w:rsidP="00E25683">
            <w:pPr>
              <w:jc w:val="right"/>
            </w:pPr>
            <w:r w:rsidRPr="004F0CBC">
              <w:t>6 900,00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4F0CBC" w:rsidRDefault="00E25683" w:rsidP="00E25683">
            <w:pPr>
              <w:jc w:val="right"/>
            </w:pPr>
            <w:r w:rsidRPr="004F0CBC">
              <w:t>-3 100,00</w:t>
            </w:r>
          </w:p>
        </w:tc>
      </w:tr>
      <w:tr w:rsidR="00E25683" w:rsidRPr="00E560BA" w:rsidTr="00E25683">
        <w:trPr>
          <w:trHeight w:val="3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83" w:rsidRPr="00F86149" w:rsidRDefault="00E25683" w:rsidP="00F86149">
            <w:pPr>
              <w:ind w:left="-93" w:right="-108"/>
            </w:pPr>
            <w:r w:rsidRPr="00F86149">
              <w:t>Молодежная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4018" w:rsidRDefault="00E2568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13 101 398,80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4F0CBC" w:rsidRDefault="00E25683" w:rsidP="00E25683">
            <w:pPr>
              <w:jc w:val="right"/>
            </w:pPr>
            <w:r w:rsidRPr="004F0CBC">
              <w:t>6 163 304,27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4F0CBC" w:rsidRDefault="00E25683" w:rsidP="00E25683">
            <w:pPr>
              <w:jc w:val="right"/>
            </w:pPr>
            <w:r w:rsidRPr="004F0CBC">
              <w:t>-6 938 094,53</w:t>
            </w:r>
          </w:p>
        </w:tc>
      </w:tr>
      <w:tr w:rsidR="00E25683" w:rsidRPr="00E560BA" w:rsidTr="00E25683">
        <w:trPr>
          <w:trHeight w:val="39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83" w:rsidRPr="00F86149" w:rsidRDefault="00E25683" w:rsidP="00F86149">
            <w:pPr>
              <w:ind w:left="-93" w:right="-108"/>
            </w:pPr>
            <w:r w:rsidRPr="00F86149">
              <w:t xml:space="preserve">Другие вопросы в области </w:t>
            </w:r>
          </w:p>
          <w:p w:rsidR="00E25683" w:rsidRPr="00F86149" w:rsidRDefault="00E25683" w:rsidP="00F86149">
            <w:pPr>
              <w:ind w:left="-93" w:right="-108"/>
            </w:pPr>
            <w:r w:rsidRPr="00F86149">
              <w:t>обр</w:t>
            </w:r>
            <w:r w:rsidRPr="00F86149">
              <w:t>а</w:t>
            </w:r>
            <w:r w:rsidRPr="00F86149">
              <w:t>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4018" w:rsidRDefault="00E2568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30 214 682,75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4F0CBC" w:rsidRDefault="00E25683" w:rsidP="00E25683">
            <w:pPr>
              <w:jc w:val="right"/>
            </w:pPr>
            <w:r w:rsidRPr="004F0CBC">
              <w:t>40 227 701,00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Default="00E25683" w:rsidP="00E25683">
            <w:pPr>
              <w:jc w:val="right"/>
            </w:pPr>
            <w:r w:rsidRPr="004F0CBC">
              <w:t>10 013 018,25</w:t>
            </w:r>
          </w:p>
        </w:tc>
      </w:tr>
      <w:tr w:rsidR="00E25683" w:rsidRPr="00E560BA" w:rsidTr="00E25683">
        <w:trPr>
          <w:trHeight w:val="3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r w:rsidRPr="00F86149"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83" w:rsidRPr="00F86149" w:rsidRDefault="00E25683" w:rsidP="00F86149">
            <w:pPr>
              <w:ind w:left="-93" w:right="-108"/>
            </w:pPr>
            <w:r w:rsidRPr="00F86149">
              <w:t xml:space="preserve">КУЛЬТУРА, </w:t>
            </w:r>
          </w:p>
          <w:p w:rsidR="00E25683" w:rsidRPr="00F86149" w:rsidRDefault="00E25683" w:rsidP="00F86149">
            <w:pPr>
              <w:ind w:left="-93" w:right="-108"/>
            </w:pPr>
            <w:r w:rsidRPr="00F86149">
              <w:t>КИНЕМАТОГР</w:t>
            </w:r>
            <w:r w:rsidRPr="00F86149">
              <w:t>А</w:t>
            </w:r>
            <w:r w:rsidRPr="00F86149">
              <w:t>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4018" w:rsidRDefault="00E2568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144 813 574,41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527122" w:rsidRDefault="00E25683" w:rsidP="00E25683">
            <w:pPr>
              <w:jc w:val="right"/>
            </w:pPr>
            <w:r w:rsidRPr="00527122">
              <w:t>148 462 574,64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527122" w:rsidRDefault="00E25683" w:rsidP="00E25683">
            <w:pPr>
              <w:jc w:val="right"/>
            </w:pPr>
            <w:r w:rsidRPr="00527122">
              <w:t>3 649 000,23</w:t>
            </w:r>
          </w:p>
        </w:tc>
      </w:tr>
      <w:tr w:rsidR="00E25683" w:rsidRPr="00E560BA" w:rsidTr="00E25683">
        <w:trPr>
          <w:trHeight w:val="3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83" w:rsidRPr="00F86149" w:rsidRDefault="00E25683" w:rsidP="00F86149">
            <w:pPr>
              <w:ind w:left="-93" w:right="-108"/>
            </w:pPr>
            <w:r w:rsidRPr="00F86149"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4018" w:rsidRDefault="00E2568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134 570 769,13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527122" w:rsidRDefault="00E25683" w:rsidP="00E25683">
            <w:pPr>
              <w:jc w:val="right"/>
            </w:pPr>
            <w:r w:rsidRPr="00527122">
              <w:t>138 020 565,37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527122" w:rsidRDefault="00E25683" w:rsidP="00E25683">
            <w:pPr>
              <w:jc w:val="right"/>
            </w:pPr>
            <w:r w:rsidRPr="00527122">
              <w:t>3 449 796,24</w:t>
            </w:r>
          </w:p>
        </w:tc>
      </w:tr>
      <w:tr w:rsidR="00E25683" w:rsidRPr="00E560BA" w:rsidTr="00E25683">
        <w:trPr>
          <w:trHeight w:val="3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83" w:rsidRPr="00F86149" w:rsidRDefault="00E25683" w:rsidP="00F86149">
            <w:pPr>
              <w:ind w:left="-93" w:right="-108"/>
            </w:pPr>
            <w:r w:rsidRPr="00F86149">
              <w:t xml:space="preserve">Другие вопросы в области </w:t>
            </w:r>
          </w:p>
          <w:p w:rsidR="00E25683" w:rsidRPr="00F86149" w:rsidRDefault="00E25683" w:rsidP="00F86149">
            <w:pPr>
              <w:ind w:left="-93" w:right="-108"/>
            </w:pPr>
            <w:r w:rsidRPr="00F86149">
              <w:t>культуры, кинематогр</w:t>
            </w:r>
            <w:r w:rsidRPr="00F86149">
              <w:t>а</w:t>
            </w:r>
            <w:r w:rsidRPr="00F86149">
              <w:t>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4018" w:rsidRDefault="00E2568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10 242 805,28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527122" w:rsidRDefault="00E25683" w:rsidP="00E25683">
            <w:pPr>
              <w:jc w:val="right"/>
            </w:pPr>
            <w:r w:rsidRPr="00527122">
              <w:t>10 442 009,27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Default="00E25683" w:rsidP="00E25683">
            <w:pPr>
              <w:jc w:val="right"/>
            </w:pPr>
            <w:r w:rsidRPr="00527122">
              <w:t>199 203,99</w:t>
            </w:r>
          </w:p>
        </w:tc>
      </w:tr>
      <w:tr w:rsidR="00E25683" w:rsidRPr="00E560BA" w:rsidTr="00E25683">
        <w:trPr>
          <w:trHeight w:val="3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r w:rsidRPr="00F86149"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83" w:rsidRPr="00F86149" w:rsidRDefault="00E25683" w:rsidP="00F86149">
            <w:pPr>
              <w:ind w:left="-93" w:right="-108"/>
            </w:pPr>
            <w:r w:rsidRPr="00F86149">
              <w:t>СОЦИАЛЬНАЯ ПОЛИТ</w:t>
            </w:r>
            <w:r w:rsidRPr="00F86149">
              <w:t>И</w:t>
            </w:r>
            <w:r w:rsidRPr="00F86149">
              <w:t>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4018" w:rsidRDefault="00E2568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906 422 640,91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5E58" w:rsidRDefault="00E25683" w:rsidP="00E25683">
            <w:pPr>
              <w:jc w:val="right"/>
            </w:pPr>
            <w:r w:rsidRPr="009A5E58">
              <w:t>693 385 153,01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5E58" w:rsidRDefault="00E25683" w:rsidP="00E25683">
            <w:pPr>
              <w:jc w:val="right"/>
            </w:pPr>
            <w:r w:rsidRPr="009A5E58">
              <w:t>-213 037 487,90</w:t>
            </w:r>
          </w:p>
        </w:tc>
      </w:tr>
      <w:tr w:rsidR="00E25683" w:rsidRPr="00E560BA" w:rsidTr="00E25683">
        <w:trPr>
          <w:trHeight w:val="46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83" w:rsidRPr="00F86149" w:rsidRDefault="00E25683" w:rsidP="00F86149">
            <w:pPr>
              <w:ind w:left="-93" w:right="-108"/>
            </w:pPr>
            <w:r w:rsidRPr="00F86149">
              <w:t xml:space="preserve">Социальное обеспечение </w:t>
            </w:r>
          </w:p>
          <w:p w:rsidR="00E25683" w:rsidRPr="00F86149" w:rsidRDefault="00E25683" w:rsidP="00F86149">
            <w:pPr>
              <w:ind w:left="-93" w:right="-108"/>
            </w:pPr>
            <w:r w:rsidRPr="00F86149">
              <w:t>насел</w:t>
            </w:r>
            <w:r w:rsidRPr="00F86149">
              <w:t>е</w:t>
            </w:r>
            <w:r w:rsidRPr="00F86149"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4018" w:rsidRDefault="00E2568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333 308 295,31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5E58" w:rsidRDefault="00E25683" w:rsidP="00E25683">
            <w:pPr>
              <w:jc w:val="right"/>
            </w:pPr>
            <w:r w:rsidRPr="009A5E58">
              <w:t>320 507 710,00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5E58" w:rsidRDefault="00E25683" w:rsidP="00E25683">
            <w:pPr>
              <w:jc w:val="right"/>
            </w:pPr>
            <w:r w:rsidRPr="009A5E58">
              <w:t>-12 800 585,31</w:t>
            </w:r>
          </w:p>
        </w:tc>
      </w:tr>
      <w:tr w:rsidR="00E25683" w:rsidRPr="00E560BA" w:rsidTr="00E25683">
        <w:trPr>
          <w:trHeight w:val="3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83" w:rsidRPr="00F86149" w:rsidRDefault="00E25683" w:rsidP="00F86149">
            <w:pPr>
              <w:ind w:left="-93" w:right="-108"/>
            </w:pPr>
            <w:r w:rsidRPr="00F86149">
              <w:t>Охрана семьи и детства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4018" w:rsidRDefault="00E2568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538 441 499,29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5E58" w:rsidRDefault="00E25683" w:rsidP="00E25683">
            <w:pPr>
              <w:jc w:val="right"/>
            </w:pPr>
            <w:r w:rsidRPr="009A5E58">
              <w:t>332 646 103,01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5E58" w:rsidRDefault="00E25683" w:rsidP="00E25683">
            <w:pPr>
              <w:jc w:val="right"/>
            </w:pPr>
            <w:r w:rsidRPr="009A5E58">
              <w:t>-205 795 396,28</w:t>
            </w:r>
          </w:p>
        </w:tc>
      </w:tr>
      <w:tr w:rsidR="00E25683" w:rsidRPr="00E560BA" w:rsidTr="00E25683">
        <w:trPr>
          <w:trHeight w:val="43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83" w:rsidRPr="00F86149" w:rsidRDefault="00E25683" w:rsidP="00F86149">
            <w:pPr>
              <w:ind w:left="-93" w:right="-108"/>
            </w:pPr>
            <w:r w:rsidRPr="00F86149">
              <w:t xml:space="preserve">Другие вопросы в области </w:t>
            </w:r>
          </w:p>
          <w:p w:rsidR="00E25683" w:rsidRPr="00F86149" w:rsidRDefault="00E25683" w:rsidP="00F86149">
            <w:pPr>
              <w:ind w:left="-93" w:right="-108"/>
            </w:pPr>
            <w:r w:rsidRPr="00F86149">
              <w:t>соц</w:t>
            </w:r>
            <w:r w:rsidRPr="00F86149">
              <w:t>и</w:t>
            </w:r>
            <w:r w:rsidRPr="00F86149">
              <w:t>альной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4018" w:rsidRDefault="00E2568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34 672 846,31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5E58" w:rsidRDefault="00E25683" w:rsidP="00E25683">
            <w:pPr>
              <w:jc w:val="right"/>
            </w:pPr>
            <w:r w:rsidRPr="009A5E58">
              <w:t>40 231 340,00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Default="00E25683" w:rsidP="00E25683">
            <w:pPr>
              <w:jc w:val="right"/>
            </w:pPr>
            <w:r w:rsidRPr="009A5E58">
              <w:t>5 558 493,69</w:t>
            </w:r>
          </w:p>
        </w:tc>
      </w:tr>
      <w:tr w:rsidR="00E25683" w:rsidRPr="00E560BA" w:rsidTr="00E25683">
        <w:trPr>
          <w:trHeight w:val="4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r w:rsidRPr="00F86149"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83" w:rsidRPr="00F86149" w:rsidRDefault="00E25683" w:rsidP="00F86149">
            <w:pPr>
              <w:ind w:left="-93" w:right="-108"/>
            </w:pPr>
            <w:r w:rsidRPr="00F86149">
              <w:t>ФИЗИЧЕСКАЯ КУЛЬТ</w:t>
            </w:r>
            <w:r w:rsidRPr="00F86149">
              <w:t>У</w:t>
            </w:r>
            <w:r w:rsidRPr="00F86149">
              <w:t>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4018" w:rsidRDefault="00E2568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218 382 593,19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11576B" w:rsidRDefault="00E25683" w:rsidP="00E25683">
            <w:pPr>
              <w:jc w:val="right"/>
            </w:pPr>
            <w:r w:rsidRPr="0011576B">
              <w:t>27 176 493,06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11576B" w:rsidRDefault="00E25683" w:rsidP="00E25683">
            <w:pPr>
              <w:jc w:val="right"/>
            </w:pPr>
            <w:r w:rsidRPr="0011576B">
              <w:t>-191 206 100,13</w:t>
            </w:r>
          </w:p>
        </w:tc>
      </w:tr>
      <w:tr w:rsidR="00E25683" w:rsidRPr="00E560BA" w:rsidTr="00E25683">
        <w:trPr>
          <w:trHeight w:val="3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83" w:rsidRPr="00F86149" w:rsidRDefault="00E25683" w:rsidP="00F86149">
            <w:pPr>
              <w:ind w:left="-93" w:right="-108"/>
            </w:pPr>
            <w:r w:rsidRPr="00F86149"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4018" w:rsidRDefault="00E2568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208 656 346,16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11576B" w:rsidRDefault="00E25683" w:rsidP="00E25683">
            <w:pPr>
              <w:jc w:val="right"/>
            </w:pPr>
            <w:r w:rsidRPr="0011576B">
              <w:t>8 779 463,59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11576B" w:rsidRDefault="00E25683" w:rsidP="00E25683">
            <w:pPr>
              <w:jc w:val="right"/>
            </w:pPr>
            <w:r w:rsidRPr="0011576B">
              <w:t>-199 876 882,57</w:t>
            </w:r>
          </w:p>
        </w:tc>
      </w:tr>
      <w:tr w:rsidR="00E25683" w:rsidRPr="00E560BA" w:rsidTr="00E25683">
        <w:trPr>
          <w:trHeight w:val="3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83" w:rsidRPr="00F86149" w:rsidRDefault="00E25683" w:rsidP="00F86149">
            <w:pPr>
              <w:ind w:left="-93" w:right="-108"/>
            </w:pPr>
            <w:r w:rsidRPr="00F86149">
              <w:t>Массовый 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4018" w:rsidRDefault="00E2568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8 171 642,10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11576B" w:rsidRDefault="00E25683" w:rsidP="00E25683">
            <w:pPr>
              <w:jc w:val="right"/>
            </w:pPr>
            <w:r w:rsidRPr="0011576B">
              <w:t>16 689 734,06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11576B" w:rsidRDefault="00E25683" w:rsidP="00E25683">
            <w:pPr>
              <w:jc w:val="right"/>
            </w:pPr>
            <w:r w:rsidRPr="0011576B">
              <w:t>8 518 091,96</w:t>
            </w:r>
          </w:p>
        </w:tc>
      </w:tr>
      <w:tr w:rsidR="00E25683" w:rsidRPr="00E560BA" w:rsidTr="00E25683">
        <w:trPr>
          <w:trHeight w:val="2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F86149" w:rsidRDefault="00E25683" w:rsidP="00994D2E">
            <w:pPr>
              <w:jc w:val="right"/>
            </w:pPr>
            <w:r w:rsidRPr="00F86149">
              <w:t>05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83" w:rsidRPr="00F86149" w:rsidRDefault="00E25683" w:rsidP="00F86149">
            <w:pPr>
              <w:ind w:left="-93" w:right="-108"/>
            </w:pPr>
            <w:r w:rsidRPr="00F86149">
              <w:t xml:space="preserve">Другие вопросы в области </w:t>
            </w:r>
          </w:p>
          <w:p w:rsidR="00E25683" w:rsidRPr="00F86149" w:rsidRDefault="00E25683" w:rsidP="00F86149">
            <w:pPr>
              <w:ind w:left="-93" w:right="-108"/>
            </w:pPr>
            <w:r w:rsidRPr="00F86149">
              <w:t>физической культуры и спо</w:t>
            </w:r>
            <w:r w:rsidRPr="00F86149">
              <w:t>р</w:t>
            </w:r>
            <w:r w:rsidRPr="00F86149"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9A4018" w:rsidRDefault="00E25683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1 554 604,93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Pr="0011576B" w:rsidRDefault="00E25683" w:rsidP="00E25683">
            <w:pPr>
              <w:jc w:val="right"/>
            </w:pPr>
            <w:r w:rsidRPr="0011576B">
              <w:t>1 707 295,41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83" w:rsidRDefault="00E25683" w:rsidP="00E25683">
            <w:pPr>
              <w:jc w:val="right"/>
            </w:pPr>
            <w:r w:rsidRPr="0011576B">
              <w:t>152 690,48</w:t>
            </w:r>
          </w:p>
        </w:tc>
      </w:tr>
      <w:tr w:rsidR="00710985" w:rsidRPr="00E560BA" w:rsidTr="00F80A1E">
        <w:trPr>
          <w:trHeight w:val="8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85" w:rsidRPr="00F86149" w:rsidRDefault="00710985" w:rsidP="00994D2E">
            <w:pPr>
              <w:jc w:val="right"/>
            </w:pPr>
            <w:r w:rsidRPr="00F86149">
              <w:lastRenderedPageBreak/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85" w:rsidRPr="00F86149" w:rsidRDefault="00710985" w:rsidP="00994D2E">
            <w:r w:rsidRPr="00F86149"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85" w:rsidRPr="00F86149" w:rsidRDefault="00710985" w:rsidP="00F86149">
            <w:pPr>
              <w:ind w:left="-93" w:right="-108"/>
            </w:pPr>
            <w:r w:rsidRPr="00F86149">
              <w:t xml:space="preserve">ОБСЛУЖИВАНИЕ </w:t>
            </w:r>
          </w:p>
          <w:p w:rsidR="00710985" w:rsidRPr="00F86149" w:rsidRDefault="00710985" w:rsidP="00F86149">
            <w:pPr>
              <w:ind w:left="-93" w:right="-108"/>
            </w:pPr>
            <w:r w:rsidRPr="00F86149">
              <w:t>ГОСУДАРСТВЕННОГО</w:t>
            </w:r>
          </w:p>
          <w:p w:rsidR="00710985" w:rsidRPr="00F86149" w:rsidRDefault="00710985" w:rsidP="00F86149">
            <w:pPr>
              <w:ind w:left="-93" w:right="-108"/>
            </w:pPr>
            <w:r w:rsidRPr="00F86149">
              <w:t>(МУНИЦИПАЛЬНОГО ДОЛГА)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85" w:rsidRPr="009A4018" w:rsidRDefault="00710985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85" w:rsidRPr="00350FD6" w:rsidRDefault="00710985" w:rsidP="00994D2E">
            <w:pPr>
              <w:jc w:val="right"/>
              <w:rPr>
                <w:color w:val="000000"/>
              </w:rPr>
            </w:pPr>
            <w:r w:rsidRPr="00350FD6">
              <w:rPr>
                <w:color w:val="000000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85" w:rsidRPr="00350FD6" w:rsidRDefault="00710985" w:rsidP="00994D2E">
            <w:pPr>
              <w:jc w:val="right"/>
              <w:rPr>
                <w:color w:val="000000"/>
              </w:rPr>
            </w:pPr>
            <w:r w:rsidRPr="00350FD6">
              <w:rPr>
                <w:color w:val="000000"/>
              </w:rPr>
              <w:t>0,00</w:t>
            </w:r>
          </w:p>
        </w:tc>
      </w:tr>
      <w:tr w:rsidR="00710985" w:rsidRPr="00E560BA" w:rsidTr="00F80A1E">
        <w:trPr>
          <w:trHeight w:val="85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85" w:rsidRPr="00F86149" w:rsidRDefault="00710985" w:rsidP="00994D2E">
            <w:pPr>
              <w:jc w:val="right"/>
            </w:pPr>
            <w:r w:rsidRPr="00F86149"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85" w:rsidRPr="00F86149" w:rsidRDefault="00710985" w:rsidP="00994D2E">
            <w:pPr>
              <w:jc w:val="right"/>
            </w:pPr>
            <w:r w:rsidRPr="00F86149">
              <w:t>01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85" w:rsidRPr="00F86149" w:rsidRDefault="00710985" w:rsidP="00F86149">
            <w:pPr>
              <w:ind w:left="-93" w:right="-108"/>
            </w:pPr>
            <w:r w:rsidRPr="00F86149">
              <w:t>Обслуживание государстве</w:t>
            </w:r>
            <w:r w:rsidRPr="00F86149">
              <w:t>н</w:t>
            </w:r>
            <w:r w:rsidRPr="00F86149">
              <w:t>ного (муниципального) вну</w:t>
            </w:r>
            <w:r w:rsidRPr="00F86149">
              <w:t>т</w:t>
            </w:r>
            <w:r w:rsidRPr="00F86149">
              <w:t>ре</w:t>
            </w:r>
            <w:r w:rsidRPr="00F86149">
              <w:t>н</w:t>
            </w:r>
            <w:r w:rsidRPr="00F86149">
              <w:t>него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85" w:rsidRPr="009A4018" w:rsidRDefault="00710985" w:rsidP="00F86149">
            <w:pPr>
              <w:jc w:val="right"/>
              <w:rPr>
                <w:color w:val="000000"/>
              </w:rPr>
            </w:pPr>
            <w:r w:rsidRPr="009A4018">
              <w:rPr>
                <w:color w:val="000000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85" w:rsidRPr="00350FD6" w:rsidRDefault="00710985" w:rsidP="00994D2E">
            <w:pPr>
              <w:jc w:val="right"/>
              <w:rPr>
                <w:color w:val="000000"/>
              </w:rPr>
            </w:pPr>
            <w:r w:rsidRPr="00350FD6">
              <w:rPr>
                <w:color w:val="000000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85" w:rsidRPr="00350FD6" w:rsidRDefault="00710985" w:rsidP="00994D2E">
            <w:pPr>
              <w:jc w:val="right"/>
              <w:rPr>
                <w:color w:val="000000"/>
              </w:rPr>
            </w:pPr>
            <w:r w:rsidRPr="00350FD6">
              <w:rPr>
                <w:color w:val="000000"/>
              </w:rPr>
              <w:t>0,00</w:t>
            </w:r>
          </w:p>
        </w:tc>
      </w:tr>
      <w:tr w:rsidR="00710985" w:rsidRPr="00E560BA" w:rsidTr="00383B6C">
        <w:trPr>
          <w:trHeight w:val="391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85" w:rsidRPr="00F86149" w:rsidRDefault="00710985" w:rsidP="00994D2E">
            <w:pPr>
              <w:rPr>
                <w:b/>
                <w:bCs/>
              </w:rPr>
            </w:pPr>
            <w:r w:rsidRPr="00F86149">
              <w:rPr>
                <w:b/>
                <w:bCs/>
              </w:rPr>
              <w:t> 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85" w:rsidRPr="00E560BA" w:rsidRDefault="00F86149" w:rsidP="00994D2E">
            <w:pPr>
              <w:ind w:left="-36"/>
              <w:jc w:val="right"/>
              <w:rPr>
                <w:b/>
                <w:bCs/>
                <w:color w:val="FF0000"/>
              </w:rPr>
            </w:pPr>
            <w:r w:rsidRPr="009A4018">
              <w:rPr>
                <w:color w:val="000000"/>
              </w:rPr>
              <w:t>3 121 605 431,25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85" w:rsidRPr="00350FD6" w:rsidRDefault="00383B6C" w:rsidP="00E37709">
            <w:pPr>
              <w:ind w:left="-74"/>
              <w:jc w:val="right"/>
              <w:rPr>
                <w:bCs/>
                <w:color w:val="000000"/>
              </w:rPr>
            </w:pPr>
            <w:r w:rsidRPr="00350FD6">
              <w:rPr>
                <w:bCs/>
                <w:color w:val="000000"/>
              </w:rPr>
              <w:t>2 658 347 977,</w:t>
            </w:r>
            <w:r w:rsidR="00E37709">
              <w:rPr>
                <w:bCs/>
                <w:color w:val="000000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85" w:rsidRPr="00350FD6" w:rsidRDefault="00383B6C" w:rsidP="00375950">
            <w:pPr>
              <w:jc w:val="right"/>
              <w:rPr>
                <w:color w:val="000000"/>
              </w:rPr>
            </w:pPr>
            <w:r w:rsidRPr="00350FD6">
              <w:rPr>
                <w:color w:val="000000"/>
              </w:rPr>
              <w:t>-463 257 45</w:t>
            </w:r>
            <w:r w:rsidR="00375950">
              <w:rPr>
                <w:color w:val="000000"/>
              </w:rPr>
              <w:t>3</w:t>
            </w:r>
            <w:r w:rsidRPr="00350FD6">
              <w:rPr>
                <w:color w:val="000000"/>
              </w:rPr>
              <w:t>,</w:t>
            </w:r>
            <w:r w:rsidR="00E37709">
              <w:rPr>
                <w:color w:val="000000"/>
              </w:rPr>
              <w:t>63</w:t>
            </w:r>
          </w:p>
        </w:tc>
      </w:tr>
    </w:tbl>
    <w:p w:rsidR="002A555D" w:rsidRPr="00E560BA" w:rsidRDefault="002A555D" w:rsidP="002A555D">
      <w:pPr>
        <w:pStyle w:val="NormalANX"/>
        <w:spacing w:before="0" w:after="0" w:line="240" w:lineRule="auto"/>
        <w:ind w:firstLine="360"/>
        <w:jc w:val="center"/>
        <w:rPr>
          <w:color w:val="FF0000"/>
          <w:szCs w:val="28"/>
        </w:rPr>
      </w:pPr>
    </w:p>
    <w:p w:rsidR="002A555D" w:rsidRPr="00011594" w:rsidRDefault="002A555D" w:rsidP="002A555D">
      <w:pPr>
        <w:pStyle w:val="NormalANX"/>
        <w:spacing w:before="0" w:after="0" w:line="240" w:lineRule="auto"/>
        <w:ind w:firstLine="360"/>
        <w:jc w:val="center"/>
        <w:rPr>
          <w:szCs w:val="28"/>
        </w:rPr>
      </w:pPr>
      <w:r w:rsidRPr="00011594">
        <w:rPr>
          <w:szCs w:val="28"/>
        </w:rPr>
        <w:t>Программная структура расходов бюджета Изобильненского городского округа Ставропольского края на 202</w:t>
      </w:r>
      <w:r w:rsidR="00011594" w:rsidRPr="00011594">
        <w:rPr>
          <w:szCs w:val="28"/>
        </w:rPr>
        <w:t>3</w:t>
      </w:r>
      <w:r w:rsidRPr="00011594">
        <w:rPr>
          <w:szCs w:val="28"/>
        </w:rPr>
        <w:t xml:space="preserve"> год и плановый п</w:t>
      </w:r>
      <w:r w:rsidRPr="00011594">
        <w:rPr>
          <w:szCs w:val="28"/>
        </w:rPr>
        <w:t>е</w:t>
      </w:r>
      <w:r w:rsidRPr="00011594">
        <w:rPr>
          <w:szCs w:val="28"/>
        </w:rPr>
        <w:t xml:space="preserve">риод </w:t>
      </w:r>
    </w:p>
    <w:p w:rsidR="002A555D" w:rsidRPr="00011594" w:rsidRDefault="002A555D" w:rsidP="002A555D">
      <w:pPr>
        <w:pStyle w:val="NormalANX"/>
        <w:spacing w:before="0" w:after="0" w:line="240" w:lineRule="auto"/>
        <w:ind w:firstLine="360"/>
        <w:jc w:val="center"/>
        <w:rPr>
          <w:szCs w:val="28"/>
        </w:rPr>
      </w:pPr>
      <w:r w:rsidRPr="00011594">
        <w:rPr>
          <w:szCs w:val="28"/>
        </w:rPr>
        <w:t>202</w:t>
      </w:r>
      <w:r w:rsidR="00011594" w:rsidRPr="00011594">
        <w:rPr>
          <w:szCs w:val="28"/>
        </w:rPr>
        <w:t>4</w:t>
      </w:r>
      <w:r w:rsidRPr="00011594">
        <w:rPr>
          <w:szCs w:val="28"/>
        </w:rPr>
        <w:t xml:space="preserve"> и 202</w:t>
      </w:r>
      <w:r w:rsidR="00011594" w:rsidRPr="00011594">
        <w:rPr>
          <w:szCs w:val="28"/>
        </w:rPr>
        <w:t>5</w:t>
      </w:r>
      <w:r w:rsidRPr="00011594">
        <w:rPr>
          <w:szCs w:val="28"/>
        </w:rPr>
        <w:t xml:space="preserve"> г</w:t>
      </w:r>
      <w:r w:rsidRPr="00011594">
        <w:rPr>
          <w:szCs w:val="28"/>
        </w:rPr>
        <w:t>о</w:t>
      </w:r>
      <w:r w:rsidRPr="00011594">
        <w:rPr>
          <w:szCs w:val="28"/>
        </w:rPr>
        <w:t>дов</w:t>
      </w:r>
    </w:p>
    <w:p w:rsidR="002A555D" w:rsidRPr="00E560BA" w:rsidRDefault="002A555D" w:rsidP="002A555D">
      <w:pPr>
        <w:pStyle w:val="ae"/>
        <w:spacing w:line="240" w:lineRule="auto"/>
        <w:ind w:firstLine="709"/>
        <w:rPr>
          <w:i/>
          <w:color w:val="FF0000"/>
          <w:sz w:val="16"/>
          <w:szCs w:val="16"/>
        </w:rPr>
      </w:pPr>
    </w:p>
    <w:p w:rsidR="002A555D" w:rsidRPr="00011594" w:rsidRDefault="002A555D" w:rsidP="002A555D">
      <w:pPr>
        <w:pStyle w:val="ae"/>
        <w:spacing w:line="240" w:lineRule="auto"/>
        <w:ind w:firstLine="709"/>
        <w:rPr>
          <w:sz w:val="28"/>
          <w:szCs w:val="28"/>
        </w:rPr>
      </w:pPr>
      <w:r w:rsidRPr="00011594">
        <w:rPr>
          <w:sz w:val="28"/>
          <w:szCs w:val="28"/>
        </w:rPr>
        <w:t>Бюджетные ассигнования на 202</w:t>
      </w:r>
      <w:r w:rsidR="00011594" w:rsidRPr="00011594">
        <w:rPr>
          <w:sz w:val="28"/>
          <w:szCs w:val="28"/>
        </w:rPr>
        <w:t>3</w:t>
      </w:r>
      <w:r w:rsidRPr="00011594">
        <w:rPr>
          <w:sz w:val="28"/>
          <w:szCs w:val="28"/>
        </w:rPr>
        <w:t xml:space="preserve"> год и плановый период 202</w:t>
      </w:r>
      <w:r w:rsidR="00011594" w:rsidRPr="00011594">
        <w:rPr>
          <w:sz w:val="28"/>
          <w:szCs w:val="28"/>
        </w:rPr>
        <w:t>4</w:t>
      </w:r>
      <w:r w:rsidRPr="00011594">
        <w:rPr>
          <w:sz w:val="28"/>
          <w:szCs w:val="28"/>
        </w:rPr>
        <w:t xml:space="preserve"> и 202</w:t>
      </w:r>
      <w:r w:rsidR="00011594" w:rsidRPr="00011594">
        <w:rPr>
          <w:sz w:val="28"/>
          <w:szCs w:val="28"/>
        </w:rPr>
        <w:t>5</w:t>
      </w:r>
      <w:r w:rsidRPr="00011594">
        <w:rPr>
          <w:sz w:val="28"/>
          <w:szCs w:val="28"/>
        </w:rPr>
        <w:t> годов в Проекте решения сформированы на основе 16 муниципальных пр</w:t>
      </w:r>
      <w:r w:rsidRPr="00011594">
        <w:rPr>
          <w:sz w:val="28"/>
          <w:szCs w:val="28"/>
        </w:rPr>
        <w:t>о</w:t>
      </w:r>
      <w:r w:rsidRPr="00011594">
        <w:rPr>
          <w:sz w:val="28"/>
          <w:szCs w:val="28"/>
        </w:rPr>
        <w:t>грамм Изобильненского городского округа Ставропольского края (далее – мун</w:t>
      </w:r>
      <w:r w:rsidRPr="00011594">
        <w:rPr>
          <w:sz w:val="28"/>
          <w:szCs w:val="28"/>
        </w:rPr>
        <w:t>и</w:t>
      </w:r>
      <w:r w:rsidRPr="00011594">
        <w:rPr>
          <w:sz w:val="28"/>
          <w:szCs w:val="28"/>
        </w:rPr>
        <w:t>ципальные программы), охватывающих основные сферы (направления) деятел</w:t>
      </w:r>
      <w:r w:rsidRPr="00011594">
        <w:rPr>
          <w:sz w:val="28"/>
          <w:szCs w:val="28"/>
        </w:rPr>
        <w:t>ь</w:t>
      </w:r>
      <w:r w:rsidRPr="00011594">
        <w:rPr>
          <w:sz w:val="28"/>
          <w:szCs w:val="28"/>
        </w:rPr>
        <w:t>ности органов исполнительной власти Изобильненского городского округа Ставропольского края.</w:t>
      </w:r>
    </w:p>
    <w:p w:rsidR="002A555D" w:rsidRPr="00011594" w:rsidRDefault="002A555D" w:rsidP="002A555D">
      <w:pPr>
        <w:pStyle w:val="ae"/>
        <w:spacing w:line="240" w:lineRule="auto"/>
        <w:ind w:firstLine="709"/>
        <w:rPr>
          <w:sz w:val="28"/>
          <w:szCs w:val="28"/>
        </w:rPr>
      </w:pPr>
      <w:r w:rsidRPr="00011594">
        <w:rPr>
          <w:sz w:val="28"/>
          <w:szCs w:val="28"/>
        </w:rPr>
        <w:t>После утверждения бюджета Изобильненского городского округа Ставр</w:t>
      </w:r>
      <w:r w:rsidRPr="00011594">
        <w:rPr>
          <w:sz w:val="28"/>
          <w:szCs w:val="28"/>
        </w:rPr>
        <w:t>о</w:t>
      </w:r>
      <w:r w:rsidRPr="00011594">
        <w:rPr>
          <w:sz w:val="28"/>
          <w:szCs w:val="28"/>
        </w:rPr>
        <w:t>польского края, проекты муниципальных программ будут уточнены с учетом принятых решением объемов расходов и утвержд</w:t>
      </w:r>
      <w:r w:rsidRPr="00011594">
        <w:rPr>
          <w:sz w:val="28"/>
          <w:szCs w:val="28"/>
        </w:rPr>
        <w:t>е</w:t>
      </w:r>
      <w:r w:rsidRPr="00011594">
        <w:rPr>
          <w:sz w:val="28"/>
          <w:szCs w:val="28"/>
        </w:rPr>
        <w:t>ны.</w:t>
      </w:r>
    </w:p>
    <w:p w:rsidR="002A555D" w:rsidRPr="00011594" w:rsidRDefault="002A555D" w:rsidP="002A555D">
      <w:pPr>
        <w:ind w:firstLine="720"/>
        <w:jc w:val="both"/>
      </w:pPr>
      <w:r w:rsidRPr="00011594">
        <w:rPr>
          <w:sz w:val="28"/>
          <w:szCs w:val="28"/>
        </w:rPr>
        <w:t>Особенности формирования показателей проекта решения изложены в рамках муниципальных программ и непрограммных направлений деятельн</w:t>
      </w:r>
      <w:r w:rsidRPr="00011594">
        <w:rPr>
          <w:sz w:val="28"/>
          <w:szCs w:val="28"/>
        </w:rPr>
        <w:t>о</w:t>
      </w:r>
      <w:r w:rsidRPr="00011594">
        <w:rPr>
          <w:sz w:val="28"/>
          <w:szCs w:val="28"/>
        </w:rPr>
        <w:t>сти по соответствующим главным распорядителям бюджетных средств бюджета Изобильненского горо</w:t>
      </w:r>
      <w:r w:rsidRPr="00011594">
        <w:rPr>
          <w:sz w:val="28"/>
          <w:szCs w:val="28"/>
        </w:rPr>
        <w:t>д</w:t>
      </w:r>
      <w:r w:rsidRPr="00011594">
        <w:rPr>
          <w:sz w:val="28"/>
          <w:szCs w:val="28"/>
        </w:rPr>
        <w:t>ского округа Ставропольского края.</w:t>
      </w:r>
    </w:p>
    <w:p w:rsidR="002A555D" w:rsidRPr="00E560BA" w:rsidRDefault="002A555D" w:rsidP="002A555D">
      <w:pPr>
        <w:jc w:val="both"/>
        <w:rPr>
          <w:color w:val="FF0000"/>
          <w:sz w:val="16"/>
          <w:szCs w:val="16"/>
          <w:highlight w:val="yellow"/>
        </w:rPr>
      </w:pPr>
    </w:p>
    <w:p w:rsidR="002A555D" w:rsidRPr="00EC44FC" w:rsidRDefault="002A555D" w:rsidP="002A555D">
      <w:pPr>
        <w:jc w:val="center"/>
        <w:rPr>
          <w:b/>
          <w:color w:val="000000"/>
          <w:sz w:val="28"/>
          <w:szCs w:val="28"/>
        </w:rPr>
      </w:pPr>
      <w:r w:rsidRPr="00EC44FC">
        <w:rPr>
          <w:b/>
          <w:color w:val="000000"/>
          <w:sz w:val="28"/>
          <w:szCs w:val="28"/>
        </w:rPr>
        <w:t>01. Муниципальная программа Изобильненского городского округа      Ставропольского края</w:t>
      </w:r>
      <w:r w:rsidRPr="00EC44FC">
        <w:rPr>
          <w:color w:val="000000"/>
          <w:sz w:val="28"/>
          <w:szCs w:val="28"/>
        </w:rPr>
        <w:t xml:space="preserve"> </w:t>
      </w:r>
      <w:r w:rsidRPr="00EC44FC">
        <w:rPr>
          <w:b/>
          <w:color w:val="000000"/>
          <w:sz w:val="28"/>
          <w:szCs w:val="28"/>
        </w:rPr>
        <w:t>"Развитие образов</w:t>
      </w:r>
      <w:r w:rsidRPr="00EC44FC">
        <w:rPr>
          <w:b/>
          <w:color w:val="000000"/>
          <w:sz w:val="28"/>
          <w:szCs w:val="28"/>
        </w:rPr>
        <w:t>а</w:t>
      </w:r>
      <w:r w:rsidRPr="00EC44FC">
        <w:rPr>
          <w:b/>
          <w:color w:val="000000"/>
          <w:sz w:val="28"/>
          <w:szCs w:val="28"/>
        </w:rPr>
        <w:t>ния"</w:t>
      </w:r>
    </w:p>
    <w:p w:rsidR="002A555D" w:rsidRPr="00E560BA" w:rsidRDefault="002A555D" w:rsidP="002A555D">
      <w:pPr>
        <w:jc w:val="center"/>
        <w:rPr>
          <w:color w:val="FF0000"/>
          <w:sz w:val="16"/>
          <w:szCs w:val="16"/>
          <w:highlight w:val="yellow"/>
        </w:rPr>
      </w:pP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На реализацию Программы предлагается направить в 202</w:t>
      </w:r>
      <w:r w:rsidR="009D4A27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 </w:t>
      </w:r>
      <w:r w:rsidR="009D4A27" w:rsidRPr="00EC44FC">
        <w:rPr>
          <w:color w:val="000000"/>
          <w:sz w:val="28"/>
          <w:szCs w:val="28"/>
        </w:rPr>
        <w:t>1 106 058 863,88</w:t>
      </w:r>
      <w:r w:rsidRPr="00EC44FC">
        <w:rPr>
          <w:color w:val="000000"/>
          <w:sz w:val="28"/>
          <w:szCs w:val="28"/>
        </w:rPr>
        <w:t xml:space="preserve"> рублей, в 202</w:t>
      </w:r>
      <w:r w:rsidR="009D4A27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году – </w:t>
      </w:r>
      <w:r w:rsidR="009D4A27" w:rsidRPr="00EC44FC">
        <w:rPr>
          <w:color w:val="000000"/>
          <w:sz w:val="28"/>
          <w:szCs w:val="28"/>
        </w:rPr>
        <w:t>1 102 259 026,61</w:t>
      </w:r>
      <w:r w:rsidRPr="00EC44FC">
        <w:rPr>
          <w:color w:val="000000"/>
          <w:sz w:val="28"/>
          <w:szCs w:val="28"/>
        </w:rPr>
        <w:t xml:space="preserve"> рублей, в 202</w:t>
      </w:r>
      <w:r w:rsidR="009D4A27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году – </w:t>
      </w:r>
      <w:r w:rsidR="009D4A27" w:rsidRPr="00EC44FC">
        <w:rPr>
          <w:color w:val="000000"/>
          <w:sz w:val="28"/>
          <w:szCs w:val="28"/>
        </w:rPr>
        <w:t>1 105 719 214,82</w:t>
      </w:r>
      <w:r w:rsidRPr="00EC44FC">
        <w:rPr>
          <w:color w:val="000000"/>
          <w:sz w:val="28"/>
          <w:szCs w:val="28"/>
        </w:rPr>
        <w:t xml:space="preserve"> рублей.</w:t>
      </w: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Ответственным исполнителем Программы является отдел образования а</w:t>
      </w:r>
      <w:r w:rsidRPr="00EC44FC">
        <w:rPr>
          <w:color w:val="000000"/>
          <w:sz w:val="28"/>
          <w:szCs w:val="28"/>
        </w:rPr>
        <w:t>д</w:t>
      </w:r>
      <w:r w:rsidRPr="00EC44FC">
        <w:rPr>
          <w:color w:val="000000"/>
          <w:sz w:val="28"/>
          <w:szCs w:val="28"/>
        </w:rPr>
        <w:t>министрации Изобильненского городского округа Ставропольского края (далее – отдел образования).</w:t>
      </w:r>
    </w:p>
    <w:p w:rsidR="002A555D" w:rsidRPr="00EC44FC" w:rsidRDefault="002A555D" w:rsidP="002A555D">
      <w:pPr>
        <w:ind w:firstLine="720"/>
        <w:jc w:val="both"/>
        <w:rPr>
          <w:color w:val="000000"/>
          <w:spacing w:val="-4"/>
          <w:sz w:val="28"/>
          <w:szCs w:val="28"/>
        </w:rPr>
      </w:pPr>
      <w:r w:rsidRPr="00EC44FC">
        <w:rPr>
          <w:color w:val="000000"/>
          <w:sz w:val="28"/>
          <w:szCs w:val="28"/>
        </w:rPr>
        <w:t>Информация о расходах бюджета Изобильненского городского округа Ставропольского края в 202</w:t>
      </w:r>
      <w:r w:rsidR="009D4A27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и плановом периоде 202</w:t>
      </w:r>
      <w:r w:rsidR="009D4A27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и  202</w:t>
      </w:r>
      <w:r w:rsidR="009D4A27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годов на р</w:t>
      </w:r>
      <w:r w:rsidRPr="00EC44FC">
        <w:rPr>
          <w:color w:val="000000"/>
          <w:sz w:val="28"/>
          <w:szCs w:val="28"/>
        </w:rPr>
        <w:t>е</w:t>
      </w:r>
      <w:r w:rsidRPr="00EC44FC">
        <w:rPr>
          <w:color w:val="000000"/>
          <w:sz w:val="28"/>
          <w:szCs w:val="28"/>
        </w:rPr>
        <w:t xml:space="preserve">ализацию </w:t>
      </w:r>
      <w:r w:rsidRPr="00EC44FC">
        <w:rPr>
          <w:color w:val="000000"/>
          <w:spacing w:val="-4"/>
          <w:sz w:val="28"/>
          <w:szCs w:val="28"/>
        </w:rPr>
        <w:t>Программы в разрезе подпрограмм представлена в табл</w:t>
      </w:r>
      <w:r w:rsidRPr="00EC44FC">
        <w:rPr>
          <w:color w:val="000000"/>
          <w:spacing w:val="-4"/>
          <w:sz w:val="28"/>
          <w:szCs w:val="28"/>
        </w:rPr>
        <w:t>и</w:t>
      </w:r>
      <w:r w:rsidRPr="00EC44FC">
        <w:rPr>
          <w:color w:val="000000"/>
          <w:spacing w:val="-4"/>
          <w:sz w:val="28"/>
          <w:szCs w:val="28"/>
        </w:rPr>
        <w:t>це.</w:t>
      </w:r>
    </w:p>
    <w:p w:rsidR="002A555D" w:rsidRPr="00E560BA" w:rsidRDefault="002A555D" w:rsidP="002A555D">
      <w:pPr>
        <w:jc w:val="center"/>
        <w:rPr>
          <w:b/>
          <w:bCs/>
          <w:color w:val="FF0000"/>
          <w:sz w:val="16"/>
          <w:szCs w:val="16"/>
        </w:rPr>
      </w:pPr>
    </w:p>
    <w:p w:rsidR="002A555D" w:rsidRPr="00EC44FC" w:rsidRDefault="002A555D" w:rsidP="002A555D">
      <w:pPr>
        <w:jc w:val="center"/>
        <w:rPr>
          <w:b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 xml:space="preserve">Таблица - </w:t>
      </w:r>
      <w:r w:rsidRPr="00EC44FC">
        <w:rPr>
          <w:b/>
          <w:color w:val="000000"/>
          <w:sz w:val="28"/>
          <w:szCs w:val="28"/>
        </w:rPr>
        <w:t>Муниципальная программа Изобильненского горо</w:t>
      </w:r>
      <w:r w:rsidRPr="00EC44FC">
        <w:rPr>
          <w:b/>
          <w:color w:val="000000"/>
          <w:sz w:val="28"/>
          <w:szCs w:val="28"/>
        </w:rPr>
        <w:t>д</w:t>
      </w:r>
      <w:r w:rsidRPr="00EC44FC">
        <w:rPr>
          <w:b/>
          <w:color w:val="000000"/>
          <w:sz w:val="28"/>
          <w:szCs w:val="28"/>
        </w:rPr>
        <w:t xml:space="preserve">ского  </w:t>
      </w:r>
    </w:p>
    <w:p w:rsidR="002A555D" w:rsidRPr="00EC44FC" w:rsidRDefault="002A555D" w:rsidP="002A555D">
      <w:pPr>
        <w:jc w:val="center"/>
        <w:rPr>
          <w:b/>
          <w:color w:val="000000"/>
          <w:sz w:val="28"/>
          <w:szCs w:val="28"/>
        </w:rPr>
      </w:pPr>
      <w:r w:rsidRPr="00EC44FC">
        <w:rPr>
          <w:b/>
          <w:color w:val="000000"/>
          <w:sz w:val="28"/>
          <w:szCs w:val="28"/>
        </w:rPr>
        <w:t xml:space="preserve"> округа Ставропольского края</w:t>
      </w:r>
      <w:r w:rsidRPr="00EC44FC">
        <w:rPr>
          <w:color w:val="000000"/>
          <w:sz w:val="28"/>
          <w:szCs w:val="28"/>
        </w:rPr>
        <w:t xml:space="preserve"> </w:t>
      </w:r>
      <w:r w:rsidRPr="00EC44FC">
        <w:rPr>
          <w:b/>
          <w:color w:val="000000"/>
          <w:sz w:val="28"/>
          <w:szCs w:val="28"/>
        </w:rPr>
        <w:t>"Развитие образов</w:t>
      </w:r>
      <w:r w:rsidRPr="00EC44FC">
        <w:rPr>
          <w:b/>
          <w:color w:val="000000"/>
          <w:sz w:val="28"/>
          <w:szCs w:val="28"/>
        </w:rPr>
        <w:t>а</w:t>
      </w:r>
      <w:r w:rsidRPr="00EC44FC">
        <w:rPr>
          <w:b/>
          <w:color w:val="000000"/>
          <w:sz w:val="28"/>
          <w:szCs w:val="28"/>
        </w:rPr>
        <w:t>ния"</w:t>
      </w:r>
    </w:p>
    <w:p w:rsidR="003E3043" w:rsidRPr="00E560BA" w:rsidRDefault="002A555D" w:rsidP="002A555D">
      <w:pPr>
        <w:tabs>
          <w:tab w:val="left" w:pos="8789"/>
        </w:tabs>
        <w:jc w:val="right"/>
        <w:rPr>
          <w:b/>
          <w:bCs/>
          <w:color w:val="FF0000"/>
          <w:sz w:val="20"/>
          <w:szCs w:val="20"/>
        </w:rPr>
      </w:pPr>
      <w:r w:rsidRPr="00EC44FC">
        <w:rPr>
          <w:b/>
          <w:bCs/>
          <w:color w:val="000000"/>
          <w:sz w:val="20"/>
          <w:szCs w:val="20"/>
        </w:rPr>
        <w:t xml:space="preserve"> (рублей)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2"/>
        <w:gridCol w:w="1134"/>
        <w:gridCol w:w="1140"/>
        <w:gridCol w:w="988"/>
        <w:gridCol w:w="430"/>
        <w:gridCol w:w="1134"/>
        <w:gridCol w:w="992"/>
        <w:gridCol w:w="567"/>
        <w:gridCol w:w="1134"/>
        <w:gridCol w:w="992"/>
        <w:gridCol w:w="567"/>
      </w:tblGrid>
      <w:tr w:rsidR="002A555D" w:rsidRPr="00E560BA" w:rsidTr="00084823">
        <w:trPr>
          <w:trHeight w:val="43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5D" w:rsidRPr="00EC44FC" w:rsidRDefault="002A555D" w:rsidP="00994D2E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5D" w:rsidRPr="00EC44FC" w:rsidRDefault="003E3043" w:rsidP="003E304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Решение Думы ИГО СК от 17.12.2021 № 565</w:t>
            </w:r>
            <w:r w:rsidR="002A555D" w:rsidRPr="00EC44FC">
              <w:rPr>
                <w:color w:val="000000"/>
                <w:sz w:val="18"/>
                <w:szCs w:val="18"/>
              </w:rPr>
              <w:br/>
              <w:t>202</w:t>
            </w:r>
            <w:r w:rsidRPr="00EC44FC">
              <w:rPr>
                <w:color w:val="000000"/>
                <w:sz w:val="18"/>
                <w:szCs w:val="18"/>
              </w:rPr>
              <w:t>2</w:t>
            </w:r>
            <w:r w:rsidR="002A555D" w:rsidRPr="00EC44FC">
              <w:rPr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5D" w:rsidRPr="00EC44FC" w:rsidRDefault="002A555D" w:rsidP="003E304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</w:t>
            </w:r>
            <w:r w:rsidR="003E3043" w:rsidRPr="00EC44FC">
              <w:rPr>
                <w:color w:val="000000"/>
                <w:sz w:val="18"/>
                <w:szCs w:val="18"/>
              </w:rPr>
              <w:t>3</w:t>
            </w:r>
            <w:r w:rsidRPr="00EC44F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5D" w:rsidRPr="00EC44FC" w:rsidRDefault="002A555D" w:rsidP="00994D2E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5D" w:rsidRPr="00EC44FC" w:rsidRDefault="002A555D" w:rsidP="00994D2E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</w:t>
            </w:r>
            <w:r w:rsidRPr="00EC44FC">
              <w:rPr>
                <w:color w:val="000000"/>
                <w:sz w:val="18"/>
                <w:szCs w:val="18"/>
              </w:rPr>
              <w:t>з</w:t>
            </w:r>
            <w:r w:rsidRPr="00EC44FC">
              <w:rPr>
                <w:color w:val="000000"/>
                <w:sz w:val="18"/>
                <w:szCs w:val="18"/>
              </w:rPr>
              <w:t>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 к предыду</w:t>
            </w:r>
            <w:r w:rsidRPr="00EC44FC">
              <w:rPr>
                <w:color w:val="000000"/>
                <w:sz w:val="18"/>
                <w:szCs w:val="18"/>
              </w:rPr>
              <w:lastRenderedPageBreak/>
              <w:t>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5D" w:rsidRPr="00EC44FC" w:rsidRDefault="002A555D" w:rsidP="003E304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lastRenderedPageBreak/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</w:t>
            </w:r>
            <w:r w:rsidR="003E3043" w:rsidRPr="00EC44FC">
              <w:rPr>
                <w:color w:val="000000"/>
                <w:sz w:val="18"/>
                <w:szCs w:val="18"/>
              </w:rPr>
              <w:t>4</w:t>
            </w:r>
            <w:r w:rsidRPr="00EC44F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5D" w:rsidRPr="00EC44FC" w:rsidRDefault="002A555D" w:rsidP="00994D2E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5D" w:rsidRPr="00EC44FC" w:rsidRDefault="002A555D" w:rsidP="00994D2E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 xml:space="preserve">ду, </w:t>
            </w:r>
            <w:r w:rsidRPr="00EC44FC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5D" w:rsidRPr="00EC44FC" w:rsidRDefault="002A555D" w:rsidP="003E304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lastRenderedPageBreak/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</w:t>
            </w:r>
            <w:r w:rsidR="003E3043" w:rsidRPr="00EC44FC">
              <w:rPr>
                <w:color w:val="000000"/>
                <w:sz w:val="18"/>
                <w:szCs w:val="18"/>
              </w:rPr>
              <w:t>5</w:t>
            </w:r>
            <w:r w:rsidRPr="00EC44F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5D" w:rsidRPr="00EC44FC" w:rsidRDefault="002A555D" w:rsidP="00994D2E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5D" w:rsidRPr="00EC44FC" w:rsidRDefault="002A555D" w:rsidP="00994D2E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 xml:space="preserve">ду, </w:t>
            </w:r>
            <w:r w:rsidRPr="00EC44FC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</w:tr>
      <w:tr w:rsidR="00E335CA" w:rsidRPr="00E560BA" w:rsidTr="00354A16">
        <w:trPr>
          <w:trHeight w:val="11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85" w:right="-85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lastRenderedPageBreak/>
              <w:t>Муниципальная программа Изобильненск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го городского окр</w:t>
            </w:r>
            <w:r w:rsidRPr="00EC44FC">
              <w:rPr>
                <w:color w:val="000000"/>
                <w:sz w:val="18"/>
                <w:szCs w:val="18"/>
              </w:rPr>
              <w:t>у</w:t>
            </w:r>
            <w:r w:rsidRPr="00EC44FC">
              <w:rPr>
                <w:color w:val="000000"/>
                <w:sz w:val="18"/>
                <w:szCs w:val="18"/>
              </w:rPr>
              <w:t>га Ставропол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ского края "Ра</w:t>
            </w:r>
            <w:r w:rsidRPr="00EC44FC">
              <w:rPr>
                <w:color w:val="000000"/>
                <w:sz w:val="18"/>
                <w:szCs w:val="18"/>
              </w:rPr>
              <w:t>з</w:t>
            </w:r>
            <w:r w:rsidRPr="00EC44FC">
              <w:rPr>
                <w:color w:val="000000"/>
                <w:sz w:val="18"/>
                <w:szCs w:val="18"/>
              </w:rPr>
              <w:t>витие образов</w:t>
            </w:r>
            <w:r w:rsidRPr="00EC44FC">
              <w:rPr>
                <w:color w:val="000000"/>
                <w:sz w:val="18"/>
                <w:szCs w:val="18"/>
              </w:rPr>
              <w:t>а</w:t>
            </w:r>
            <w:r w:rsidRPr="00EC44FC">
              <w:rPr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335CA" w:rsidRDefault="00E335CA" w:rsidP="00E335CA">
            <w:pPr>
              <w:ind w:left="-85" w:right="-85"/>
              <w:jc w:val="right"/>
              <w:rPr>
                <w:bCs/>
                <w:sz w:val="15"/>
                <w:szCs w:val="15"/>
              </w:rPr>
            </w:pPr>
            <w:r w:rsidRPr="00E335CA">
              <w:rPr>
                <w:bCs/>
                <w:sz w:val="15"/>
                <w:szCs w:val="15"/>
              </w:rPr>
              <w:t>1 001 657 560,99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335CA" w:rsidRDefault="00E335CA" w:rsidP="00E335CA">
            <w:pPr>
              <w:ind w:left="-85" w:right="-85"/>
              <w:jc w:val="right"/>
              <w:rPr>
                <w:bCs/>
                <w:sz w:val="15"/>
                <w:szCs w:val="15"/>
              </w:rPr>
            </w:pPr>
            <w:r w:rsidRPr="00E335CA">
              <w:rPr>
                <w:bCs/>
                <w:sz w:val="15"/>
                <w:szCs w:val="15"/>
              </w:rPr>
              <w:t>1 106 058 863,88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335CA" w:rsidRDefault="00E335CA" w:rsidP="00E335CA">
            <w:pPr>
              <w:ind w:left="-85" w:right="-85"/>
              <w:jc w:val="right"/>
              <w:rPr>
                <w:bCs/>
                <w:sz w:val="15"/>
                <w:szCs w:val="15"/>
              </w:rPr>
            </w:pPr>
            <w:r w:rsidRPr="00E335CA">
              <w:rPr>
                <w:bCs/>
                <w:sz w:val="15"/>
                <w:szCs w:val="15"/>
              </w:rPr>
              <w:t>104 401 302,89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E335CA" w:rsidRDefault="00E335CA" w:rsidP="00E335CA">
            <w:pPr>
              <w:ind w:left="-85" w:right="-85"/>
              <w:jc w:val="right"/>
              <w:rPr>
                <w:bCs/>
                <w:sz w:val="15"/>
                <w:szCs w:val="15"/>
              </w:rPr>
            </w:pPr>
            <w:r w:rsidRPr="00E335CA">
              <w:rPr>
                <w:bCs/>
                <w:sz w:val="15"/>
                <w:szCs w:val="15"/>
              </w:rPr>
              <w:t>10,42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335CA" w:rsidRDefault="00E335CA" w:rsidP="00E335CA">
            <w:pPr>
              <w:ind w:left="-85" w:right="-85"/>
              <w:jc w:val="right"/>
              <w:rPr>
                <w:bCs/>
                <w:sz w:val="15"/>
                <w:szCs w:val="15"/>
              </w:rPr>
            </w:pPr>
            <w:r w:rsidRPr="00E335CA">
              <w:rPr>
                <w:bCs/>
                <w:sz w:val="15"/>
                <w:szCs w:val="15"/>
              </w:rPr>
              <w:t>1 102 259 026,61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335CA" w:rsidRDefault="00E335CA" w:rsidP="00E335CA">
            <w:pPr>
              <w:ind w:left="-85" w:right="-85"/>
              <w:jc w:val="right"/>
              <w:rPr>
                <w:bCs/>
                <w:sz w:val="15"/>
                <w:szCs w:val="15"/>
              </w:rPr>
            </w:pPr>
            <w:r w:rsidRPr="00E335CA">
              <w:rPr>
                <w:bCs/>
                <w:sz w:val="15"/>
                <w:szCs w:val="15"/>
              </w:rPr>
              <w:t>-3 799 837,27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E335CA" w:rsidRDefault="00E335CA" w:rsidP="00E335CA">
            <w:pPr>
              <w:ind w:left="-85" w:right="-85"/>
              <w:jc w:val="right"/>
              <w:rPr>
                <w:bCs/>
                <w:sz w:val="15"/>
                <w:szCs w:val="15"/>
              </w:rPr>
            </w:pPr>
            <w:r w:rsidRPr="00E335CA">
              <w:rPr>
                <w:bCs/>
                <w:sz w:val="15"/>
                <w:szCs w:val="15"/>
              </w:rPr>
              <w:t>-0,34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335CA" w:rsidRDefault="00E335CA" w:rsidP="00E335CA">
            <w:pPr>
              <w:ind w:left="-85" w:right="-85"/>
              <w:jc w:val="right"/>
              <w:rPr>
                <w:bCs/>
                <w:sz w:val="15"/>
                <w:szCs w:val="15"/>
              </w:rPr>
            </w:pPr>
            <w:r w:rsidRPr="00E335CA">
              <w:rPr>
                <w:bCs/>
                <w:sz w:val="15"/>
                <w:szCs w:val="15"/>
              </w:rPr>
              <w:t>1 105 719 214,82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335CA" w:rsidRDefault="00E335CA" w:rsidP="00E335CA">
            <w:pPr>
              <w:ind w:left="-85" w:right="-85"/>
              <w:jc w:val="right"/>
              <w:rPr>
                <w:bCs/>
                <w:sz w:val="15"/>
                <w:szCs w:val="15"/>
              </w:rPr>
            </w:pPr>
            <w:r w:rsidRPr="00E335CA">
              <w:rPr>
                <w:bCs/>
                <w:sz w:val="15"/>
                <w:szCs w:val="15"/>
              </w:rPr>
              <w:t>3 460 188,21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E335CA" w:rsidRDefault="00E335CA" w:rsidP="00E335CA">
            <w:pPr>
              <w:ind w:left="-85" w:right="-85"/>
              <w:jc w:val="right"/>
              <w:rPr>
                <w:bCs/>
                <w:sz w:val="15"/>
                <w:szCs w:val="15"/>
              </w:rPr>
            </w:pPr>
            <w:r w:rsidRPr="00E335CA">
              <w:rPr>
                <w:bCs/>
                <w:sz w:val="15"/>
                <w:szCs w:val="15"/>
              </w:rPr>
              <w:t>0,31</w:t>
            </w:r>
          </w:p>
        </w:tc>
      </w:tr>
      <w:tr w:rsidR="00E335CA" w:rsidRPr="00E560BA" w:rsidTr="00354A16">
        <w:trPr>
          <w:trHeight w:val="11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85" w:right="-85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"Развитие д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школьного, общего и допо</w:t>
            </w:r>
            <w:r w:rsidRPr="00EC44FC">
              <w:rPr>
                <w:color w:val="000000"/>
                <w:sz w:val="18"/>
                <w:szCs w:val="18"/>
              </w:rPr>
              <w:t>л</w:t>
            </w:r>
            <w:r w:rsidRPr="00EC44FC">
              <w:rPr>
                <w:color w:val="000000"/>
                <w:sz w:val="18"/>
                <w:szCs w:val="18"/>
              </w:rPr>
              <w:t>нительного обр</w:t>
            </w:r>
            <w:r w:rsidRPr="00EC44FC">
              <w:rPr>
                <w:color w:val="000000"/>
                <w:sz w:val="18"/>
                <w:szCs w:val="18"/>
              </w:rPr>
              <w:t>а</w:t>
            </w:r>
            <w:r w:rsidRPr="00EC44FC">
              <w:rPr>
                <w:color w:val="000000"/>
                <w:sz w:val="18"/>
                <w:szCs w:val="18"/>
              </w:rPr>
              <w:t>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85" w:right="-85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951 033 796,25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85" w:right="-85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1 052 659 658,79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85" w:right="-85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101 625 862,54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85" w:right="-85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10,69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85" w:right="-85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1 048 088 866,36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85" w:right="-85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-4 570 792,43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85" w:right="-85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-0,43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85" w:right="-85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1 050 734 511,18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85" w:right="-85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2 645 644,82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85" w:right="-85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0,25</w:t>
            </w:r>
          </w:p>
        </w:tc>
      </w:tr>
      <w:tr w:rsidR="00E335CA" w:rsidRPr="00E560BA" w:rsidTr="00354A16">
        <w:trPr>
          <w:trHeight w:val="70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85" w:right="-85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"Поддержка детей, нужда</w:t>
            </w:r>
            <w:r w:rsidRPr="00EC44FC">
              <w:rPr>
                <w:color w:val="000000"/>
                <w:sz w:val="18"/>
                <w:szCs w:val="18"/>
              </w:rPr>
              <w:t>ю</w:t>
            </w:r>
            <w:r w:rsidRPr="00EC44FC">
              <w:rPr>
                <w:color w:val="000000"/>
                <w:sz w:val="18"/>
                <w:szCs w:val="18"/>
              </w:rPr>
              <w:t>щихся в особой заботе госуда</w:t>
            </w:r>
            <w:r w:rsidRPr="00EC44FC">
              <w:rPr>
                <w:color w:val="000000"/>
                <w:sz w:val="18"/>
                <w:szCs w:val="18"/>
              </w:rPr>
              <w:t>р</w:t>
            </w:r>
            <w:r w:rsidRPr="00EC44FC">
              <w:rPr>
                <w:color w:val="000000"/>
                <w:sz w:val="18"/>
                <w:szCs w:val="18"/>
              </w:rPr>
              <w:t>ства, и их семей"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23 081 830,76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24 258 598,93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1 176 768,17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25 024 106,09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765 507,16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25 816 567,48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792 461,39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3,17</w:t>
            </w:r>
          </w:p>
        </w:tc>
      </w:tr>
      <w:tr w:rsidR="00E335CA" w:rsidRPr="00E560BA" w:rsidTr="00354A16">
        <w:trPr>
          <w:trHeight w:val="96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85" w:right="-85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"Обеспечение реализации м</w:t>
            </w:r>
            <w:r w:rsidRPr="00EC44FC">
              <w:rPr>
                <w:color w:val="000000"/>
                <w:sz w:val="18"/>
                <w:szCs w:val="18"/>
              </w:rPr>
              <w:t>у</w:t>
            </w:r>
            <w:r w:rsidRPr="00EC44FC">
              <w:rPr>
                <w:color w:val="000000"/>
                <w:sz w:val="18"/>
                <w:szCs w:val="18"/>
              </w:rPr>
              <w:t>ниципальной программы "Ра</w:t>
            </w:r>
            <w:r w:rsidRPr="00EC44FC">
              <w:rPr>
                <w:color w:val="000000"/>
                <w:sz w:val="18"/>
                <w:szCs w:val="18"/>
              </w:rPr>
              <w:t>з</w:t>
            </w:r>
            <w:r w:rsidRPr="00EC44FC">
              <w:rPr>
                <w:color w:val="000000"/>
                <w:sz w:val="18"/>
                <w:szCs w:val="18"/>
              </w:rPr>
              <w:t>витие образов</w:t>
            </w:r>
            <w:r w:rsidRPr="00EC44FC">
              <w:rPr>
                <w:color w:val="000000"/>
                <w:sz w:val="18"/>
                <w:szCs w:val="18"/>
              </w:rPr>
              <w:t>а</w:t>
            </w:r>
            <w:r w:rsidRPr="00EC44FC">
              <w:rPr>
                <w:color w:val="000000"/>
                <w:sz w:val="18"/>
                <w:szCs w:val="18"/>
              </w:rPr>
              <w:t>ния" и общепр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граммные мер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приятия"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27 541 933,98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29 140 606,16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1 598 672,18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29 146 054,16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5 448,00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29 168 136,16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22 082,00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5CA" w:rsidRPr="00E335CA" w:rsidRDefault="00E335CA" w:rsidP="00E335CA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5CA">
              <w:rPr>
                <w:sz w:val="15"/>
                <w:szCs w:val="15"/>
              </w:rPr>
              <w:t>0,08</w:t>
            </w:r>
          </w:p>
        </w:tc>
      </w:tr>
    </w:tbl>
    <w:p w:rsidR="002A555D" w:rsidRPr="00E560BA" w:rsidRDefault="002A555D" w:rsidP="002A555D">
      <w:pPr>
        <w:tabs>
          <w:tab w:val="left" w:pos="8789"/>
        </w:tabs>
        <w:jc w:val="right"/>
        <w:rPr>
          <w:b/>
          <w:bCs/>
          <w:color w:val="FF0000"/>
          <w:sz w:val="20"/>
          <w:szCs w:val="20"/>
        </w:rPr>
      </w:pPr>
    </w:p>
    <w:p w:rsidR="002A555D" w:rsidRPr="00EC44FC" w:rsidRDefault="002A555D" w:rsidP="002A555D">
      <w:pPr>
        <w:spacing w:line="233" w:lineRule="auto"/>
        <w:jc w:val="center"/>
        <w:rPr>
          <w:b/>
          <w:color w:val="000000"/>
          <w:sz w:val="28"/>
          <w:szCs w:val="28"/>
        </w:rPr>
      </w:pPr>
      <w:r w:rsidRPr="00EC44FC">
        <w:rPr>
          <w:b/>
          <w:color w:val="000000"/>
          <w:sz w:val="28"/>
          <w:szCs w:val="28"/>
        </w:rPr>
        <w:t>02. Муниципальная программа Изобильненского городского округа Ста</w:t>
      </w:r>
      <w:r w:rsidRPr="00EC44FC">
        <w:rPr>
          <w:b/>
          <w:color w:val="000000"/>
          <w:sz w:val="28"/>
          <w:szCs w:val="28"/>
        </w:rPr>
        <w:t>в</w:t>
      </w:r>
      <w:r w:rsidRPr="00EC44FC">
        <w:rPr>
          <w:b/>
          <w:color w:val="000000"/>
          <w:sz w:val="28"/>
          <w:szCs w:val="28"/>
        </w:rPr>
        <w:t>ропольского края "Сохранение и развитие культ</w:t>
      </w:r>
      <w:r w:rsidRPr="00EC44FC">
        <w:rPr>
          <w:b/>
          <w:color w:val="000000"/>
          <w:sz w:val="28"/>
          <w:szCs w:val="28"/>
        </w:rPr>
        <w:t>у</w:t>
      </w:r>
      <w:r w:rsidRPr="00EC44FC">
        <w:rPr>
          <w:b/>
          <w:color w:val="000000"/>
          <w:sz w:val="28"/>
          <w:szCs w:val="28"/>
        </w:rPr>
        <w:t>ры"</w:t>
      </w:r>
    </w:p>
    <w:p w:rsidR="002A555D" w:rsidRPr="00E560BA" w:rsidRDefault="002A555D" w:rsidP="002A555D">
      <w:pPr>
        <w:jc w:val="center"/>
        <w:rPr>
          <w:color w:val="FF0000"/>
          <w:sz w:val="16"/>
          <w:szCs w:val="16"/>
        </w:rPr>
      </w:pP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На реализацию Программы предлагается направить в 202</w:t>
      </w:r>
      <w:r w:rsidR="008662F6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 </w:t>
      </w:r>
      <w:r w:rsidR="008662F6" w:rsidRPr="00EC44FC">
        <w:rPr>
          <w:color w:val="000000"/>
          <w:sz w:val="28"/>
          <w:szCs w:val="28"/>
        </w:rPr>
        <w:t>197 114 654,84</w:t>
      </w:r>
      <w:r w:rsidRPr="00EC44FC">
        <w:rPr>
          <w:color w:val="000000"/>
          <w:sz w:val="28"/>
          <w:szCs w:val="28"/>
        </w:rPr>
        <w:t xml:space="preserve"> рублей, в 202</w:t>
      </w:r>
      <w:r w:rsidR="008662F6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году – </w:t>
      </w:r>
      <w:r w:rsidR="008662F6" w:rsidRPr="00EC44FC">
        <w:rPr>
          <w:color w:val="000000"/>
          <w:sz w:val="28"/>
          <w:szCs w:val="28"/>
        </w:rPr>
        <w:t>183 469 312,51</w:t>
      </w:r>
      <w:r w:rsidRPr="00EC44FC">
        <w:rPr>
          <w:color w:val="000000"/>
          <w:sz w:val="28"/>
          <w:szCs w:val="28"/>
        </w:rPr>
        <w:t xml:space="preserve"> рублей, в 202</w:t>
      </w:r>
      <w:r w:rsidR="008662F6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году – </w:t>
      </w:r>
      <w:r w:rsidR="008662F6" w:rsidRPr="00EC44FC">
        <w:rPr>
          <w:color w:val="000000"/>
          <w:sz w:val="28"/>
          <w:szCs w:val="28"/>
        </w:rPr>
        <w:t>182 684 092,53</w:t>
      </w:r>
      <w:r w:rsidRPr="00EC44FC">
        <w:rPr>
          <w:color w:val="000000"/>
          <w:sz w:val="28"/>
          <w:szCs w:val="28"/>
        </w:rPr>
        <w:t xml:space="preserve"> рублей.</w:t>
      </w: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Ответственным исполнителем Программы является отдел культуры адм</w:t>
      </w:r>
      <w:r w:rsidRPr="00EC44FC">
        <w:rPr>
          <w:color w:val="000000"/>
          <w:sz w:val="28"/>
          <w:szCs w:val="28"/>
        </w:rPr>
        <w:t>и</w:t>
      </w:r>
      <w:r w:rsidRPr="00EC44FC">
        <w:rPr>
          <w:color w:val="000000"/>
          <w:sz w:val="28"/>
          <w:szCs w:val="28"/>
        </w:rPr>
        <w:t>нистрации Изобильненского городского округа Ставропольского края (далее – отдел культуры), соисполнителями Программы определены территориальные управления администрации Изобильненского городского округа Ставропольск</w:t>
      </w:r>
      <w:r w:rsidRPr="00EC44FC">
        <w:rPr>
          <w:color w:val="000000"/>
          <w:sz w:val="28"/>
          <w:szCs w:val="28"/>
        </w:rPr>
        <w:t>о</w:t>
      </w:r>
      <w:r w:rsidRPr="00EC44FC">
        <w:rPr>
          <w:color w:val="000000"/>
          <w:sz w:val="28"/>
          <w:szCs w:val="28"/>
        </w:rPr>
        <w:t>го края (далее - террит</w:t>
      </w:r>
      <w:r w:rsidRPr="00EC44FC">
        <w:rPr>
          <w:color w:val="000000"/>
          <w:sz w:val="28"/>
          <w:szCs w:val="28"/>
        </w:rPr>
        <w:t>о</w:t>
      </w:r>
      <w:r w:rsidRPr="00EC44FC">
        <w:rPr>
          <w:color w:val="000000"/>
          <w:sz w:val="28"/>
          <w:szCs w:val="28"/>
        </w:rPr>
        <w:t>риальные управления).</w:t>
      </w:r>
    </w:p>
    <w:p w:rsidR="002A555D" w:rsidRPr="00EC44FC" w:rsidRDefault="002A555D" w:rsidP="002A555D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EC44FC">
        <w:rPr>
          <w:color w:val="000000"/>
          <w:sz w:val="28"/>
          <w:szCs w:val="28"/>
        </w:rPr>
        <w:t>Информация о расходах бюджета Изобильненского городского округа Ставропольского края в  202</w:t>
      </w:r>
      <w:r w:rsidR="008662F6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и плановом периоде 202</w:t>
      </w:r>
      <w:r w:rsidR="008662F6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и 202</w:t>
      </w:r>
      <w:r w:rsidR="008662F6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годов на р</w:t>
      </w:r>
      <w:r w:rsidRPr="00EC44FC">
        <w:rPr>
          <w:color w:val="000000"/>
          <w:sz w:val="28"/>
          <w:szCs w:val="28"/>
        </w:rPr>
        <w:t>е</w:t>
      </w:r>
      <w:r w:rsidRPr="00EC44FC">
        <w:rPr>
          <w:color w:val="000000"/>
          <w:sz w:val="28"/>
          <w:szCs w:val="28"/>
        </w:rPr>
        <w:t xml:space="preserve">ализацию </w:t>
      </w:r>
      <w:r w:rsidRPr="00EC44FC">
        <w:rPr>
          <w:color w:val="000000"/>
          <w:spacing w:val="-4"/>
          <w:sz w:val="28"/>
          <w:szCs w:val="28"/>
        </w:rPr>
        <w:t>Программы в разрезе подпрограмм представлена в табл</w:t>
      </w:r>
      <w:r w:rsidRPr="00EC44FC">
        <w:rPr>
          <w:color w:val="000000"/>
          <w:spacing w:val="-4"/>
          <w:sz w:val="28"/>
          <w:szCs w:val="28"/>
        </w:rPr>
        <w:t>и</w:t>
      </w:r>
      <w:r w:rsidRPr="00EC44FC">
        <w:rPr>
          <w:color w:val="000000"/>
          <w:spacing w:val="-4"/>
          <w:sz w:val="28"/>
          <w:szCs w:val="28"/>
        </w:rPr>
        <w:t>це.</w:t>
      </w:r>
    </w:p>
    <w:p w:rsidR="002A555D" w:rsidRPr="00E560BA" w:rsidRDefault="002A555D" w:rsidP="002A555D">
      <w:pPr>
        <w:ind w:firstLine="709"/>
        <w:jc w:val="both"/>
        <w:rPr>
          <w:color w:val="FF0000"/>
          <w:spacing w:val="-4"/>
          <w:sz w:val="14"/>
          <w:szCs w:val="16"/>
        </w:rPr>
      </w:pPr>
    </w:p>
    <w:p w:rsidR="002A555D" w:rsidRPr="00EC44FC" w:rsidRDefault="002A555D" w:rsidP="002A555D">
      <w:pPr>
        <w:ind w:right="-550" w:firstLine="709"/>
        <w:rPr>
          <w:b/>
          <w:bCs/>
          <w:color w:val="000000"/>
          <w:sz w:val="28"/>
          <w:szCs w:val="28"/>
        </w:rPr>
      </w:pPr>
      <w:r w:rsidRPr="00EC44FC">
        <w:rPr>
          <w:b/>
          <w:color w:val="000000"/>
          <w:spacing w:val="-4"/>
          <w:sz w:val="28"/>
          <w:szCs w:val="28"/>
        </w:rPr>
        <w:t xml:space="preserve">Таблица – </w:t>
      </w:r>
      <w:r w:rsidRPr="00EC44FC">
        <w:rPr>
          <w:b/>
          <w:bCs/>
          <w:color w:val="000000"/>
          <w:sz w:val="28"/>
          <w:szCs w:val="28"/>
        </w:rPr>
        <w:t>Муниципальная программа Изобильненского г</w:t>
      </w:r>
      <w:r w:rsidRPr="00EC44FC">
        <w:rPr>
          <w:b/>
          <w:bCs/>
          <w:color w:val="000000"/>
          <w:sz w:val="28"/>
          <w:szCs w:val="28"/>
        </w:rPr>
        <w:t>о</w:t>
      </w:r>
      <w:r w:rsidRPr="00EC44FC">
        <w:rPr>
          <w:b/>
          <w:bCs/>
          <w:color w:val="000000"/>
          <w:sz w:val="28"/>
          <w:szCs w:val="28"/>
        </w:rPr>
        <w:t xml:space="preserve">родского </w:t>
      </w:r>
    </w:p>
    <w:p w:rsidR="002A555D" w:rsidRPr="00EC44FC" w:rsidRDefault="002A555D" w:rsidP="002A555D">
      <w:pPr>
        <w:ind w:right="-550" w:firstLine="709"/>
        <w:rPr>
          <w:b/>
          <w:bCs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>округа Ставропольского края "Сохранение и развитие кул</w:t>
      </w:r>
      <w:r w:rsidRPr="00EC44FC">
        <w:rPr>
          <w:b/>
          <w:bCs/>
          <w:color w:val="000000"/>
          <w:sz w:val="28"/>
          <w:szCs w:val="28"/>
        </w:rPr>
        <w:t>ь</w:t>
      </w:r>
      <w:r w:rsidRPr="00EC44FC">
        <w:rPr>
          <w:b/>
          <w:bCs/>
          <w:color w:val="000000"/>
          <w:sz w:val="28"/>
          <w:szCs w:val="28"/>
        </w:rPr>
        <w:t>туры"</w:t>
      </w:r>
    </w:p>
    <w:p w:rsidR="002A555D" w:rsidRPr="00EC44FC" w:rsidRDefault="002A555D" w:rsidP="002A555D">
      <w:pPr>
        <w:jc w:val="right"/>
        <w:rPr>
          <w:b/>
          <w:bCs/>
          <w:color w:val="000000"/>
          <w:sz w:val="20"/>
          <w:szCs w:val="20"/>
        </w:rPr>
      </w:pPr>
    </w:p>
    <w:p w:rsidR="002A555D" w:rsidRPr="00EC44FC" w:rsidRDefault="002A555D" w:rsidP="002A555D">
      <w:pPr>
        <w:jc w:val="right"/>
        <w:rPr>
          <w:b/>
          <w:bCs/>
          <w:color w:val="000000"/>
          <w:sz w:val="14"/>
          <w:szCs w:val="14"/>
        </w:rPr>
      </w:pPr>
      <w:r w:rsidRPr="00EC44FC">
        <w:rPr>
          <w:b/>
          <w:bCs/>
          <w:color w:val="000000"/>
          <w:sz w:val="20"/>
          <w:szCs w:val="20"/>
        </w:rPr>
        <w:t>( рублей)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129"/>
        <w:gridCol w:w="993"/>
        <w:gridCol w:w="993"/>
        <w:gridCol w:w="568"/>
        <w:gridCol w:w="994"/>
        <w:gridCol w:w="1134"/>
        <w:gridCol w:w="567"/>
        <w:gridCol w:w="1135"/>
        <w:gridCol w:w="992"/>
        <w:gridCol w:w="567"/>
      </w:tblGrid>
      <w:tr w:rsidR="003E3043" w:rsidRPr="00E560BA" w:rsidTr="00084823">
        <w:trPr>
          <w:trHeight w:val="2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43" w:rsidRPr="00EC44FC" w:rsidRDefault="003E304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43" w:rsidRPr="00EC44FC" w:rsidRDefault="003E304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Решение Думы ИГО СК от 17.12.2021 № 565</w:t>
            </w:r>
            <w:r w:rsidRPr="00EC44FC">
              <w:rPr>
                <w:color w:val="000000"/>
                <w:sz w:val="18"/>
                <w:szCs w:val="18"/>
              </w:rPr>
              <w:br/>
              <w:t xml:space="preserve">2022 год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43" w:rsidRPr="00EC44FC" w:rsidRDefault="003E304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43" w:rsidRPr="00EC44FC" w:rsidRDefault="003E304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43" w:rsidRPr="00EC44FC" w:rsidRDefault="003E304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 xml:space="preserve">ду, </w:t>
            </w:r>
            <w:r w:rsidRPr="00EC44FC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43" w:rsidRPr="00EC44FC" w:rsidRDefault="003E304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lastRenderedPageBreak/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43" w:rsidRPr="00EC44FC" w:rsidRDefault="003E304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43" w:rsidRPr="00EC44FC" w:rsidRDefault="003E304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 xml:space="preserve">ду, </w:t>
            </w:r>
            <w:r w:rsidRPr="00EC44FC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43" w:rsidRPr="00EC44FC" w:rsidRDefault="003E304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lastRenderedPageBreak/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43" w:rsidRPr="00EC44FC" w:rsidRDefault="003E304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43" w:rsidRPr="00EC44FC" w:rsidRDefault="003E304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 xml:space="preserve">ду, </w:t>
            </w:r>
            <w:r w:rsidRPr="00EC44FC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</w:tr>
      <w:tr w:rsidR="00E335CA" w:rsidRPr="00E560BA" w:rsidTr="00E57CF7">
        <w:trPr>
          <w:trHeight w:val="11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113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lastRenderedPageBreak/>
              <w:t>Муниципал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ная программа Изобильне</w:t>
            </w:r>
            <w:r w:rsidRPr="00EC44FC">
              <w:rPr>
                <w:color w:val="000000"/>
                <w:sz w:val="18"/>
                <w:szCs w:val="18"/>
              </w:rPr>
              <w:t>н</w:t>
            </w:r>
            <w:r w:rsidRPr="00EC44FC">
              <w:rPr>
                <w:color w:val="000000"/>
                <w:sz w:val="18"/>
                <w:szCs w:val="18"/>
              </w:rPr>
              <w:t>ского горо</w:t>
            </w:r>
            <w:r w:rsidRPr="00EC44FC">
              <w:rPr>
                <w:color w:val="000000"/>
                <w:sz w:val="18"/>
                <w:szCs w:val="18"/>
              </w:rPr>
              <w:t>д</w:t>
            </w:r>
            <w:r w:rsidRPr="00EC44FC">
              <w:rPr>
                <w:color w:val="000000"/>
                <w:sz w:val="18"/>
                <w:szCs w:val="18"/>
              </w:rPr>
              <w:t>ского окр</w:t>
            </w:r>
            <w:r w:rsidRPr="00EC44FC">
              <w:rPr>
                <w:color w:val="000000"/>
                <w:sz w:val="18"/>
                <w:szCs w:val="18"/>
              </w:rPr>
              <w:t>у</w:t>
            </w:r>
            <w:r w:rsidRPr="00EC44FC">
              <w:rPr>
                <w:color w:val="000000"/>
                <w:sz w:val="18"/>
                <w:szCs w:val="18"/>
              </w:rPr>
              <w:t>га Ставропол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ского края "С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хранение и развитие кул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туры"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189 618 083,35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197 114 654,84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7 496 571,49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183 469 312,51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-13 645 342,33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182 684 092,53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-785 219,98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-0,43</w:t>
            </w:r>
          </w:p>
        </w:tc>
      </w:tr>
      <w:tr w:rsidR="00E335CA" w:rsidRPr="00E560BA" w:rsidTr="00E57CF7">
        <w:trPr>
          <w:trHeight w:val="51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113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"Культура"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138 110 200,59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141 578 076,75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3 467 876,16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127 991 803,84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-13 586 272,91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127 464 408,74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-527 395,10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-0,41</w:t>
            </w:r>
          </w:p>
        </w:tc>
      </w:tr>
      <w:tr w:rsidR="00E335CA" w:rsidRPr="00E560BA" w:rsidTr="00E57CF7">
        <w:trPr>
          <w:trHeight w:val="9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113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"Развитие м</w:t>
            </w:r>
            <w:r w:rsidRPr="00EC44FC">
              <w:rPr>
                <w:color w:val="000000"/>
                <w:sz w:val="18"/>
                <w:szCs w:val="18"/>
              </w:rPr>
              <w:t>у</w:t>
            </w:r>
            <w:r w:rsidRPr="00EC44FC">
              <w:rPr>
                <w:color w:val="000000"/>
                <w:sz w:val="18"/>
                <w:szCs w:val="18"/>
              </w:rPr>
              <w:t>зыкального и художестве</w:t>
            </w:r>
            <w:r w:rsidRPr="00EC44FC">
              <w:rPr>
                <w:color w:val="000000"/>
                <w:sz w:val="18"/>
                <w:szCs w:val="18"/>
              </w:rPr>
              <w:t>н</w:t>
            </w:r>
            <w:r w:rsidRPr="00EC44FC">
              <w:rPr>
                <w:color w:val="000000"/>
                <w:sz w:val="18"/>
                <w:szCs w:val="18"/>
              </w:rPr>
              <w:t>ного образов</w:t>
            </w:r>
            <w:r w:rsidRPr="00EC44FC">
              <w:rPr>
                <w:color w:val="000000"/>
                <w:sz w:val="18"/>
                <w:szCs w:val="18"/>
              </w:rPr>
              <w:t>а</w:t>
            </w:r>
            <w:r w:rsidRPr="00EC44FC">
              <w:rPr>
                <w:color w:val="000000"/>
                <w:sz w:val="18"/>
                <w:szCs w:val="18"/>
              </w:rPr>
              <w:t>ния детей и подрос</w:t>
            </w:r>
            <w:r w:rsidRPr="00EC44FC">
              <w:rPr>
                <w:color w:val="000000"/>
                <w:sz w:val="18"/>
                <w:szCs w:val="18"/>
              </w:rPr>
              <w:t>т</w:t>
            </w:r>
            <w:r w:rsidRPr="00EC44FC">
              <w:rPr>
                <w:color w:val="000000"/>
                <w:sz w:val="18"/>
                <w:szCs w:val="18"/>
              </w:rPr>
              <w:t>ков"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48 377 356,54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52 154 126,76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3 776 770,22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52 095 057,34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-59 069,42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51 837 232,46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-257 824,88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-0,49</w:t>
            </w:r>
          </w:p>
        </w:tc>
      </w:tr>
      <w:tr w:rsidR="00E335CA" w:rsidRPr="00E560BA" w:rsidTr="00E57CF7">
        <w:trPr>
          <w:trHeight w:val="12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113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"Обеспечение реализации муниципал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ной программы "С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хранение и развитие кул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туры" и общ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программные меропри</w:t>
            </w:r>
            <w:r w:rsidRPr="00EC44FC">
              <w:rPr>
                <w:color w:val="000000"/>
                <w:sz w:val="18"/>
                <w:szCs w:val="18"/>
              </w:rPr>
              <w:t>я</w:t>
            </w:r>
            <w:r w:rsidRPr="00EC44FC">
              <w:rPr>
                <w:color w:val="000000"/>
                <w:sz w:val="18"/>
                <w:szCs w:val="18"/>
              </w:rPr>
              <w:t>тия"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3 130 526,22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3 382 451,33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251 925,11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3 382 451,33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3 382 451,33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</w:tbl>
    <w:p w:rsidR="002A555D" w:rsidRPr="00E560BA" w:rsidRDefault="002A555D" w:rsidP="002A555D">
      <w:pPr>
        <w:jc w:val="center"/>
        <w:rPr>
          <w:b/>
          <w:bCs/>
          <w:color w:val="FF0000"/>
          <w:sz w:val="18"/>
          <w:szCs w:val="28"/>
        </w:rPr>
      </w:pPr>
    </w:p>
    <w:p w:rsidR="002A555D" w:rsidRPr="00EC44FC" w:rsidRDefault="002A555D" w:rsidP="002A555D">
      <w:pPr>
        <w:jc w:val="center"/>
        <w:rPr>
          <w:b/>
          <w:bCs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>03. Муниципальная  программа Изобильненского городского округа Ста</w:t>
      </w:r>
      <w:r w:rsidRPr="00EC44FC">
        <w:rPr>
          <w:b/>
          <w:bCs/>
          <w:color w:val="000000"/>
          <w:sz w:val="28"/>
          <w:szCs w:val="28"/>
        </w:rPr>
        <w:t>в</w:t>
      </w:r>
      <w:r w:rsidRPr="00EC44FC">
        <w:rPr>
          <w:b/>
          <w:bCs/>
          <w:color w:val="000000"/>
          <w:sz w:val="28"/>
          <w:szCs w:val="28"/>
        </w:rPr>
        <w:t>ропольского края "Развитие сельского хозя</w:t>
      </w:r>
      <w:r w:rsidRPr="00EC44FC">
        <w:rPr>
          <w:b/>
          <w:bCs/>
          <w:color w:val="000000"/>
          <w:sz w:val="28"/>
          <w:szCs w:val="28"/>
        </w:rPr>
        <w:t>й</w:t>
      </w:r>
      <w:r w:rsidRPr="00EC44FC">
        <w:rPr>
          <w:b/>
          <w:bCs/>
          <w:color w:val="000000"/>
          <w:sz w:val="28"/>
          <w:szCs w:val="28"/>
        </w:rPr>
        <w:t>ства"</w:t>
      </w:r>
    </w:p>
    <w:p w:rsidR="002A555D" w:rsidRPr="00E560BA" w:rsidRDefault="002A555D" w:rsidP="002A555D">
      <w:pPr>
        <w:jc w:val="center"/>
        <w:rPr>
          <w:bCs/>
          <w:color w:val="FF0000"/>
          <w:sz w:val="14"/>
          <w:szCs w:val="28"/>
        </w:rPr>
      </w:pP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На реализацию Программы предлагается направить в 202</w:t>
      </w:r>
      <w:r w:rsidR="00204D3C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– </w:t>
      </w:r>
      <w:r w:rsidR="00204D3C" w:rsidRPr="00EC44FC">
        <w:rPr>
          <w:color w:val="000000"/>
          <w:sz w:val="28"/>
          <w:szCs w:val="28"/>
        </w:rPr>
        <w:t>2 784 100,00</w:t>
      </w:r>
      <w:r w:rsidRPr="00EC44FC">
        <w:rPr>
          <w:color w:val="000000"/>
          <w:sz w:val="28"/>
          <w:szCs w:val="28"/>
        </w:rPr>
        <w:t xml:space="preserve"> руб</w:t>
      </w:r>
      <w:r w:rsidR="00204D3C" w:rsidRPr="00EC44FC">
        <w:rPr>
          <w:color w:val="000000"/>
          <w:sz w:val="28"/>
          <w:szCs w:val="28"/>
        </w:rPr>
        <w:t>лей, в 2024</w:t>
      </w:r>
      <w:r w:rsidRPr="00EC44FC">
        <w:rPr>
          <w:color w:val="000000"/>
          <w:sz w:val="28"/>
          <w:szCs w:val="28"/>
        </w:rPr>
        <w:t xml:space="preserve"> году – </w:t>
      </w:r>
      <w:r w:rsidR="00204D3C" w:rsidRPr="00EC44FC">
        <w:rPr>
          <w:color w:val="000000"/>
          <w:sz w:val="28"/>
          <w:szCs w:val="18"/>
        </w:rPr>
        <w:t>2 784 100,00</w:t>
      </w:r>
      <w:r w:rsidRPr="00EC44FC">
        <w:rPr>
          <w:color w:val="000000"/>
          <w:sz w:val="28"/>
          <w:szCs w:val="28"/>
        </w:rPr>
        <w:t xml:space="preserve"> рублей, в 202</w:t>
      </w:r>
      <w:r w:rsidR="00204D3C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году –               </w:t>
      </w:r>
      <w:r w:rsidR="00204D3C" w:rsidRPr="00EC44FC">
        <w:rPr>
          <w:color w:val="000000"/>
          <w:sz w:val="28"/>
          <w:szCs w:val="28"/>
        </w:rPr>
        <w:t>2 784 100,00</w:t>
      </w:r>
      <w:r w:rsidRPr="00EC44FC">
        <w:rPr>
          <w:color w:val="000000"/>
          <w:sz w:val="28"/>
          <w:szCs w:val="28"/>
        </w:rPr>
        <w:t xml:space="preserve"> рублей.</w:t>
      </w: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Ответственным исполнителем Программы является отдел сельского хозя</w:t>
      </w:r>
      <w:r w:rsidRPr="00EC44FC">
        <w:rPr>
          <w:color w:val="000000"/>
          <w:sz w:val="28"/>
          <w:szCs w:val="28"/>
        </w:rPr>
        <w:t>й</w:t>
      </w:r>
      <w:r w:rsidRPr="00EC44FC">
        <w:rPr>
          <w:color w:val="000000"/>
          <w:sz w:val="28"/>
          <w:szCs w:val="28"/>
        </w:rPr>
        <w:t>ства, охраны окружающей среды, пищевой и перерабатывающей промышленн</w:t>
      </w:r>
      <w:r w:rsidRPr="00EC44FC">
        <w:rPr>
          <w:color w:val="000000"/>
          <w:sz w:val="28"/>
          <w:szCs w:val="28"/>
        </w:rPr>
        <w:t>о</w:t>
      </w:r>
      <w:r w:rsidRPr="00EC44FC">
        <w:rPr>
          <w:color w:val="000000"/>
          <w:sz w:val="28"/>
          <w:szCs w:val="28"/>
        </w:rPr>
        <w:t>сти и торговли администрации Изобильненского городского округа Ставропол</w:t>
      </w:r>
      <w:r w:rsidRPr="00EC44FC">
        <w:rPr>
          <w:color w:val="000000"/>
          <w:sz w:val="28"/>
          <w:szCs w:val="28"/>
        </w:rPr>
        <w:t>ь</w:t>
      </w:r>
      <w:r w:rsidRPr="00EC44FC">
        <w:rPr>
          <w:color w:val="000000"/>
          <w:sz w:val="28"/>
          <w:szCs w:val="28"/>
        </w:rPr>
        <w:t>ского края (далее - отдел сельского хозяйства, охраны окружающей среды, п</w:t>
      </w:r>
      <w:r w:rsidRPr="00EC44FC">
        <w:rPr>
          <w:color w:val="000000"/>
          <w:sz w:val="28"/>
          <w:szCs w:val="28"/>
        </w:rPr>
        <w:t>и</w:t>
      </w:r>
      <w:r w:rsidRPr="00EC44FC">
        <w:rPr>
          <w:color w:val="000000"/>
          <w:sz w:val="28"/>
          <w:szCs w:val="28"/>
        </w:rPr>
        <w:t>щевой и перерабатывающей промышленн</w:t>
      </w:r>
      <w:r w:rsidRPr="00EC44FC">
        <w:rPr>
          <w:color w:val="000000"/>
          <w:sz w:val="28"/>
          <w:szCs w:val="28"/>
        </w:rPr>
        <w:t>о</w:t>
      </w:r>
      <w:r w:rsidRPr="00EC44FC">
        <w:rPr>
          <w:color w:val="000000"/>
          <w:sz w:val="28"/>
          <w:szCs w:val="28"/>
        </w:rPr>
        <w:t>сти и торговли).</w:t>
      </w:r>
    </w:p>
    <w:p w:rsidR="002A555D" w:rsidRPr="00EC44FC" w:rsidRDefault="002A555D" w:rsidP="002A555D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EC44FC">
        <w:rPr>
          <w:color w:val="000000"/>
          <w:sz w:val="28"/>
          <w:szCs w:val="28"/>
        </w:rPr>
        <w:t>Информация о расходах бюджета Изобильненского городского округа Ставропольского края в 202</w:t>
      </w:r>
      <w:r w:rsidR="00204D3C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и плановом периоде 202</w:t>
      </w:r>
      <w:r w:rsidR="00204D3C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и 202</w:t>
      </w:r>
      <w:r w:rsidR="00204D3C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годов на ре</w:t>
      </w:r>
      <w:r w:rsidRPr="00EC44FC">
        <w:rPr>
          <w:color w:val="000000"/>
          <w:sz w:val="28"/>
          <w:szCs w:val="28"/>
        </w:rPr>
        <w:t>а</w:t>
      </w:r>
      <w:r w:rsidRPr="00EC44FC">
        <w:rPr>
          <w:color w:val="000000"/>
          <w:sz w:val="28"/>
          <w:szCs w:val="28"/>
        </w:rPr>
        <w:t xml:space="preserve">лизацию </w:t>
      </w:r>
      <w:r w:rsidRPr="00EC44FC">
        <w:rPr>
          <w:color w:val="000000"/>
          <w:spacing w:val="-4"/>
          <w:sz w:val="28"/>
          <w:szCs w:val="28"/>
        </w:rPr>
        <w:t>Программы в разрезе подпрограмм представлена в табл</w:t>
      </w:r>
      <w:r w:rsidRPr="00EC44FC">
        <w:rPr>
          <w:color w:val="000000"/>
          <w:spacing w:val="-4"/>
          <w:sz w:val="28"/>
          <w:szCs w:val="28"/>
        </w:rPr>
        <w:t>и</w:t>
      </w:r>
      <w:r w:rsidRPr="00EC44FC">
        <w:rPr>
          <w:color w:val="000000"/>
          <w:spacing w:val="-4"/>
          <w:sz w:val="28"/>
          <w:szCs w:val="28"/>
        </w:rPr>
        <w:t xml:space="preserve">це. </w:t>
      </w:r>
    </w:p>
    <w:p w:rsidR="002A555D" w:rsidRPr="00EC44FC" w:rsidRDefault="002A555D" w:rsidP="002A555D">
      <w:pPr>
        <w:ind w:right="-550"/>
        <w:jc w:val="center"/>
        <w:rPr>
          <w:b/>
          <w:color w:val="000000"/>
          <w:spacing w:val="-4"/>
          <w:sz w:val="20"/>
          <w:szCs w:val="28"/>
        </w:rPr>
      </w:pPr>
    </w:p>
    <w:p w:rsidR="002A555D" w:rsidRPr="00EC44FC" w:rsidRDefault="002A555D" w:rsidP="002A555D">
      <w:pPr>
        <w:ind w:right="-550"/>
        <w:jc w:val="center"/>
        <w:rPr>
          <w:b/>
          <w:bCs/>
          <w:color w:val="000000"/>
          <w:sz w:val="28"/>
          <w:szCs w:val="28"/>
        </w:rPr>
      </w:pPr>
      <w:r w:rsidRPr="00EC44FC">
        <w:rPr>
          <w:b/>
          <w:color w:val="000000"/>
          <w:spacing w:val="-4"/>
          <w:sz w:val="28"/>
          <w:szCs w:val="28"/>
        </w:rPr>
        <w:t xml:space="preserve">Таблица – </w:t>
      </w:r>
      <w:r w:rsidRPr="00EC44FC">
        <w:rPr>
          <w:b/>
          <w:bCs/>
          <w:color w:val="000000"/>
          <w:sz w:val="28"/>
          <w:szCs w:val="28"/>
        </w:rPr>
        <w:t>Муниципальная программа Изобильненского городского</w:t>
      </w:r>
    </w:p>
    <w:p w:rsidR="002A555D" w:rsidRPr="00EC44FC" w:rsidRDefault="002A555D" w:rsidP="002A555D">
      <w:pPr>
        <w:ind w:right="-550" w:firstLine="709"/>
        <w:rPr>
          <w:b/>
          <w:bCs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>округа Ставропольского края "Развитие сельского хозяйс</w:t>
      </w:r>
      <w:r w:rsidRPr="00EC44FC">
        <w:rPr>
          <w:b/>
          <w:bCs/>
          <w:color w:val="000000"/>
          <w:sz w:val="28"/>
          <w:szCs w:val="28"/>
        </w:rPr>
        <w:t>т</w:t>
      </w:r>
      <w:r w:rsidRPr="00EC44FC">
        <w:rPr>
          <w:b/>
          <w:bCs/>
          <w:color w:val="000000"/>
          <w:sz w:val="28"/>
          <w:szCs w:val="28"/>
        </w:rPr>
        <w:t>ва"</w:t>
      </w:r>
    </w:p>
    <w:p w:rsidR="002A555D" w:rsidRPr="00EC44FC" w:rsidRDefault="002A555D" w:rsidP="002A555D">
      <w:pPr>
        <w:jc w:val="right"/>
        <w:rPr>
          <w:b/>
          <w:bCs/>
          <w:color w:val="000000"/>
          <w:sz w:val="20"/>
          <w:szCs w:val="20"/>
        </w:rPr>
      </w:pPr>
      <w:r w:rsidRPr="00EC44FC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(ру</w:t>
      </w:r>
      <w:r w:rsidRPr="00EC44FC">
        <w:rPr>
          <w:b/>
          <w:bCs/>
          <w:color w:val="000000"/>
          <w:sz w:val="20"/>
          <w:szCs w:val="20"/>
        </w:rPr>
        <w:t>б</w:t>
      </w:r>
      <w:r w:rsidRPr="00EC44FC">
        <w:rPr>
          <w:b/>
          <w:bCs/>
          <w:color w:val="000000"/>
          <w:sz w:val="20"/>
          <w:szCs w:val="20"/>
        </w:rPr>
        <w:t>лей)</w:t>
      </w:r>
    </w:p>
    <w:tbl>
      <w:tblPr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709"/>
        <w:gridCol w:w="992"/>
        <w:gridCol w:w="851"/>
        <w:gridCol w:w="709"/>
        <w:gridCol w:w="993"/>
        <w:gridCol w:w="849"/>
        <w:gridCol w:w="850"/>
      </w:tblGrid>
      <w:tr w:rsidR="00204D3C" w:rsidRPr="00E560BA" w:rsidTr="00994D2E">
        <w:trPr>
          <w:trHeight w:val="1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3C" w:rsidRPr="00EC44FC" w:rsidRDefault="00204D3C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3C" w:rsidRPr="00EC44FC" w:rsidRDefault="00204D3C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Решение Думы ИГО СК от 17.12.2021 № 565</w:t>
            </w:r>
            <w:r w:rsidRPr="00EC44FC">
              <w:rPr>
                <w:color w:val="000000"/>
                <w:sz w:val="18"/>
                <w:szCs w:val="18"/>
              </w:rPr>
              <w:br/>
              <w:t xml:space="preserve">2022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3C" w:rsidRPr="00EC44FC" w:rsidRDefault="00204D3C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3C" w:rsidRPr="00EC44FC" w:rsidRDefault="00204D3C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3C" w:rsidRPr="00EC44FC" w:rsidRDefault="00204D3C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</w:t>
            </w:r>
            <w:r w:rsidRPr="00EC44FC">
              <w:rPr>
                <w:color w:val="000000"/>
                <w:sz w:val="18"/>
                <w:szCs w:val="18"/>
              </w:rPr>
              <w:t>ы</w:t>
            </w:r>
            <w:r w:rsidRPr="00EC44FC">
              <w:rPr>
                <w:color w:val="000000"/>
                <w:sz w:val="18"/>
                <w:szCs w:val="18"/>
              </w:rPr>
              <w:t>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3C" w:rsidRPr="00EC44FC" w:rsidRDefault="00204D3C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3C" w:rsidRPr="00EC44FC" w:rsidRDefault="00204D3C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3C" w:rsidRPr="00EC44FC" w:rsidRDefault="00204D3C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</w:t>
            </w:r>
            <w:r w:rsidRPr="00EC44FC">
              <w:rPr>
                <w:color w:val="000000"/>
                <w:sz w:val="18"/>
                <w:szCs w:val="18"/>
              </w:rPr>
              <w:t>ы</w:t>
            </w:r>
            <w:r w:rsidRPr="00EC44FC">
              <w:rPr>
                <w:color w:val="000000"/>
                <w:sz w:val="18"/>
                <w:szCs w:val="18"/>
              </w:rPr>
              <w:t>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3C" w:rsidRPr="00EC44FC" w:rsidRDefault="00204D3C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2025 год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3C" w:rsidRPr="00EC44FC" w:rsidRDefault="00204D3C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3C" w:rsidRPr="00EC44FC" w:rsidRDefault="00204D3C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Измен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 к предыд</w:t>
            </w:r>
            <w:r w:rsidRPr="00EC44FC">
              <w:rPr>
                <w:color w:val="000000"/>
                <w:sz w:val="18"/>
                <w:szCs w:val="18"/>
              </w:rPr>
              <w:t>у</w:t>
            </w:r>
            <w:r w:rsidRPr="00EC44FC">
              <w:rPr>
                <w:color w:val="000000"/>
                <w:sz w:val="18"/>
                <w:szCs w:val="18"/>
              </w:rPr>
              <w:t>щему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</w:tr>
      <w:tr w:rsidR="00E335CA" w:rsidRPr="00E560BA" w:rsidTr="00E57CF7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Муниципальная программа Изобильненск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го городского округа Ставр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lastRenderedPageBreak/>
              <w:t>пол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ского края "Развитие сел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ского хозя</w:t>
            </w:r>
            <w:r w:rsidRPr="00EC44FC">
              <w:rPr>
                <w:color w:val="000000"/>
                <w:sz w:val="18"/>
                <w:szCs w:val="18"/>
              </w:rPr>
              <w:t>й</w:t>
            </w:r>
            <w:r w:rsidRPr="00EC44FC">
              <w:rPr>
                <w:color w:val="000000"/>
                <w:sz w:val="18"/>
                <w:szCs w:val="18"/>
              </w:rPr>
              <w:t>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2 402 202,04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2 784 100,00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381 897,96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2 784 100,00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2 784 100,00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E335CA" w:rsidRPr="00E560BA" w:rsidTr="00E57CF7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"Развитие раст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ниево</w:t>
            </w:r>
            <w:r w:rsidRPr="00EC44FC">
              <w:rPr>
                <w:color w:val="000000"/>
                <w:sz w:val="18"/>
                <w:szCs w:val="18"/>
              </w:rPr>
              <w:t>д</w:t>
            </w:r>
            <w:r w:rsidRPr="00EC44FC">
              <w:rPr>
                <w:color w:val="000000"/>
                <w:sz w:val="18"/>
                <w:szCs w:val="18"/>
              </w:rPr>
              <w:t>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114 916,52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-7 316,52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E335CA" w:rsidRPr="00E560BA" w:rsidTr="00E57CF7">
        <w:trPr>
          <w:trHeight w:val="11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"Обеспечение реализации мун</w:t>
            </w:r>
            <w:r w:rsidRPr="00EC44FC">
              <w:rPr>
                <w:color w:val="000000"/>
                <w:sz w:val="18"/>
                <w:szCs w:val="18"/>
              </w:rPr>
              <w:t>и</w:t>
            </w:r>
            <w:r w:rsidRPr="00EC44FC">
              <w:rPr>
                <w:color w:val="000000"/>
                <w:sz w:val="18"/>
                <w:szCs w:val="18"/>
              </w:rPr>
              <w:t>ципальной пр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граммы "Развитие сел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ского хозя</w:t>
            </w:r>
            <w:r w:rsidRPr="00EC44FC">
              <w:rPr>
                <w:color w:val="000000"/>
                <w:sz w:val="18"/>
                <w:szCs w:val="18"/>
              </w:rPr>
              <w:t>й</w:t>
            </w:r>
            <w:r w:rsidRPr="00EC44FC">
              <w:rPr>
                <w:color w:val="000000"/>
                <w:sz w:val="18"/>
                <w:szCs w:val="18"/>
              </w:rPr>
              <w:t>ства" и общепр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граммные мер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2 287 285,52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2 676 500,00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389 214,48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2 676 500,00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2 676 500,00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</w:tbl>
    <w:p w:rsidR="002A555D" w:rsidRPr="00E560BA" w:rsidRDefault="002A555D" w:rsidP="002A555D">
      <w:pPr>
        <w:tabs>
          <w:tab w:val="left" w:pos="1995"/>
        </w:tabs>
        <w:rPr>
          <w:color w:val="FF0000"/>
          <w:sz w:val="20"/>
        </w:rPr>
      </w:pPr>
      <w:r w:rsidRPr="00E560BA">
        <w:rPr>
          <w:color w:val="FF0000"/>
        </w:rPr>
        <w:tab/>
      </w:r>
    </w:p>
    <w:p w:rsidR="002A555D" w:rsidRPr="00EC44FC" w:rsidRDefault="002A555D" w:rsidP="002A555D">
      <w:pPr>
        <w:tabs>
          <w:tab w:val="left" w:pos="1995"/>
        </w:tabs>
        <w:jc w:val="center"/>
        <w:rPr>
          <w:b/>
          <w:color w:val="000000"/>
          <w:sz w:val="28"/>
          <w:szCs w:val="28"/>
        </w:rPr>
      </w:pPr>
      <w:r w:rsidRPr="00EC44FC">
        <w:rPr>
          <w:b/>
          <w:color w:val="000000"/>
          <w:sz w:val="28"/>
          <w:szCs w:val="28"/>
        </w:rPr>
        <w:t>04. Муниципальная  программа Изобильненского городского округа Ста</w:t>
      </w:r>
      <w:r w:rsidRPr="00EC44FC">
        <w:rPr>
          <w:b/>
          <w:color w:val="000000"/>
          <w:sz w:val="28"/>
          <w:szCs w:val="28"/>
        </w:rPr>
        <w:t>в</w:t>
      </w:r>
      <w:r w:rsidRPr="00EC44FC">
        <w:rPr>
          <w:b/>
          <w:color w:val="000000"/>
          <w:sz w:val="28"/>
          <w:szCs w:val="28"/>
        </w:rPr>
        <w:t>ропольского края  "Социальная поддержка гра</w:t>
      </w:r>
      <w:r w:rsidRPr="00EC44FC">
        <w:rPr>
          <w:b/>
          <w:color w:val="000000"/>
          <w:sz w:val="28"/>
          <w:szCs w:val="28"/>
        </w:rPr>
        <w:t>ж</w:t>
      </w:r>
      <w:r w:rsidRPr="00EC44FC">
        <w:rPr>
          <w:b/>
          <w:color w:val="000000"/>
          <w:sz w:val="28"/>
          <w:szCs w:val="28"/>
        </w:rPr>
        <w:t>дан "</w:t>
      </w:r>
    </w:p>
    <w:p w:rsidR="002A555D" w:rsidRPr="00E560BA" w:rsidRDefault="002A555D" w:rsidP="002A555D">
      <w:pPr>
        <w:rPr>
          <w:color w:val="FF0000"/>
          <w:sz w:val="16"/>
          <w:szCs w:val="20"/>
        </w:rPr>
      </w:pPr>
    </w:p>
    <w:p w:rsidR="002A555D" w:rsidRPr="00EC44FC" w:rsidRDefault="002A555D" w:rsidP="002A555D">
      <w:pPr>
        <w:ind w:firstLine="720"/>
        <w:jc w:val="both"/>
        <w:rPr>
          <w:color w:val="000000"/>
        </w:rPr>
      </w:pPr>
      <w:r w:rsidRPr="00EC44FC">
        <w:rPr>
          <w:color w:val="000000"/>
          <w:sz w:val="28"/>
          <w:szCs w:val="28"/>
        </w:rPr>
        <w:t>На реализацию Программы предлагается направить в 202</w:t>
      </w:r>
      <w:r w:rsidR="00866142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– </w:t>
      </w:r>
      <w:r w:rsidR="00866142" w:rsidRPr="00EC44FC">
        <w:rPr>
          <w:color w:val="000000"/>
          <w:sz w:val="28"/>
          <w:szCs w:val="28"/>
        </w:rPr>
        <w:t>687 075 236,78</w:t>
      </w:r>
      <w:r w:rsidRPr="00EC44FC">
        <w:rPr>
          <w:color w:val="000000"/>
          <w:sz w:val="28"/>
          <w:szCs w:val="28"/>
        </w:rPr>
        <w:t xml:space="preserve"> рублей, в 202</w:t>
      </w:r>
      <w:r w:rsidR="00866142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году – </w:t>
      </w:r>
      <w:r w:rsidR="00866142" w:rsidRPr="00EC44FC">
        <w:rPr>
          <w:color w:val="000000"/>
          <w:sz w:val="28"/>
          <w:szCs w:val="28"/>
        </w:rPr>
        <w:t>549 404 095,40</w:t>
      </w:r>
      <w:r w:rsidRPr="00EC44FC">
        <w:rPr>
          <w:color w:val="000000"/>
          <w:sz w:val="28"/>
          <w:szCs w:val="28"/>
        </w:rPr>
        <w:t xml:space="preserve"> рублей, в 202</w:t>
      </w:r>
      <w:r w:rsidR="00866142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году –</w:t>
      </w:r>
      <w:r w:rsidR="00866142" w:rsidRPr="00EC44FC">
        <w:rPr>
          <w:color w:val="000000"/>
          <w:sz w:val="28"/>
          <w:szCs w:val="28"/>
        </w:rPr>
        <w:t>528 877 865,82</w:t>
      </w:r>
      <w:r w:rsidRPr="00EC44FC">
        <w:rPr>
          <w:color w:val="000000"/>
          <w:sz w:val="28"/>
          <w:szCs w:val="28"/>
        </w:rPr>
        <w:t xml:space="preserve"> рублей</w:t>
      </w:r>
      <w:r w:rsidRPr="00EC44FC">
        <w:rPr>
          <w:color w:val="000000"/>
        </w:rPr>
        <w:t xml:space="preserve">. </w:t>
      </w: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Ответственным исполнителем Программы является управление труда и социальной защиты населения администрации Изобильненского городского округа Ставропольского края, соисполнителями Программы определены отдел социального развития и туризма администрации Изобильненского городского округа Ставр</w:t>
      </w:r>
      <w:r w:rsidRPr="00EC44FC">
        <w:rPr>
          <w:color w:val="000000"/>
          <w:sz w:val="28"/>
          <w:szCs w:val="28"/>
        </w:rPr>
        <w:t>о</w:t>
      </w:r>
      <w:r w:rsidRPr="00EC44FC">
        <w:rPr>
          <w:color w:val="000000"/>
          <w:sz w:val="28"/>
          <w:szCs w:val="28"/>
        </w:rPr>
        <w:t>польского края (далее - отдел социального развития и туризма), территориальные управления (кроме Рыздвяненского территориального упра</w:t>
      </w:r>
      <w:r w:rsidRPr="00EC44FC">
        <w:rPr>
          <w:color w:val="000000"/>
          <w:sz w:val="28"/>
          <w:szCs w:val="28"/>
        </w:rPr>
        <w:t>в</w:t>
      </w:r>
      <w:r w:rsidRPr="00EC44FC">
        <w:rPr>
          <w:color w:val="000000"/>
          <w:sz w:val="28"/>
          <w:szCs w:val="28"/>
        </w:rPr>
        <w:t>ления администрации Изобильненского городского округа Ставропольского края).</w:t>
      </w:r>
    </w:p>
    <w:p w:rsidR="002A555D" w:rsidRPr="00EC44FC" w:rsidRDefault="002A555D" w:rsidP="002A555D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EC44FC">
        <w:rPr>
          <w:color w:val="000000"/>
          <w:sz w:val="28"/>
          <w:szCs w:val="28"/>
        </w:rPr>
        <w:t>Информация о расходах бюджета Изобильненского городского ок</w:t>
      </w:r>
      <w:r w:rsidR="00866142" w:rsidRPr="00EC44FC">
        <w:rPr>
          <w:color w:val="000000"/>
          <w:sz w:val="28"/>
          <w:szCs w:val="28"/>
        </w:rPr>
        <w:t>руга Ставропольского края в 2023</w:t>
      </w:r>
      <w:r w:rsidRPr="00EC44FC">
        <w:rPr>
          <w:color w:val="000000"/>
          <w:sz w:val="28"/>
          <w:szCs w:val="28"/>
        </w:rPr>
        <w:t xml:space="preserve"> году и плановом периоде 202</w:t>
      </w:r>
      <w:r w:rsidR="00866142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и 202</w:t>
      </w:r>
      <w:r w:rsidR="00866142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годов на ре</w:t>
      </w:r>
      <w:r w:rsidRPr="00EC44FC">
        <w:rPr>
          <w:color w:val="000000"/>
          <w:sz w:val="28"/>
          <w:szCs w:val="28"/>
        </w:rPr>
        <w:t>а</w:t>
      </w:r>
      <w:r w:rsidRPr="00EC44FC">
        <w:rPr>
          <w:color w:val="000000"/>
          <w:sz w:val="28"/>
          <w:szCs w:val="28"/>
        </w:rPr>
        <w:t xml:space="preserve">лизацию </w:t>
      </w:r>
      <w:r w:rsidRPr="00EC44FC">
        <w:rPr>
          <w:color w:val="000000"/>
          <w:spacing w:val="-4"/>
          <w:sz w:val="28"/>
          <w:szCs w:val="28"/>
        </w:rPr>
        <w:t>Программы в разрезе подпрограмм представлена в табл</w:t>
      </w:r>
      <w:r w:rsidRPr="00EC44FC">
        <w:rPr>
          <w:color w:val="000000"/>
          <w:spacing w:val="-4"/>
          <w:sz w:val="28"/>
          <w:szCs w:val="28"/>
        </w:rPr>
        <w:t>и</w:t>
      </w:r>
      <w:r w:rsidRPr="00EC44FC">
        <w:rPr>
          <w:color w:val="000000"/>
          <w:spacing w:val="-4"/>
          <w:sz w:val="28"/>
          <w:szCs w:val="28"/>
        </w:rPr>
        <w:t>це.</w:t>
      </w:r>
    </w:p>
    <w:p w:rsidR="002A555D" w:rsidRPr="00EC44FC" w:rsidRDefault="002A555D" w:rsidP="002A555D">
      <w:pPr>
        <w:ind w:right="-550" w:firstLine="720"/>
        <w:jc w:val="center"/>
        <w:rPr>
          <w:b/>
          <w:color w:val="000000"/>
          <w:spacing w:val="-4"/>
          <w:sz w:val="12"/>
          <w:szCs w:val="28"/>
        </w:rPr>
      </w:pPr>
    </w:p>
    <w:p w:rsidR="002A555D" w:rsidRPr="00EC44FC" w:rsidRDefault="002A555D" w:rsidP="002A555D">
      <w:pPr>
        <w:ind w:right="-550"/>
        <w:jc w:val="center"/>
        <w:rPr>
          <w:b/>
          <w:color w:val="000000"/>
          <w:spacing w:val="-4"/>
          <w:sz w:val="28"/>
          <w:szCs w:val="28"/>
        </w:rPr>
      </w:pPr>
      <w:r w:rsidRPr="00EC44FC">
        <w:rPr>
          <w:b/>
          <w:color w:val="000000"/>
          <w:spacing w:val="-4"/>
          <w:sz w:val="28"/>
          <w:szCs w:val="28"/>
        </w:rPr>
        <w:t xml:space="preserve">Таблица - Муниципальная программа Изобильненского </w:t>
      </w:r>
    </w:p>
    <w:p w:rsidR="002A555D" w:rsidRPr="00EC44FC" w:rsidRDefault="002A555D" w:rsidP="002A555D">
      <w:pPr>
        <w:ind w:right="-550"/>
        <w:jc w:val="center"/>
        <w:rPr>
          <w:b/>
          <w:bCs/>
          <w:color w:val="000000"/>
          <w:sz w:val="28"/>
          <w:szCs w:val="28"/>
        </w:rPr>
      </w:pPr>
      <w:r w:rsidRPr="00EC44FC">
        <w:rPr>
          <w:b/>
          <w:color w:val="000000"/>
          <w:spacing w:val="-4"/>
          <w:sz w:val="28"/>
          <w:szCs w:val="28"/>
        </w:rPr>
        <w:t>городского о</w:t>
      </w:r>
      <w:r w:rsidRPr="00EC44FC">
        <w:rPr>
          <w:b/>
          <w:color w:val="000000"/>
          <w:spacing w:val="-4"/>
          <w:sz w:val="28"/>
          <w:szCs w:val="28"/>
        </w:rPr>
        <w:t>к</w:t>
      </w:r>
      <w:r w:rsidRPr="00EC44FC">
        <w:rPr>
          <w:b/>
          <w:color w:val="000000"/>
          <w:spacing w:val="-4"/>
          <w:sz w:val="28"/>
          <w:szCs w:val="28"/>
        </w:rPr>
        <w:t>руга «Социальная поддержка граждан»</w:t>
      </w:r>
    </w:p>
    <w:p w:rsidR="002A555D" w:rsidRPr="00EC44FC" w:rsidRDefault="002A555D" w:rsidP="002A555D">
      <w:pPr>
        <w:ind w:right="-550" w:firstLine="720"/>
        <w:jc w:val="center"/>
        <w:rPr>
          <w:b/>
          <w:bCs/>
          <w:color w:val="000000"/>
        </w:rPr>
      </w:pPr>
      <w:r w:rsidRPr="00EC44FC">
        <w:rPr>
          <w:b/>
          <w:bCs/>
          <w:color w:val="000000"/>
        </w:rPr>
        <w:t xml:space="preserve">                                                                                                               </w:t>
      </w:r>
    </w:p>
    <w:p w:rsidR="002A555D" w:rsidRPr="00EC44FC" w:rsidRDefault="002A555D" w:rsidP="002A555D">
      <w:pPr>
        <w:jc w:val="right"/>
        <w:rPr>
          <w:b/>
          <w:bCs/>
          <w:color w:val="000000"/>
          <w:sz w:val="20"/>
          <w:szCs w:val="20"/>
        </w:rPr>
      </w:pPr>
      <w:r w:rsidRPr="00EC44FC">
        <w:rPr>
          <w:b/>
          <w:bCs/>
          <w:color w:val="000000"/>
          <w:sz w:val="20"/>
          <w:szCs w:val="20"/>
        </w:rPr>
        <w:t>(ру</w:t>
      </w:r>
      <w:r w:rsidRPr="00EC44FC">
        <w:rPr>
          <w:b/>
          <w:bCs/>
          <w:color w:val="000000"/>
          <w:sz w:val="20"/>
          <w:szCs w:val="20"/>
        </w:rPr>
        <w:t>б</w:t>
      </w:r>
      <w:r w:rsidRPr="00EC44FC">
        <w:rPr>
          <w:b/>
          <w:bCs/>
          <w:color w:val="000000"/>
          <w:sz w:val="20"/>
          <w:szCs w:val="20"/>
        </w:rPr>
        <w:t>лей)</w:t>
      </w:r>
    </w:p>
    <w:tbl>
      <w:tblPr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135"/>
        <w:gridCol w:w="1135"/>
        <w:gridCol w:w="993"/>
        <w:gridCol w:w="565"/>
        <w:gridCol w:w="1134"/>
        <w:gridCol w:w="992"/>
        <w:gridCol w:w="565"/>
        <w:gridCol w:w="992"/>
        <w:gridCol w:w="993"/>
        <w:gridCol w:w="567"/>
      </w:tblGrid>
      <w:tr w:rsidR="00866142" w:rsidRPr="00E560BA" w:rsidTr="005E683C">
        <w:trPr>
          <w:trHeight w:val="5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42" w:rsidRPr="00EC44FC" w:rsidRDefault="00866142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42" w:rsidRPr="00EC44FC" w:rsidRDefault="00866142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Решение Думы ИГО СК от 17.12.2021 № 565</w:t>
            </w:r>
            <w:r w:rsidRPr="00EC44FC">
              <w:rPr>
                <w:color w:val="000000"/>
                <w:sz w:val="18"/>
                <w:szCs w:val="18"/>
              </w:rPr>
              <w:br/>
              <w:t xml:space="preserve">2022 год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42" w:rsidRPr="00EC44FC" w:rsidRDefault="00866142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42" w:rsidRPr="00EC44FC" w:rsidRDefault="00866142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42" w:rsidRPr="00EC44FC" w:rsidRDefault="00866142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42" w:rsidRPr="00EC44FC" w:rsidRDefault="00866142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42" w:rsidRPr="00EC44FC" w:rsidRDefault="00866142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42" w:rsidRPr="00EC44FC" w:rsidRDefault="00866142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42" w:rsidRPr="00EC44FC" w:rsidRDefault="00866142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42" w:rsidRPr="00EC44FC" w:rsidRDefault="00866142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42" w:rsidRPr="00EC44FC" w:rsidRDefault="00866142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</w:tr>
      <w:tr w:rsidR="00E335CA" w:rsidRPr="00E560BA" w:rsidTr="00E57CF7">
        <w:trPr>
          <w:trHeight w:val="9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Муниципальная программа Изобильненск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го городского округа Ставр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пол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ского края "Социал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ная поддержка граждан"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850 644 418,84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687 075 236,78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-163 569 182,06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549 404 095,40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-137 671 141,38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528 877 865,82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-20 526 229,58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-3,74</w:t>
            </w:r>
          </w:p>
        </w:tc>
      </w:tr>
      <w:tr w:rsidR="00E335CA" w:rsidRPr="00E560BA" w:rsidTr="00E57CF7">
        <w:trPr>
          <w:trHeight w:val="54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 xml:space="preserve">Подпрограмма "Социальное </w:t>
            </w:r>
            <w:r w:rsidRPr="00EC44FC">
              <w:rPr>
                <w:color w:val="000000"/>
                <w:sz w:val="18"/>
                <w:szCs w:val="18"/>
              </w:rPr>
              <w:lastRenderedPageBreak/>
              <w:t>обеспечение нас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787 829 173,13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616 295 320,00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-171 533 853,13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477 415 920,00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-138 879 400,00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455 916 620,00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-21 499 300,00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-4,50</w:t>
            </w:r>
          </w:p>
        </w:tc>
      </w:tr>
      <w:tr w:rsidR="00E335CA" w:rsidRPr="00E560BA" w:rsidTr="00E57CF7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"Меры социал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ной поддержки граждан, по</w:t>
            </w:r>
            <w:r w:rsidRPr="00EC44FC">
              <w:rPr>
                <w:color w:val="000000"/>
                <w:sz w:val="18"/>
                <w:szCs w:val="18"/>
              </w:rPr>
              <w:t>д</w:t>
            </w:r>
            <w:r w:rsidRPr="00EC44FC">
              <w:rPr>
                <w:color w:val="000000"/>
                <w:sz w:val="18"/>
                <w:szCs w:val="18"/>
              </w:rPr>
              <w:t>держка социал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но ориентир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ванных неко</w:t>
            </w:r>
            <w:r w:rsidRPr="00EC44FC">
              <w:rPr>
                <w:color w:val="000000"/>
                <w:sz w:val="18"/>
                <w:szCs w:val="18"/>
              </w:rPr>
              <w:t>м</w:t>
            </w:r>
            <w:r w:rsidRPr="00EC44FC">
              <w:rPr>
                <w:color w:val="000000"/>
                <w:sz w:val="18"/>
                <w:szCs w:val="18"/>
              </w:rPr>
              <w:t>мерческих орг</w:t>
            </w:r>
            <w:r w:rsidRPr="00EC44FC">
              <w:rPr>
                <w:color w:val="000000"/>
                <w:sz w:val="18"/>
                <w:szCs w:val="18"/>
              </w:rPr>
              <w:t>а</w:t>
            </w:r>
            <w:r w:rsidRPr="00EC44FC">
              <w:rPr>
                <w:color w:val="000000"/>
                <w:sz w:val="18"/>
                <w:szCs w:val="18"/>
              </w:rPr>
              <w:t>низаций"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28 202 399,40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30 548 576,78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2 346 177,38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31 756 835,40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1 208 258,62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32 729 515,82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972 680,42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3,06</w:t>
            </w:r>
          </w:p>
        </w:tc>
      </w:tr>
      <w:tr w:rsidR="00E335CA" w:rsidRPr="00E560BA" w:rsidTr="00E57CF7">
        <w:trPr>
          <w:trHeight w:val="11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"Обеспечение реализации мун</w:t>
            </w:r>
            <w:r w:rsidRPr="00EC44FC">
              <w:rPr>
                <w:color w:val="000000"/>
                <w:sz w:val="18"/>
                <w:szCs w:val="18"/>
              </w:rPr>
              <w:t>и</w:t>
            </w:r>
            <w:r w:rsidRPr="00EC44FC">
              <w:rPr>
                <w:color w:val="000000"/>
                <w:sz w:val="18"/>
                <w:szCs w:val="18"/>
              </w:rPr>
              <w:t>ципальной программы "Социальная поддержка граждан" и о</w:t>
            </w:r>
            <w:r w:rsidRPr="00EC44FC">
              <w:rPr>
                <w:color w:val="000000"/>
                <w:sz w:val="18"/>
                <w:szCs w:val="18"/>
              </w:rPr>
              <w:t>б</w:t>
            </w:r>
            <w:r w:rsidRPr="00EC44FC">
              <w:rPr>
                <w:color w:val="000000"/>
                <w:sz w:val="18"/>
                <w:szCs w:val="18"/>
              </w:rPr>
              <w:t>щепр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граммные мероприятия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34 612 846,31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40 231 340,00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5 618 493,69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40 231 340,00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40 231 730,00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</w:tbl>
    <w:p w:rsidR="002A555D" w:rsidRPr="00E560BA" w:rsidRDefault="002A555D" w:rsidP="002A555D">
      <w:pPr>
        <w:ind w:firstLine="709"/>
        <w:jc w:val="right"/>
        <w:rPr>
          <w:color w:val="FF0000"/>
          <w:spacing w:val="-4"/>
          <w:sz w:val="20"/>
          <w:szCs w:val="20"/>
        </w:rPr>
      </w:pPr>
    </w:p>
    <w:p w:rsidR="002A555D" w:rsidRPr="00EC44FC" w:rsidRDefault="002A555D" w:rsidP="002A555D">
      <w:pPr>
        <w:jc w:val="center"/>
        <w:rPr>
          <w:b/>
          <w:color w:val="000000"/>
          <w:sz w:val="28"/>
          <w:szCs w:val="28"/>
        </w:rPr>
      </w:pPr>
      <w:r w:rsidRPr="00EC44FC">
        <w:rPr>
          <w:b/>
          <w:color w:val="000000"/>
          <w:sz w:val="28"/>
          <w:szCs w:val="28"/>
        </w:rPr>
        <w:t>05. Муниципальная программа  Изобильненского городского округа Ста</w:t>
      </w:r>
      <w:r w:rsidRPr="00EC44FC">
        <w:rPr>
          <w:b/>
          <w:color w:val="000000"/>
          <w:sz w:val="28"/>
          <w:szCs w:val="28"/>
        </w:rPr>
        <w:t>в</w:t>
      </w:r>
      <w:r w:rsidRPr="00EC44FC">
        <w:rPr>
          <w:b/>
          <w:color w:val="000000"/>
          <w:sz w:val="28"/>
          <w:szCs w:val="28"/>
        </w:rPr>
        <w:t>ропольского края  "Молодежная полит</w:t>
      </w:r>
      <w:r w:rsidRPr="00EC44FC">
        <w:rPr>
          <w:b/>
          <w:color w:val="000000"/>
          <w:sz w:val="28"/>
          <w:szCs w:val="28"/>
        </w:rPr>
        <w:t>и</w:t>
      </w:r>
      <w:r w:rsidRPr="00EC44FC">
        <w:rPr>
          <w:b/>
          <w:color w:val="000000"/>
          <w:sz w:val="28"/>
          <w:szCs w:val="28"/>
        </w:rPr>
        <w:t>ка"</w:t>
      </w:r>
    </w:p>
    <w:p w:rsidR="002A555D" w:rsidRPr="00EC44FC" w:rsidRDefault="002A555D" w:rsidP="002A555D">
      <w:pPr>
        <w:jc w:val="center"/>
        <w:rPr>
          <w:color w:val="000000"/>
          <w:sz w:val="28"/>
          <w:szCs w:val="28"/>
        </w:rPr>
      </w:pP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На реализацию Программы предлагается направить в 202</w:t>
      </w:r>
      <w:r w:rsidR="007654A3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– </w:t>
      </w:r>
      <w:r w:rsidR="007654A3" w:rsidRPr="00EC44FC">
        <w:rPr>
          <w:color w:val="000000"/>
          <w:sz w:val="28"/>
          <w:szCs w:val="28"/>
        </w:rPr>
        <w:t>5 268 464,40</w:t>
      </w:r>
      <w:r w:rsidRPr="00EC44FC">
        <w:rPr>
          <w:color w:val="000000"/>
          <w:sz w:val="28"/>
          <w:szCs w:val="28"/>
        </w:rPr>
        <w:t xml:space="preserve"> рублей, в 202</w:t>
      </w:r>
      <w:r w:rsidR="007654A3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году – </w:t>
      </w:r>
      <w:r w:rsidR="007654A3" w:rsidRPr="00EC44FC">
        <w:rPr>
          <w:color w:val="000000"/>
          <w:sz w:val="28"/>
          <w:szCs w:val="28"/>
        </w:rPr>
        <w:t>4 832 871,09</w:t>
      </w:r>
      <w:r w:rsidRPr="00EC44FC">
        <w:rPr>
          <w:color w:val="000000"/>
          <w:sz w:val="28"/>
          <w:szCs w:val="28"/>
        </w:rPr>
        <w:t xml:space="preserve">  рублей, в 202</w:t>
      </w:r>
      <w:r w:rsidR="007654A3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году – </w:t>
      </w:r>
      <w:r w:rsidR="007654A3" w:rsidRPr="00EC44FC">
        <w:rPr>
          <w:color w:val="000000"/>
          <w:sz w:val="28"/>
          <w:szCs w:val="28"/>
        </w:rPr>
        <w:t>4 702 909,58</w:t>
      </w:r>
      <w:r w:rsidRPr="00EC44FC">
        <w:rPr>
          <w:color w:val="000000"/>
          <w:sz w:val="28"/>
          <w:szCs w:val="28"/>
        </w:rPr>
        <w:t xml:space="preserve"> рублей.</w:t>
      </w: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Ответственным исполнителем Программы является отдел социального развития и туризма, соисполнителями Программы определены территор</w:t>
      </w:r>
      <w:r w:rsidRPr="00EC44FC">
        <w:rPr>
          <w:color w:val="000000"/>
          <w:sz w:val="28"/>
          <w:szCs w:val="28"/>
        </w:rPr>
        <w:t>и</w:t>
      </w:r>
      <w:r w:rsidRPr="00EC44FC">
        <w:rPr>
          <w:color w:val="000000"/>
          <w:sz w:val="28"/>
          <w:szCs w:val="28"/>
        </w:rPr>
        <w:t>альные управления.</w:t>
      </w:r>
    </w:p>
    <w:p w:rsidR="002A555D" w:rsidRPr="00EC44FC" w:rsidRDefault="002A555D" w:rsidP="002A555D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EC44FC">
        <w:rPr>
          <w:color w:val="000000"/>
          <w:sz w:val="28"/>
          <w:szCs w:val="28"/>
        </w:rPr>
        <w:t>Информация о расходах бюджета Изобильненского городского округа Ставропольского края в 202</w:t>
      </w:r>
      <w:r w:rsidR="007654A3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и плановом периоде 202</w:t>
      </w:r>
      <w:r w:rsidR="007654A3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и 202</w:t>
      </w:r>
      <w:r w:rsidR="007654A3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годов на ре</w:t>
      </w:r>
      <w:r w:rsidRPr="00EC44FC">
        <w:rPr>
          <w:color w:val="000000"/>
          <w:sz w:val="28"/>
          <w:szCs w:val="28"/>
        </w:rPr>
        <w:t>а</w:t>
      </w:r>
      <w:r w:rsidRPr="00EC44FC">
        <w:rPr>
          <w:color w:val="000000"/>
          <w:sz w:val="28"/>
          <w:szCs w:val="28"/>
        </w:rPr>
        <w:t xml:space="preserve">лизацию </w:t>
      </w:r>
      <w:r w:rsidRPr="00EC44FC">
        <w:rPr>
          <w:color w:val="000000"/>
          <w:spacing w:val="-4"/>
          <w:sz w:val="28"/>
          <w:szCs w:val="28"/>
        </w:rPr>
        <w:t>Программы в разрезе подпрограмм представлена в табл</w:t>
      </w:r>
      <w:r w:rsidRPr="00EC44FC">
        <w:rPr>
          <w:color w:val="000000"/>
          <w:spacing w:val="-4"/>
          <w:sz w:val="28"/>
          <w:szCs w:val="28"/>
        </w:rPr>
        <w:t>и</w:t>
      </w:r>
      <w:r w:rsidRPr="00EC44FC">
        <w:rPr>
          <w:color w:val="000000"/>
          <w:spacing w:val="-4"/>
          <w:sz w:val="28"/>
          <w:szCs w:val="28"/>
        </w:rPr>
        <w:t>це.</w:t>
      </w:r>
    </w:p>
    <w:p w:rsidR="002A555D" w:rsidRPr="00EC44FC" w:rsidRDefault="002A555D" w:rsidP="002A555D">
      <w:pPr>
        <w:ind w:firstLine="709"/>
        <w:jc w:val="both"/>
        <w:rPr>
          <w:color w:val="000000"/>
          <w:spacing w:val="-4"/>
          <w:sz w:val="18"/>
          <w:szCs w:val="28"/>
        </w:rPr>
      </w:pPr>
    </w:p>
    <w:p w:rsidR="002A555D" w:rsidRPr="00EC44FC" w:rsidRDefault="002A555D" w:rsidP="002A555D">
      <w:pPr>
        <w:jc w:val="center"/>
        <w:rPr>
          <w:b/>
          <w:bCs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>Таблица - Муниципальная программа Изобильненского горо</w:t>
      </w:r>
      <w:r w:rsidRPr="00EC44FC">
        <w:rPr>
          <w:b/>
          <w:bCs/>
          <w:color w:val="000000"/>
          <w:sz w:val="28"/>
          <w:szCs w:val="28"/>
        </w:rPr>
        <w:t>д</w:t>
      </w:r>
      <w:r w:rsidRPr="00EC44FC">
        <w:rPr>
          <w:b/>
          <w:bCs/>
          <w:color w:val="000000"/>
          <w:sz w:val="28"/>
          <w:szCs w:val="28"/>
        </w:rPr>
        <w:t>ского</w:t>
      </w:r>
    </w:p>
    <w:p w:rsidR="002A555D" w:rsidRPr="00EC44FC" w:rsidRDefault="002A555D" w:rsidP="002A555D">
      <w:pPr>
        <w:jc w:val="center"/>
        <w:rPr>
          <w:b/>
          <w:bCs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 xml:space="preserve"> о</w:t>
      </w:r>
      <w:r w:rsidRPr="00EC44FC">
        <w:rPr>
          <w:b/>
          <w:bCs/>
          <w:color w:val="000000"/>
          <w:sz w:val="28"/>
          <w:szCs w:val="28"/>
        </w:rPr>
        <w:t>к</w:t>
      </w:r>
      <w:r w:rsidRPr="00EC44FC">
        <w:rPr>
          <w:b/>
          <w:bCs/>
          <w:color w:val="000000"/>
          <w:sz w:val="28"/>
          <w:szCs w:val="28"/>
        </w:rPr>
        <w:t xml:space="preserve">руга Ставропольского края "Молодежная политика" </w:t>
      </w:r>
    </w:p>
    <w:p w:rsidR="002A555D" w:rsidRPr="00EC44FC" w:rsidRDefault="002A555D" w:rsidP="002A555D">
      <w:pPr>
        <w:jc w:val="right"/>
        <w:rPr>
          <w:b/>
          <w:bCs/>
          <w:color w:val="000000"/>
          <w:sz w:val="20"/>
          <w:szCs w:val="20"/>
        </w:rPr>
      </w:pPr>
      <w:r w:rsidRPr="00EC44FC">
        <w:rPr>
          <w:b/>
          <w:bCs/>
          <w:color w:val="000000"/>
          <w:sz w:val="20"/>
          <w:szCs w:val="20"/>
        </w:rPr>
        <w:t>(рублей)</w:t>
      </w:r>
    </w:p>
    <w:tbl>
      <w:tblPr>
        <w:tblW w:w="102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992"/>
        <w:gridCol w:w="851"/>
        <w:gridCol w:w="708"/>
        <w:gridCol w:w="992"/>
        <w:gridCol w:w="850"/>
        <w:gridCol w:w="568"/>
        <w:gridCol w:w="992"/>
        <w:gridCol w:w="851"/>
        <w:gridCol w:w="568"/>
      </w:tblGrid>
      <w:tr w:rsidR="007654A3" w:rsidRPr="00E560BA" w:rsidTr="00283429">
        <w:trPr>
          <w:trHeight w:val="13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Решение Думы ИГО СК от 17.12.2021 № 565</w:t>
            </w:r>
            <w:r w:rsidRPr="00EC44FC">
              <w:rPr>
                <w:color w:val="000000"/>
                <w:sz w:val="18"/>
                <w:szCs w:val="18"/>
              </w:rPr>
              <w:br/>
              <w:t xml:space="preserve">2022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</w:t>
            </w:r>
            <w:r w:rsidRPr="00EC44FC">
              <w:rPr>
                <w:color w:val="000000"/>
                <w:sz w:val="18"/>
                <w:szCs w:val="18"/>
              </w:rPr>
              <w:t>ы</w:t>
            </w:r>
            <w:r w:rsidRPr="00EC44FC">
              <w:rPr>
                <w:color w:val="000000"/>
                <w:sz w:val="18"/>
                <w:szCs w:val="18"/>
              </w:rPr>
              <w:t>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</w:tr>
      <w:tr w:rsidR="00E335CA" w:rsidRPr="00E560BA" w:rsidTr="00E57CF7">
        <w:trPr>
          <w:trHeight w:val="11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Муниципальная пр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грамма Изобильне</w:t>
            </w:r>
            <w:r w:rsidRPr="00EC44FC">
              <w:rPr>
                <w:color w:val="000000"/>
                <w:sz w:val="18"/>
                <w:szCs w:val="18"/>
              </w:rPr>
              <w:t>н</w:t>
            </w:r>
            <w:r w:rsidRPr="00EC44FC">
              <w:rPr>
                <w:color w:val="000000"/>
                <w:sz w:val="18"/>
                <w:szCs w:val="18"/>
              </w:rPr>
              <w:t>ского городского округа Ставропол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ского края "Мол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дежная полит</w:t>
            </w:r>
            <w:r w:rsidRPr="00EC44FC">
              <w:rPr>
                <w:color w:val="000000"/>
                <w:sz w:val="18"/>
                <w:szCs w:val="18"/>
              </w:rPr>
              <w:t>и</w:t>
            </w:r>
            <w:r w:rsidRPr="00EC44FC">
              <w:rPr>
                <w:color w:val="000000"/>
                <w:sz w:val="18"/>
                <w:szCs w:val="18"/>
              </w:rPr>
              <w:t>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3 725 641,16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5 268 464,40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1 542 823,24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4 832 871,09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-435 593,31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4 702 909,58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-129 961,51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-2,69</w:t>
            </w:r>
          </w:p>
        </w:tc>
      </w:tr>
      <w:tr w:rsidR="00E335CA" w:rsidRPr="00E560BA" w:rsidTr="00E57CF7">
        <w:trPr>
          <w:trHeight w:val="7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"Орг</w:t>
            </w:r>
            <w:r w:rsidRPr="00EC44FC">
              <w:rPr>
                <w:color w:val="000000"/>
                <w:sz w:val="18"/>
                <w:szCs w:val="18"/>
              </w:rPr>
              <w:t>а</w:t>
            </w:r>
            <w:r w:rsidRPr="00EC44FC">
              <w:rPr>
                <w:color w:val="000000"/>
                <w:sz w:val="18"/>
                <w:szCs w:val="18"/>
              </w:rPr>
              <w:t>низационно-воспитательная раб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та с молод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жью"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3 674 032,01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3 964 284,40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290 252,39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3 528 691,09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-435 593,31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3 398 729,58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-129 961,51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-3,68</w:t>
            </w:r>
          </w:p>
        </w:tc>
      </w:tr>
      <w:tr w:rsidR="00E335CA" w:rsidRPr="00E560BA" w:rsidTr="00E57CF7">
        <w:trPr>
          <w:trHeight w:val="11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"Обе</w:t>
            </w:r>
            <w:r w:rsidRPr="00EC44FC">
              <w:rPr>
                <w:color w:val="000000"/>
                <w:sz w:val="18"/>
                <w:szCs w:val="18"/>
              </w:rPr>
              <w:t>с</w:t>
            </w:r>
            <w:r w:rsidRPr="00EC44FC">
              <w:rPr>
                <w:color w:val="000000"/>
                <w:sz w:val="18"/>
                <w:szCs w:val="18"/>
              </w:rPr>
              <w:t>печение реал</w:t>
            </w:r>
            <w:r w:rsidRPr="00EC44FC">
              <w:rPr>
                <w:color w:val="000000"/>
                <w:sz w:val="18"/>
                <w:szCs w:val="18"/>
              </w:rPr>
              <w:t>и</w:t>
            </w:r>
            <w:r w:rsidRPr="00EC44FC">
              <w:rPr>
                <w:color w:val="000000"/>
                <w:sz w:val="18"/>
                <w:szCs w:val="18"/>
              </w:rPr>
              <w:t>зации муниципальной пр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граммы Изобильне</w:t>
            </w:r>
            <w:r w:rsidRPr="00EC44FC">
              <w:rPr>
                <w:color w:val="000000"/>
                <w:sz w:val="18"/>
                <w:szCs w:val="18"/>
              </w:rPr>
              <w:t>н</w:t>
            </w:r>
            <w:r w:rsidRPr="00EC44FC">
              <w:rPr>
                <w:color w:val="000000"/>
                <w:sz w:val="18"/>
                <w:szCs w:val="18"/>
              </w:rPr>
              <w:t xml:space="preserve">ского городского </w:t>
            </w:r>
            <w:r w:rsidRPr="00EC44FC">
              <w:rPr>
                <w:color w:val="000000"/>
                <w:sz w:val="18"/>
                <w:szCs w:val="18"/>
              </w:rPr>
              <w:lastRenderedPageBreak/>
              <w:t>округа Ставропол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ского края "Мол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дежная политика" и общ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программные мер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51 609,15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1 304 180,00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1 252 570,85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1 304 180,00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1 304 180,00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</w:tbl>
    <w:p w:rsidR="002A555D" w:rsidRPr="00E560BA" w:rsidRDefault="002A555D" w:rsidP="002A555D">
      <w:pPr>
        <w:jc w:val="right"/>
        <w:rPr>
          <w:b/>
          <w:bCs/>
          <w:color w:val="FF0000"/>
          <w:sz w:val="20"/>
          <w:szCs w:val="20"/>
        </w:rPr>
      </w:pPr>
    </w:p>
    <w:p w:rsidR="002A555D" w:rsidRPr="00EC44FC" w:rsidRDefault="002A555D" w:rsidP="002A555D">
      <w:pPr>
        <w:jc w:val="center"/>
        <w:rPr>
          <w:b/>
          <w:color w:val="000000"/>
          <w:sz w:val="28"/>
          <w:szCs w:val="28"/>
        </w:rPr>
      </w:pPr>
      <w:r w:rsidRPr="00EC44FC">
        <w:rPr>
          <w:b/>
          <w:color w:val="000000"/>
          <w:sz w:val="28"/>
          <w:szCs w:val="28"/>
        </w:rPr>
        <w:t>06. Муниципальная программа Изобильненского городского округа Ста</w:t>
      </w:r>
      <w:r w:rsidRPr="00EC44FC">
        <w:rPr>
          <w:b/>
          <w:color w:val="000000"/>
          <w:sz w:val="28"/>
          <w:szCs w:val="28"/>
        </w:rPr>
        <w:t>в</w:t>
      </w:r>
      <w:r w:rsidRPr="00EC44FC">
        <w:rPr>
          <w:b/>
          <w:color w:val="000000"/>
          <w:sz w:val="28"/>
          <w:szCs w:val="28"/>
        </w:rPr>
        <w:t>ропольского края "Развитие физич</w:t>
      </w:r>
      <w:r w:rsidRPr="00EC44FC">
        <w:rPr>
          <w:b/>
          <w:color w:val="000000"/>
          <w:sz w:val="28"/>
          <w:szCs w:val="28"/>
        </w:rPr>
        <w:t>е</w:t>
      </w:r>
      <w:r w:rsidRPr="00EC44FC">
        <w:rPr>
          <w:b/>
          <w:color w:val="000000"/>
          <w:sz w:val="28"/>
          <w:szCs w:val="28"/>
        </w:rPr>
        <w:t>ской культуры и спорта"</w:t>
      </w:r>
    </w:p>
    <w:p w:rsidR="002A555D" w:rsidRPr="00E560BA" w:rsidRDefault="002A555D" w:rsidP="002A555D">
      <w:pPr>
        <w:jc w:val="center"/>
        <w:rPr>
          <w:color w:val="FF0000"/>
          <w:sz w:val="10"/>
          <w:szCs w:val="28"/>
        </w:rPr>
      </w:pP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На реализацию Программы предлагается направить в 202</w:t>
      </w:r>
      <w:r w:rsidR="007654A3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– </w:t>
      </w:r>
      <w:r w:rsidR="007654A3" w:rsidRPr="00EC44FC">
        <w:rPr>
          <w:color w:val="000000"/>
          <w:sz w:val="28"/>
          <w:szCs w:val="28"/>
        </w:rPr>
        <w:t>27 076 493,06</w:t>
      </w:r>
      <w:r w:rsidRPr="00EC44FC">
        <w:rPr>
          <w:color w:val="000000"/>
          <w:sz w:val="28"/>
          <w:szCs w:val="28"/>
        </w:rPr>
        <w:t xml:space="preserve"> рублей, в 202</w:t>
      </w:r>
      <w:r w:rsidR="007654A3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году – </w:t>
      </w:r>
      <w:r w:rsidR="007654A3" w:rsidRPr="00EC44FC">
        <w:rPr>
          <w:color w:val="000000"/>
          <w:sz w:val="28"/>
          <w:szCs w:val="28"/>
        </w:rPr>
        <w:t>14 328 265,69</w:t>
      </w:r>
      <w:r w:rsidRPr="00EC44FC">
        <w:rPr>
          <w:color w:val="000000"/>
          <w:sz w:val="28"/>
          <w:szCs w:val="28"/>
        </w:rPr>
        <w:t xml:space="preserve"> рублей, в 202</w:t>
      </w:r>
      <w:r w:rsidR="007654A3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году – </w:t>
      </w:r>
      <w:r w:rsidR="007654A3" w:rsidRPr="00EC44FC">
        <w:rPr>
          <w:color w:val="000000"/>
          <w:sz w:val="28"/>
          <w:szCs w:val="28"/>
        </w:rPr>
        <w:t>14 339 370,50</w:t>
      </w:r>
      <w:r w:rsidRPr="00EC44FC">
        <w:rPr>
          <w:color w:val="000000"/>
          <w:sz w:val="28"/>
          <w:szCs w:val="28"/>
        </w:rPr>
        <w:t xml:space="preserve"> рублей.</w:t>
      </w: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Ответственным исполнителем Программы является комитет по физич</w:t>
      </w:r>
      <w:r w:rsidRPr="00EC44FC">
        <w:rPr>
          <w:color w:val="000000"/>
          <w:sz w:val="28"/>
          <w:szCs w:val="28"/>
        </w:rPr>
        <w:t>е</w:t>
      </w:r>
      <w:r w:rsidRPr="00EC44FC">
        <w:rPr>
          <w:color w:val="000000"/>
          <w:sz w:val="28"/>
          <w:szCs w:val="28"/>
        </w:rPr>
        <w:t>ской культуре и спорту администрации Изобильненского городского округа Ставропольского края (далее - комитет по физической культуре и спорту), сои</w:t>
      </w:r>
      <w:r w:rsidRPr="00EC44FC">
        <w:rPr>
          <w:color w:val="000000"/>
          <w:sz w:val="28"/>
          <w:szCs w:val="28"/>
        </w:rPr>
        <w:t>с</w:t>
      </w:r>
      <w:r w:rsidRPr="00EC44FC">
        <w:rPr>
          <w:color w:val="000000"/>
          <w:sz w:val="28"/>
          <w:szCs w:val="28"/>
        </w:rPr>
        <w:t>полнителями Программы определены: отдел образования, Солнечнодольское территориальное управление администрации Изобильненского городского окр</w:t>
      </w:r>
      <w:r w:rsidRPr="00EC44FC">
        <w:rPr>
          <w:color w:val="000000"/>
          <w:sz w:val="28"/>
          <w:szCs w:val="28"/>
        </w:rPr>
        <w:t>у</w:t>
      </w:r>
      <w:r w:rsidRPr="00EC44FC">
        <w:rPr>
          <w:color w:val="000000"/>
          <w:sz w:val="28"/>
          <w:szCs w:val="28"/>
        </w:rPr>
        <w:t>га Ставропольского края, Староизобильненское территориальное управление администрации Изобильненского городского округа Ставропольск</w:t>
      </w:r>
      <w:r w:rsidRPr="00EC44FC">
        <w:rPr>
          <w:color w:val="000000"/>
          <w:sz w:val="28"/>
          <w:szCs w:val="28"/>
        </w:rPr>
        <w:t>о</w:t>
      </w:r>
      <w:r w:rsidRPr="00EC44FC">
        <w:rPr>
          <w:color w:val="000000"/>
          <w:sz w:val="28"/>
          <w:szCs w:val="28"/>
        </w:rPr>
        <w:t>го края.</w:t>
      </w:r>
    </w:p>
    <w:p w:rsidR="002A555D" w:rsidRPr="00EC44FC" w:rsidRDefault="002A555D" w:rsidP="002A555D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EC44FC">
        <w:rPr>
          <w:color w:val="000000"/>
          <w:sz w:val="28"/>
          <w:szCs w:val="28"/>
        </w:rPr>
        <w:t>Информация о расходах бюджета Изобильненского городского округа в 202</w:t>
      </w:r>
      <w:r w:rsidR="007654A3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и плановом периоде 202</w:t>
      </w:r>
      <w:r w:rsidR="007654A3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и 202</w:t>
      </w:r>
      <w:r w:rsidR="007654A3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годов на реализацию </w:t>
      </w:r>
      <w:r w:rsidRPr="00EC44FC">
        <w:rPr>
          <w:color w:val="000000"/>
          <w:spacing w:val="-4"/>
          <w:sz w:val="28"/>
          <w:szCs w:val="28"/>
        </w:rPr>
        <w:t>Программы в разрезе подпрограмм представлена в табл</w:t>
      </w:r>
      <w:r w:rsidRPr="00EC44FC">
        <w:rPr>
          <w:color w:val="000000"/>
          <w:spacing w:val="-4"/>
          <w:sz w:val="28"/>
          <w:szCs w:val="28"/>
        </w:rPr>
        <w:t>и</w:t>
      </w:r>
      <w:r w:rsidRPr="00EC44FC">
        <w:rPr>
          <w:color w:val="000000"/>
          <w:spacing w:val="-4"/>
          <w:sz w:val="28"/>
          <w:szCs w:val="28"/>
        </w:rPr>
        <w:t>це.</w:t>
      </w:r>
    </w:p>
    <w:p w:rsidR="002A555D" w:rsidRPr="00EC44FC" w:rsidRDefault="002A555D" w:rsidP="002A555D">
      <w:pPr>
        <w:spacing w:line="233" w:lineRule="auto"/>
        <w:ind w:firstLine="720"/>
        <w:rPr>
          <w:rStyle w:val="blk"/>
          <w:color w:val="000000"/>
          <w:sz w:val="16"/>
          <w:szCs w:val="28"/>
        </w:rPr>
      </w:pPr>
    </w:p>
    <w:p w:rsidR="002A555D" w:rsidRPr="00EC44FC" w:rsidRDefault="002A555D" w:rsidP="002A555D">
      <w:pPr>
        <w:jc w:val="center"/>
        <w:rPr>
          <w:b/>
          <w:bCs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>Таблица - Муниципальная программа Изобильненского городского округа Ставропольского края "Развитие физической культуры и спо</w:t>
      </w:r>
      <w:r w:rsidRPr="00EC44FC">
        <w:rPr>
          <w:b/>
          <w:bCs/>
          <w:color w:val="000000"/>
          <w:sz w:val="28"/>
          <w:szCs w:val="28"/>
        </w:rPr>
        <w:t>р</w:t>
      </w:r>
      <w:r w:rsidRPr="00EC44FC">
        <w:rPr>
          <w:b/>
          <w:bCs/>
          <w:color w:val="000000"/>
          <w:sz w:val="28"/>
          <w:szCs w:val="28"/>
        </w:rPr>
        <w:t>та"</w:t>
      </w:r>
    </w:p>
    <w:p w:rsidR="002A555D" w:rsidRPr="00EC44FC" w:rsidRDefault="002A555D" w:rsidP="002A555D">
      <w:pPr>
        <w:jc w:val="right"/>
        <w:rPr>
          <w:b/>
          <w:bCs/>
          <w:color w:val="000000"/>
          <w:sz w:val="20"/>
          <w:szCs w:val="20"/>
        </w:rPr>
      </w:pPr>
      <w:r w:rsidRPr="00EC44FC">
        <w:rPr>
          <w:b/>
          <w:bCs/>
          <w:color w:val="000000"/>
          <w:sz w:val="20"/>
          <w:szCs w:val="20"/>
        </w:rPr>
        <w:t xml:space="preserve"> (рублей)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1135"/>
        <w:gridCol w:w="567"/>
        <w:gridCol w:w="992"/>
        <w:gridCol w:w="993"/>
        <w:gridCol w:w="566"/>
        <w:gridCol w:w="993"/>
        <w:gridCol w:w="992"/>
        <w:gridCol w:w="567"/>
      </w:tblGrid>
      <w:tr w:rsidR="007654A3" w:rsidRPr="00E560BA" w:rsidTr="00994D2E">
        <w:trPr>
          <w:trHeight w:val="13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Решение Думы ИГО СК от 17.12.2021 № 565</w:t>
            </w:r>
            <w:r w:rsidRPr="00EC44FC">
              <w:rPr>
                <w:color w:val="000000"/>
                <w:sz w:val="18"/>
                <w:szCs w:val="18"/>
              </w:rPr>
              <w:br/>
              <w:t xml:space="preserve">2022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</w:tr>
      <w:tr w:rsidR="00E335CA" w:rsidRPr="00E560BA" w:rsidTr="00E57CF7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Муниципальная программа Изобильненского городского округа Ставр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польского края "Развитие физической кул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218 282 593,19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27 076 493,06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-191 206 100,13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14 328 265,69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-12 748 227,37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14 339 370,50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11 104,81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0,08</w:t>
            </w:r>
          </w:p>
        </w:tc>
      </w:tr>
      <w:tr w:rsidR="00E335CA" w:rsidRPr="00E560BA" w:rsidTr="00E57CF7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"Реализация 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роприятий по развитию физич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ской культ</w:t>
            </w:r>
            <w:r w:rsidRPr="00EC44FC">
              <w:rPr>
                <w:color w:val="000000"/>
                <w:sz w:val="18"/>
                <w:szCs w:val="18"/>
              </w:rPr>
              <w:t>у</w:t>
            </w:r>
            <w:r w:rsidRPr="00EC44FC">
              <w:rPr>
                <w:color w:val="000000"/>
                <w:sz w:val="18"/>
                <w:szCs w:val="18"/>
              </w:rPr>
              <w:t>ры и спо</w:t>
            </w:r>
            <w:r w:rsidRPr="00EC44FC">
              <w:rPr>
                <w:color w:val="000000"/>
                <w:sz w:val="18"/>
                <w:szCs w:val="18"/>
              </w:rPr>
              <w:t>р</w:t>
            </w:r>
            <w:r w:rsidRPr="00EC44FC">
              <w:rPr>
                <w:color w:val="000000"/>
                <w:sz w:val="18"/>
                <w:szCs w:val="18"/>
              </w:rPr>
              <w:t>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216 727 988,26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25 369 197,65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-191 358 790,61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12 620 970,28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-12 748 227,37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12 632 075,09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11 104,81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0,09</w:t>
            </w:r>
          </w:p>
        </w:tc>
      </w:tr>
      <w:tr w:rsidR="00E335CA" w:rsidRPr="00E560BA" w:rsidTr="00E57CF7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"Обеспечение реализации мун</w:t>
            </w:r>
            <w:r w:rsidRPr="00EC44FC">
              <w:rPr>
                <w:color w:val="000000"/>
                <w:sz w:val="18"/>
                <w:szCs w:val="18"/>
              </w:rPr>
              <w:t>и</w:t>
            </w:r>
            <w:r w:rsidRPr="00EC44FC">
              <w:rPr>
                <w:color w:val="000000"/>
                <w:sz w:val="18"/>
                <w:szCs w:val="18"/>
              </w:rPr>
              <w:t>ципальной пр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граммы Ставр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польского края "Развитие физич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ской культ</w:t>
            </w:r>
            <w:r w:rsidRPr="00EC44FC">
              <w:rPr>
                <w:color w:val="000000"/>
                <w:sz w:val="18"/>
                <w:szCs w:val="18"/>
              </w:rPr>
              <w:t>у</w:t>
            </w:r>
            <w:r w:rsidRPr="00EC44FC">
              <w:rPr>
                <w:color w:val="000000"/>
                <w:sz w:val="18"/>
                <w:szCs w:val="18"/>
              </w:rPr>
              <w:t>ры и спорта" и общ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программные меропр</w:t>
            </w:r>
            <w:r w:rsidRPr="00EC44FC">
              <w:rPr>
                <w:color w:val="000000"/>
                <w:sz w:val="18"/>
                <w:szCs w:val="18"/>
              </w:rPr>
              <w:t>и</w:t>
            </w:r>
            <w:r w:rsidRPr="00EC44FC">
              <w:rPr>
                <w:color w:val="000000"/>
                <w:sz w:val="18"/>
                <w:szCs w:val="18"/>
              </w:rPr>
              <w:t>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1 554 604,93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1 707 295,41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152 690,48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1 707 295,41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1 707 295,41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</w:tbl>
    <w:p w:rsidR="002A555D" w:rsidRPr="00E560BA" w:rsidRDefault="002A555D" w:rsidP="002A555D">
      <w:pPr>
        <w:jc w:val="right"/>
        <w:rPr>
          <w:b/>
          <w:bCs/>
          <w:color w:val="FF0000"/>
          <w:sz w:val="20"/>
          <w:szCs w:val="20"/>
        </w:rPr>
      </w:pPr>
    </w:p>
    <w:p w:rsidR="002A555D" w:rsidRPr="00EC44FC" w:rsidRDefault="002A555D" w:rsidP="002A555D">
      <w:pPr>
        <w:jc w:val="center"/>
        <w:rPr>
          <w:b/>
          <w:color w:val="000000"/>
          <w:sz w:val="20"/>
          <w:szCs w:val="20"/>
        </w:rPr>
      </w:pPr>
      <w:r w:rsidRPr="00EC44FC">
        <w:rPr>
          <w:b/>
          <w:color w:val="000000"/>
          <w:sz w:val="28"/>
          <w:szCs w:val="28"/>
        </w:rPr>
        <w:lastRenderedPageBreak/>
        <w:t>07. Муниципальная программа Изобильненского городского округа  Ста</w:t>
      </w:r>
      <w:r w:rsidRPr="00EC44FC">
        <w:rPr>
          <w:b/>
          <w:color w:val="000000"/>
          <w:sz w:val="28"/>
          <w:szCs w:val="28"/>
        </w:rPr>
        <w:t>в</w:t>
      </w:r>
      <w:r w:rsidRPr="00EC44FC">
        <w:rPr>
          <w:b/>
          <w:color w:val="000000"/>
          <w:sz w:val="28"/>
          <w:szCs w:val="28"/>
        </w:rPr>
        <w:t xml:space="preserve">ропольского края  </w:t>
      </w:r>
      <w:r w:rsidRPr="00EC44FC">
        <w:rPr>
          <w:b/>
          <w:color w:val="000000"/>
          <w:spacing w:val="-4"/>
          <w:sz w:val="28"/>
          <w:szCs w:val="28"/>
        </w:rPr>
        <w:t>"Развитие транспортной системы и обеспечение безопа</w:t>
      </w:r>
      <w:r w:rsidRPr="00EC44FC">
        <w:rPr>
          <w:b/>
          <w:color w:val="000000"/>
          <w:spacing w:val="-4"/>
          <w:sz w:val="28"/>
          <w:szCs w:val="28"/>
        </w:rPr>
        <w:t>с</w:t>
      </w:r>
      <w:r w:rsidRPr="00EC44FC">
        <w:rPr>
          <w:b/>
          <w:color w:val="000000"/>
          <w:spacing w:val="-4"/>
          <w:sz w:val="28"/>
          <w:szCs w:val="28"/>
        </w:rPr>
        <w:t>ности дорожного движения"</w:t>
      </w:r>
    </w:p>
    <w:p w:rsidR="002A555D" w:rsidRPr="00EC44FC" w:rsidRDefault="002A555D" w:rsidP="002A555D">
      <w:pPr>
        <w:ind w:firstLine="720"/>
        <w:jc w:val="both"/>
        <w:rPr>
          <w:color w:val="000000"/>
          <w:sz w:val="8"/>
          <w:szCs w:val="28"/>
        </w:rPr>
      </w:pP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На реализацию Программы предлагается направить в 202</w:t>
      </w:r>
      <w:r w:rsidR="007654A3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– </w:t>
      </w:r>
      <w:r w:rsidR="007654A3" w:rsidRPr="00EC44FC">
        <w:rPr>
          <w:color w:val="000000"/>
          <w:sz w:val="28"/>
          <w:szCs w:val="28"/>
        </w:rPr>
        <w:t>129 425 082,44</w:t>
      </w:r>
      <w:r w:rsidRPr="00EC44FC">
        <w:rPr>
          <w:color w:val="000000"/>
          <w:sz w:val="28"/>
          <w:szCs w:val="28"/>
        </w:rPr>
        <w:t xml:space="preserve"> рублей, в 202</w:t>
      </w:r>
      <w:r w:rsidR="007654A3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году –</w:t>
      </w:r>
      <w:r w:rsidR="007654A3" w:rsidRPr="00EC44FC">
        <w:rPr>
          <w:color w:val="000000"/>
          <w:sz w:val="28"/>
          <w:szCs w:val="28"/>
        </w:rPr>
        <w:t xml:space="preserve"> 37 533 410,00</w:t>
      </w:r>
      <w:r w:rsidRPr="00EC44FC">
        <w:rPr>
          <w:color w:val="000000"/>
          <w:sz w:val="28"/>
          <w:szCs w:val="28"/>
        </w:rPr>
        <w:t xml:space="preserve"> рублей, в 202</w:t>
      </w:r>
      <w:r w:rsidR="007654A3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году – </w:t>
      </w:r>
      <w:r w:rsidR="007654A3" w:rsidRPr="00EC44FC">
        <w:rPr>
          <w:color w:val="000000"/>
          <w:sz w:val="28"/>
          <w:szCs w:val="28"/>
        </w:rPr>
        <w:t>39 559 570,00</w:t>
      </w:r>
      <w:r w:rsidRPr="00EC44FC">
        <w:rPr>
          <w:color w:val="000000"/>
          <w:sz w:val="28"/>
          <w:szCs w:val="28"/>
        </w:rPr>
        <w:t xml:space="preserve"> рублей.</w:t>
      </w: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Ответственным исполнителем Программы является отдел</w:t>
      </w:r>
      <w:r w:rsidR="007654A3">
        <w:rPr>
          <w:color w:val="FF0000"/>
          <w:sz w:val="28"/>
          <w:szCs w:val="28"/>
        </w:rPr>
        <w:t xml:space="preserve"> </w:t>
      </w:r>
      <w:r w:rsidR="007654A3" w:rsidRPr="00EC44FC">
        <w:rPr>
          <w:color w:val="000000"/>
          <w:sz w:val="28"/>
          <w:szCs w:val="28"/>
        </w:rPr>
        <w:t xml:space="preserve">строительства </w:t>
      </w:r>
      <w:r w:rsidRPr="00EC44FC">
        <w:rPr>
          <w:color w:val="000000"/>
          <w:sz w:val="28"/>
          <w:szCs w:val="28"/>
        </w:rPr>
        <w:t>и дорожного хозяйства администрации Изобильненского городского округа Ста</w:t>
      </w:r>
      <w:r w:rsidRPr="00EC44FC">
        <w:rPr>
          <w:color w:val="000000"/>
          <w:sz w:val="28"/>
          <w:szCs w:val="28"/>
        </w:rPr>
        <w:t>в</w:t>
      </w:r>
      <w:r w:rsidRPr="00EC44FC">
        <w:rPr>
          <w:color w:val="000000"/>
          <w:sz w:val="28"/>
          <w:szCs w:val="28"/>
        </w:rPr>
        <w:t>ропольского края (далее - отдел строительства и д</w:t>
      </w:r>
      <w:r w:rsidRPr="00EC44FC">
        <w:rPr>
          <w:color w:val="000000"/>
          <w:sz w:val="28"/>
          <w:szCs w:val="28"/>
        </w:rPr>
        <w:t>о</w:t>
      </w:r>
      <w:r w:rsidRPr="00EC44FC">
        <w:rPr>
          <w:color w:val="000000"/>
          <w:sz w:val="28"/>
          <w:szCs w:val="28"/>
        </w:rPr>
        <w:t>рожного хозяйства).</w:t>
      </w:r>
    </w:p>
    <w:p w:rsidR="002A555D" w:rsidRPr="00EC44FC" w:rsidRDefault="002A555D" w:rsidP="002A555D">
      <w:pPr>
        <w:ind w:firstLine="720"/>
        <w:jc w:val="both"/>
        <w:rPr>
          <w:color w:val="000000"/>
          <w:spacing w:val="-4"/>
          <w:sz w:val="28"/>
          <w:szCs w:val="28"/>
        </w:rPr>
      </w:pPr>
      <w:r w:rsidRPr="00EC44FC">
        <w:rPr>
          <w:color w:val="000000"/>
          <w:sz w:val="28"/>
          <w:szCs w:val="28"/>
        </w:rPr>
        <w:t>Информация о расходах бюджета Изобильненского городского округа Ставропольского края в 202</w:t>
      </w:r>
      <w:r w:rsidR="007654A3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и плановом периоде 202</w:t>
      </w:r>
      <w:r w:rsidR="007654A3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и 202</w:t>
      </w:r>
      <w:r w:rsidR="007654A3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годов на ре</w:t>
      </w:r>
      <w:r w:rsidRPr="00EC44FC">
        <w:rPr>
          <w:color w:val="000000"/>
          <w:sz w:val="28"/>
          <w:szCs w:val="28"/>
        </w:rPr>
        <w:t>а</w:t>
      </w:r>
      <w:r w:rsidRPr="00EC44FC">
        <w:rPr>
          <w:color w:val="000000"/>
          <w:sz w:val="28"/>
          <w:szCs w:val="28"/>
        </w:rPr>
        <w:t xml:space="preserve">лизацию </w:t>
      </w:r>
      <w:r w:rsidRPr="00EC44FC">
        <w:rPr>
          <w:color w:val="000000"/>
          <w:spacing w:val="-4"/>
          <w:sz w:val="28"/>
          <w:szCs w:val="28"/>
        </w:rPr>
        <w:t>Программы в разрезе подпрограмм представлена в табл</w:t>
      </w:r>
      <w:r w:rsidRPr="00EC44FC">
        <w:rPr>
          <w:color w:val="000000"/>
          <w:spacing w:val="-4"/>
          <w:sz w:val="28"/>
          <w:szCs w:val="28"/>
        </w:rPr>
        <w:t>и</w:t>
      </w:r>
      <w:r w:rsidRPr="00EC44FC">
        <w:rPr>
          <w:color w:val="000000"/>
          <w:spacing w:val="-4"/>
          <w:sz w:val="28"/>
          <w:szCs w:val="28"/>
        </w:rPr>
        <w:t>це.</w:t>
      </w:r>
    </w:p>
    <w:p w:rsidR="002A555D" w:rsidRPr="00EC44FC" w:rsidRDefault="002A555D" w:rsidP="002A555D">
      <w:pPr>
        <w:ind w:firstLine="720"/>
        <w:jc w:val="both"/>
        <w:rPr>
          <w:color w:val="000000"/>
          <w:spacing w:val="-4"/>
          <w:sz w:val="16"/>
          <w:szCs w:val="28"/>
        </w:rPr>
      </w:pPr>
    </w:p>
    <w:p w:rsidR="002A555D" w:rsidRPr="00EC44FC" w:rsidRDefault="002A555D" w:rsidP="002A555D">
      <w:pPr>
        <w:tabs>
          <w:tab w:val="left" w:pos="1950"/>
        </w:tabs>
        <w:jc w:val="center"/>
        <w:rPr>
          <w:b/>
          <w:color w:val="000000"/>
          <w:sz w:val="20"/>
          <w:szCs w:val="20"/>
        </w:rPr>
      </w:pPr>
      <w:r w:rsidRPr="00EC44FC">
        <w:rPr>
          <w:b/>
          <w:color w:val="000000"/>
          <w:sz w:val="28"/>
          <w:szCs w:val="28"/>
        </w:rPr>
        <w:t xml:space="preserve">Таблица - Муниципальная программа Изобильненского городского округа  Ставропольского края  </w:t>
      </w:r>
      <w:r w:rsidRPr="00EC44FC">
        <w:rPr>
          <w:b/>
          <w:color w:val="000000"/>
          <w:spacing w:val="-4"/>
          <w:sz w:val="28"/>
          <w:szCs w:val="28"/>
        </w:rPr>
        <w:t>"Развитие транспортной системы и обеспечение бе</w:t>
      </w:r>
      <w:r w:rsidRPr="00EC44FC">
        <w:rPr>
          <w:b/>
          <w:color w:val="000000"/>
          <w:spacing w:val="-4"/>
          <w:sz w:val="28"/>
          <w:szCs w:val="28"/>
        </w:rPr>
        <w:t>з</w:t>
      </w:r>
      <w:r w:rsidRPr="00EC44FC">
        <w:rPr>
          <w:b/>
          <w:color w:val="000000"/>
          <w:spacing w:val="-4"/>
          <w:sz w:val="28"/>
          <w:szCs w:val="28"/>
        </w:rPr>
        <w:t>опасности дорожного движения"</w:t>
      </w:r>
    </w:p>
    <w:p w:rsidR="002A555D" w:rsidRPr="00EC44FC" w:rsidRDefault="002A555D" w:rsidP="002A555D">
      <w:pPr>
        <w:jc w:val="right"/>
        <w:rPr>
          <w:b/>
          <w:bCs/>
          <w:color w:val="000000"/>
          <w:sz w:val="20"/>
          <w:szCs w:val="20"/>
        </w:rPr>
      </w:pPr>
      <w:r w:rsidRPr="00EC44FC">
        <w:rPr>
          <w:b/>
          <w:bCs/>
          <w:color w:val="000000"/>
        </w:rPr>
        <w:t xml:space="preserve"> </w:t>
      </w:r>
      <w:r w:rsidRPr="00EC44FC">
        <w:rPr>
          <w:b/>
          <w:bCs/>
          <w:color w:val="000000"/>
          <w:sz w:val="20"/>
          <w:szCs w:val="20"/>
        </w:rPr>
        <w:t>(рублей)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992"/>
        <w:gridCol w:w="567"/>
        <w:gridCol w:w="992"/>
        <w:gridCol w:w="1134"/>
        <w:gridCol w:w="567"/>
        <w:gridCol w:w="992"/>
        <w:gridCol w:w="994"/>
        <w:gridCol w:w="567"/>
      </w:tblGrid>
      <w:tr w:rsidR="007654A3" w:rsidRPr="00E560BA" w:rsidTr="00AC022D">
        <w:trPr>
          <w:trHeight w:val="13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Решение Думы ИГО СК от 17.12.2021 № 565</w:t>
            </w:r>
            <w:r w:rsidRPr="00EC44FC">
              <w:rPr>
                <w:color w:val="000000"/>
                <w:sz w:val="18"/>
                <w:szCs w:val="18"/>
              </w:rPr>
              <w:br/>
              <w:t xml:space="preserve">2022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2025 год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3" w:rsidRPr="00EC44FC" w:rsidRDefault="007654A3" w:rsidP="007654A3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</w:tr>
      <w:tr w:rsidR="00E335CA" w:rsidRPr="00E560BA" w:rsidTr="00E57CF7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Муниципальная программа Изобильне</w:t>
            </w:r>
            <w:r w:rsidRPr="00EC44FC">
              <w:rPr>
                <w:color w:val="000000"/>
                <w:sz w:val="18"/>
                <w:szCs w:val="18"/>
              </w:rPr>
              <w:t>н</w:t>
            </w:r>
            <w:r w:rsidRPr="00EC44FC">
              <w:rPr>
                <w:color w:val="000000"/>
                <w:sz w:val="18"/>
                <w:szCs w:val="18"/>
              </w:rPr>
              <w:t>ского городского округа Ставропол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ского края "Развитие транспортной системы и обесп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чение безопасн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сти дорожного движ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337 391 509,88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129 425 082,44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-207 966 427,44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37 533 410,00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-91 891 672,44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39 559 570,00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2 026 160,00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5,40</w:t>
            </w:r>
          </w:p>
        </w:tc>
      </w:tr>
      <w:tr w:rsidR="00E335CA" w:rsidRPr="00E560BA" w:rsidTr="00E57CF7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"Дорожное хозя</w:t>
            </w:r>
            <w:r w:rsidRPr="00EC44FC">
              <w:rPr>
                <w:color w:val="000000"/>
                <w:sz w:val="18"/>
                <w:szCs w:val="18"/>
              </w:rPr>
              <w:t>й</w:t>
            </w:r>
            <w:r w:rsidRPr="00EC44FC">
              <w:rPr>
                <w:color w:val="000000"/>
                <w:sz w:val="18"/>
                <w:szCs w:val="18"/>
              </w:rPr>
              <w:t>ство и обеспеч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ние бе</w:t>
            </w:r>
            <w:r w:rsidRPr="00EC44FC">
              <w:rPr>
                <w:color w:val="000000"/>
                <w:sz w:val="18"/>
                <w:szCs w:val="18"/>
              </w:rPr>
              <w:t>з</w:t>
            </w:r>
            <w:r w:rsidRPr="00EC44FC">
              <w:rPr>
                <w:color w:val="000000"/>
                <w:sz w:val="18"/>
                <w:szCs w:val="18"/>
              </w:rPr>
              <w:t>опасности дорожного движ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337 391 509,88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129 425 082,44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-207 966 427,44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37 533 410,00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-91 891 672,44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39 559 570,00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2 026 160,00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5,40</w:t>
            </w:r>
          </w:p>
        </w:tc>
      </w:tr>
    </w:tbl>
    <w:p w:rsidR="002A555D" w:rsidRPr="00E560BA" w:rsidRDefault="002A555D" w:rsidP="002A555D">
      <w:pPr>
        <w:jc w:val="center"/>
        <w:rPr>
          <w:b/>
          <w:bCs/>
          <w:color w:val="FF0000"/>
        </w:rPr>
      </w:pPr>
    </w:p>
    <w:p w:rsidR="002A555D" w:rsidRPr="00EC44FC" w:rsidRDefault="002A555D" w:rsidP="002A555D">
      <w:pPr>
        <w:jc w:val="center"/>
        <w:rPr>
          <w:b/>
          <w:color w:val="000000"/>
          <w:sz w:val="28"/>
          <w:szCs w:val="28"/>
        </w:rPr>
      </w:pPr>
      <w:r w:rsidRPr="00EC44FC">
        <w:rPr>
          <w:b/>
          <w:color w:val="000000"/>
          <w:sz w:val="28"/>
          <w:szCs w:val="28"/>
        </w:rPr>
        <w:t>08. Муниципальная программа Изобильненского городского округа Ста</w:t>
      </w:r>
      <w:r w:rsidRPr="00EC44FC">
        <w:rPr>
          <w:b/>
          <w:color w:val="000000"/>
          <w:sz w:val="28"/>
          <w:szCs w:val="28"/>
        </w:rPr>
        <w:t>в</w:t>
      </w:r>
      <w:r w:rsidRPr="00EC44FC">
        <w:rPr>
          <w:b/>
          <w:color w:val="000000"/>
          <w:sz w:val="28"/>
          <w:szCs w:val="28"/>
        </w:rPr>
        <w:t>ропольского края "Безопасный г</w:t>
      </w:r>
      <w:r w:rsidRPr="00EC44FC">
        <w:rPr>
          <w:b/>
          <w:color w:val="000000"/>
          <w:sz w:val="28"/>
          <w:szCs w:val="28"/>
        </w:rPr>
        <w:t>о</w:t>
      </w:r>
      <w:r w:rsidRPr="00EC44FC">
        <w:rPr>
          <w:b/>
          <w:color w:val="000000"/>
          <w:sz w:val="28"/>
          <w:szCs w:val="28"/>
        </w:rPr>
        <w:t>родской округ"</w:t>
      </w:r>
    </w:p>
    <w:p w:rsidR="002A555D" w:rsidRPr="00E560BA" w:rsidRDefault="002A555D" w:rsidP="002A555D">
      <w:pPr>
        <w:jc w:val="center"/>
        <w:rPr>
          <w:color w:val="FF0000"/>
          <w:sz w:val="28"/>
          <w:szCs w:val="28"/>
        </w:rPr>
      </w:pP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На реализацию Программы предлагается направить в 202</w:t>
      </w:r>
      <w:r w:rsidR="00A22756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– </w:t>
      </w:r>
      <w:r w:rsidR="00944AC2" w:rsidRPr="00EC44FC">
        <w:rPr>
          <w:color w:val="000000"/>
          <w:sz w:val="28"/>
          <w:szCs w:val="28"/>
        </w:rPr>
        <w:t xml:space="preserve">       </w:t>
      </w:r>
      <w:r w:rsidR="00A22756" w:rsidRPr="00EC44FC">
        <w:rPr>
          <w:color w:val="000000"/>
          <w:sz w:val="28"/>
          <w:szCs w:val="28"/>
        </w:rPr>
        <w:t>39 251 273,19</w:t>
      </w:r>
      <w:r w:rsidRPr="00EC44FC">
        <w:rPr>
          <w:color w:val="000000"/>
          <w:sz w:val="28"/>
          <w:szCs w:val="28"/>
        </w:rPr>
        <w:t xml:space="preserve"> рублей, в 202</w:t>
      </w:r>
      <w:r w:rsidR="00A22756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году – </w:t>
      </w:r>
      <w:r w:rsidR="00A22756" w:rsidRPr="00EC44FC">
        <w:rPr>
          <w:color w:val="000000"/>
          <w:sz w:val="28"/>
          <w:szCs w:val="28"/>
        </w:rPr>
        <w:t>35 092 568,84 рублей, в 2025</w:t>
      </w:r>
      <w:r w:rsidRPr="00EC44FC">
        <w:rPr>
          <w:color w:val="000000"/>
          <w:sz w:val="28"/>
          <w:szCs w:val="28"/>
        </w:rPr>
        <w:t xml:space="preserve"> году – </w:t>
      </w:r>
      <w:r w:rsidR="00A22756" w:rsidRPr="00EC44FC">
        <w:rPr>
          <w:color w:val="000000"/>
          <w:sz w:val="28"/>
          <w:szCs w:val="28"/>
        </w:rPr>
        <w:t>28 899 109,11</w:t>
      </w:r>
      <w:r w:rsidRPr="00EC44FC">
        <w:rPr>
          <w:color w:val="000000"/>
          <w:sz w:val="28"/>
          <w:szCs w:val="28"/>
        </w:rPr>
        <w:t xml:space="preserve"> рублей.</w:t>
      </w:r>
    </w:p>
    <w:p w:rsidR="00AC022D" w:rsidRPr="00EC44FC" w:rsidRDefault="002A555D" w:rsidP="00AC022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Ответственным исполнителем Программы является отдел по безопа</w:t>
      </w:r>
      <w:r w:rsidRPr="00EC44FC">
        <w:rPr>
          <w:color w:val="000000"/>
          <w:sz w:val="28"/>
          <w:szCs w:val="28"/>
        </w:rPr>
        <w:t>с</w:t>
      </w:r>
      <w:r w:rsidRPr="00EC44FC">
        <w:rPr>
          <w:color w:val="000000"/>
          <w:sz w:val="28"/>
          <w:szCs w:val="28"/>
        </w:rPr>
        <w:t>ности и профилактике правонарушений администрации Изобильненского г</w:t>
      </w:r>
      <w:r w:rsidRPr="00EC44FC">
        <w:rPr>
          <w:color w:val="000000"/>
          <w:sz w:val="28"/>
          <w:szCs w:val="28"/>
        </w:rPr>
        <w:t>о</w:t>
      </w:r>
      <w:r w:rsidRPr="00EC44FC">
        <w:rPr>
          <w:color w:val="000000"/>
          <w:sz w:val="28"/>
          <w:szCs w:val="28"/>
        </w:rPr>
        <w:t>родского окр</w:t>
      </w:r>
      <w:r w:rsidRPr="00EC44FC">
        <w:rPr>
          <w:color w:val="000000"/>
          <w:sz w:val="28"/>
          <w:szCs w:val="28"/>
        </w:rPr>
        <w:t>у</w:t>
      </w:r>
      <w:r w:rsidRPr="00EC44FC">
        <w:rPr>
          <w:color w:val="000000"/>
          <w:sz w:val="28"/>
          <w:szCs w:val="28"/>
        </w:rPr>
        <w:t>га Ставропольского края, соисполнителями программы определены: отдел образования, отдел культуры, комитет по физической культуре и спорту, фина</w:t>
      </w:r>
      <w:r w:rsidRPr="00EC44FC">
        <w:rPr>
          <w:color w:val="000000"/>
          <w:sz w:val="28"/>
          <w:szCs w:val="28"/>
        </w:rPr>
        <w:t>н</w:t>
      </w:r>
      <w:r w:rsidRPr="00EC44FC">
        <w:rPr>
          <w:color w:val="000000"/>
          <w:sz w:val="28"/>
          <w:szCs w:val="28"/>
        </w:rPr>
        <w:lastRenderedPageBreak/>
        <w:t>совое управление администрации Изобильненского городского округа Ставр</w:t>
      </w:r>
      <w:r w:rsidRPr="00EC44FC">
        <w:rPr>
          <w:color w:val="000000"/>
          <w:sz w:val="28"/>
          <w:szCs w:val="28"/>
        </w:rPr>
        <w:t>о</w:t>
      </w:r>
      <w:r w:rsidRPr="00EC44FC">
        <w:rPr>
          <w:color w:val="000000"/>
          <w:sz w:val="28"/>
          <w:szCs w:val="28"/>
        </w:rPr>
        <w:t>польского края (далее – финансовое управление), территориальные управл</w:t>
      </w:r>
      <w:r w:rsidRPr="00EC44FC">
        <w:rPr>
          <w:color w:val="000000"/>
          <w:sz w:val="28"/>
          <w:szCs w:val="28"/>
        </w:rPr>
        <w:t>е</w:t>
      </w:r>
      <w:r w:rsidRPr="00EC44FC">
        <w:rPr>
          <w:color w:val="000000"/>
          <w:sz w:val="28"/>
          <w:szCs w:val="28"/>
        </w:rPr>
        <w:t>ния.</w:t>
      </w:r>
    </w:p>
    <w:p w:rsidR="002A555D" w:rsidRPr="00EC44FC" w:rsidRDefault="002A555D" w:rsidP="00AC022D">
      <w:pPr>
        <w:ind w:firstLine="720"/>
        <w:jc w:val="both"/>
        <w:rPr>
          <w:color w:val="000000"/>
          <w:spacing w:val="-4"/>
          <w:sz w:val="28"/>
          <w:szCs w:val="28"/>
        </w:rPr>
      </w:pPr>
      <w:r w:rsidRPr="00EC44FC">
        <w:rPr>
          <w:color w:val="000000"/>
          <w:sz w:val="28"/>
          <w:szCs w:val="28"/>
        </w:rPr>
        <w:t>Информация о расходах бюджета Изобильненского городского округа в 202</w:t>
      </w:r>
      <w:r w:rsidR="00A22756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и плановом периоде 202</w:t>
      </w:r>
      <w:r w:rsidR="00A22756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и 202</w:t>
      </w:r>
      <w:r w:rsidR="00A22756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годов на реализацию </w:t>
      </w:r>
      <w:r w:rsidRPr="00EC44FC">
        <w:rPr>
          <w:color w:val="000000"/>
          <w:spacing w:val="-4"/>
          <w:sz w:val="28"/>
          <w:szCs w:val="28"/>
        </w:rPr>
        <w:t>Программы в разрезе подпрограмм представлена в табл</w:t>
      </w:r>
      <w:r w:rsidRPr="00EC44FC">
        <w:rPr>
          <w:color w:val="000000"/>
          <w:spacing w:val="-4"/>
          <w:sz w:val="28"/>
          <w:szCs w:val="28"/>
        </w:rPr>
        <w:t>и</w:t>
      </w:r>
      <w:r w:rsidRPr="00EC44FC">
        <w:rPr>
          <w:color w:val="000000"/>
          <w:spacing w:val="-4"/>
          <w:sz w:val="28"/>
          <w:szCs w:val="28"/>
        </w:rPr>
        <w:t>це.</w:t>
      </w:r>
    </w:p>
    <w:p w:rsidR="002A555D" w:rsidRPr="00EC44FC" w:rsidRDefault="002A555D" w:rsidP="002A555D">
      <w:pPr>
        <w:autoSpaceDE w:val="0"/>
        <w:autoSpaceDN w:val="0"/>
        <w:adjustRightInd w:val="0"/>
        <w:ind w:left="-720" w:firstLine="720"/>
        <w:jc w:val="center"/>
        <w:rPr>
          <w:color w:val="000000"/>
          <w:spacing w:val="-4"/>
          <w:sz w:val="16"/>
          <w:szCs w:val="28"/>
        </w:rPr>
      </w:pPr>
    </w:p>
    <w:p w:rsidR="002A555D" w:rsidRPr="00EC44FC" w:rsidRDefault="002A555D" w:rsidP="002A555D">
      <w:pPr>
        <w:jc w:val="center"/>
        <w:rPr>
          <w:b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 xml:space="preserve">Таблица - Муниципальная программа Изобильненского </w:t>
      </w:r>
      <w:r w:rsidRPr="00EC44FC">
        <w:rPr>
          <w:b/>
          <w:color w:val="000000"/>
          <w:sz w:val="28"/>
          <w:szCs w:val="28"/>
        </w:rPr>
        <w:t>горо</w:t>
      </w:r>
      <w:r w:rsidRPr="00EC44FC">
        <w:rPr>
          <w:b/>
          <w:color w:val="000000"/>
          <w:sz w:val="28"/>
          <w:szCs w:val="28"/>
        </w:rPr>
        <w:t>д</w:t>
      </w:r>
      <w:r w:rsidRPr="00EC44FC">
        <w:rPr>
          <w:b/>
          <w:color w:val="000000"/>
          <w:sz w:val="28"/>
          <w:szCs w:val="28"/>
        </w:rPr>
        <w:t xml:space="preserve">ского </w:t>
      </w:r>
    </w:p>
    <w:p w:rsidR="002A555D" w:rsidRPr="00EC44FC" w:rsidRDefault="002A555D" w:rsidP="002A555D">
      <w:pPr>
        <w:jc w:val="center"/>
        <w:rPr>
          <w:b/>
          <w:color w:val="000000"/>
          <w:sz w:val="28"/>
          <w:szCs w:val="28"/>
        </w:rPr>
      </w:pPr>
      <w:r w:rsidRPr="00EC44FC">
        <w:rPr>
          <w:b/>
          <w:color w:val="000000"/>
          <w:sz w:val="28"/>
          <w:szCs w:val="28"/>
        </w:rPr>
        <w:t>округа</w:t>
      </w:r>
      <w:r w:rsidRPr="00EC44FC">
        <w:rPr>
          <w:b/>
          <w:bCs/>
          <w:color w:val="000000"/>
          <w:sz w:val="28"/>
          <w:szCs w:val="28"/>
        </w:rPr>
        <w:t xml:space="preserve"> Ставропольского края </w:t>
      </w:r>
      <w:r w:rsidRPr="00EC44FC">
        <w:rPr>
          <w:b/>
          <w:color w:val="000000"/>
          <w:sz w:val="28"/>
          <w:szCs w:val="28"/>
        </w:rPr>
        <w:t>"Безопасный г</w:t>
      </w:r>
      <w:r w:rsidRPr="00EC44FC">
        <w:rPr>
          <w:b/>
          <w:color w:val="000000"/>
          <w:sz w:val="28"/>
          <w:szCs w:val="28"/>
        </w:rPr>
        <w:t>о</w:t>
      </w:r>
      <w:r w:rsidRPr="00EC44FC">
        <w:rPr>
          <w:b/>
          <w:color w:val="000000"/>
          <w:sz w:val="28"/>
          <w:szCs w:val="28"/>
        </w:rPr>
        <w:t>родской округ"</w:t>
      </w:r>
    </w:p>
    <w:p w:rsidR="002A555D" w:rsidRPr="00EC44FC" w:rsidRDefault="002A555D" w:rsidP="002A555D">
      <w:pPr>
        <w:autoSpaceDE w:val="0"/>
        <w:autoSpaceDN w:val="0"/>
        <w:adjustRightInd w:val="0"/>
        <w:ind w:firstLine="720"/>
        <w:jc w:val="right"/>
        <w:rPr>
          <w:color w:val="000000"/>
          <w:spacing w:val="-4"/>
        </w:rPr>
      </w:pPr>
      <w:r w:rsidRPr="00EC44FC">
        <w:rPr>
          <w:b/>
          <w:color w:val="000000"/>
          <w:spacing w:val="-4"/>
          <w:sz w:val="20"/>
          <w:szCs w:val="20"/>
        </w:rPr>
        <w:t>(рублей)</w:t>
      </w:r>
    </w:p>
    <w:tbl>
      <w:tblPr>
        <w:tblW w:w="102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3"/>
        <w:gridCol w:w="1100"/>
        <w:gridCol w:w="992"/>
        <w:gridCol w:w="567"/>
        <w:gridCol w:w="992"/>
        <w:gridCol w:w="1134"/>
        <w:gridCol w:w="566"/>
        <w:gridCol w:w="1028"/>
        <w:gridCol w:w="992"/>
        <w:gridCol w:w="567"/>
      </w:tblGrid>
      <w:tr w:rsidR="00A22756" w:rsidRPr="00E560BA" w:rsidTr="00994D2E">
        <w:trPr>
          <w:trHeight w:val="19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56" w:rsidRPr="00EC44FC" w:rsidRDefault="00A22756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56" w:rsidRPr="00EC44FC" w:rsidRDefault="00A22756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Решение Думы ИГО СК от 17.12.2021 № 565</w:t>
            </w:r>
            <w:r w:rsidRPr="00EC44FC">
              <w:rPr>
                <w:color w:val="000000"/>
                <w:sz w:val="18"/>
                <w:szCs w:val="18"/>
              </w:rPr>
              <w:br/>
              <w:t xml:space="preserve">2022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56" w:rsidRPr="00EC44FC" w:rsidRDefault="00A22756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шения</w:t>
            </w:r>
            <w:r w:rsidRPr="00EC44FC">
              <w:rPr>
                <w:color w:val="000000"/>
                <w:sz w:val="18"/>
                <w:szCs w:val="18"/>
              </w:rPr>
              <w:br/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56" w:rsidRPr="00EC44FC" w:rsidRDefault="00A22756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56" w:rsidRPr="00EC44FC" w:rsidRDefault="00A22756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56" w:rsidRPr="00EC44FC" w:rsidRDefault="00A22756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56" w:rsidRPr="00EC44FC" w:rsidRDefault="00A22756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56" w:rsidRPr="00EC44FC" w:rsidRDefault="00A22756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56" w:rsidRPr="00EC44FC" w:rsidRDefault="00A22756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56" w:rsidRPr="00EC44FC" w:rsidRDefault="00A22756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56" w:rsidRPr="00EC44FC" w:rsidRDefault="00A22756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</w:tr>
      <w:tr w:rsidR="00E335CA" w:rsidRPr="00E560BA" w:rsidTr="00E57CF7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Муниципал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ная программа Изобильне</w:t>
            </w:r>
            <w:r w:rsidRPr="00EC44FC">
              <w:rPr>
                <w:color w:val="000000"/>
                <w:sz w:val="18"/>
                <w:szCs w:val="18"/>
              </w:rPr>
              <w:t>н</w:t>
            </w:r>
            <w:r w:rsidRPr="00EC44FC">
              <w:rPr>
                <w:color w:val="000000"/>
                <w:sz w:val="18"/>
                <w:szCs w:val="18"/>
              </w:rPr>
              <w:t>ского горо</w:t>
            </w:r>
            <w:r w:rsidRPr="00EC44FC">
              <w:rPr>
                <w:color w:val="000000"/>
                <w:sz w:val="18"/>
                <w:szCs w:val="18"/>
              </w:rPr>
              <w:t>д</w:t>
            </w:r>
            <w:r w:rsidRPr="00EC44FC">
              <w:rPr>
                <w:color w:val="000000"/>
                <w:sz w:val="18"/>
                <w:szCs w:val="18"/>
              </w:rPr>
              <w:t>ского округа Ставропол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ского края "Безопа</w:t>
            </w:r>
            <w:r w:rsidRPr="00EC44FC">
              <w:rPr>
                <w:color w:val="000000"/>
                <w:sz w:val="18"/>
                <w:szCs w:val="18"/>
              </w:rPr>
              <w:t>с</w:t>
            </w:r>
            <w:r w:rsidRPr="00EC44FC">
              <w:rPr>
                <w:color w:val="000000"/>
                <w:sz w:val="18"/>
                <w:szCs w:val="18"/>
              </w:rPr>
              <w:t>ный городской округ"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34 365 405,87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39 251 273,19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4 885 867,32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35 092 568,84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-4 158 704,35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-10,60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28 899 109,11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-6 193 459,73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-17,65</w:t>
            </w:r>
          </w:p>
        </w:tc>
      </w:tr>
      <w:tr w:rsidR="00E335CA" w:rsidRPr="00E560BA" w:rsidTr="00E57CF7">
        <w:trPr>
          <w:trHeight w:val="14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"Обе</w:t>
            </w:r>
            <w:r w:rsidRPr="00EC44FC">
              <w:rPr>
                <w:color w:val="000000"/>
                <w:sz w:val="18"/>
                <w:szCs w:val="18"/>
              </w:rPr>
              <w:t>с</w:t>
            </w:r>
            <w:r w:rsidRPr="00EC44FC">
              <w:rPr>
                <w:color w:val="000000"/>
                <w:sz w:val="18"/>
                <w:szCs w:val="18"/>
              </w:rPr>
              <w:t>печение пожарной бе</w:t>
            </w:r>
            <w:r w:rsidRPr="00EC44FC">
              <w:rPr>
                <w:color w:val="000000"/>
                <w:sz w:val="18"/>
                <w:szCs w:val="18"/>
              </w:rPr>
              <w:t>з</w:t>
            </w:r>
            <w:r w:rsidRPr="00EC44FC">
              <w:rPr>
                <w:color w:val="000000"/>
                <w:sz w:val="18"/>
                <w:szCs w:val="18"/>
              </w:rPr>
              <w:t>опасности, защита нас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ления и терр</w:t>
            </w:r>
            <w:r w:rsidRPr="00EC44FC">
              <w:rPr>
                <w:color w:val="000000"/>
                <w:sz w:val="18"/>
                <w:szCs w:val="18"/>
              </w:rPr>
              <w:t>и</w:t>
            </w:r>
            <w:r w:rsidRPr="00EC44FC">
              <w:rPr>
                <w:color w:val="000000"/>
                <w:sz w:val="18"/>
                <w:szCs w:val="18"/>
              </w:rPr>
              <w:t>тории от чре</w:t>
            </w:r>
            <w:r w:rsidRPr="00EC44FC">
              <w:rPr>
                <w:color w:val="000000"/>
                <w:sz w:val="18"/>
                <w:szCs w:val="18"/>
              </w:rPr>
              <w:t>з</w:t>
            </w:r>
            <w:r w:rsidRPr="00EC44FC">
              <w:rPr>
                <w:color w:val="000000"/>
                <w:sz w:val="18"/>
                <w:szCs w:val="18"/>
              </w:rPr>
              <w:t>вычайных ситу</w:t>
            </w:r>
            <w:r w:rsidRPr="00EC44FC">
              <w:rPr>
                <w:color w:val="000000"/>
                <w:sz w:val="18"/>
                <w:szCs w:val="18"/>
              </w:rPr>
              <w:t>а</w:t>
            </w:r>
            <w:r w:rsidRPr="00EC44FC">
              <w:rPr>
                <w:color w:val="000000"/>
                <w:sz w:val="18"/>
                <w:szCs w:val="18"/>
              </w:rPr>
              <w:t>ций"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34 365 405,87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39 251 273,19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4 885 867,32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35 092 568,84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-4 158 704,35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28 899 109,11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-6 193 459,73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-17,65</w:t>
            </w:r>
          </w:p>
        </w:tc>
      </w:tr>
    </w:tbl>
    <w:p w:rsidR="002A555D" w:rsidRPr="00E560BA" w:rsidRDefault="002A555D" w:rsidP="002A555D">
      <w:pPr>
        <w:jc w:val="center"/>
        <w:rPr>
          <w:b/>
          <w:color w:val="FF0000"/>
          <w:sz w:val="28"/>
          <w:szCs w:val="28"/>
        </w:rPr>
      </w:pPr>
    </w:p>
    <w:p w:rsidR="002A555D" w:rsidRPr="00EC44FC" w:rsidRDefault="002A555D" w:rsidP="002A555D">
      <w:pPr>
        <w:jc w:val="center"/>
        <w:rPr>
          <w:b/>
          <w:color w:val="000000"/>
          <w:sz w:val="28"/>
          <w:szCs w:val="28"/>
        </w:rPr>
      </w:pPr>
      <w:r w:rsidRPr="00EC44FC">
        <w:rPr>
          <w:b/>
          <w:color w:val="000000"/>
          <w:sz w:val="28"/>
          <w:szCs w:val="28"/>
        </w:rPr>
        <w:t xml:space="preserve">09. Муниципальная программа Изобильненского городского </w:t>
      </w:r>
    </w:p>
    <w:p w:rsidR="002A555D" w:rsidRPr="00EC44FC" w:rsidRDefault="002A555D" w:rsidP="002A555D">
      <w:pPr>
        <w:autoSpaceDE w:val="0"/>
        <w:autoSpaceDN w:val="0"/>
        <w:adjustRightInd w:val="0"/>
        <w:ind w:left="-720" w:firstLine="720"/>
        <w:jc w:val="center"/>
        <w:rPr>
          <w:b/>
          <w:color w:val="000000"/>
          <w:sz w:val="28"/>
          <w:szCs w:val="28"/>
        </w:rPr>
      </w:pPr>
      <w:r w:rsidRPr="00EC44FC">
        <w:rPr>
          <w:b/>
          <w:color w:val="000000"/>
          <w:sz w:val="28"/>
          <w:szCs w:val="28"/>
        </w:rPr>
        <w:t>округа  Ста</w:t>
      </w:r>
      <w:r w:rsidRPr="00EC44FC">
        <w:rPr>
          <w:b/>
          <w:color w:val="000000"/>
          <w:sz w:val="28"/>
          <w:szCs w:val="28"/>
        </w:rPr>
        <w:t>в</w:t>
      </w:r>
      <w:r w:rsidRPr="00EC44FC">
        <w:rPr>
          <w:b/>
          <w:color w:val="000000"/>
          <w:sz w:val="28"/>
          <w:szCs w:val="28"/>
        </w:rPr>
        <w:t>ропольского края  "Управление финансами"</w:t>
      </w:r>
    </w:p>
    <w:p w:rsidR="002A555D" w:rsidRPr="00E560BA" w:rsidRDefault="002A555D" w:rsidP="002A555D">
      <w:pPr>
        <w:autoSpaceDE w:val="0"/>
        <w:autoSpaceDN w:val="0"/>
        <w:adjustRightInd w:val="0"/>
        <w:ind w:firstLine="720"/>
        <w:jc w:val="center"/>
        <w:rPr>
          <w:b/>
          <w:color w:val="FF0000"/>
          <w:sz w:val="16"/>
          <w:szCs w:val="28"/>
        </w:rPr>
      </w:pP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На реализацию Программы предлагается направить в 202</w:t>
      </w:r>
      <w:r w:rsidR="00A22756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– </w:t>
      </w:r>
      <w:r w:rsidR="00A22756" w:rsidRPr="00EC44FC">
        <w:rPr>
          <w:color w:val="000000"/>
          <w:sz w:val="28"/>
          <w:szCs w:val="28"/>
        </w:rPr>
        <w:t>21 528 892,89</w:t>
      </w:r>
      <w:r w:rsidRPr="00EC44FC">
        <w:rPr>
          <w:color w:val="000000"/>
          <w:sz w:val="28"/>
          <w:szCs w:val="28"/>
        </w:rPr>
        <w:t xml:space="preserve"> рублей, в 202</w:t>
      </w:r>
      <w:r w:rsidR="00A22756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году – </w:t>
      </w:r>
      <w:r w:rsidR="00A22756" w:rsidRPr="00EC44FC">
        <w:rPr>
          <w:color w:val="000000"/>
          <w:sz w:val="28"/>
          <w:szCs w:val="28"/>
        </w:rPr>
        <w:t>19 802 234,65</w:t>
      </w:r>
      <w:r w:rsidRPr="00EC44FC">
        <w:rPr>
          <w:color w:val="000000"/>
          <w:sz w:val="28"/>
          <w:szCs w:val="28"/>
        </w:rPr>
        <w:t xml:space="preserve"> рублей, в 202</w:t>
      </w:r>
      <w:r w:rsidR="00A22756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году – </w:t>
      </w:r>
      <w:r w:rsidR="00A22756" w:rsidRPr="00EC44FC">
        <w:rPr>
          <w:color w:val="000000"/>
          <w:sz w:val="28"/>
          <w:szCs w:val="28"/>
        </w:rPr>
        <w:t>19 778 519,13</w:t>
      </w:r>
      <w:r w:rsidRPr="00EC44FC">
        <w:rPr>
          <w:color w:val="000000"/>
          <w:sz w:val="28"/>
          <w:szCs w:val="28"/>
        </w:rPr>
        <w:t xml:space="preserve"> рублей.</w:t>
      </w: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Ответственным исполнителем Программы является финансовое управл</w:t>
      </w:r>
      <w:r w:rsidRPr="00EC44FC">
        <w:rPr>
          <w:color w:val="000000"/>
          <w:sz w:val="28"/>
          <w:szCs w:val="28"/>
        </w:rPr>
        <w:t>е</w:t>
      </w:r>
      <w:r w:rsidRPr="00EC44FC">
        <w:rPr>
          <w:color w:val="000000"/>
          <w:sz w:val="28"/>
          <w:szCs w:val="28"/>
        </w:rPr>
        <w:t>ние, соисполнителем Программы определена администрация Изобильненского г</w:t>
      </w:r>
      <w:r w:rsidRPr="00EC44FC">
        <w:rPr>
          <w:color w:val="000000"/>
          <w:sz w:val="28"/>
          <w:szCs w:val="28"/>
        </w:rPr>
        <w:t>о</w:t>
      </w:r>
      <w:r w:rsidRPr="00EC44FC">
        <w:rPr>
          <w:color w:val="000000"/>
          <w:sz w:val="28"/>
          <w:szCs w:val="28"/>
        </w:rPr>
        <w:t>родского округа Ставропольского края.</w:t>
      </w:r>
    </w:p>
    <w:p w:rsidR="002A555D" w:rsidRPr="00EC44FC" w:rsidRDefault="002A555D" w:rsidP="002A555D">
      <w:pPr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EC44FC">
        <w:rPr>
          <w:color w:val="000000"/>
          <w:sz w:val="28"/>
          <w:szCs w:val="28"/>
        </w:rPr>
        <w:t>Информация о расходах бюджета Изобильненского городского округа в 202</w:t>
      </w:r>
      <w:r w:rsidR="00A22756" w:rsidRPr="00EC44FC">
        <w:rPr>
          <w:color w:val="000000"/>
          <w:sz w:val="28"/>
          <w:szCs w:val="28"/>
        </w:rPr>
        <w:t>3 году и плановом периоде 2024</w:t>
      </w:r>
      <w:r w:rsidRPr="00EC44FC">
        <w:rPr>
          <w:color w:val="000000"/>
          <w:sz w:val="28"/>
          <w:szCs w:val="28"/>
        </w:rPr>
        <w:t xml:space="preserve"> и 202</w:t>
      </w:r>
      <w:r w:rsidR="00A22756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годов на реализацию </w:t>
      </w:r>
      <w:r w:rsidRPr="00EC44FC">
        <w:rPr>
          <w:color w:val="000000"/>
          <w:spacing w:val="-4"/>
          <w:sz w:val="28"/>
          <w:szCs w:val="28"/>
        </w:rPr>
        <w:t>Программы в разрезе подпрограмм представлена в табл</w:t>
      </w:r>
      <w:r w:rsidRPr="00EC44FC">
        <w:rPr>
          <w:color w:val="000000"/>
          <w:spacing w:val="-4"/>
          <w:sz w:val="28"/>
          <w:szCs w:val="28"/>
        </w:rPr>
        <w:t>и</w:t>
      </w:r>
      <w:r w:rsidRPr="00EC44FC">
        <w:rPr>
          <w:color w:val="000000"/>
          <w:spacing w:val="-4"/>
          <w:sz w:val="28"/>
          <w:szCs w:val="28"/>
        </w:rPr>
        <w:t>це.</w:t>
      </w:r>
    </w:p>
    <w:p w:rsidR="002A555D" w:rsidRPr="00EC44FC" w:rsidRDefault="002A555D" w:rsidP="002A555D">
      <w:pPr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12"/>
          <w:szCs w:val="28"/>
        </w:rPr>
      </w:pPr>
    </w:p>
    <w:p w:rsidR="002A555D" w:rsidRPr="00EC44FC" w:rsidRDefault="002A555D" w:rsidP="002A555D">
      <w:pPr>
        <w:jc w:val="center"/>
        <w:rPr>
          <w:b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 xml:space="preserve">Таблица - Муниципальная программа Изобильненского </w:t>
      </w:r>
      <w:r w:rsidRPr="00EC44FC">
        <w:rPr>
          <w:b/>
          <w:color w:val="000000"/>
          <w:sz w:val="28"/>
          <w:szCs w:val="28"/>
        </w:rPr>
        <w:t xml:space="preserve">городского </w:t>
      </w:r>
    </w:p>
    <w:p w:rsidR="002A555D" w:rsidRPr="00EC44FC" w:rsidRDefault="002A555D" w:rsidP="002A555D">
      <w:pPr>
        <w:autoSpaceDE w:val="0"/>
        <w:autoSpaceDN w:val="0"/>
        <w:adjustRightInd w:val="0"/>
        <w:ind w:left="-720" w:firstLine="720"/>
        <w:jc w:val="center"/>
        <w:rPr>
          <w:b/>
          <w:color w:val="000000"/>
          <w:sz w:val="28"/>
          <w:szCs w:val="28"/>
        </w:rPr>
      </w:pPr>
      <w:r w:rsidRPr="00EC44FC">
        <w:rPr>
          <w:b/>
          <w:color w:val="000000"/>
          <w:sz w:val="28"/>
          <w:szCs w:val="28"/>
        </w:rPr>
        <w:t>округа</w:t>
      </w:r>
      <w:r w:rsidRPr="00EC44FC">
        <w:rPr>
          <w:b/>
          <w:bCs/>
          <w:color w:val="000000"/>
          <w:sz w:val="28"/>
          <w:szCs w:val="28"/>
        </w:rPr>
        <w:t xml:space="preserve"> Ставропольского края </w:t>
      </w:r>
      <w:r w:rsidRPr="00EC44FC">
        <w:rPr>
          <w:b/>
          <w:color w:val="000000"/>
          <w:sz w:val="28"/>
          <w:szCs w:val="28"/>
        </w:rPr>
        <w:t>"Управление финансами"</w:t>
      </w:r>
    </w:p>
    <w:p w:rsidR="002A555D" w:rsidRPr="00EC44FC" w:rsidRDefault="002A555D" w:rsidP="002A555D">
      <w:pPr>
        <w:autoSpaceDE w:val="0"/>
        <w:autoSpaceDN w:val="0"/>
        <w:adjustRightInd w:val="0"/>
        <w:ind w:firstLine="720"/>
        <w:jc w:val="right"/>
        <w:rPr>
          <w:b/>
          <w:color w:val="000000"/>
          <w:spacing w:val="-4"/>
          <w:sz w:val="20"/>
          <w:szCs w:val="20"/>
        </w:rPr>
      </w:pPr>
      <w:r w:rsidRPr="00EC44FC">
        <w:rPr>
          <w:b/>
          <w:color w:val="000000"/>
          <w:spacing w:val="-4"/>
          <w:sz w:val="20"/>
          <w:szCs w:val="20"/>
        </w:rPr>
        <w:t>(рублей)</w:t>
      </w:r>
    </w:p>
    <w:tbl>
      <w:tblPr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026"/>
        <w:gridCol w:w="958"/>
        <w:gridCol w:w="851"/>
        <w:gridCol w:w="708"/>
        <w:gridCol w:w="992"/>
        <w:gridCol w:w="993"/>
        <w:gridCol w:w="567"/>
        <w:gridCol w:w="992"/>
        <w:gridCol w:w="850"/>
        <w:gridCol w:w="567"/>
      </w:tblGrid>
      <w:tr w:rsidR="004C18CD" w:rsidRPr="00E560BA" w:rsidTr="00AC022D">
        <w:trPr>
          <w:trHeight w:val="2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D" w:rsidRPr="00EC44FC" w:rsidRDefault="004C18CD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CD" w:rsidRPr="00EC44FC" w:rsidRDefault="004C18CD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 xml:space="preserve">Решение Думы ИГО СК от 17.12.2021 </w:t>
            </w:r>
            <w:r w:rsidRPr="00EC44FC">
              <w:rPr>
                <w:color w:val="000000"/>
                <w:sz w:val="18"/>
                <w:szCs w:val="18"/>
              </w:rPr>
              <w:lastRenderedPageBreak/>
              <w:t>№ 565</w:t>
            </w:r>
            <w:r w:rsidRPr="00EC44FC">
              <w:rPr>
                <w:color w:val="000000"/>
                <w:sz w:val="18"/>
                <w:szCs w:val="18"/>
              </w:rPr>
              <w:br/>
              <w:t xml:space="preserve">2022 год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CD" w:rsidRPr="00EC44FC" w:rsidRDefault="004C18CD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lastRenderedPageBreak/>
              <w:t>Проект р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шения</w:t>
            </w:r>
            <w:r w:rsidRPr="00EC44FC">
              <w:rPr>
                <w:color w:val="000000"/>
                <w:sz w:val="18"/>
                <w:szCs w:val="18"/>
              </w:rPr>
              <w:br/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CD" w:rsidRPr="00EC44FC" w:rsidRDefault="004C18CD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CD" w:rsidRPr="00EC44FC" w:rsidRDefault="004C18CD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</w:t>
            </w:r>
            <w:r w:rsidRPr="00EC44FC">
              <w:rPr>
                <w:color w:val="000000"/>
                <w:sz w:val="18"/>
                <w:szCs w:val="18"/>
              </w:rPr>
              <w:t>ы</w:t>
            </w:r>
            <w:r w:rsidRPr="00EC44FC">
              <w:rPr>
                <w:color w:val="000000"/>
                <w:sz w:val="18"/>
                <w:szCs w:val="18"/>
              </w:rPr>
              <w:t>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 xml:space="preserve">му </w:t>
            </w:r>
            <w:r w:rsidRPr="00EC44FC">
              <w:rPr>
                <w:color w:val="000000"/>
                <w:sz w:val="18"/>
                <w:szCs w:val="18"/>
              </w:rPr>
              <w:lastRenderedPageBreak/>
              <w:t>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CD" w:rsidRPr="00EC44FC" w:rsidRDefault="004C18CD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lastRenderedPageBreak/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CD" w:rsidRPr="00EC44FC" w:rsidRDefault="004C18CD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CD" w:rsidRPr="00EC44FC" w:rsidRDefault="004C18CD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</w:t>
            </w:r>
            <w:r w:rsidRPr="00EC44FC">
              <w:rPr>
                <w:color w:val="000000"/>
                <w:sz w:val="18"/>
                <w:szCs w:val="18"/>
              </w:rPr>
              <w:lastRenderedPageBreak/>
              <w:t>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CD" w:rsidRPr="00EC44FC" w:rsidRDefault="004C18CD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lastRenderedPageBreak/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CD" w:rsidRPr="00EC44FC" w:rsidRDefault="004C18CD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CD" w:rsidRPr="00EC44FC" w:rsidRDefault="004C18CD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</w:t>
            </w:r>
            <w:r w:rsidRPr="00EC44FC">
              <w:rPr>
                <w:color w:val="000000"/>
                <w:sz w:val="18"/>
                <w:szCs w:val="18"/>
              </w:rPr>
              <w:lastRenderedPageBreak/>
              <w:t>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</w:tr>
      <w:tr w:rsidR="00E335CA" w:rsidRPr="00E560BA" w:rsidTr="00E57CF7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lastRenderedPageBreak/>
              <w:t>Муниципальная программа Изобил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ненского городского округа Ставропол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ского края "Упра</w:t>
            </w:r>
            <w:r w:rsidRPr="00EC44FC">
              <w:rPr>
                <w:color w:val="000000"/>
                <w:sz w:val="18"/>
                <w:szCs w:val="18"/>
              </w:rPr>
              <w:t>в</w:t>
            </w:r>
            <w:r w:rsidRPr="00EC44FC">
              <w:rPr>
                <w:color w:val="000000"/>
                <w:sz w:val="18"/>
                <w:szCs w:val="18"/>
              </w:rPr>
              <w:t>ление финанс</w:t>
            </w:r>
            <w:r w:rsidRPr="00EC44FC">
              <w:rPr>
                <w:color w:val="000000"/>
                <w:sz w:val="18"/>
                <w:szCs w:val="18"/>
              </w:rPr>
              <w:t>а</w:t>
            </w:r>
            <w:r w:rsidRPr="00EC44FC">
              <w:rPr>
                <w:color w:val="000000"/>
                <w:sz w:val="18"/>
                <w:szCs w:val="18"/>
              </w:rPr>
              <w:t>ми"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19 831 774,95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21 528 892,89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1 697 117,94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19 802 234,65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-1 726 658,24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19 778 519,13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-23 715,52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-0,12</w:t>
            </w:r>
          </w:p>
        </w:tc>
      </w:tr>
      <w:tr w:rsidR="00E335CA" w:rsidRPr="00E560BA" w:rsidTr="00E57CF7">
        <w:trPr>
          <w:trHeight w:val="4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"П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вышение сбаланс</w:t>
            </w:r>
            <w:r w:rsidRPr="00EC44FC">
              <w:rPr>
                <w:color w:val="000000"/>
                <w:sz w:val="18"/>
                <w:szCs w:val="18"/>
              </w:rPr>
              <w:t>и</w:t>
            </w:r>
            <w:r w:rsidRPr="00EC44FC">
              <w:rPr>
                <w:color w:val="000000"/>
                <w:sz w:val="18"/>
                <w:szCs w:val="18"/>
              </w:rPr>
              <w:t>рованности и усто</w:t>
            </w:r>
            <w:r w:rsidRPr="00EC44FC">
              <w:rPr>
                <w:color w:val="000000"/>
                <w:sz w:val="18"/>
                <w:szCs w:val="18"/>
              </w:rPr>
              <w:t>й</w:t>
            </w:r>
            <w:r w:rsidRPr="00EC44FC">
              <w:rPr>
                <w:color w:val="000000"/>
                <w:sz w:val="18"/>
                <w:szCs w:val="18"/>
              </w:rPr>
              <w:t>чивости бю</w:t>
            </w:r>
            <w:r w:rsidRPr="00EC44FC">
              <w:rPr>
                <w:color w:val="000000"/>
                <w:sz w:val="18"/>
                <w:szCs w:val="18"/>
              </w:rPr>
              <w:t>д</w:t>
            </w:r>
            <w:r w:rsidRPr="00EC44FC">
              <w:rPr>
                <w:color w:val="000000"/>
                <w:sz w:val="18"/>
                <w:szCs w:val="18"/>
              </w:rPr>
              <w:t>жетной системы Изобил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ненского городского округа"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E335CA" w:rsidRPr="00E560BA" w:rsidTr="00E57CF7">
        <w:trPr>
          <w:trHeight w:val="10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"Обеспечение реал</w:t>
            </w:r>
            <w:r w:rsidRPr="00EC44FC">
              <w:rPr>
                <w:color w:val="000000"/>
                <w:sz w:val="18"/>
                <w:szCs w:val="18"/>
              </w:rPr>
              <w:t>и</w:t>
            </w:r>
            <w:r w:rsidRPr="00EC44FC">
              <w:rPr>
                <w:color w:val="000000"/>
                <w:sz w:val="18"/>
                <w:szCs w:val="18"/>
              </w:rPr>
              <w:t>зации муниципал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ной программы "Управление фина</w:t>
            </w:r>
            <w:r w:rsidRPr="00EC44FC">
              <w:rPr>
                <w:color w:val="000000"/>
                <w:sz w:val="18"/>
                <w:szCs w:val="18"/>
              </w:rPr>
              <w:t>н</w:t>
            </w:r>
            <w:r w:rsidRPr="00EC44FC">
              <w:rPr>
                <w:color w:val="000000"/>
                <w:sz w:val="18"/>
                <w:szCs w:val="18"/>
              </w:rPr>
              <w:t>сами" и общепр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граммные меропр</w:t>
            </w:r>
            <w:r w:rsidRPr="00EC44FC">
              <w:rPr>
                <w:color w:val="000000"/>
                <w:sz w:val="18"/>
                <w:szCs w:val="18"/>
              </w:rPr>
              <w:t>и</w:t>
            </w:r>
            <w:r w:rsidRPr="00EC44FC">
              <w:rPr>
                <w:color w:val="000000"/>
                <w:sz w:val="18"/>
                <w:szCs w:val="18"/>
              </w:rPr>
              <w:t>ятия"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19 731 774,95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21 428 892,89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1 697 117,94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19 702 234,65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-1 726 658,24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19 678 519,13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-23 715,52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-0,12</w:t>
            </w:r>
          </w:p>
        </w:tc>
      </w:tr>
    </w:tbl>
    <w:p w:rsidR="002A555D" w:rsidRPr="00E560BA" w:rsidRDefault="002A555D" w:rsidP="002A555D">
      <w:pPr>
        <w:autoSpaceDE w:val="0"/>
        <w:autoSpaceDN w:val="0"/>
        <w:adjustRightInd w:val="0"/>
        <w:ind w:firstLine="720"/>
        <w:jc w:val="right"/>
        <w:rPr>
          <w:color w:val="FF0000"/>
          <w:spacing w:val="-4"/>
        </w:rPr>
      </w:pPr>
    </w:p>
    <w:p w:rsidR="002A555D" w:rsidRPr="00EC44FC" w:rsidRDefault="002A555D" w:rsidP="002A555D">
      <w:pPr>
        <w:jc w:val="center"/>
        <w:rPr>
          <w:b/>
          <w:color w:val="000000"/>
          <w:sz w:val="28"/>
          <w:szCs w:val="28"/>
        </w:rPr>
      </w:pPr>
      <w:r w:rsidRPr="00EC44FC">
        <w:rPr>
          <w:b/>
          <w:color w:val="000000"/>
          <w:sz w:val="28"/>
          <w:szCs w:val="28"/>
        </w:rPr>
        <w:t>10. Муниципальная программа Изобильненского городского округа  Ста</w:t>
      </w:r>
      <w:r w:rsidRPr="00EC44FC">
        <w:rPr>
          <w:b/>
          <w:color w:val="000000"/>
          <w:sz w:val="28"/>
          <w:szCs w:val="28"/>
        </w:rPr>
        <w:t>в</w:t>
      </w:r>
      <w:r w:rsidRPr="00EC44FC">
        <w:rPr>
          <w:b/>
          <w:color w:val="000000"/>
          <w:sz w:val="28"/>
          <w:szCs w:val="28"/>
        </w:rPr>
        <w:t>ропольского края   "Управление имуществом"</w:t>
      </w:r>
    </w:p>
    <w:p w:rsidR="002A555D" w:rsidRPr="00E560BA" w:rsidRDefault="002A555D" w:rsidP="002A555D">
      <w:pPr>
        <w:rPr>
          <w:color w:val="FF0000"/>
          <w:sz w:val="28"/>
          <w:szCs w:val="28"/>
        </w:rPr>
      </w:pP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На реализацию Программы предлагается направить в 202</w:t>
      </w:r>
      <w:r w:rsidR="004C18CD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– </w:t>
      </w:r>
      <w:r w:rsidR="00944AC2" w:rsidRPr="00EC44FC">
        <w:rPr>
          <w:color w:val="000000"/>
          <w:sz w:val="28"/>
          <w:szCs w:val="28"/>
        </w:rPr>
        <w:t xml:space="preserve">      </w:t>
      </w:r>
      <w:r w:rsidR="00DB12AA" w:rsidRPr="00EC44FC">
        <w:rPr>
          <w:color w:val="000000"/>
          <w:sz w:val="28"/>
          <w:szCs w:val="28"/>
        </w:rPr>
        <w:t>14 427 169,26</w:t>
      </w:r>
      <w:r w:rsidRPr="00EC44FC">
        <w:rPr>
          <w:color w:val="000000"/>
          <w:sz w:val="28"/>
          <w:szCs w:val="28"/>
        </w:rPr>
        <w:t xml:space="preserve"> рублей, в 202</w:t>
      </w:r>
      <w:r w:rsidR="00DB12AA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году – </w:t>
      </w:r>
      <w:r w:rsidR="00DB12AA" w:rsidRPr="00EC44FC">
        <w:rPr>
          <w:color w:val="000000"/>
          <w:sz w:val="28"/>
          <w:szCs w:val="28"/>
        </w:rPr>
        <w:t>14 259 584,25</w:t>
      </w:r>
      <w:r w:rsidRPr="00EC44FC">
        <w:rPr>
          <w:color w:val="000000"/>
          <w:sz w:val="28"/>
          <w:szCs w:val="28"/>
        </w:rPr>
        <w:t xml:space="preserve"> рублей, в 202</w:t>
      </w:r>
      <w:r w:rsidR="00DB12AA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году – </w:t>
      </w:r>
      <w:r w:rsidR="00F26E3E" w:rsidRPr="00EC44FC">
        <w:rPr>
          <w:color w:val="000000"/>
          <w:sz w:val="28"/>
          <w:szCs w:val="28"/>
        </w:rPr>
        <w:t xml:space="preserve">      </w:t>
      </w:r>
      <w:r w:rsidR="00DB12AA" w:rsidRPr="00EC44FC">
        <w:rPr>
          <w:color w:val="000000"/>
          <w:sz w:val="28"/>
          <w:szCs w:val="28"/>
        </w:rPr>
        <w:t>14 217 061,63</w:t>
      </w:r>
      <w:r w:rsidRPr="00EC44FC">
        <w:rPr>
          <w:color w:val="000000"/>
          <w:sz w:val="28"/>
          <w:szCs w:val="28"/>
        </w:rPr>
        <w:t xml:space="preserve"> рублей.</w:t>
      </w: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Ответственным исполнителем Программы является отдел имуществе</w:t>
      </w:r>
      <w:r w:rsidRPr="00EC44FC">
        <w:rPr>
          <w:color w:val="000000"/>
          <w:sz w:val="28"/>
          <w:szCs w:val="28"/>
        </w:rPr>
        <w:t>н</w:t>
      </w:r>
      <w:r w:rsidRPr="00EC44FC">
        <w:rPr>
          <w:color w:val="000000"/>
          <w:sz w:val="28"/>
          <w:szCs w:val="28"/>
        </w:rPr>
        <w:t>ных и земельных отношений администрации Изобильненского городского округа Ставропольского края.</w:t>
      </w:r>
    </w:p>
    <w:p w:rsidR="002A555D" w:rsidRPr="00EC44FC" w:rsidRDefault="002A555D" w:rsidP="002A555D">
      <w:pPr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EC44FC">
        <w:rPr>
          <w:color w:val="000000"/>
          <w:sz w:val="28"/>
          <w:szCs w:val="28"/>
        </w:rPr>
        <w:t>Информация о расходах бюджета Изобильненского городского округа Ставропольского края в 202</w:t>
      </w:r>
      <w:r w:rsidR="00DB12AA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и плановом периоде 202</w:t>
      </w:r>
      <w:r w:rsidR="00DB12AA" w:rsidRPr="00EC44FC">
        <w:rPr>
          <w:color w:val="000000"/>
          <w:sz w:val="28"/>
          <w:szCs w:val="28"/>
        </w:rPr>
        <w:t>4 и 2025</w:t>
      </w:r>
      <w:r w:rsidRPr="00EC44FC">
        <w:rPr>
          <w:color w:val="000000"/>
          <w:sz w:val="28"/>
          <w:szCs w:val="28"/>
        </w:rPr>
        <w:t xml:space="preserve"> годов на ре</w:t>
      </w:r>
      <w:r w:rsidRPr="00EC44FC">
        <w:rPr>
          <w:color w:val="000000"/>
          <w:sz w:val="28"/>
          <w:szCs w:val="28"/>
        </w:rPr>
        <w:t>а</w:t>
      </w:r>
      <w:r w:rsidRPr="00EC44FC">
        <w:rPr>
          <w:color w:val="000000"/>
          <w:sz w:val="28"/>
          <w:szCs w:val="28"/>
        </w:rPr>
        <w:t xml:space="preserve">лизацию </w:t>
      </w:r>
      <w:r w:rsidRPr="00EC44FC">
        <w:rPr>
          <w:color w:val="000000"/>
          <w:spacing w:val="-4"/>
          <w:sz w:val="28"/>
          <w:szCs w:val="28"/>
        </w:rPr>
        <w:t>Программы в разрезе подпрограмм представлена в табл</w:t>
      </w:r>
      <w:r w:rsidRPr="00EC44FC">
        <w:rPr>
          <w:color w:val="000000"/>
          <w:spacing w:val="-4"/>
          <w:sz w:val="28"/>
          <w:szCs w:val="28"/>
        </w:rPr>
        <w:t>и</w:t>
      </w:r>
      <w:r w:rsidRPr="00EC44FC">
        <w:rPr>
          <w:color w:val="000000"/>
          <w:spacing w:val="-4"/>
          <w:sz w:val="28"/>
          <w:szCs w:val="28"/>
        </w:rPr>
        <w:t>це.</w:t>
      </w:r>
    </w:p>
    <w:p w:rsidR="002A555D" w:rsidRPr="00EC44FC" w:rsidRDefault="002A555D" w:rsidP="002A555D">
      <w:pPr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16"/>
          <w:szCs w:val="28"/>
        </w:rPr>
      </w:pPr>
    </w:p>
    <w:p w:rsidR="002A555D" w:rsidRPr="00EC44FC" w:rsidRDefault="002A555D" w:rsidP="002A555D">
      <w:pPr>
        <w:jc w:val="center"/>
        <w:rPr>
          <w:b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 xml:space="preserve">Таблица - Муниципальная программа Изобильненского </w:t>
      </w:r>
      <w:r w:rsidRPr="00EC44FC">
        <w:rPr>
          <w:b/>
          <w:color w:val="000000"/>
          <w:sz w:val="28"/>
          <w:szCs w:val="28"/>
        </w:rPr>
        <w:t>горо</w:t>
      </w:r>
      <w:r w:rsidRPr="00EC44FC">
        <w:rPr>
          <w:b/>
          <w:color w:val="000000"/>
          <w:sz w:val="28"/>
          <w:szCs w:val="28"/>
        </w:rPr>
        <w:t>д</w:t>
      </w:r>
      <w:r w:rsidRPr="00EC44FC">
        <w:rPr>
          <w:b/>
          <w:color w:val="000000"/>
          <w:sz w:val="28"/>
          <w:szCs w:val="28"/>
        </w:rPr>
        <w:t xml:space="preserve">ского </w:t>
      </w:r>
    </w:p>
    <w:p w:rsidR="002A555D" w:rsidRPr="00EC44FC" w:rsidRDefault="002A555D" w:rsidP="002A555D">
      <w:pPr>
        <w:jc w:val="center"/>
        <w:rPr>
          <w:b/>
          <w:bCs/>
          <w:color w:val="000000"/>
          <w:sz w:val="28"/>
          <w:szCs w:val="28"/>
        </w:rPr>
      </w:pPr>
      <w:r w:rsidRPr="00EC44FC">
        <w:rPr>
          <w:b/>
          <w:color w:val="000000"/>
          <w:sz w:val="28"/>
          <w:szCs w:val="28"/>
        </w:rPr>
        <w:t>округа</w:t>
      </w:r>
      <w:r w:rsidRPr="00EC44FC">
        <w:rPr>
          <w:b/>
          <w:bCs/>
          <w:color w:val="000000"/>
          <w:sz w:val="28"/>
          <w:szCs w:val="28"/>
        </w:rPr>
        <w:t xml:space="preserve"> Ставропольского края «Управление имуществом»</w:t>
      </w:r>
    </w:p>
    <w:p w:rsidR="002A555D" w:rsidRPr="00EC44FC" w:rsidRDefault="002A555D" w:rsidP="002A555D">
      <w:pPr>
        <w:autoSpaceDE w:val="0"/>
        <w:autoSpaceDN w:val="0"/>
        <w:adjustRightInd w:val="0"/>
        <w:ind w:firstLine="720"/>
        <w:contextualSpacing/>
        <w:jc w:val="right"/>
        <w:rPr>
          <w:b/>
          <w:color w:val="000000"/>
          <w:spacing w:val="-4"/>
          <w:sz w:val="20"/>
          <w:szCs w:val="20"/>
        </w:rPr>
      </w:pPr>
      <w:r w:rsidRPr="00EC44FC">
        <w:rPr>
          <w:b/>
          <w:color w:val="000000"/>
          <w:spacing w:val="-4"/>
          <w:sz w:val="20"/>
          <w:szCs w:val="20"/>
        </w:rPr>
        <w:t>(рублей)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851"/>
        <w:gridCol w:w="567"/>
        <w:gridCol w:w="992"/>
        <w:gridCol w:w="993"/>
        <w:gridCol w:w="567"/>
        <w:gridCol w:w="993"/>
        <w:gridCol w:w="849"/>
        <w:gridCol w:w="567"/>
      </w:tblGrid>
      <w:tr w:rsidR="00DB12AA" w:rsidRPr="00E560BA" w:rsidTr="00994D2E">
        <w:trPr>
          <w:trHeight w:val="13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Решение Думы ИГО СК от 17.12.2021 № 565</w:t>
            </w:r>
            <w:r w:rsidRPr="00EC44FC">
              <w:rPr>
                <w:color w:val="000000"/>
                <w:sz w:val="18"/>
                <w:szCs w:val="18"/>
              </w:rPr>
              <w:br/>
              <w:t xml:space="preserve">2022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шения</w:t>
            </w:r>
            <w:r w:rsidRPr="00EC44FC">
              <w:rPr>
                <w:color w:val="000000"/>
                <w:sz w:val="18"/>
                <w:szCs w:val="18"/>
              </w:rPr>
              <w:br/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2025 год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</w:tr>
      <w:tr w:rsidR="00E335CA" w:rsidRPr="00E560BA" w:rsidTr="00E57CF7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right="-108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Муниципальная программа Изобильненск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го городского округа Ставр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польского края "Управление имущ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ством"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12 853 230,67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14 427 169,26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1 573 938,59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14 259 584,25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-167 585,01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14 217 061,63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-42 522,62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-0,30</w:t>
            </w:r>
          </w:p>
        </w:tc>
      </w:tr>
      <w:tr w:rsidR="00E335CA" w:rsidRPr="00E560BA" w:rsidTr="00E57CF7">
        <w:trPr>
          <w:trHeight w:val="9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right="-108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"Управление м</w:t>
            </w:r>
            <w:r w:rsidRPr="00EC44FC">
              <w:rPr>
                <w:color w:val="000000"/>
                <w:sz w:val="18"/>
                <w:szCs w:val="18"/>
              </w:rPr>
              <w:t>у</w:t>
            </w:r>
            <w:r w:rsidRPr="00EC44FC">
              <w:rPr>
                <w:color w:val="000000"/>
                <w:sz w:val="18"/>
                <w:szCs w:val="18"/>
              </w:rPr>
              <w:t>ниципальной со</w:t>
            </w:r>
            <w:r w:rsidRPr="00EC44FC">
              <w:rPr>
                <w:color w:val="000000"/>
                <w:sz w:val="18"/>
                <w:szCs w:val="18"/>
              </w:rPr>
              <w:t>б</w:t>
            </w:r>
            <w:r w:rsidRPr="00EC44FC">
              <w:rPr>
                <w:color w:val="000000"/>
                <w:sz w:val="18"/>
                <w:szCs w:val="18"/>
              </w:rPr>
              <w:t xml:space="preserve">ственностью </w:t>
            </w:r>
            <w:r w:rsidRPr="00EC44FC">
              <w:rPr>
                <w:color w:val="000000"/>
                <w:sz w:val="18"/>
                <w:szCs w:val="18"/>
              </w:rPr>
              <w:lastRenderedPageBreak/>
              <w:t>Изобильненск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го городского округа Ставропол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ского края в области имущ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ственных и земельных отн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772 962,62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788 525,69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15 563,07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603 492,05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-185 033,64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599 057,06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-4 434,99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-0,73</w:t>
            </w:r>
          </w:p>
        </w:tc>
      </w:tr>
      <w:tr w:rsidR="00E335CA" w:rsidRPr="00E560BA" w:rsidTr="00E57CF7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right="-108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"Обеспечение реализации мун</w:t>
            </w:r>
            <w:r w:rsidRPr="00EC44FC">
              <w:rPr>
                <w:color w:val="000000"/>
                <w:sz w:val="18"/>
                <w:szCs w:val="18"/>
              </w:rPr>
              <w:t>и</w:t>
            </w:r>
            <w:r w:rsidRPr="00EC44FC">
              <w:rPr>
                <w:color w:val="000000"/>
                <w:sz w:val="18"/>
                <w:szCs w:val="18"/>
              </w:rPr>
              <w:t>ципальной пр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граммы Изобил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ненского горо</w:t>
            </w:r>
            <w:r w:rsidRPr="00EC44FC">
              <w:rPr>
                <w:color w:val="000000"/>
                <w:sz w:val="18"/>
                <w:szCs w:val="18"/>
              </w:rPr>
              <w:t>д</w:t>
            </w:r>
            <w:r w:rsidRPr="00EC44FC">
              <w:rPr>
                <w:color w:val="000000"/>
                <w:sz w:val="18"/>
                <w:szCs w:val="18"/>
              </w:rPr>
              <w:t>ского округа Ставр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польского края "Управление им</w:t>
            </w:r>
            <w:r w:rsidRPr="00EC44FC">
              <w:rPr>
                <w:color w:val="000000"/>
                <w:sz w:val="18"/>
                <w:szCs w:val="18"/>
              </w:rPr>
              <w:t>у</w:t>
            </w:r>
            <w:r w:rsidRPr="00EC44FC">
              <w:rPr>
                <w:color w:val="000000"/>
                <w:sz w:val="18"/>
                <w:szCs w:val="18"/>
              </w:rPr>
              <w:t>ществом" и общепрограм</w:t>
            </w:r>
            <w:r w:rsidRPr="00EC44FC">
              <w:rPr>
                <w:color w:val="000000"/>
                <w:sz w:val="18"/>
                <w:szCs w:val="18"/>
              </w:rPr>
              <w:t>м</w:t>
            </w:r>
            <w:r w:rsidRPr="00EC44FC">
              <w:rPr>
                <w:color w:val="000000"/>
                <w:sz w:val="18"/>
                <w:szCs w:val="18"/>
              </w:rPr>
              <w:t>ные меропри</w:t>
            </w:r>
            <w:r w:rsidRPr="00EC44FC">
              <w:rPr>
                <w:color w:val="000000"/>
                <w:sz w:val="18"/>
                <w:szCs w:val="18"/>
              </w:rPr>
              <w:t>я</w:t>
            </w:r>
            <w:r w:rsidRPr="00EC44FC">
              <w:rPr>
                <w:color w:val="000000"/>
                <w:sz w:val="18"/>
                <w:szCs w:val="18"/>
              </w:rPr>
              <w:t>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12 080 268,05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13 638 643,57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1 558 375,52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13 656 092,20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17 448,63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13 618 004,57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-38 087,63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-0,28</w:t>
            </w:r>
          </w:p>
        </w:tc>
      </w:tr>
    </w:tbl>
    <w:p w:rsidR="002A555D" w:rsidRPr="00E560BA" w:rsidRDefault="002A555D" w:rsidP="002A555D">
      <w:pPr>
        <w:autoSpaceDE w:val="0"/>
        <w:autoSpaceDN w:val="0"/>
        <w:adjustRightInd w:val="0"/>
        <w:ind w:firstLine="720"/>
        <w:contextualSpacing/>
        <w:jc w:val="right"/>
        <w:rPr>
          <w:color w:val="FF0000"/>
          <w:spacing w:val="-4"/>
        </w:rPr>
      </w:pPr>
    </w:p>
    <w:p w:rsidR="002A555D" w:rsidRPr="00EC44FC" w:rsidRDefault="002A555D" w:rsidP="002A555D">
      <w:pPr>
        <w:jc w:val="center"/>
        <w:rPr>
          <w:b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>11.</w:t>
      </w:r>
      <w:r w:rsidRPr="00EC44FC">
        <w:rPr>
          <w:b/>
          <w:color w:val="000000"/>
          <w:sz w:val="28"/>
          <w:szCs w:val="28"/>
        </w:rPr>
        <w:t xml:space="preserve"> Муниципальная программа Изобильненского городского округа Ста</w:t>
      </w:r>
      <w:r w:rsidRPr="00EC44FC">
        <w:rPr>
          <w:b/>
          <w:color w:val="000000"/>
          <w:sz w:val="28"/>
          <w:szCs w:val="28"/>
        </w:rPr>
        <w:t>в</w:t>
      </w:r>
      <w:r w:rsidRPr="00EC44FC">
        <w:rPr>
          <w:b/>
          <w:color w:val="000000"/>
          <w:sz w:val="28"/>
          <w:szCs w:val="28"/>
        </w:rPr>
        <w:t xml:space="preserve">ропольского края </w:t>
      </w:r>
      <w:r w:rsidRPr="00EC44FC">
        <w:rPr>
          <w:b/>
          <w:bCs/>
          <w:color w:val="000000"/>
          <w:sz w:val="28"/>
          <w:szCs w:val="28"/>
        </w:rPr>
        <w:t>"Развитие экон</w:t>
      </w:r>
      <w:r w:rsidRPr="00EC44FC">
        <w:rPr>
          <w:b/>
          <w:bCs/>
          <w:color w:val="000000"/>
          <w:sz w:val="28"/>
          <w:szCs w:val="28"/>
        </w:rPr>
        <w:t>о</w:t>
      </w:r>
      <w:r w:rsidRPr="00EC44FC">
        <w:rPr>
          <w:b/>
          <w:bCs/>
          <w:color w:val="000000"/>
          <w:sz w:val="28"/>
          <w:szCs w:val="28"/>
        </w:rPr>
        <w:t>мики</w:t>
      </w:r>
      <w:r w:rsidRPr="00EC44FC">
        <w:rPr>
          <w:b/>
          <w:color w:val="000000"/>
          <w:sz w:val="28"/>
          <w:szCs w:val="28"/>
        </w:rPr>
        <w:t xml:space="preserve"> "</w:t>
      </w:r>
    </w:p>
    <w:p w:rsidR="002A555D" w:rsidRPr="00E560BA" w:rsidRDefault="002A555D" w:rsidP="002A555D">
      <w:pPr>
        <w:jc w:val="center"/>
        <w:rPr>
          <w:b/>
          <w:color w:val="FF0000"/>
          <w:sz w:val="16"/>
          <w:szCs w:val="28"/>
        </w:rPr>
      </w:pP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На реализацию Программы предлагается направить в 202</w:t>
      </w:r>
      <w:r w:rsidR="00DB12AA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– </w:t>
      </w:r>
      <w:r w:rsidR="00DB12AA" w:rsidRPr="00EC44FC">
        <w:rPr>
          <w:color w:val="000000"/>
          <w:sz w:val="28"/>
          <w:szCs w:val="28"/>
        </w:rPr>
        <w:t>21 331 210,51</w:t>
      </w:r>
      <w:r w:rsidRPr="00EC44FC">
        <w:rPr>
          <w:color w:val="000000"/>
          <w:sz w:val="28"/>
          <w:szCs w:val="28"/>
        </w:rPr>
        <w:t xml:space="preserve"> рублей, в 202</w:t>
      </w:r>
      <w:r w:rsidR="00DB12AA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году – </w:t>
      </w:r>
      <w:r w:rsidR="00DB12AA" w:rsidRPr="00EC44FC">
        <w:rPr>
          <w:color w:val="000000"/>
          <w:sz w:val="28"/>
          <w:szCs w:val="28"/>
        </w:rPr>
        <w:t>19 317 757,67</w:t>
      </w:r>
      <w:r w:rsidRPr="00EC44FC">
        <w:rPr>
          <w:color w:val="000000"/>
          <w:sz w:val="28"/>
          <w:szCs w:val="28"/>
        </w:rPr>
        <w:t xml:space="preserve"> рублей, в 202</w:t>
      </w:r>
      <w:r w:rsidR="00DB12AA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году – </w:t>
      </w:r>
      <w:r w:rsidR="00DB12AA" w:rsidRPr="00EC44FC">
        <w:rPr>
          <w:color w:val="000000"/>
          <w:sz w:val="28"/>
          <w:szCs w:val="28"/>
        </w:rPr>
        <w:t>19 317 347,67</w:t>
      </w:r>
      <w:r w:rsidRPr="00EC44FC">
        <w:rPr>
          <w:color w:val="000000"/>
          <w:sz w:val="28"/>
          <w:szCs w:val="28"/>
        </w:rPr>
        <w:t xml:space="preserve"> рублей.</w:t>
      </w: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Ответственным исполнителем Программы является отдел экономич</w:t>
      </w:r>
      <w:r w:rsidRPr="00EC44FC">
        <w:rPr>
          <w:color w:val="000000"/>
          <w:sz w:val="28"/>
          <w:szCs w:val="28"/>
        </w:rPr>
        <w:t>е</w:t>
      </w:r>
      <w:r w:rsidRPr="00EC44FC">
        <w:rPr>
          <w:color w:val="000000"/>
          <w:sz w:val="28"/>
          <w:szCs w:val="28"/>
        </w:rPr>
        <w:t>ского развития, стратегического планирования и статистики администрации Изобил</w:t>
      </w:r>
      <w:r w:rsidRPr="00EC44FC">
        <w:rPr>
          <w:color w:val="000000"/>
          <w:sz w:val="28"/>
          <w:szCs w:val="28"/>
        </w:rPr>
        <w:t>ь</w:t>
      </w:r>
      <w:r w:rsidRPr="00EC44FC">
        <w:rPr>
          <w:color w:val="000000"/>
          <w:sz w:val="28"/>
          <w:szCs w:val="28"/>
        </w:rPr>
        <w:t>не</w:t>
      </w:r>
      <w:r w:rsidRPr="00EC44FC">
        <w:rPr>
          <w:color w:val="000000"/>
          <w:sz w:val="28"/>
          <w:szCs w:val="28"/>
        </w:rPr>
        <w:t>н</w:t>
      </w:r>
      <w:r w:rsidRPr="00EC44FC">
        <w:rPr>
          <w:color w:val="000000"/>
          <w:sz w:val="28"/>
          <w:szCs w:val="28"/>
        </w:rPr>
        <w:t>ского городского округа Ставропольского края, соисполнителем Программы определен отдел сельского хозяйства, охраны окружающей среды, пищевой и перерабатывающей промышленности и торговли.</w:t>
      </w:r>
    </w:p>
    <w:p w:rsidR="002A555D" w:rsidRPr="00EC44FC" w:rsidRDefault="002A555D" w:rsidP="002A555D">
      <w:pPr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EC44FC">
        <w:rPr>
          <w:color w:val="000000"/>
          <w:sz w:val="28"/>
          <w:szCs w:val="28"/>
        </w:rPr>
        <w:t>Информация о расходах бюджета Изобильненского городского округа Ставропольского края в 202</w:t>
      </w:r>
      <w:r w:rsidR="00DB12AA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и плановом периоде 202</w:t>
      </w:r>
      <w:r w:rsidR="00DB12AA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и 202</w:t>
      </w:r>
      <w:r w:rsidR="00DB12AA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годов на ре</w:t>
      </w:r>
      <w:r w:rsidRPr="00EC44FC">
        <w:rPr>
          <w:color w:val="000000"/>
          <w:sz w:val="28"/>
          <w:szCs w:val="28"/>
        </w:rPr>
        <w:t>а</w:t>
      </w:r>
      <w:r w:rsidRPr="00EC44FC">
        <w:rPr>
          <w:color w:val="000000"/>
          <w:sz w:val="28"/>
          <w:szCs w:val="28"/>
        </w:rPr>
        <w:t xml:space="preserve">лизацию </w:t>
      </w:r>
      <w:r w:rsidRPr="00EC44FC">
        <w:rPr>
          <w:color w:val="000000"/>
          <w:spacing w:val="-4"/>
          <w:sz w:val="28"/>
          <w:szCs w:val="28"/>
        </w:rPr>
        <w:t>Программы в разрезе подпрограмм представлена в табл</w:t>
      </w:r>
      <w:r w:rsidRPr="00EC44FC">
        <w:rPr>
          <w:color w:val="000000"/>
          <w:spacing w:val="-4"/>
          <w:sz w:val="28"/>
          <w:szCs w:val="28"/>
        </w:rPr>
        <w:t>и</w:t>
      </w:r>
      <w:r w:rsidRPr="00EC44FC">
        <w:rPr>
          <w:color w:val="000000"/>
          <w:spacing w:val="-4"/>
          <w:sz w:val="28"/>
          <w:szCs w:val="28"/>
        </w:rPr>
        <w:t>це.</w:t>
      </w:r>
    </w:p>
    <w:p w:rsidR="002A555D" w:rsidRPr="00EC44FC" w:rsidRDefault="002A555D" w:rsidP="002A555D">
      <w:pPr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</w:p>
    <w:p w:rsidR="002A555D" w:rsidRPr="00EC44FC" w:rsidRDefault="002A555D" w:rsidP="002A555D">
      <w:pPr>
        <w:jc w:val="center"/>
        <w:rPr>
          <w:b/>
          <w:bCs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 xml:space="preserve">Таблица - Муниципальная программа Изобильненского </w:t>
      </w:r>
      <w:r w:rsidRPr="00EC44FC">
        <w:rPr>
          <w:b/>
          <w:color w:val="000000"/>
          <w:sz w:val="28"/>
          <w:szCs w:val="28"/>
        </w:rPr>
        <w:t>городского округа</w:t>
      </w:r>
      <w:r w:rsidRPr="00EC44FC">
        <w:rPr>
          <w:b/>
          <w:bCs/>
          <w:color w:val="000000"/>
          <w:sz w:val="28"/>
          <w:szCs w:val="28"/>
        </w:rPr>
        <w:t xml:space="preserve"> Ставропольского края «Развитие экономики»</w:t>
      </w:r>
    </w:p>
    <w:p w:rsidR="002A555D" w:rsidRPr="00EC44FC" w:rsidRDefault="002A555D" w:rsidP="002A555D">
      <w:pPr>
        <w:keepNext/>
        <w:widowControl w:val="0"/>
        <w:spacing w:line="240" w:lineRule="exact"/>
        <w:contextualSpacing/>
        <w:jc w:val="right"/>
        <w:rPr>
          <w:b/>
          <w:color w:val="000000"/>
          <w:sz w:val="20"/>
          <w:szCs w:val="20"/>
        </w:rPr>
      </w:pPr>
      <w:r w:rsidRPr="00EC44FC">
        <w:rPr>
          <w:b/>
          <w:color w:val="000000"/>
          <w:sz w:val="20"/>
          <w:szCs w:val="20"/>
        </w:rPr>
        <w:t>(рублей)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52"/>
        <w:gridCol w:w="1068"/>
        <w:gridCol w:w="992"/>
        <w:gridCol w:w="850"/>
        <w:gridCol w:w="567"/>
        <w:gridCol w:w="993"/>
        <w:gridCol w:w="992"/>
        <w:gridCol w:w="425"/>
        <w:gridCol w:w="1134"/>
        <w:gridCol w:w="851"/>
        <w:gridCol w:w="567"/>
      </w:tblGrid>
      <w:tr w:rsidR="00DB12AA" w:rsidRPr="00E560BA" w:rsidTr="00AC022D">
        <w:trPr>
          <w:trHeight w:val="133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Решение Думы ИГО СК от 17.12.2021 № 565</w:t>
            </w:r>
            <w:r w:rsidRPr="00EC44FC">
              <w:rPr>
                <w:color w:val="000000"/>
                <w:sz w:val="18"/>
                <w:szCs w:val="18"/>
              </w:rPr>
              <w:br/>
              <w:t xml:space="preserve">2022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шения</w:t>
            </w:r>
            <w:r w:rsidRPr="00EC44FC">
              <w:rPr>
                <w:color w:val="000000"/>
                <w:sz w:val="18"/>
                <w:szCs w:val="18"/>
              </w:rPr>
              <w:br/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</w:t>
            </w:r>
            <w:r w:rsidRPr="00EC44FC">
              <w:rPr>
                <w:color w:val="000000"/>
                <w:sz w:val="18"/>
                <w:szCs w:val="18"/>
              </w:rPr>
              <w:t>з</w:t>
            </w:r>
            <w:r w:rsidRPr="00EC44FC">
              <w:rPr>
                <w:color w:val="000000"/>
                <w:sz w:val="18"/>
                <w:szCs w:val="18"/>
              </w:rPr>
              <w:t>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</w:tr>
      <w:tr w:rsidR="00E335CA" w:rsidRPr="00E560BA" w:rsidTr="00E57CF7">
        <w:trPr>
          <w:trHeight w:val="96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Муниципальная пр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грамма Изобильне</w:t>
            </w:r>
            <w:r w:rsidRPr="00EC44FC">
              <w:rPr>
                <w:color w:val="000000"/>
                <w:sz w:val="18"/>
                <w:szCs w:val="18"/>
              </w:rPr>
              <w:t>н</w:t>
            </w:r>
            <w:r w:rsidRPr="00EC44FC">
              <w:rPr>
                <w:color w:val="000000"/>
                <w:sz w:val="18"/>
                <w:szCs w:val="18"/>
              </w:rPr>
              <w:t>ского городского округа Ста</w:t>
            </w:r>
            <w:r w:rsidRPr="00EC44FC">
              <w:rPr>
                <w:color w:val="000000"/>
                <w:sz w:val="18"/>
                <w:szCs w:val="18"/>
              </w:rPr>
              <w:t>в</w:t>
            </w:r>
            <w:r w:rsidRPr="00EC44FC">
              <w:rPr>
                <w:color w:val="000000"/>
                <w:sz w:val="18"/>
                <w:szCs w:val="18"/>
              </w:rPr>
              <w:t>ропольского края "Ра</w:t>
            </w:r>
            <w:r w:rsidRPr="00EC44FC">
              <w:rPr>
                <w:color w:val="000000"/>
                <w:sz w:val="18"/>
                <w:szCs w:val="18"/>
              </w:rPr>
              <w:t>з</w:t>
            </w:r>
            <w:r w:rsidRPr="00EC44FC">
              <w:rPr>
                <w:color w:val="000000"/>
                <w:sz w:val="18"/>
                <w:szCs w:val="18"/>
              </w:rPr>
              <w:t>витие экон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мики"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19 623 648,95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21 331 210,51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1 707 561,56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19 317 757,67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-2 013 452,84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19 317 347,67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E335CA" w:rsidRPr="00E560BA" w:rsidTr="00E57CF7">
        <w:trPr>
          <w:trHeight w:val="192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lastRenderedPageBreak/>
              <w:t>Подпрограмма "Сниж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ние администрати</w:t>
            </w:r>
            <w:r w:rsidRPr="00EC44FC">
              <w:rPr>
                <w:color w:val="000000"/>
                <w:sz w:val="18"/>
                <w:szCs w:val="18"/>
              </w:rPr>
              <w:t>в</w:t>
            </w:r>
            <w:r w:rsidRPr="00EC44FC">
              <w:rPr>
                <w:color w:val="000000"/>
                <w:sz w:val="18"/>
                <w:szCs w:val="18"/>
              </w:rPr>
              <w:t>ных барьеров, оптим</w:t>
            </w:r>
            <w:r w:rsidRPr="00EC44FC">
              <w:rPr>
                <w:color w:val="000000"/>
                <w:sz w:val="18"/>
                <w:szCs w:val="18"/>
              </w:rPr>
              <w:t>и</w:t>
            </w:r>
            <w:r w:rsidRPr="00EC44FC">
              <w:rPr>
                <w:color w:val="000000"/>
                <w:sz w:val="18"/>
                <w:szCs w:val="18"/>
              </w:rPr>
              <w:t>зация и пов</w:t>
            </w:r>
            <w:r w:rsidRPr="00EC44FC">
              <w:rPr>
                <w:color w:val="000000"/>
                <w:sz w:val="18"/>
                <w:szCs w:val="18"/>
              </w:rPr>
              <w:t>ы</w:t>
            </w:r>
            <w:r w:rsidRPr="00EC44FC">
              <w:rPr>
                <w:color w:val="000000"/>
                <w:sz w:val="18"/>
                <w:szCs w:val="18"/>
              </w:rPr>
              <w:t>шение качества предоставления муниц</w:t>
            </w:r>
            <w:r w:rsidRPr="00EC44FC">
              <w:rPr>
                <w:color w:val="000000"/>
                <w:sz w:val="18"/>
                <w:szCs w:val="18"/>
              </w:rPr>
              <w:t>и</w:t>
            </w:r>
            <w:r w:rsidRPr="00EC44FC">
              <w:rPr>
                <w:color w:val="000000"/>
                <w:sz w:val="18"/>
                <w:szCs w:val="18"/>
              </w:rPr>
              <w:t>пальных услуг, в том числе на базе мн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гофункци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нального центра предоставления государственных и м</w:t>
            </w:r>
            <w:r w:rsidRPr="00EC44FC">
              <w:rPr>
                <w:color w:val="000000"/>
                <w:sz w:val="18"/>
                <w:szCs w:val="18"/>
              </w:rPr>
              <w:t>у</w:t>
            </w:r>
            <w:r w:rsidRPr="00EC44FC">
              <w:rPr>
                <w:color w:val="000000"/>
                <w:sz w:val="18"/>
                <w:szCs w:val="18"/>
              </w:rPr>
              <w:t>ниципальных услуг"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19 556 238,95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21 263 800,51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1 707 561,56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19 317 347,67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-1 946 452,84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19 317 347,67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E335CA" w:rsidRPr="00E560BA" w:rsidTr="00E57CF7">
        <w:trPr>
          <w:trHeight w:val="72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"Мер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приятия, напра</w:t>
            </w:r>
            <w:r w:rsidRPr="00EC44FC">
              <w:rPr>
                <w:color w:val="000000"/>
                <w:sz w:val="18"/>
                <w:szCs w:val="18"/>
              </w:rPr>
              <w:t>в</w:t>
            </w:r>
            <w:r w:rsidRPr="00EC44FC">
              <w:rPr>
                <w:color w:val="000000"/>
                <w:sz w:val="18"/>
                <w:szCs w:val="18"/>
              </w:rPr>
              <w:t>ленные на развитие эконом</w:t>
            </w:r>
            <w:r w:rsidRPr="00EC44FC">
              <w:rPr>
                <w:color w:val="000000"/>
                <w:sz w:val="18"/>
                <w:szCs w:val="18"/>
              </w:rPr>
              <w:t>и</w:t>
            </w:r>
            <w:r w:rsidRPr="00EC44FC">
              <w:rPr>
                <w:color w:val="000000"/>
                <w:sz w:val="18"/>
                <w:szCs w:val="18"/>
              </w:rPr>
              <w:t>ки"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-67 000,00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-99,</w:t>
            </w:r>
            <w:r w:rsidR="00E57CF7">
              <w:rPr>
                <w:sz w:val="15"/>
                <w:szCs w:val="15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-100,00</w:t>
            </w:r>
          </w:p>
        </w:tc>
      </w:tr>
    </w:tbl>
    <w:p w:rsidR="002A555D" w:rsidRPr="00E560BA" w:rsidRDefault="002A555D" w:rsidP="002A555D">
      <w:pPr>
        <w:rPr>
          <w:color w:val="FF0000"/>
          <w:sz w:val="20"/>
          <w:szCs w:val="20"/>
        </w:rPr>
      </w:pPr>
    </w:p>
    <w:p w:rsidR="002A555D" w:rsidRPr="00EC44FC" w:rsidRDefault="002A555D" w:rsidP="002A555D">
      <w:pPr>
        <w:jc w:val="center"/>
        <w:rPr>
          <w:b/>
          <w:bCs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>12.</w:t>
      </w:r>
      <w:r w:rsidRPr="00EC44FC">
        <w:rPr>
          <w:b/>
          <w:color w:val="000000"/>
          <w:sz w:val="28"/>
          <w:szCs w:val="28"/>
        </w:rPr>
        <w:t xml:space="preserve"> Муниципальная программа </w:t>
      </w:r>
      <w:r w:rsidRPr="00EC44FC">
        <w:rPr>
          <w:b/>
          <w:bCs/>
          <w:color w:val="000000"/>
          <w:sz w:val="28"/>
          <w:szCs w:val="28"/>
        </w:rPr>
        <w:t xml:space="preserve">Изобильненского </w:t>
      </w:r>
      <w:r w:rsidRPr="00EC44FC">
        <w:rPr>
          <w:b/>
          <w:color w:val="000000"/>
          <w:sz w:val="28"/>
          <w:szCs w:val="28"/>
        </w:rPr>
        <w:t>городского округа</w:t>
      </w:r>
      <w:r w:rsidRPr="00EC44FC">
        <w:rPr>
          <w:b/>
          <w:bCs/>
          <w:color w:val="000000"/>
          <w:sz w:val="28"/>
          <w:szCs w:val="28"/>
        </w:rPr>
        <w:t xml:space="preserve"> </w:t>
      </w:r>
    </w:p>
    <w:p w:rsidR="002A555D" w:rsidRPr="00EC44FC" w:rsidRDefault="002A555D" w:rsidP="002A555D">
      <w:pPr>
        <w:jc w:val="center"/>
        <w:rPr>
          <w:b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>Ставропольского края "Развитие муниципальной слу</w:t>
      </w:r>
      <w:r w:rsidRPr="00EC44FC">
        <w:rPr>
          <w:b/>
          <w:bCs/>
          <w:color w:val="000000"/>
          <w:sz w:val="28"/>
          <w:szCs w:val="28"/>
        </w:rPr>
        <w:t>ж</w:t>
      </w:r>
      <w:r w:rsidRPr="00EC44FC">
        <w:rPr>
          <w:b/>
          <w:bCs/>
          <w:color w:val="000000"/>
          <w:sz w:val="28"/>
          <w:szCs w:val="28"/>
        </w:rPr>
        <w:t>бы</w:t>
      </w:r>
      <w:r w:rsidRPr="00EC44FC">
        <w:rPr>
          <w:b/>
          <w:color w:val="000000"/>
          <w:sz w:val="28"/>
          <w:szCs w:val="28"/>
        </w:rPr>
        <w:t>"</w:t>
      </w:r>
    </w:p>
    <w:p w:rsidR="002A555D" w:rsidRPr="00E560BA" w:rsidRDefault="002A555D" w:rsidP="002A555D">
      <w:pPr>
        <w:jc w:val="center"/>
        <w:rPr>
          <w:b/>
          <w:color w:val="FF0000"/>
          <w:sz w:val="28"/>
          <w:szCs w:val="28"/>
        </w:rPr>
      </w:pP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На реализацию Программы предлагается направить в 202</w:t>
      </w:r>
      <w:r w:rsidR="00DB12AA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– </w:t>
      </w:r>
      <w:r w:rsidR="00DB12AA" w:rsidRPr="00EC44FC">
        <w:rPr>
          <w:color w:val="000000"/>
          <w:sz w:val="28"/>
          <w:szCs w:val="28"/>
        </w:rPr>
        <w:t>1 714 100,00</w:t>
      </w:r>
      <w:r w:rsidRPr="00EC44FC">
        <w:rPr>
          <w:color w:val="000000"/>
          <w:sz w:val="28"/>
          <w:szCs w:val="28"/>
        </w:rPr>
        <w:t xml:space="preserve"> рублей, в 202</w:t>
      </w:r>
      <w:r w:rsidR="00DB12AA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году – </w:t>
      </w:r>
      <w:r w:rsidR="00DB12AA" w:rsidRPr="00EC44FC">
        <w:rPr>
          <w:color w:val="000000"/>
          <w:sz w:val="28"/>
          <w:szCs w:val="28"/>
        </w:rPr>
        <w:t>812 200,00</w:t>
      </w:r>
      <w:r w:rsidRPr="00EC44FC">
        <w:rPr>
          <w:color w:val="000000"/>
          <w:sz w:val="28"/>
          <w:szCs w:val="28"/>
        </w:rPr>
        <w:t xml:space="preserve"> рублей, в 202</w:t>
      </w:r>
      <w:r w:rsidR="00DB12AA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году – </w:t>
      </w:r>
      <w:r w:rsidR="00DB12AA" w:rsidRPr="00EC44FC">
        <w:rPr>
          <w:color w:val="000000"/>
          <w:sz w:val="28"/>
          <w:szCs w:val="28"/>
        </w:rPr>
        <w:t>393 000,00</w:t>
      </w:r>
      <w:r w:rsidRPr="00EC44FC">
        <w:rPr>
          <w:color w:val="000000"/>
          <w:sz w:val="28"/>
          <w:szCs w:val="28"/>
        </w:rPr>
        <w:t xml:space="preserve"> рублей.</w:t>
      </w: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Ответственным исполнителем Программы является администрация Изобильненского городского округа Ставропольского края, соисполнителями Программы определены: Дума Изобильненского городского округа Ставропол</w:t>
      </w:r>
      <w:r w:rsidRPr="00EC44FC">
        <w:rPr>
          <w:color w:val="000000"/>
          <w:sz w:val="28"/>
          <w:szCs w:val="28"/>
        </w:rPr>
        <w:t>ь</w:t>
      </w:r>
      <w:r w:rsidRPr="00EC44FC">
        <w:rPr>
          <w:color w:val="000000"/>
          <w:sz w:val="28"/>
          <w:szCs w:val="28"/>
        </w:rPr>
        <w:t>ского края, отдел культуры администрации Изобильненского городского округа Ставропольского края, отдел образования администрации Изобильненского г</w:t>
      </w:r>
      <w:r w:rsidRPr="00EC44FC">
        <w:rPr>
          <w:color w:val="000000"/>
          <w:sz w:val="28"/>
          <w:szCs w:val="28"/>
        </w:rPr>
        <w:t>о</w:t>
      </w:r>
      <w:r w:rsidRPr="00EC44FC">
        <w:rPr>
          <w:color w:val="000000"/>
          <w:sz w:val="28"/>
          <w:szCs w:val="28"/>
        </w:rPr>
        <w:t>родского округа Ставропольского края, комитет по физической культуре и спо</w:t>
      </w:r>
      <w:r w:rsidRPr="00EC44FC">
        <w:rPr>
          <w:color w:val="000000"/>
          <w:sz w:val="28"/>
          <w:szCs w:val="28"/>
        </w:rPr>
        <w:t>р</w:t>
      </w:r>
      <w:r w:rsidRPr="00EC44FC">
        <w:rPr>
          <w:color w:val="000000"/>
          <w:sz w:val="28"/>
          <w:szCs w:val="28"/>
        </w:rPr>
        <w:t>ту администрации Изобильненского городского округа Ставропольского края.</w:t>
      </w:r>
    </w:p>
    <w:p w:rsidR="002A555D" w:rsidRPr="00EC44FC" w:rsidRDefault="002A555D" w:rsidP="002A555D">
      <w:pPr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EC44FC">
        <w:rPr>
          <w:color w:val="000000"/>
          <w:sz w:val="28"/>
          <w:szCs w:val="28"/>
        </w:rPr>
        <w:t>Информация о расходах бюджета Изобильненского городского округа Ставропольского края в 202</w:t>
      </w:r>
      <w:r w:rsidR="00DB12AA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и плановом периоде 202</w:t>
      </w:r>
      <w:r w:rsidR="00DB12AA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и 202</w:t>
      </w:r>
      <w:r w:rsidR="00DB12AA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годов на ре</w:t>
      </w:r>
      <w:r w:rsidRPr="00EC44FC">
        <w:rPr>
          <w:color w:val="000000"/>
          <w:sz w:val="28"/>
          <w:szCs w:val="28"/>
        </w:rPr>
        <w:t>а</w:t>
      </w:r>
      <w:r w:rsidRPr="00EC44FC">
        <w:rPr>
          <w:color w:val="000000"/>
          <w:sz w:val="28"/>
          <w:szCs w:val="28"/>
        </w:rPr>
        <w:t xml:space="preserve">лизацию </w:t>
      </w:r>
      <w:r w:rsidRPr="00EC44FC">
        <w:rPr>
          <w:color w:val="000000"/>
          <w:spacing w:val="-4"/>
          <w:sz w:val="28"/>
          <w:szCs w:val="28"/>
        </w:rPr>
        <w:t>Программы в разрезе подпрограмм представлена в табл</w:t>
      </w:r>
      <w:r w:rsidRPr="00EC44FC">
        <w:rPr>
          <w:color w:val="000000"/>
          <w:spacing w:val="-4"/>
          <w:sz w:val="28"/>
          <w:szCs w:val="28"/>
        </w:rPr>
        <w:t>и</w:t>
      </w:r>
      <w:r w:rsidRPr="00EC44FC">
        <w:rPr>
          <w:color w:val="000000"/>
          <w:spacing w:val="-4"/>
          <w:sz w:val="28"/>
          <w:szCs w:val="28"/>
        </w:rPr>
        <w:t>це.</w:t>
      </w:r>
    </w:p>
    <w:p w:rsidR="002A555D" w:rsidRPr="00EC44FC" w:rsidRDefault="002A555D" w:rsidP="002A555D">
      <w:pPr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12"/>
          <w:szCs w:val="28"/>
        </w:rPr>
      </w:pPr>
    </w:p>
    <w:p w:rsidR="002A555D" w:rsidRPr="00EC44FC" w:rsidRDefault="002A555D" w:rsidP="002A555D">
      <w:pPr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10"/>
          <w:szCs w:val="28"/>
        </w:rPr>
      </w:pPr>
    </w:p>
    <w:p w:rsidR="002A555D" w:rsidRPr="00EC44FC" w:rsidRDefault="002A555D" w:rsidP="002A555D">
      <w:pPr>
        <w:jc w:val="center"/>
        <w:rPr>
          <w:b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 xml:space="preserve">Таблица - Муниципальная программа Изобильненского </w:t>
      </w:r>
      <w:r w:rsidRPr="00EC44FC">
        <w:rPr>
          <w:b/>
          <w:color w:val="000000"/>
          <w:sz w:val="28"/>
          <w:szCs w:val="28"/>
        </w:rPr>
        <w:t>горо</w:t>
      </w:r>
      <w:r w:rsidRPr="00EC44FC">
        <w:rPr>
          <w:b/>
          <w:color w:val="000000"/>
          <w:sz w:val="28"/>
          <w:szCs w:val="28"/>
        </w:rPr>
        <w:t>д</w:t>
      </w:r>
      <w:r w:rsidRPr="00EC44FC">
        <w:rPr>
          <w:b/>
          <w:color w:val="000000"/>
          <w:sz w:val="28"/>
          <w:szCs w:val="28"/>
        </w:rPr>
        <w:t>ского</w:t>
      </w:r>
    </w:p>
    <w:p w:rsidR="002A555D" w:rsidRPr="00EC44FC" w:rsidRDefault="002A555D" w:rsidP="002A555D">
      <w:pPr>
        <w:jc w:val="center"/>
        <w:rPr>
          <w:b/>
          <w:bCs/>
          <w:color w:val="000000"/>
          <w:sz w:val="28"/>
          <w:szCs w:val="28"/>
        </w:rPr>
      </w:pPr>
      <w:r w:rsidRPr="00EC44FC">
        <w:rPr>
          <w:b/>
          <w:color w:val="000000"/>
          <w:sz w:val="28"/>
          <w:szCs w:val="28"/>
        </w:rPr>
        <w:t>округа</w:t>
      </w:r>
      <w:r w:rsidRPr="00EC44FC">
        <w:rPr>
          <w:b/>
          <w:bCs/>
          <w:color w:val="000000"/>
          <w:sz w:val="28"/>
          <w:szCs w:val="28"/>
        </w:rPr>
        <w:t xml:space="preserve"> Ставропольского края «Развитие муниципальной слу</w:t>
      </w:r>
      <w:r w:rsidRPr="00EC44FC">
        <w:rPr>
          <w:b/>
          <w:bCs/>
          <w:color w:val="000000"/>
          <w:sz w:val="28"/>
          <w:szCs w:val="28"/>
        </w:rPr>
        <w:t>ж</w:t>
      </w:r>
      <w:r w:rsidRPr="00EC44FC">
        <w:rPr>
          <w:b/>
          <w:bCs/>
          <w:color w:val="000000"/>
          <w:sz w:val="28"/>
          <w:szCs w:val="28"/>
        </w:rPr>
        <w:t>бы»</w:t>
      </w:r>
    </w:p>
    <w:p w:rsidR="002A555D" w:rsidRPr="00EC44FC" w:rsidRDefault="002A555D" w:rsidP="002A555D">
      <w:pPr>
        <w:jc w:val="center"/>
        <w:rPr>
          <w:color w:val="000000"/>
          <w:sz w:val="20"/>
          <w:szCs w:val="20"/>
        </w:rPr>
      </w:pPr>
    </w:p>
    <w:p w:rsidR="002A555D" w:rsidRPr="00EC44FC" w:rsidRDefault="002A555D" w:rsidP="002A555D">
      <w:pPr>
        <w:jc w:val="right"/>
        <w:rPr>
          <w:b/>
          <w:color w:val="000000"/>
          <w:sz w:val="20"/>
          <w:szCs w:val="20"/>
        </w:rPr>
      </w:pPr>
      <w:r w:rsidRPr="00EC44FC">
        <w:rPr>
          <w:b/>
          <w:color w:val="000000"/>
          <w:sz w:val="20"/>
          <w:szCs w:val="20"/>
        </w:rPr>
        <w:t>(рублей)</w:t>
      </w:r>
    </w:p>
    <w:tbl>
      <w:tblPr>
        <w:tblW w:w="103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850"/>
        <w:gridCol w:w="993"/>
        <w:gridCol w:w="708"/>
        <w:gridCol w:w="993"/>
        <w:gridCol w:w="850"/>
        <w:gridCol w:w="709"/>
        <w:gridCol w:w="850"/>
        <w:gridCol w:w="821"/>
        <w:gridCol w:w="709"/>
      </w:tblGrid>
      <w:tr w:rsidR="00DB12AA" w:rsidRPr="00E560BA" w:rsidTr="00994D2E">
        <w:trPr>
          <w:trHeight w:val="13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Решение Думы ИГО СК от 17.12.2021 № 565</w:t>
            </w:r>
            <w:r w:rsidRPr="00EC44FC">
              <w:rPr>
                <w:color w:val="000000"/>
                <w:sz w:val="18"/>
                <w:szCs w:val="18"/>
              </w:rPr>
              <w:br/>
              <w:t xml:space="preserve">2022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шения</w:t>
            </w:r>
            <w:r w:rsidRPr="00EC44FC">
              <w:rPr>
                <w:color w:val="000000"/>
                <w:sz w:val="18"/>
                <w:szCs w:val="18"/>
              </w:rPr>
              <w:br/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</w:t>
            </w:r>
            <w:r w:rsidRPr="00EC44FC">
              <w:rPr>
                <w:color w:val="000000"/>
                <w:sz w:val="18"/>
                <w:szCs w:val="18"/>
              </w:rPr>
              <w:t>ы</w:t>
            </w:r>
            <w:r w:rsidRPr="00EC44FC">
              <w:rPr>
                <w:color w:val="000000"/>
                <w:sz w:val="18"/>
                <w:szCs w:val="18"/>
              </w:rPr>
              <w:t>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</w:t>
            </w:r>
            <w:r w:rsidRPr="00EC44FC">
              <w:rPr>
                <w:color w:val="000000"/>
                <w:sz w:val="18"/>
                <w:szCs w:val="18"/>
              </w:rPr>
              <w:t>ы</w:t>
            </w:r>
            <w:r w:rsidRPr="00EC44FC">
              <w:rPr>
                <w:color w:val="000000"/>
                <w:sz w:val="18"/>
                <w:szCs w:val="18"/>
              </w:rPr>
              <w:t>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2025 год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</w:t>
            </w:r>
            <w:r w:rsidRPr="00EC44FC">
              <w:rPr>
                <w:color w:val="000000"/>
                <w:sz w:val="18"/>
                <w:szCs w:val="18"/>
              </w:rPr>
              <w:t>ы</w:t>
            </w:r>
            <w:r w:rsidRPr="00EC44FC">
              <w:rPr>
                <w:color w:val="000000"/>
                <w:sz w:val="18"/>
                <w:szCs w:val="18"/>
              </w:rPr>
              <w:t>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</w:tr>
      <w:tr w:rsidR="00E335CA" w:rsidRPr="00E560BA" w:rsidTr="00E57CF7">
        <w:trPr>
          <w:trHeight w:val="28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Муниципальная пр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грамма Изобильне</w:t>
            </w:r>
            <w:r w:rsidRPr="00EC44FC">
              <w:rPr>
                <w:color w:val="000000"/>
                <w:sz w:val="18"/>
                <w:szCs w:val="18"/>
              </w:rPr>
              <w:t>н</w:t>
            </w:r>
            <w:r w:rsidRPr="00EC44FC">
              <w:rPr>
                <w:color w:val="000000"/>
                <w:sz w:val="18"/>
                <w:szCs w:val="18"/>
              </w:rPr>
              <w:t>ского городского округа Ставропол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ского края "Развитие муниципальной слу</w:t>
            </w:r>
            <w:r w:rsidRPr="00EC44FC">
              <w:rPr>
                <w:color w:val="000000"/>
                <w:sz w:val="18"/>
                <w:szCs w:val="18"/>
              </w:rPr>
              <w:t>ж</w:t>
            </w:r>
            <w:r w:rsidRPr="00EC44FC">
              <w:rPr>
                <w:color w:val="000000"/>
                <w:sz w:val="18"/>
                <w:szCs w:val="18"/>
              </w:rPr>
              <w:t>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1 755 460,00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1 734 100,00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-21 360,00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-921 900,00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393 000,00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-419 200,00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-51,61</w:t>
            </w:r>
          </w:p>
        </w:tc>
      </w:tr>
      <w:tr w:rsidR="00E335CA" w:rsidRPr="00E560BA" w:rsidTr="00E57CF7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"О</w:t>
            </w:r>
            <w:r w:rsidRPr="00EC44FC">
              <w:rPr>
                <w:color w:val="000000"/>
                <w:sz w:val="18"/>
                <w:szCs w:val="18"/>
              </w:rPr>
              <w:t>т</w:t>
            </w:r>
            <w:r w:rsidRPr="00EC44FC">
              <w:rPr>
                <w:color w:val="000000"/>
                <w:sz w:val="18"/>
                <w:szCs w:val="18"/>
              </w:rPr>
              <w:t>крытость муниц</w:t>
            </w:r>
            <w:r w:rsidRPr="00EC44FC">
              <w:rPr>
                <w:color w:val="000000"/>
                <w:sz w:val="18"/>
                <w:szCs w:val="18"/>
              </w:rPr>
              <w:t>и</w:t>
            </w:r>
            <w:r w:rsidRPr="00EC44FC">
              <w:rPr>
                <w:color w:val="000000"/>
                <w:sz w:val="18"/>
                <w:szCs w:val="18"/>
              </w:rPr>
              <w:t>пальной власти ч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рез средства масс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вой информации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1 376 460,00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1 388 200,00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11 740,00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385 000,00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-403 200,00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-51,15</w:t>
            </w:r>
          </w:p>
        </w:tc>
      </w:tr>
      <w:tr w:rsidR="00E335CA" w:rsidRPr="00E560BA" w:rsidTr="00E57CF7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CA" w:rsidRPr="00EC44FC" w:rsidRDefault="00E335CA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"Ра</w:t>
            </w:r>
            <w:r w:rsidRPr="00EC44FC">
              <w:rPr>
                <w:color w:val="000000"/>
                <w:sz w:val="18"/>
                <w:szCs w:val="18"/>
              </w:rPr>
              <w:t>з</w:t>
            </w:r>
            <w:r w:rsidRPr="00EC44FC">
              <w:rPr>
                <w:color w:val="000000"/>
                <w:sz w:val="18"/>
                <w:szCs w:val="18"/>
              </w:rPr>
              <w:t>витие муниципал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ной службы и против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действие ко</w:t>
            </w:r>
            <w:r w:rsidRPr="00EC44FC">
              <w:rPr>
                <w:color w:val="000000"/>
                <w:sz w:val="18"/>
                <w:szCs w:val="18"/>
              </w:rPr>
              <w:t>р</w:t>
            </w:r>
            <w:r w:rsidRPr="00EC44FC">
              <w:rPr>
                <w:color w:val="000000"/>
                <w:sz w:val="18"/>
                <w:szCs w:val="18"/>
              </w:rPr>
              <w:t>рупции"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-33 100,00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-321 900,00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A" w:rsidRDefault="00E335CA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-66,67</w:t>
            </w:r>
          </w:p>
        </w:tc>
      </w:tr>
    </w:tbl>
    <w:p w:rsidR="002A555D" w:rsidRPr="00EC44FC" w:rsidRDefault="002A555D" w:rsidP="002A555D">
      <w:pPr>
        <w:jc w:val="center"/>
        <w:rPr>
          <w:b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lastRenderedPageBreak/>
        <w:t>13.</w:t>
      </w:r>
      <w:r w:rsidRPr="00EC44FC">
        <w:rPr>
          <w:b/>
          <w:color w:val="000000"/>
          <w:sz w:val="28"/>
          <w:szCs w:val="28"/>
        </w:rPr>
        <w:t xml:space="preserve"> </w:t>
      </w:r>
      <w:r w:rsidRPr="00EC44FC">
        <w:rPr>
          <w:b/>
          <w:bCs/>
          <w:color w:val="000000"/>
          <w:sz w:val="28"/>
          <w:szCs w:val="28"/>
        </w:rPr>
        <w:t xml:space="preserve">Муниципальная программа Изобильненского </w:t>
      </w:r>
      <w:r w:rsidRPr="00EC44FC">
        <w:rPr>
          <w:b/>
          <w:color w:val="000000"/>
          <w:sz w:val="28"/>
          <w:szCs w:val="28"/>
        </w:rPr>
        <w:t>городского</w:t>
      </w:r>
    </w:p>
    <w:p w:rsidR="002A555D" w:rsidRPr="00EC44FC" w:rsidRDefault="002A555D" w:rsidP="002A555D">
      <w:pPr>
        <w:jc w:val="center"/>
        <w:rPr>
          <w:b/>
          <w:bCs/>
          <w:color w:val="000000"/>
          <w:sz w:val="28"/>
          <w:szCs w:val="28"/>
        </w:rPr>
      </w:pPr>
      <w:r w:rsidRPr="00EC44FC">
        <w:rPr>
          <w:b/>
          <w:color w:val="000000"/>
          <w:sz w:val="28"/>
          <w:szCs w:val="28"/>
        </w:rPr>
        <w:t>округа</w:t>
      </w:r>
      <w:r w:rsidRPr="00EC44FC">
        <w:rPr>
          <w:b/>
          <w:bCs/>
          <w:color w:val="000000"/>
          <w:sz w:val="28"/>
          <w:szCs w:val="28"/>
        </w:rPr>
        <w:t xml:space="preserve"> Ставропольского края "Профилактика правонаруш</w:t>
      </w:r>
      <w:r w:rsidRPr="00EC44FC">
        <w:rPr>
          <w:b/>
          <w:bCs/>
          <w:color w:val="000000"/>
          <w:sz w:val="28"/>
          <w:szCs w:val="28"/>
        </w:rPr>
        <w:t>е</w:t>
      </w:r>
      <w:r w:rsidRPr="00EC44FC">
        <w:rPr>
          <w:b/>
          <w:bCs/>
          <w:color w:val="000000"/>
          <w:sz w:val="28"/>
          <w:szCs w:val="28"/>
        </w:rPr>
        <w:t xml:space="preserve">ний, </w:t>
      </w:r>
    </w:p>
    <w:p w:rsidR="002A555D" w:rsidRPr="00EC44FC" w:rsidRDefault="002A555D" w:rsidP="002A555D">
      <w:pPr>
        <w:jc w:val="center"/>
        <w:rPr>
          <w:b/>
          <w:bCs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>терроризма, межнациональные отношения и поддержка казач</w:t>
      </w:r>
      <w:r w:rsidRPr="00EC44FC">
        <w:rPr>
          <w:b/>
          <w:bCs/>
          <w:color w:val="000000"/>
          <w:sz w:val="28"/>
          <w:szCs w:val="28"/>
        </w:rPr>
        <w:t>е</w:t>
      </w:r>
      <w:r w:rsidRPr="00EC44FC">
        <w:rPr>
          <w:b/>
          <w:bCs/>
          <w:color w:val="000000"/>
          <w:sz w:val="28"/>
          <w:szCs w:val="28"/>
        </w:rPr>
        <w:t>ства"</w:t>
      </w:r>
    </w:p>
    <w:p w:rsidR="002A555D" w:rsidRPr="00E560BA" w:rsidRDefault="002A555D" w:rsidP="002A555D">
      <w:pPr>
        <w:rPr>
          <w:b/>
          <w:bCs/>
          <w:color w:val="FF0000"/>
          <w:sz w:val="14"/>
          <w:szCs w:val="28"/>
        </w:rPr>
      </w:pP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На реализацию Программы предлагается направить в 202</w:t>
      </w:r>
      <w:r w:rsidR="00DB12AA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–</w:t>
      </w:r>
      <w:r w:rsidR="00DB12AA" w:rsidRPr="00EC44FC">
        <w:rPr>
          <w:color w:val="000000"/>
          <w:sz w:val="28"/>
          <w:szCs w:val="28"/>
        </w:rPr>
        <w:t>1 160 057,96</w:t>
      </w:r>
      <w:r w:rsidRPr="00EC44FC">
        <w:rPr>
          <w:color w:val="000000"/>
          <w:sz w:val="28"/>
          <w:szCs w:val="28"/>
        </w:rPr>
        <w:t xml:space="preserve"> рублей, в 202</w:t>
      </w:r>
      <w:r w:rsidR="00DB12AA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году – </w:t>
      </w:r>
      <w:r w:rsidR="00DB12AA" w:rsidRPr="00EC44FC">
        <w:rPr>
          <w:color w:val="000000"/>
          <w:sz w:val="28"/>
          <w:szCs w:val="28"/>
        </w:rPr>
        <w:t>1 079 107,96</w:t>
      </w:r>
      <w:r w:rsidRPr="00EC44FC">
        <w:rPr>
          <w:color w:val="000000"/>
          <w:sz w:val="28"/>
          <w:szCs w:val="28"/>
        </w:rPr>
        <w:t xml:space="preserve"> рублей, в 202</w:t>
      </w:r>
      <w:r w:rsidR="00DB12AA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году – </w:t>
      </w:r>
      <w:r w:rsidR="00DB12AA" w:rsidRPr="00EC44FC">
        <w:rPr>
          <w:color w:val="000000"/>
          <w:sz w:val="28"/>
          <w:szCs w:val="28"/>
        </w:rPr>
        <w:t>927 407,96</w:t>
      </w:r>
      <w:r w:rsidRPr="00EC44FC">
        <w:rPr>
          <w:color w:val="000000"/>
          <w:sz w:val="28"/>
          <w:szCs w:val="28"/>
        </w:rPr>
        <w:t xml:space="preserve"> рублей.</w:t>
      </w: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Ответственным исполнителем Программы является отдел по безопа</w:t>
      </w:r>
      <w:r w:rsidRPr="00EC44FC">
        <w:rPr>
          <w:color w:val="000000"/>
          <w:sz w:val="28"/>
          <w:szCs w:val="28"/>
        </w:rPr>
        <w:t>с</w:t>
      </w:r>
      <w:r w:rsidRPr="00EC44FC">
        <w:rPr>
          <w:color w:val="000000"/>
          <w:sz w:val="28"/>
          <w:szCs w:val="28"/>
        </w:rPr>
        <w:t>ности и профилактике правонарушений администрации Изобильненского г</w:t>
      </w:r>
      <w:r w:rsidRPr="00EC44FC">
        <w:rPr>
          <w:color w:val="000000"/>
          <w:sz w:val="28"/>
          <w:szCs w:val="28"/>
        </w:rPr>
        <w:t>о</w:t>
      </w:r>
      <w:r w:rsidRPr="00EC44FC">
        <w:rPr>
          <w:color w:val="000000"/>
          <w:sz w:val="28"/>
          <w:szCs w:val="28"/>
        </w:rPr>
        <w:t>родского округа Ставропольского края, соисполнителями Программы определены: отдел с</w:t>
      </w:r>
      <w:r w:rsidRPr="00EC44FC">
        <w:rPr>
          <w:color w:val="000000"/>
          <w:sz w:val="28"/>
          <w:szCs w:val="28"/>
        </w:rPr>
        <w:t>о</w:t>
      </w:r>
      <w:r w:rsidRPr="00EC44FC">
        <w:rPr>
          <w:color w:val="000000"/>
          <w:sz w:val="28"/>
          <w:szCs w:val="28"/>
        </w:rPr>
        <w:t>циального развития и туризма, отдел образования, отдел культуры, комитет по физической культуре и спорту, территориальные управления.</w:t>
      </w:r>
    </w:p>
    <w:p w:rsidR="002A555D" w:rsidRPr="00EC44FC" w:rsidRDefault="002A555D" w:rsidP="002A555D">
      <w:pPr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EC44FC">
        <w:rPr>
          <w:color w:val="000000"/>
          <w:sz w:val="28"/>
          <w:szCs w:val="28"/>
        </w:rPr>
        <w:t>Информация о расходах бюджета Изобильненского городского округа Ставропольского края в 202</w:t>
      </w:r>
      <w:r w:rsidR="00DB12AA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и плановом периоде 202</w:t>
      </w:r>
      <w:r w:rsidR="00DB12AA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и 202</w:t>
      </w:r>
      <w:r w:rsidR="00DB12AA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годов на ре</w:t>
      </w:r>
      <w:r w:rsidRPr="00EC44FC">
        <w:rPr>
          <w:color w:val="000000"/>
          <w:sz w:val="28"/>
          <w:szCs w:val="28"/>
        </w:rPr>
        <w:t>а</w:t>
      </w:r>
      <w:r w:rsidRPr="00EC44FC">
        <w:rPr>
          <w:color w:val="000000"/>
          <w:sz w:val="28"/>
          <w:szCs w:val="28"/>
        </w:rPr>
        <w:t xml:space="preserve">лизацию </w:t>
      </w:r>
      <w:r w:rsidRPr="00EC44FC">
        <w:rPr>
          <w:color w:val="000000"/>
          <w:spacing w:val="-4"/>
          <w:sz w:val="28"/>
          <w:szCs w:val="28"/>
        </w:rPr>
        <w:t>Программы в разрезе подпрограмм представлена в табл</w:t>
      </w:r>
      <w:r w:rsidRPr="00EC44FC">
        <w:rPr>
          <w:color w:val="000000"/>
          <w:spacing w:val="-4"/>
          <w:sz w:val="28"/>
          <w:szCs w:val="28"/>
        </w:rPr>
        <w:t>и</w:t>
      </w:r>
      <w:r w:rsidRPr="00EC44FC">
        <w:rPr>
          <w:color w:val="000000"/>
          <w:spacing w:val="-4"/>
          <w:sz w:val="28"/>
          <w:szCs w:val="28"/>
        </w:rPr>
        <w:t>це.</w:t>
      </w:r>
    </w:p>
    <w:p w:rsidR="002A555D" w:rsidRPr="00EC44FC" w:rsidRDefault="002A555D" w:rsidP="002A555D">
      <w:pPr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16"/>
          <w:szCs w:val="16"/>
        </w:rPr>
      </w:pPr>
    </w:p>
    <w:p w:rsidR="002A555D" w:rsidRPr="00EC44FC" w:rsidRDefault="002A555D" w:rsidP="002A555D">
      <w:pPr>
        <w:jc w:val="center"/>
        <w:rPr>
          <w:b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 xml:space="preserve">Таблица - Муниципальная программа Изобильненского </w:t>
      </w:r>
      <w:r w:rsidRPr="00EC44FC">
        <w:rPr>
          <w:b/>
          <w:color w:val="000000"/>
          <w:sz w:val="28"/>
          <w:szCs w:val="28"/>
        </w:rPr>
        <w:t>горо</w:t>
      </w:r>
      <w:r w:rsidRPr="00EC44FC">
        <w:rPr>
          <w:b/>
          <w:color w:val="000000"/>
          <w:sz w:val="28"/>
          <w:szCs w:val="28"/>
        </w:rPr>
        <w:t>д</w:t>
      </w:r>
      <w:r w:rsidRPr="00EC44FC">
        <w:rPr>
          <w:b/>
          <w:color w:val="000000"/>
          <w:sz w:val="28"/>
          <w:szCs w:val="28"/>
        </w:rPr>
        <w:t>ского</w:t>
      </w:r>
    </w:p>
    <w:p w:rsidR="002A555D" w:rsidRPr="00EC44FC" w:rsidRDefault="002A555D" w:rsidP="002A555D">
      <w:pPr>
        <w:jc w:val="center"/>
        <w:rPr>
          <w:color w:val="000000"/>
          <w:sz w:val="20"/>
          <w:szCs w:val="20"/>
        </w:rPr>
      </w:pPr>
      <w:r w:rsidRPr="00EC44FC">
        <w:rPr>
          <w:b/>
          <w:color w:val="000000"/>
          <w:sz w:val="28"/>
          <w:szCs w:val="28"/>
        </w:rPr>
        <w:t>округа</w:t>
      </w:r>
      <w:r w:rsidRPr="00EC44FC">
        <w:rPr>
          <w:b/>
          <w:bCs/>
          <w:color w:val="000000"/>
          <w:sz w:val="28"/>
          <w:szCs w:val="28"/>
        </w:rPr>
        <w:t xml:space="preserve"> Ставропольского края "Профилактика правонарушений, террори</w:t>
      </w:r>
      <w:r w:rsidRPr="00EC44FC">
        <w:rPr>
          <w:b/>
          <w:bCs/>
          <w:color w:val="000000"/>
          <w:sz w:val="28"/>
          <w:szCs w:val="28"/>
        </w:rPr>
        <w:t>з</w:t>
      </w:r>
      <w:r w:rsidRPr="00EC44FC">
        <w:rPr>
          <w:b/>
          <w:bCs/>
          <w:color w:val="000000"/>
          <w:sz w:val="28"/>
          <w:szCs w:val="28"/>
        </w:rPr>
        <w:t>ма, межнациональные отношения и поддержка казачества"</w:t>
      </w:r>
    </w:p>
    <w:p w:rsidR="002A555D" w:rsidRPr="00EC44FC" w:rsidRDefault="002A555D" w:rsidP="002A555D">
      <w:pPr>
        <w:jc w:val="right"/>
        <w:rPr>
          <w:color w:val="000000"/>
          <w:sz w:val="20"/>
          <w:szCs w:val="20"/>
        </w:rPr>
      </w:pPr>
      <w:r w:rsidRPr="00EC44FC">
        <w:rPr>
          <w:b/>
          <w:color w:val="000000"/>
          <w:sz w:val="20"/>
          <w:szCs w:val="20"/>
        </w:rPr>
        <w:t>(рублей)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851"/>
        <w:gridCol w:w="709"/>
        <w:gridCol w:w="992"/>
        <w:gridCol w:w="850"/>
        <w:gridCol w:w="851"/>
        <w:gridCol w:w="850"/>
        <w:gridCol w:w="851"/>
        <w:gridCol w:w="709"/>
      </w:tblGrid>
      <w:tr w:rsidR="00DB12AA" w:rsidRPr="00E560BA" w:rsidTr="00994D2E">
        <w:trPr>
          <w:trHeight w:val="1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Решение Думы ИГО СК от 17.12.2021 № 565</w:t>
            </w:r>
            <w:r w:rsidRPr="00EC44FC">
              <w:rPr>
                <w:color w:val="000000"/>
                <w:sz w:val="18"/>
                <w:szCs w:val="18"/>
              </w:rPr>
              <w:br/>
              <w:t xml:space="preserve">2022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шения</w:t>
            </w:r>
            <w:r w:rsidRPr="00EC44FC">
              <w:rPr>
                <w:color w:val="000000"/>
                <w:sz w:val="18"/>
                <w:szCs w:val="18"/>
              </w:rPr>
              <w:br/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</w:t>
            </w:r>
            <w:r w:rsidRPr="00EC44FC">
              <w:rPr>
                <w:color w:val="000000"/>
                <w:sz w:val="18"/>
                <w:szCs w:val="18"/>
              </w:rPr>
              <w:t>ы</w:t>
            </w:r>
            <w:r w:rsidRPr="00EC44FC">
              <w:rPr>
                <w:color w:val="000000"/>
                <w:sz w:val="18"/>
                <w:szCs w:val="18"/>
              </w:rPr>
              <w:t>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Измен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 к предыд</w:t>
            </w:r>
            <w:r w:rsidRPr="00EC44FC">
              <w:rPr>
                <w:color w:val="000000"/>
                <w:sz w:val="18"/>
                <w:szCs w:val="18"/>
              </w:rPr>
              <w:t>у</w:t>
            </w:r>
            <w:r w:rsidRPr="00EC44FC">
              <w:rPr>
                <w:color w:val="000000"/>
                <w:sz w:val="18"/>
                <w:szCs w:val="18"/>
              </w:rPr>
              <w:t>щему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AA" w:rsidRPr="00EC44FC" w:rsidRDefault="00DB12AA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</w:t>
            </w:r>
            <w:r w:rsidRPr="00EC44FC">
              <w:rPr>
                <w:color w:val="000000"/>
                <w:sz w:val="18"/>
                <w:szCs w:val="18"/>
              </w:rPr>
              <w:t>ы</w:t>
            </w:r>
            <w:r w:rsidRPr="00EC44FC">
              <w:rPr>
                <w:color w:val="000000"/>
                <w:sz w:val="18"/>
                <w:szCs w:val="18"/>
              </w:rPr>
              <w:t>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</w:tr>
      <w:tr w:rsidR="00E57CF7" w:rsidRPr="00E560BA" w:rsidTr="00E57CF7">
        <w:trPr>
          <w:trHeight w:val="14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F7" w:rsidRPr="00EC44FC" w:rsidRDefault="00E57CF7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Муниципальная программа Изобильне</w:t>
            </w:r>
            <w:r w:rsidRPr="00EC44FC">
              <w:rPr>
                <w:color w:val="000000"/>
                <w:sz w:val="18"/>
                <w:szCs w:val="18"/>
              </w:rPr>
              <w:t>н</w:t>
            </w:r>
            <w:r w:rsidRPr="00EC44FC">
              <w:rPr>
                <w:color w:val="000000"/>
                <w:sz w:val="18"/>
                <w:szCs w:val="18"/>
              </w:rPr>
              <w:t>ского городского округа Ставропол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ского края "Проф</w:t>
            </w:r>
            <w:r w:rsidRPr="00EC44FC">
              <w:rPr>
                <w:color w:val="000000"/>
                <w:sz w:val="18"/>
                <w:szCs w:val="18"/>
              </w:rPr>
              <w:t>и</w:t>
            </w:r>
            <w:r w:rsidRPr="00EC44FC">
              <w:rPr>
                <w:color w:val="000000"/>
                <w:sz w:val="18"/>
                <w:szCs w:val="18"/>
              </w:rPr>
              <w:t>лактика правонар</w:t>
            </w:r>
            <w:r w:rsidRPr="00EC44FC">
              <w:rPr>
                <w:color w:val="000000"/>
                <w:sz w:val="18"/>
                <w:szCs w:val="18"/>
              </w:rPr>
              <w:t>у</w:t>
            </w:r>
            <w:r w:rsidRPr="00EC44FC">
              <w:rPr>
                <w:color w:val="000000"/>
                <w:sz w:val="18"/>
                <w:szCs w:val="18"/>
              </w:rPr>
              <w:t>шений, терроризма, межн</w:t>
            </w:r>
            <w:r w:rsidRPr="00EC44FC">
              <w:rPr>
                <w:color w:val="000000"/>
                <w:sz w:val="18"/>
                <w:szCs w:val="18"/>
              </w:rPr>
              <w:t>а</w:t>
            </w:r>
            <w:r w:rsidRPr="00EC44FC">
              <w:rPr>
                <w:color w:val="000000"/>
                <w:sz w:val="18"/>
                <w:szCs w:val="18"/>
              </w:rPr>
              <w:t>циональные отн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шения и по</w:t>
            </w:r>
            <w:r w:rsidRPr="00EC44FC">
              <w:rPr>
                <w:color w:val="000000"/>
                <w:sz w:val="18"/>
                <w:szCs w:val="18"/>
              </w:rPr>
              <w:t>д</w:t>
            </w:r>
            <w:r w:rsidRPr="00EC44FC">
              <w:rPr>
                <w:color w:val="000000"/>
                <w:sz w:val="18"/>
                <w:szCs w:val="18"/>
              </w:rPr>
              <w:t>держка каз</w:t>
            </w:r>
            <w:r w:rsidRPr="00EC44FC">
              <w:rPr>
                <w:color w:val="000000"/>
                <w:sz w:val="18"/>
                <w:szCs w:val="18"/>
              </w:rPr>
              <w:t>а</w:t>
            </w:r>
            <w:r w:rsidRPr="00EC44FC">
              <w:rPr>
                <w:color w:val="000000"/>
                <w:sz w:val="18"/>
                <w:szCs w:val="18"/>
              </w:rPr>
              <w:t>чества"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1 675 380,86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1 160 057,96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-515 322,90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1 079 107,96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-80 950,00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927 407,96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-151 700,00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-14,06</w:t>
            </w:r>
          </w:p>
        </w:tc>
      </w:tr>
      <w:tr w:rsidR="00E57CF7" w:rsidRPr="00E560BA" w:rsidTr="00E57CF7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F7" w:rsidRPr="00EC44FC" w:rsidRDefault="00E57CF7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Подпрограмма: "Пр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филактика негативных проя</w:t>
            </w:r>
            <w:r w:rsidRPr="00EC44FC">
              <w:rPr>
                <w:color w:val="000000"/>
                <w:sz w:val="18"/>
                <w:szCs w:val="18"/>
              </w:rPr>
              <w:t>в</w:t>
            </w:r>
            <w:r w:rsidRPr="00EC44FC">
              <w:rPr>
                <w:color w:val="000000"/>
                <w:sz w:val="18"/>
                <w:szCs w:val="18"/>
              </w:rPr>
              <w:t>лений в молодежной ср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де"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857 847,80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903 094,80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45 247,00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822 144,80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-80 950,00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822 144,80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E57CF7" w:rsidRPr="00E560BA" w:rsidTr="00E57CF7">
        <w:trPr>
          <w:trHeight w:val="4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F7" w:rsidRPr="00EC44FC" w:rsidRDefault="00E57CF7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Подпрограмма: "Поддержка казач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их о</w:t>
            </w:r>
            <w:r w:rsidRPr="00EC44FC">
              <w:rPr>
                <w:color w:val="000000"/>
                <w:sz w:val="18"/>
                <w:szCs w:val="18"/>
              </w:rPr>
              <w:t>б</w:t>
            </w:r>
            <w:r w:rsidRPr="00EC44FC">
              <w:rPr>
                <w:color w:val="000000"/>
                <w:sz w:val="18"/>
                <w:szCs w:val="18"/>
              </w:rPr>
              <w:t>ществ"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560 569,90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-560 569,90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E57CF7" w:rsidRPr="00E560BA" w:rsidTr="00E57CF7">
        <w:trPr>
          <w:trHeight w:val="4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F7" w:rsidRPr="00EC44FC" w:rsidRDefault="00E57CF7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"Профилактика терроризма и его иде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логии"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105 263,16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105 263,16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105 263,16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105 263,16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E57CF7" w:rsidRPr="00E560BA" w:rsidTr="00E57CF7">
        <w:trPr>
          <w:trHeight w:val="12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F7" w:rsidRPr="00EC44FC" w:rsidRDefault="00E57CF7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Подпрограмма: "Пр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филактика правон</w:t>
            </w:r>
            <w:r w:rsidRPr="00EC44FC">
              <w:rPr>
                <w:color w:val="000000"/>
                <w:sz w:val="18"/>
                <w:szCs w:val="18"/>
              </w:rPr>
              <w:t>а</w:t>
            </w:r>
            <w:r w:rsidRPr="00EC44FC">
              <w:rPr>
                <w:color w:val="000000"/>
                <w:sz w:val="18"/>
                <w:szCs w:val="18"/>
              </w:rPr>
              <w:t>рушений, незаконного п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требления и обор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та наркотических средств и псих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тропных веществ"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-151 700,00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-100,00</w:t>
            </w:r>
          </w:p>
        </w:tc>
      </w:tr>
    </w:tbl>
    <w:p w:rsidR="002A555D" w:rsidRPr="00EC44FC" w:rsidRDefault="002A555D" w:rsidP="00784DF9">
      <w:pPr>
        <w:keepNext/>
        <w:widowControl w:val="0"/>
        <w:jc w:val="center"/>
        <w:rPr>
          <w:b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lastRenderedPageBreak/>
        <w:t>14.</w:t>
      </w:r>
      <w:r w:rsidRPr="00EC44FC">
        <w:rPr>
          <w:b/>
          <w:color w:val="000000"/>
          <w:sz w:val="28"/>
          <w:szCs w:val="28"/>
        </w:rPr>
        <w:t xml:space="preserve"> </w:t>
      </w:r>
      <w:r w:rsidRPr="00EC44FC">
        <w:rPr>
          <w:b/>
          <w:bCs/>
          <w:color w:val="000000"/>
          <w:sz w:val="28"/>
          <w:szCs w:val="28"/>
        </w:rPr>
        <w:t xml:space="preserve">Муниципальная программа Изобильненского </w:t>
      </w:r>
      <w:r w:rsidRPr="00EC44FC">
        <w:rPr>
          <w:b/>
          <w:color w:val="000000"/>
          <w:sz w:val="28"/>
          <w:szCs w:val="28"/>
        </w:rPr>
        <w:t>городского</w:t>
      </w:r>
    </w:p>
    <w:p w:rsidR="002A555D" w:rsidRPr="00EC44FC" w:rsidRDefault="002A555D" w:rsidP="002A555D">
      <w:pPr>
        <w:keepNext/>
        <w:widowControl w:val="0"/>
        <w:jc w:val="center"/>
        <w:rPr>
          <w:b/>
          <w:bCs/>
          <w:color w:val="000000"/>
          <w:sz w:val="28"/>
          <w:szCs w:val="28"/>
        </w:rPr>
      </w:pPr>
      <w:r w:rsidRPr="00EC44FC">
        <w:rPr>
          <w:b/>
          <w:color w:val="000000"/>
          <w:sz w:val="28"/>
          <w:szCs w:val="28"/>
        </w:rPr>
        <w:t>округа</w:t>
      </w:r>
      <w:r w:rsidRPr="00EC44FC">
        <w:rPr>
          <w:b/>
          <w:bCs/>
          <w:color w:val="000000"/>
          <w:sz w:val="28"/>
          <w:szCs w:val="28"/>
        </w:rPr>
        <w:t xml:space="preserve"> Ставропольского края "Развитие жилищно-коммунального</w:t>
      </w:r>
    </w:p>
    <w:p w:rsidR="002A555D" w:rsidRPr="00EC44FC" w:rsidRDefault="002A555D" w:rsidP="002A555D">
      <w:pPr>
        <w:keepNext/>
        <w:widowControl w:val="0"/>
        <w:jc w:val="center"/>
        <w:rPr>
          <w:b/>
          <w:bCs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 xml:space="preserve"> хозя</w:t>
      </w:r>
      <w:r w:rsidRPr="00EC44FC">
        <w:rPr>
          <w:b/>
          <w:bCs/>
          <w:color w:val="000000"/>
          <w:sz w:val="28"/>
          <w:szCs w:val="28"/>
        </w:rPr>
        <w:t>й</w:t>
      </w:r>
      <w:r w:rsidRPr="00EC44FC">
        <w:rPr>
          <w:b/>
          <w:bCs/>
          <w:color w:val="000000"/>
          <w:sz w:val="28"/>
          <w:szCs w:val="28"/>
        </w:rPr>
        <w:t>ства"</w:t>
      </w:r>
    </w:p>
    <w:p w:rsidR="002A555D" w:rsidRPr="00EC44FC" w:rsidRDefault="002A555D" w:rsidP="002A555D">
      <w:pPr>
        <w:keepNext/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2A555D" w:rsidRPr="00EC44FC" w:rsidRDefault="002A555D" w:rsidP="002A555D">
      <w:pPr>
        <w:keepNext/>
        <w:widowControl w:val="0"/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На реализацию Программы предлагается направить в 202</w:t>
      </w:r>
      <w:r w:rsidR="00F9306C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–</w:t>
      </w:r>
      <w:r w:rsidR="00F9306C" w:rsidRPr="00EC44FC">
        <w:rPr>
          <w:color w:val="000000"/>
          <w:sz w:val="28"/>
          <w:szCs w:val="28"/>
        </w:rPr>
        <w:t>119 352 559,27</w:t>
      </w:r>
      <w:r w:rsidRPr="00EC44FC">
        <w:rPr>
          <w:color w:val="000000"/>
          <w:sz w:val="28"/>
          <w:szCs w:val="28"/>
        </w:rPr>
        <w:t xml:space="preserve"> рублей, в 202</w:t>
      </w:r>
      <w:r w:rsidR="00F9306C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году – </w:t>
      </w:r>
      <w:r w:rsidR="00F9306C" w:rsidRPr="00EC44FC">
        <w:rPr>
          <w:color w:val="000000"/>
          <w:sz w:val="28"/>
          <w:szCs w:val="28"/>
        </w:rPr>
        <w:t>94 488 995,30 рублей, в 2025</w:t>
      </w:r>
      <w:r w:rsidRPr="00EC44FC">
        <w:rPr>
          <w:color w:val="000000"/>
          <w:sz w:val="28"/>
          <w:szCs w:val="28"/>
        </w:rPr>
        <w:t xml:space="preserve"> году – </w:t>
      </w:r>
      <w:r w:rsidR="00F9306C" w:rsidRPr="00EC44FC">
        <w:rPr>
          <w:color w:val="000000"/>
          <w:sz w:val="28"/>
          <w:szCs w:val="28"/>
        </w:rPr>
        <w:t>87 650 282,25</w:t>
      </w:r>
      <w:r w:rsidRPr="00EC44FC">
        <w:rPr>
          <w:color w:val="000000"/>
          <w:sz w:val="28"/>
          <w:szCs w:val="28"/>
        </w:rPr>
        <w:t xml:space="preserve"> рублей.</w:t>
      </w: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Ответственным исполнителем Программы является отдел жилищно-коммунального хозяйства, соисполнителями Программы определены: отдел сельского хозяйства, охраны окружающей среды, пищевой и перераб</w:t>
      </w:r>
      <w:r w:rsidRPr="00EC44FC">
        <w:rPr>
          <w:color w:val="000000"/>
          <w:sz w:val="28"/>
          <w:szCs w:val="28"/>
        </w:rPr>
        <w:t>а</w:t>
      </w:r>
      <w:r w:rsidRPr="00EC44FC">
        <w:rPr>
          <w:color w:val="000000"/>
          <w:sz w:val="28"/>
          <w:szCs w:val="28"/>
        </w:rPr>
        <w:t>тывающей промышленности и торговли, отдел по работе с территориями адм</w:t>
      </w:r>
      <w:r w:rsidRPr="00EC44FC">
        <w:rPr>
          <w:color w:val="000000"/>
          <w:sz w:val="28"/>
          <w:szCs w:val="28"/>
        </w:rPr>
        <w:t>и</w:t>
      </w:r>
      <w:r w:rsidRPr="00EC44FC">
        <w:rPr>
          <w:color w:val="000000"/>
          <w:sz w:val="28"/>
          <w:szCs w:val="28"/>
        </w:rPr>
        <w:t>нистрации Изобильненского городского округа Ставропольского края, территориальные управления.</w:t>
      </w:r>
    </w:p>
    <w:p w:rsidR="002A555D" w:rsidRPr="00EC44FC" w:rsidRDefault="002A555D" w:rsidP="002A555D">
      <w:pPr>
        <w:ind w:firstLine="720"/>
        <w:jc w:val="both"/>
        <w:rPr>
          <w:color w:val="000000"/>
          <w:spacing w:val="-4"/>
          <w:sz w:val="28"/>
          <w:szCs w:val="28"/>
        </w:rPr>
      </w:pPr>
      <w:r w:rsidRPr="00EC44FC">
        <w:rPr>
          <w:color w:val="000000"/>
          <w:sz w:val="28"/>
          <w:szCs w:val="28"/>
        </w:rPr>
        <w:t>Информация о расходах бюджета Изобильненского городского округа Ставропольского края в 202</w:t>
      </w:r>
      <w:r w:rsidR="00F9306C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году и плановом периоде 202</w:t>
      </w:r>
      <w:r w:rsidR="00F9306C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и 202</w:t>
      </w:r>
      <w:r w:rsidR="00F9306C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годов на ре</w:t>
      </w:r>
      <w:r w:rsidRPr="00EC44FC">
        <w:rPr>
          <w:color w:val="000000"/>
          <w:sz w:val="28"/>
          <w:szCs w:val="28"/>
        </w:rPr>
        <w:t>а</w:t>
      </w:r>
      <w:r w:rsidRPr="00EC44FC">
        <w:rPr>
          <w:color w:val="000000"/>
          <w:sz w:val="28"/>
          <w:szCs w:val="28"/>
        </w:rPr>
        <w:t xml:space="preserve">лизацию </w:t>
      </w:r>
      <w:r w:rsidRPr="00EC44FC">
        <w:rPr>
          <w:color w:val="000000"/>
          <w:spacing w:val="-4"/>
          <w:sz w:val="28"/>
          <w:szCs w:val="28"/>
        </w:rPr>
        <w:t>Программы в разрезе подпрограмм представлена в табл</w:t>
      </w:r>
      <w:r w:rsidRPr="00EC44FC">
        <w:rPr>
          <w:color w:val="000000"/>
          <w:spacing w:val="-4"/>
          <w:sz w:val="28"/>
          <w:szCs w:val="28"/>
        </w:rPr>
        <w:t>и</w:t>
      </w:r>
      <w:r w:rsidRPr="00EC44FC">
        <w:rPr>
          <w:color w:val="000000"/>
          <w:spacing w:val="-4"/>
          <w:sz w:val="28"/>
          <w:szCs w:val="28"/>
        </w:rPr>
        <w:t>це.</w:t>
      </w:r>
    </w:p>
    <w:p w:rsidR="002A555D" w:rsidRPr="00EC44FC" w:rsidRDefault="002A555D" w:rsidP="002A555D">
      <w:pPr>
        <w:keepNext/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16"/>
          <w:szCs w:val="16"/>
        </w:rPr>
      </w:pPr>
    </w:p>
    <w:p w:rsidR="00F9306C" w:rsidRPr="00EC44FC" w:rsidRDefault="00F9306C" w:rsidP="002A555D">
      <w:pPr>
        <w:keepNext/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16"/>
          <w:szCs w:val="16"/>
        </w:rPr>
      </w:pPr>
    </w:p>
    <w:p w:rsidR="002A555D" w:rsidRPr="00EC44FC" w:rsidRDefault="002A555D" w:rsidP="002A555D">
      <w:pPr>
        <w:keepNext/>
        <w:widowControl w:val="0"/>
        <w:jc w:val="center"/>
        <w:rPr>
          <w:b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 xml:space="preserve">Таблица - Муниципальная программа Изобильненского </w:t>
      </w:r>
      <w:r w:rsidRPr="00EC44FC">
        <w:rPr>
          <w:b/>
          <w:color w:val="000000"/>
          <w:sz w:val="28"/>
          <w:szCs w:val="28"/>
        </w:rPr>
        <w:t>горо</w:t>
      </w:r>
      <w:r w:rsidRPr="00EC44FC">
        <w:rPr>
          <w:b/>
          <w:color w:val="000000"/>
          <w:sz w:val="28"/>
          <w:szCs w:val="28"/>
        </w:rPr>
        <w:t>д</w:t>
      </w:r>
      <w:r w:rsidRPr="00EC44FC">
        <w:rPr>
          <w:b/>
          <w:color w:val="000000"/>
          <w:sz w:val="28"/>
          <w:szCs w:val="28"/>
        </w:rPr>
        <w:t>ского</w:t>
      </w:r>
    </w:p>
    <w:p w:rsidR="002A555D" w:rsidRPr="00EC44FC" w:rsidRDefault="002A555D" w:rsidP="002A555D">
      <w:pPr>
        <w:keepNext/>
        <w:widowControl w:val="0"/>
        <w:jc w:val="center"/>
        <w:rPr>
          <w:b/>
          <w:bCs/>
          <w:color w:val="000000"/>
          <w:sz w:val="28"/>
          <w:szCs w:val="28"/>
        </w:rPr>
      </w:pPr>
      <w:r w:rsidRPr="00EC44FC">
        <w:rPr>
          <w:b/>
          <w:color w:val="000000"/>
          <w:sz w:val="28"/>
          <w:szCs w:val="28"/>
        </w:rPr>
        <w:t>округа</w:t>
      </w:r>
      <w:r w:rsidRPr="00EC44FC">
        <w:rPr>
          <w:b/>
          <w:bCs/>
          <w:color w:val="000000"/>
          <w:sz w:val="28"/>
          <w:szCs w:val="28"/>
        </w:rPr>
        <w:t xml:space="preserve"> Ставропольского края "Развитие жилищно-коммунального </w:t>
      </w:r>
    </w:p>
    <w:p w:rsidR="002A555D" w:rsidRPr="00EC44FC" w:rsidRDefault="002A555D" w:rsidP="002A555D">
      <w:pPr>
        <w:keepNext/>
        <w:widowControl w:val="0"/>
        <w:jc w:val="center"/>
        <w:rPr>
          <w:b/>
          <w:color w:val="000000"/>
          <w:sz w:val="20"/>
          <w:szCs w:val="20"/>
        </w:rPr>
      </w:pPr>
      <w:r w:rsidRPr="00EC44FC">
        <w:rPr>
          <w:b/>
          <w:bCs/>
          <w:color w:val="000000"/>
          <w:sz w:val="28"/>
          <w:szCs w:val="28"/>
        </w:rPr>
        <w:t>хозяйства"</w:t>
      </w:r>
    </w:p>
    <w:p w:rsidR="002A555D" w:rsidRPr="00EC44FC" w:rsidRDefault="002A555D" w:rsidP="002A555D">
      <w:pPr>
        <w:keepNext/>
        <w:widowControl w:val="0"/>
        <w:jc w:val="right"/>
        <w:rPr>
          <w:b/>
          <w:color w:val="000000"/>
          <w:sz w:val="20"/>
          <w:szCs w:val="20"/>
        </w:rPr>
      </w:pPr>
    </w:p>
    <w:p w:rsidR="002A555D" w:rsidRPr="00EC44FC" w:rsidRDefault="002A555D" w:rsidP="002A555D">
      <w:pPr>
        <w:keepNext/>
        <w:widowControl w:val="0"/>
        <w:jc w:val="right"/>
        <w:rPr>
          <w:color w:val="000000"/>
          <w:sz w:val="20"/>
          <w:szCs w:val="20"/>
        </w:rPr>
      </w:pPr>
      <w:r w:rsidRPr="00EC44FC">
        <w:rPr>
          <w:b/>
          <w:color w:val="000000"/>
          <w:sz w:val="20"/>
          <w:szCs w:val="20"/>
        </w:rPr>
        <w:t>(рублей)</w:t>
      </w:r>
    </w:p>
    <w:tbl>
      <w:tblPr>
        <w:tblW w:w="102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1"/>
        <w:gridCol w:w="1134"/>
        <w:gridCol w:w="993"/>
        <w:gridCol w:w="567"/>
        <w:gridCol w:w="992"/>
        <w:gridCol w:w="1134"/>
        <w:gridCol w:w="567"/>
        <w:gridCol w:w="992"/>
        <w:gridCol w:w="992"/>
        <w:gridCol w:w="567"/>
      </w:tblGrid>
      <w:tr w:rsidR="00F9306C" w:rsidRPr="00E560BA" w:rsidTr="00994D2E">
        <w:trPr>
          <w:trHeight w:val="1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6C" w:rsidRPr="00EC44FC" w:rsidRDefault="00F9306C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6C" w:rsidRPr="00EC44FC" w:rsidRDefault="00F9306C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Решение Думы ИГО СК от 17.12.2021 № 565</w:t>
            </w:r>
            <w:r w:rsidRPr="00EC44FC">
              <w:rPr>
                <w:color w:val="000000"/>
                <w:sz w:val="18"/>
                <w:szCs w:val="18"/>
              </w:rPr>
              <w:br/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6C" w:rsidRPr="00EC44FC" w:rsidRDefault="00F9306C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6C" w:rsidRPr="00EC44FC" w:rsidRDefault="00F9306C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6C" w:rsidRPr="00EC44FC" w:rsidRDefault="00F9306C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6C" w:rsidRPr="00EC44FC" w:rsidRDefault="00F9306C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6C" w:rsidRPr="00EC44FC" w:rsidRDefault="00F9306C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6C" w:rsidRPr="00EC44FC" w:rsidRDefault="00F9306C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6C" w:rsidRPr="00EC44FC" w:rsidRDefault="00F9306C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6C" w:rsidRPr="00EC44FC" w:rsidRDefault="00F9306C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6C" w:rsidRPr="00EC44FC" w:rsidRDefault="00F9306C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</w:tr>
      <w:tr w:rsidR="00E57CF7" w:rsidRPr="00E560BA" w:rsidTr="00E57CF7">
        <w:trPr>
          <w:trHeight w:val="4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F7" w:rsidRPr="00EC44FC" w:rsidRDefault="00E57CF7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Муниципал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ная программа Изобильне</w:t>
            </w:r>
            <w:r w:rsidRPr="00EC44FC">
              <w:rPr>
                <w:color w:val="000000"/>
                <w:sz w:val="18"/>
                <w:szCs w:val="18"/>
              </w:rPr>
              <w:t>н</w:t>
            </w:r>
            <w:r w:rsidRPr="00EC44FC">
              <w:rPr>
                <w:color w:val="000000"/>
                <w:sz w:val="18"/>
                <w:szCs w:val="18"/>
              </w:rPr>
              <w:t>ского горо</w:t>
            </w:r>
            <w:r w:rsidRPr="00EC44FC">
              <w:rPr>
                <w:color w:val="000000"/>
                <w:sz w:val="18"/>
                <w:szCs w:val="18"/>
              </w:rPr>
              <w:t>д</w:t>
            </w:r>
            <w:r w:rsidRPr="00EC44FC">
              <w:rPr>
                <w:color w:val="000000"/>
                <w:sz w:val="18"/>
                <w:szCs w:val="18"/>
              </w:rPr>
              <w:t>ского округа Ставропол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ского края "Развитие ж</w:t>
            </w:r>
            <w:r w:rsidRPr="00EC44FC">
              <w:rPr>
                <w:color w:val="000000"/>
                <w:sz w:val="18"/>
                <w:szCs w:val="18"/>
              </w:rPr>
              <w:t>и</w:t>
            </w:r>
            <w:r w:rsidRPr="00EC44FC">
              <w:rPr>
                <w:color w:val="000000"/>
                <w:sz w:val="18"/>
                <w:szCs w:val="18"/>
              </w:rPr>
              <w:t>лищно-коммунальн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го хозя</w:t>
            </w:r>
            <w:r w:rsidRPr="00EC44FC">
              <w:rPr>
                <w:color w:val="000000"/>
                <w:sz w:val="18"/>
                <w:szCs w:val="18"/>
              </w:rPr>
              <w:t>й</w:t>
            </w:r>
            <w:r w:rsidRPr="00EC44FC">
              <w:rPr>
                <w:color w:val="000000"/>
                <w:sz w:val="18"/>
                <w:szCs w:val="18"/>
              </w:rPr>
              <w:t>ства"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115 732 647,51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119 352 559,27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2 153 696,76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94 488 995,30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-24 863 563,97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87 650 282,25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-6 838 713,05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-7,24</w:t>
            </w:r>
          </w:p>
        </w:tc>
      </w:tr>
      <w:tr w:rsidR="00E57CF7" w:rsidRPr="00E560BA" w:rsidTr="00E57CF7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F7" w:rsidRPr="00EC44FC" w:rsidRDefault="00E57CF7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грамма "Развитие коммунальн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го хозяйства,  благоустро</w:t>
            </w:r>
            <w:r w:rsidRPr="00EC44FC">
              <w:rPr>
                <w:color w:val="000000"/>
                <w:sz w:val="18"/>
                <w:szCs w:val="18"/>
              </w:rPr>
              <w:t>й</w:t>
            </w:r>
            <w:r w:rsidRPr="00EC44FC">
              <w:rPr>
                <w:color w:val="000000"/>
                <w:sz w:val="18"/>
                <w:szCs w:val="18"/>
              </w:rPr>
              <w:t>ство террит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рий, создание, озеленение и содержание озелененных территорий в Изобильне</w:t>
            </w:r>
            <w:r w:rsidRPr="00EC44FC">
              <w:rPr>
                <w:color w:val="000000"/>
                <w:sz w:val="18"/>
                <w:szCs w:val="18"/>
              </w:rPr>
              <w:t>н</w:t>
            </w:r>
            <w:r w:rsidRPr="00EC44FC">
              <w:rPr>
                <w:color w:val="000000"/>
                <w:sz w:val="18"/>
                <w:szCs w:val="18"/>
              </w:rPr>
              <w:t>ском горо</w:t>
            </w:r>
            <w:r w:rsidRPr="00EC44FC">
              <w:rPr>
                <w:color w:val="000000"/>
                <w:sz w:val="18"/>
                <w:szCs w:val="18"/>
              </w:rPr>
              <w:t>д</w:t>
            </w:r>
            <w:r w:rsidRPr="00EC44FC">
              <w:rPr>
                <w:color w:val="000000"/>
                <w:sz w:val="18"/>
                <w:szCs w:val="18"/>
              </w:rPr>
              <w:t>ском округе Ставропол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ского края"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115 732 647,51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117 886 344,27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2 153 696,76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93 022 780,30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-24 863 563,97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-21,09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86 184 067,25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-6 838 713,05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-7,35</w:t>
            </w:r>
          </w:p>
        </w:tc>
      </w:tr>
      <w:tr w:rsidR="00E57CF7" w:rsidRPr="00E560BA" w:rsidTr="00E57CF7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F7" w:rsidRPr="00EC44FC" w:rsidRDefault="00E57CF7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lastRenderedPageBreak/>
              <w:t>Подпрограмма "Природ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охранные мероприятия и мероприятия по обращению с отходами производства и потребления, в том числе с твердыми коммунал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ными отход</w:t>
            </w:r>
            <w:r w:rsidRPr="00EC44FC">
              <w:rPr>
                <w:color w:val="000000"/>
                <w:sz w:val="18"/>
                <w:szCs w:val="18"/>
              </w:rPr>
              <w:t>а</w:t>
            </w:r>
            <w:r w:rsidRPr="00EC44FC">
              <w:rPr>
                <w:color w:val="000000"/>
                <w:sz w:val="18"/>
                <w:szCs w:val="18"/>
              </w:rPr>
              <w:t>ми"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1 466 215,00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1 466 215,00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1 466 215,00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1 466 215,00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</w:tbl>
    <w:p w:rsidR="002A555D" w:rsidRPr="00E560BA" w:rsidRDefault="002A555D" w:rsidP="002A555D">
      <w:pPr>
        <w:keepNext/>
        <w:widowControl w:val="0"/>
        <w:jc w:val="center"/>
        <w:rPr>
          <w:b/>
          <w:bCs/>
          <w:color w:val="FF0000"/>
          <w:sz w:val="28"/>
          <w:szCs w:val="28"/>
        </w:rPr>
      </w:pPr>
    </w:p>
    <w:p w:rsidR="002A555D" w:rsidRPr="00EC44FC" w:rsidRDefault="002A555D" w:rsidP="002A555D">
      <w:pPr>
        <w:keepNext/>
        <w:widowControl w:val="0"/>
        <w:jc w:val="center"/>
        <w:rPr>
          <w:b/>
          <w:bCs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>15.</w:t>
      </w:r>
      <w:r w:rsidRPr="00EC44FC">
        <w:rPr>
          <w:b/>
          <w:color w:val="000000"/>
          <w:sz w:val="28"/>
          <w:szCs w:val="28"/>
        </w:rPr>
        <w:t xml:space="preserve"> </w:t>
      </w:r>
      <w:r w:rsidRPr="00EC44FC">
        <w:rPr>
          <w:b/>
          <w:bCs/>
          <w:color w:val="000000"/>
          <w:sz w:val="28"/>
          <w:szCs w:val="28"/>
        </w:rPr>
        <w:t xml:space="preserve">Муниципальная программа Изобильненского </w:t>
      </w:r>
      <w:r w:rsidRPr="00EC44FC">
        <w:rPr>
          <w:b/>
          <w:color w:val="000000"/>
          <w:sz w:val="28"/>
          <w:szCs w:val="28"/>
        </w:rPr>
        <w:t>городского округа</w:t>
      </w:r>
      <w:r w:rsidRPr="00EC44FC">
        <w:rPr>
          <w:b/>
          <w:bCs/>
          <w:color w:val="000000"/>
          <w:sz w:val="28"/>
          <w:szCs w:val="28"/>
        </w:rPr>
        <w:t xml:space="preserve"> </w:t>
      </w:r>
    </w:p>
    <w:p w:rsidR="002A555D" w:rsidRPr="00EC44FC" w:rsidRDefault="002A555D" w:rsidP="002A555D">
      <w:pPr>
        <w:keepNext/>
        <w:widowControl w:val="0"/>
        <w:jc w:val="center"/>
        <w:rPr>
          <w:b/>
          <w:bCs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>Ставропольского края "Формирование современной городской ср</w:t>
      </w:r>
      <w:r w:rsidRPr="00EC44FC">
        <w:rPr>
          <w:b/>
          <w:bCs/>
          <w:color w:val="000000"/>
          <w:sz w:val="28"/>
          <w:szCs w:val="28"/>
        </w:rPr>
        <w:t>е</w:t>
      </w:r>
      <w:r w:rsidRPr="00EC44FC">
        <w:rPr>
          <w:b/>
          <w:bCs/>
          <w:color w:val="000000"/>
          <w:sz w:val="28"/>
          <w:szCs w:val="28"/>
        </w:rPr>
        <w:t>ды"</w:t>
      </w:r>
    </w:p>
    <w:p w:rsidR="002A555D" w:rsidRPr="00E560BA" w:rsidRDefault="002A555D" w:rsidP="002A555D">
      <w:pPr>
        <w:keepNext/>
        <w:widowControl w:val="0"/>
        <w:jc w:val="center"/>
        <w:rPr>
          <w:b/>
          <w:bCs/>
          <w:color w:val="FF0000"/>
          <w:sz w:val="28"/>
          <w:szCs w:val="28"/>
        </w:rPr>
      </w:pPr>
    </w:p>
    <w:p w:rsidR="002A555D" w:rsidRPr="00EC44FC" w:rsidRDefault="002A555D" w:rsidP="002A555D">
      <w:pPr>
        <w:keepNext/>
        <w:widowControl w:val="0"/>
        <w:ind w:firstLine="708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На реализацию Програм</w:t>
      </w:r>
      <w:r w:rsidR="00C02157" w:rsidRPr="00EC44FC">
        <w:rPr>
          <w:color w:val="000000"/>
          <w:sz w:val="28"/>
          <w:szCs w:val="28"/>
        </w:rPr>
        <w:t>мы предлагается направить в 2023</w:t>
      </w:r>
      <w:r w:rsidRPr="00EC44FC">
        <w:rPr>
          <w:color w:val="000000"/>
          <w:sz w:val="28"/>
          <w:szCs w:val="28"/>
        </w:rPr>
        <w:t xml:space="preserve"> году – </w:t>
      </w:r>
      <w:r w:rsidR="00C02157" w:rsidRPr="00EC44FC">
        <w:rPr>
          <w:color w:val="000000"/>
          <w:sz w:val="28"/>
          <w:szCs w:val="28"/>
        </w:rPr>
        <w:t>25 838,71</w:t>
      </w:r>
      <w:r w:rsidRPr="00EC44FC">
        <w:rPr>
          <w:color w:val="000000"/>
          <w:sz w:val="28"/>
          <w:szCs w:val="28"/>
        </w:rPr>
        <w:t xml:space="preserve"> рублей, в 202</w:t>
      </w:r>
      <w:r w:rsidR="00C02157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году – 0,00 рублей, в 202</w:t>
      </w:r>
      <w:r w:rsidR="00C02157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году – 0,00 ру</w:t>
      </w:r>
      <w:r w:rsidRPr="00EC44FC">
        <w:rPr>
          <w:color w:val="000000"/>
          <w:sz w:val="28"/>
          <w:szCs w:val="28"/>
        </w:rPr>
        <w:t>б</w:t>
      </w:r>
      <w:r w:rsidRPr="00EC44FC">
        <w:rPr>
          <w:color w:val="000000"/>
          <w:sz w:val="28"/>
          <w:szCs w:val="28"/>
        </w:rPr>
        <w:t>лей.</w:t>
      </w: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Ответственным исполнителем Программы является отдел строительства, жилищно-коммунального и дорожного хозяйства, соисполнителями Программы определены территориальные управления.</w:t>
      </w:r>
    </w:p>
    <w:p w:rsidR="002A555D" w:rsidRPr="00EC44FC" w:rsidRDefault="002A555D" w:rsidP="00C02157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Информация о расходах бюджета Изобильненского городского округа Ставропольского края в 202</w:t>
      </w:r>
      <w:r w:rsidR="00C02157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и плановом периоде 202</w:t>
      </w:r>
      <w:r w:rsidR="00C02157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и 202</w:t>
      </w:r>
      <w:r w:rsidR="00C02157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годов на ре</w:t>
      </w:r>
      <w:r w:rsidRPr="00EC44FC">
        <w:rPr>
          <w:color w:val="000000"/>
          <w:sz w:val="28"/>
          <w:szCs w:val="28"/>
        </w:rPr>
        <w:t>а</w:t>
      </w:r>
      <w:r w:rsidRPr="00EC44FC">
        <w:rPr>
          <w:color w:val="000000"/>
          <w:sz w:val="28"/>
          <w:szCs w:val="28"/>
        </w:rPr>
        <w:t xml:space="preserve">лизацию </w:t>
      </w:r>
      <w:r w:rsidRPr="00EC44FC">
        <w:rPr>
          <w:color w:val="000000"/>
          <w:spacing w:val="-4"/>
          <w:sz w:val="28"/>
          <w:szCs w:val="28"/>
        </w:rPr>
        <w:t>Программы в разрезе подпрограмм представлена в табл</w:t>
      </w:r>
      <w:r w:rsidRPr="00EC44FC">
        <w:rPr>
          <w:color w:val="000000"/>
          <w:spacing w:val="-4"/>
          <w:sz w:val="28"/>
          <w:szCs w:val="28"/>
        </w:rPr>
        <w:t>и</w:t>
      </w:r>
      <w:r w:rsidRPr="00EC44FC">
        <w:rPr>
          <w:color w:val="000000"/>
          <w:spacing w:val="-4"/>
          <w:sz w:val="28"/>
          <w:szCs w:val="28"/>
        </w:rPr>
        <w:t>це.</w:t>
      </w:r>
    </w:p>
    <w:p w:rsidR="002A555D" w:rsidRPr="00EC44FC" w:rsidRDefault="002A555D" w:rsidP="002A555D">
      <w:pPr>
        <w:keepNext/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10"/>
          <w:szCs w:val="28"/>
        </w:rPr>
      </w:pPr>
    </w:p>
    <w:p w:rsidR="002A555D" w:rsidRPr="00EC44FC" w:rsidRDefault="002A555D" w:rsidP="002A555D">
      <w:pPr>
        <w:keepNext/>
        <w:widowControl w:val="0"/>
        <w:jc w:val="center"/>
        <w:rPr>
          <w:b/>
          <w:color w:val="000000"/>
          <w:sz w:val="20"/>
          <w:szCs w:val="20"/>
        </w:rPr>
      </w:pPr>
      <w:r w:rsidRPr="00EC44FC">
        <w:rPr>
          <w:b/>
          <w:bCs/>
          <w:color w:val="000000"/>
          <w:sz w:val="28"/>
          <w:szCs w:val="28"/>
        </w:rPr>
        <w:t xml:space="preserve">Таблица - Муниципальная программа Изобильненского </w:t>
      </w:r>
      <w:r w:rsidRPr="00EC44FC">
        <w:rPr>
          <w:b/>
          <w:color w:val="000000"/>
          <w:sz w:val="28"/>
          <w:szCs w:val="28"/>
        </w:rPr>
        <w:t>горо</w:t>
      </w:r>
      <w:r w:rsidRPr="00EC44FC">
        <w:rPr>
          <w:b/>
          <w:color w:val="000000"/>
          <w:sz w:val="28"/>
          <w:szCs w:val="28"/>
        </w:rPr>
        <w:t>д</w:t>
      </w:r>
      <w:r w:rsidRPr="00EC44FC">
        <w:rPr>
          <w:b/>
          <w:color w:val="000000"/>
          <w:sz w:val="28"/>
          <w:szCs w:val="28"/>
        </w:rPr>
        <w:t>ского округа</w:t>
      </w:r>
      <w:r w:rsidRPr="00EC44FC">
        <w:rPr>
          <w:b/>
          <w:bCs/>
          <w:color w:val="000000"/>
          <w:sz w:val="28"/>
          <w:szCs w:val="28"/>
        </w:rPr>
        <w:t xml:space="preserve"> Ставропольского края "Формирование современной городской ср</w:t>
      </w:r>
      <w:r w:rsidRPr="00EC44FC">
        <w:rPr>
          <w:b/>
          <w:bCs/>
          <w:color w:val="000000"/>
          <w:sz w:val="28"/>
          <w:szCs w:val="28"/>
        </w:rPr>
        <w:t>е</w:t>
      </w:r>
      <w:r w:rsidRPr="00EC44FC">
        <w:rPr>
          <w:b/>
          <w:bCs/>
          <w:color w:val="000000"/>
          <w:sz w:val="28"/>
          <w:szCs w:val="28"/>
        </w:rPr>
        <w:t>ды"</w:t>
      </w:r>
    </w:p>
    <w:p w:rsidR="002A555D" w:rsidRPr="00EC44FC" w:rsidRDefault="002A555D" w:rsidP="002A555D">
      <w:pPr>
        <w:keepNext/>
        <w:widowControl w:val="0"/>
        <w:jc w:val="right"/>
        <w:rPr>
          <w:b/>
          <w:color w:val="000000"/>
          <w:sz w:val="14"/>
          <w:szCs w:val="20"/>
        </w:rPr>
      </w:pPr>
    </w:p>
    <w:p w:rsidR="002A555D" w:rsidRPr="00EC44FC" w:rsidRDefault="002A555D" w:rsidP="002A555D">
      <w:pPr>
        <w:keepNext/>
        <w:widowControl w:val="0"/>
        <w:jc w:val="right"/>
        <w:rPr>
          <w:b/>
          <w:bCs/>
          <w:color w:val="000000"/>
          <w:sz w:val="28"/>
          <w:szCs w:val="28"/>
        </w:rPr>
      </w:pPr>
      <w:r w:rsidRPr="00EC44FC">
        <w:rPr>
          <w:b/>
          <w:color w:val="000000"/>
          <w:sz w:val="20"/>
          <w:szCs w:val="20"/>
        </w:rPr>
        <w:t>(рублей)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099"/>
        <w:gridCol w:w="1027"/>
        <w:gridCol w:w="709"/>
        <w:gridCol w:w="567"/>
        <w:gridCol w:w="1134"/>
        <w:gridCol w:w="709"/>
        <w:gridCol w:w="567"/>
        <w:gridCol w:w="992"/>
        <w:gridCol w:w="709"/>
      </w:tblGrid>
      <w:tr w:rsidR="00C02157" w:rsidRPr="00E560BA" w:rsidTr="00AC022D">
        <w:trPr>
          <w:trHeight w:val="1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7" w:rsidRPr="00EC44FC" w:rsidRDefault="00C02157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7" w:rsidRPr="00EC44FC" w:rsidRDefault="00C02157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Решение Думы ИГО СК от 17.12.2021 № 565</w:t>
            </w:r>
            <w:r w:rsidRPr="00EC44FC">
              <w:rPr>
                <w:color w:val="000000"/>
                <w:sz w:val="18"/>
                <w:szCs w:val="18"/>
              </w:rPr>
              <w:br/>
              <w:t xml:space="preserve">2022 год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7" w:rsidRPr="00EC44FC" w:rsidRDefault="00C02157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шения</w:t>
            </w:r>
            <w:r w:rsidRPr="00EC44FC">
              <w:rPr>
                <w:color w:val="000000"/>
                <w:sz w:val="18"/>
                <w:szCs w:val="18"/>
              </w:rPr>
              <w:br/>
              <w:t>2023 год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7" w:rsidRPr="00EC44FC" w:rsidRDefault="00C02157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7" w:rsidRPr="00EC44FC" w:rsidRDefault="00C02157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</w:t>
            </w:r>
            <w:r w:rsidRPr="00EC44FC">
              <w:rPr>
                <w:color w:val="000000"/>
                <w:sz w:val="18"/>
                <w:szCs w:val="18"/>
              </w:rPr>
              <w:t>ы</w:t>
            </w:r>
            <w:r w:rsidRPr="00EC44FC">
              <w:rPr>
                <w:color w:val="000000"/>
                <w:sz w:val="18"/>
                <w:szCs w:val="18"/>
              </w:rPr>
              <w:t>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7" w:rsidRPr="00EC44FC" w:rsidRDefault="00C02157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7" w:rsidRPr="00EC44FC" w:rsidRDefault="00C02157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7" w:rsidRPr="00EC44FC" w:rsidRDefault="00C02157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</w:t>
            </w:r>
            <w:r w:rsidRPr="00EC44FC">
              <w:rPr>
                <w:color w:val="000000"/>
                <w:sz w:val="18"/>
                <w:szCs w:val="18"/>
              </w:rPr>
              <w:t>ы</w:t>
            </w:r>
            <w:r w:rsidRPr="00EC44FC">
              <w:rPr>
                <w:color w:val="000000"/>
                <w:sz w:val="18"/>
                <w:szCs w:val="18"/>
              </w:rPr>
              <w:t>дущему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7" w:rsidRPr="00EC44FC" w:rsidRDefault="00C02157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7" w:rsidRPr="00EC44FC" w:rsidRDefault="00C02157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7" w:rsidRPr="00EC44FC" w:rsidRDefault="00C02157" w:rsidP="00C02157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</w:t>
            </w:r>
            <w:r w:rsidRPr="00EC44FC">
              <w:rPr>
                <w:color w:val="000000"/>
                <w:sz w:val="18"/>
                <w:szCs w:val="18"/>
              </w:rPr>
              <w:t>ы</w:t>
            </w:r>
            <w:r w:rsidRPr="00EC44FC">
              <w:rPr>
                <w:color w:val="000000"/>
                <w:sz w:val="18"/>
                <w:szCs w:val="18"/>
              </w:rPr>
              <w:t>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</w:tr>
      <w:tr w:rsidR="00E57CF7" w:rsidRPr="00E560BA" w:rsidTr="00E57CF7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F7" w:rsidRPr="00EC44FC" w:rsidRDefault="00E57CF7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Муниципальная программа Изобильненск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го городского округа Ставр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пол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ского края "Формиров</w:t>
            </w:r>
            <w:r w:rsidRPr="00EC44FC">
              <w:rPr>
                <w:color w:val="000000"/>
                <w:sz w:val="18"/>
                <w:szCs w:val="18"/>
              </w:rPr>
              <w:t>а</w:t>
            </w:r>
            <w:r w:rsidRPr="00EC44FC">
              <w:rPr>
                <w:color w:val="000000"/>
                <w:sz w:val="18"/>
                <w:szCs w:val="18"/>
              </w:rPr>
              <w:t>ние с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временной городской ср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17 276 051,62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25 838,71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-17 250 212,91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-99,85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-25 838,71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E57CF7" w:rsidRPr="00E560BA" w:rsidTr="00E57CF7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F7" w:rsidRPr="00EC44FC" w:rsidRDefault="00E57CF7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"Формирование современной городской ср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17 276 051,62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25 838,71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-17 250 212,91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-99,85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-25 838,71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</w:tbl>
    <w:p w:rsidR="002A555D" w:rsidRPr="00E560BA" w:rsidRDefault="002A555D" w:rsidP="002A555D">
      <w:pPr>
        <w:keepNext/>
        <w:widowControl w:val="0"/>
        <w:rPr>
          <w:color w:val="FF0000"/>
          <w:sz w:val="10"/>
          <w:szCs w:val="28"/>
        </w:rPr>
      </w:pPr>
    </w:p>
    <w:p w:rsidR="002A555D" w:rsidRPr="00E560BA" w:rsidRDefault="002A555D" w:rsidP="002A555D">
      <w:pPr>
        <w:jc w:val="center"/>
        <w:rPr>
          <w:b/>
          <w:bCs/>
          <w:color w:val="FF0000"/>
          <w:sz w:val="6"/>
          <w:szCs w:val="28"/>
        </w:rPr>
      </w:pPr>
    </w:p>
    <w:p w:rsidR="002A555D" w:rsidRDefault="002A555D" w:rsidP="002A555D">
      <w:pPr>
        <w:rPr>
          <w:color w:val="FF0000"/>
          <w:sz w:val="16"/>
          <w:szCs w:val="28"/>
        </w:rPr>
      </w:pPr>
    </w:p>
    <w:p w:rsidR="00C27DDB" w:rsidRPr="00E560BA" w:rsidRDefault="00C27DDB" w:rsidP="002A555D">
      <w:pPr>
        <w:rPr>
          <w:color w:val="FF0000"/>
          <w:sz w:val="16"/>
          <w:szCs w:val="28"/>
        </w:rPr>
      </w:pPr>
    </w:p>
    <w:p w:rsidR="002A555D" w:rsidRPr="00EC44FC" w:rsidRDefault="002A555D" w:rsidP="002A555D">
      <w:pPr>
        <w:jc w:val="center"/>
        <w:rPr>
          <w:b/>
          <w:bCs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>17.</w:t>
      </w:r>
      <w:r w:rsidRPr="00EC44FC">
        <w:rPr>
          <w:b/>
          <w:color w:val="000000"/>
          <w:sz w:val="28"/>
          <w:szCs w:val="28"/>
        </w:rPr>
        <w:t xml:space="preserve"> </w:t>
      </w:r>
      <w:r w:rsidRPr="00EC44FC">
        <w:rPr>
          <w:b/>
          <w:bCs/>
          <w:color w:val="000000"/>
          <w:sz w:val="28"/>
          <w:szCs w:val="28"/>
        </w:rPr>
        <w:t>Муниципальная программа Изобильненского городского округа Ста</w:t>
      </w:r>
      <w:r w:rsidRPr="00EC44FC">
        <w:rPr>
          <w:b/>
          <w:bCs/>
          <w:color w:val="000000"/>
          <w:sz w:val="28"/>
          <w:szCs w:val="28"/>
        </w:rPr>
        <w:t>в</w:t>
      </w:r>
      <w:r w:rsidRPr="00EC44FC">
        <w:rPr>
          <w:b/>
          <w:bCs/>
          <w:color w:val="000000"/>
          <w:sz w:val="28"/>
          <w:szCs w:val="28"/>
        </w:rPr>
        <w:t>ропольского края "Создание условий для обеспечения доступным и ко</w:t>
      </w:r>
      <w:r w:rsidRPr="00EC44FC">
        <w:rPr>
          <w:b/>
          <w:bCs/>
          <w:color w:val="000000"/>
          <w:sz w:val="28"/>
          <w:szCs w:val="28"/>
        </w:rPr>
        <w:t>м</w:t>
      </w:r>
      <w:r w:rsidRPr="00EC44FC">
        <w:rPr>
          <w:b/>
          <w:bCs/>
          <w:color w:val="000000"/>
          <w:sz w:val="28"/>
          <w:szCs w:val="28"/>
        </w:rPr>
        <w:t>фортным жильем граждан Изобильненского городского округа Ставр</w:t>
      </w:r>
      <w:r w:rsidRPr="00EC44FC">
        <w:rPr>
          <w:b/>
          <w:bCs/>
          <w:color w:val="000000"/>
          <w:sz w:val="28"/>
          <w:szCs w:val="28"/>
        </w:rPr>
        <w:t>о</w:t>
      </w:r>
      <w:r w:rsidRPr="00EC44FC">
        <w:rPr>
          <w:b/>
          <w:bCs/>
          <w:color w:val="000000"/>
          <w:sz w:val="28"/>
          <w:szCs w:val="28"/>
        </w:rPr>
        <w:t>польского края"</w:t>
      </w:r>
    </w:p>
    <w:p w:rsidR="002A555D" w:rsidRPr="00EC44FC" w:rsidRDefault="002A555D" w:rsidP="002A555D">
      <w:pPr>
        <w:ind w:firstLine="708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lastRenderedPageBreak/>
        <w:t>На реализацию Программы предлагается направить в 202</w:t>
      </w:r>
      <w:r w:rsidR="00C27DDB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–</w:t>
      </w:r>
      <w:r w:rsidR="00BA2E29" w:rsidRPr="00EC44FC">
        <w:rPr>
          <w:color w:val="000000"/>
          <w:sz w:val="28"/>
          <w:szCs w:val="28"/>
        </w:rPr>
        <w:t xml:space="preserve">      </w:t>
      </w:r>
      <w:r w:rsidRPr="00EC44FC">
        <w:rPr>
          <w:color w:val="000000"/>
          <w:sz w:val="28"/>
          <w:szCs w:val="28"/>
        </w:rPr>
        <w:t xml:space="preserve"> </w:t>
      </w:r>
      <w:r w:rsidR="00C27DDB" w:rsidRPr="00EC44FC">
        <w:rPr>
          <w:color w:val="000000"/>
          <w:sz w:val="28"/>
          <w:szCs w:val="28"/>
        </w:rPr>
        <w:t>7 539 021,05</w:t>
      </w:r>
      <w:r w:rsidRPr="00EC44FC">
        <w:rPr>
          <w:color w:val="000000"/>
          <w:sz w:val="28"/>
          <w:szCs w:val="28"/>
        </w:rPr>
        <w:t xml:space="preserve"> рублей, в 202</w:t>
      </w:r>
      <w:r w:rsidR="00C27DDB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году – </w:t>
      </w:r>
      <w:r w:rsidR="00C27DDB" w:rsidRPr="00EC44FC">
        <w:rPr>
          <w:color w:val="000000"/>
          <w:sz w:val="28"/>
          <w:szCs w:val="28"/>
        </w:rPr>
        <w:t>9 601 073,68</w:t>
      </w:r>
      <w:r w:rsidRPr="00EC44FC">
        <w:rPr>
          <w:color w:val="000000"/>
          <w:sz w:val="28"/>
          <w:szCs w:val="28"/>
        </w:rPr>
        <w:t xml:space="preserve"> рублей, в 202</w:t>
      </w:r>
      <w:r w:rsidR="00C27DDB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году – </w:t>
      </w:r>
      <w:r w:rsidR="00C27DDB" w:rsidRPr="00EC44FC">
        <w:rPr>
          <w:color w:val="000000"/>
          <w:sz w:val="28"/>
          <w:szCs w:val="28"/>
        </w:rPr>
        <w:t>8 848 211,92</w:t>
      </w:r>
      <w:r w:rsidRPr="00EC44FC">
        <w:rPr>
          <w:color w:val="000000"/>
          <w:sz w:val="28"/>
          <w:szCs w:val="28"/>
        </w:rPr>
        <w:t xml:space="preserve"> рублей.</w:t>
      </w: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 xml:space="preserve">Ответственным исполнителем Программы является отдел </w:t>
      </w:r>
      <w:r w:rsidR="00C27DDB" w:rsidRPr="00EC44FC">
        <w:rPr>
          <w:color w:val="000000"/>
          <w:sz w:val="28"/>
          <w:szCs w:val="28"/>
        </w:rPr>
        <w:t>жилищно-коммунального хозяйства</w:t>
      </w:r>
      <w:r w:rsidRPr="00EC44FC">
        <w:rPr>
          <w:color w:val="000000"/>
          <w:sz w:val="28"/>
          <w:szCs w:val="28"/>
        </w:rPr>
        <w:t xml:space="preserve"> администрации Изобильненского городского округа Ставропольского края.</w:t>
      </w:r>
    </w:p>
    <w:p w:rsidR="002A555D" w:rsidRPr="00EC44FC" w:rsidRDefault="002A555D" w:rsidP="002A555D">
      <w:pPr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EC44FC">
        <w:rPr>
          <w:color w:val="000000"/>
          <w:sz w:val="28"/>
          <w:szCs w:val="28"/>
        </w:rPr>
        <w:t>Информация о расходах бюджета Изобильненского городского округа Ставропольского края в 202</w:t>
      </w:r>
      <w:r w:rsidR="00C27DDB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и плановом периоде 202</w:t>
      </w:r>
      <w:r w:rsidR="00C27DDB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и 202</w:t>
      </w:r>
      <w:r w:rsidR="00C27DDB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годов на ре</w:t>
      </w:r>
      <w:r w:rsidRPr="00EC44FC">
        <w:rPr>
          <w:color w:val="000000"/>
          <w:sz w:val="28"/>
          <w:szCs w:val="28"/>
        </w:rPr>
        <w:t>а</w:t>
      </w:r>
      <w:r w:rsidRPr="00EC44FC">
        <w:rPr>
          <w:color w:val="000000"/>
          <w:sz w:val="28"/>
          <w:szCs w:val="28"/>
        </w:rPr>
        <w:t xml:space="preserve">лизацию </w:t>
      </w:r>
      <w:r w:rsidRPr="00EC44FC">
        <w:rPr>
          <w:color w:val="000000"/>
          <w:spacing w:val="-4"/>
          <w:sz w:val="28"/>
          <w:szCs w:val="28"/>
        </w:rPr>
        <w:t>Программы в разрезе подпрограмм представлена в табл</w:t>
      </w:r>
      <w:r w:rsidRPr="00EC44FC">
        <w:rPr>
          <w:color w:val="000000"/>
          <w:spacing w:val="-4"/>
          <w:sz w:val="28"/>
          <w:szCs w:val="28"/>
        </w:rPr>
        <w:t>и</w:t>
      </w:r>
      <w:r w:rsidRPr="00EC44FC">
        <w:rPr>
          <w:color w:val="000000"/>
          <w:spacing w:val="-4"/>
          <w:sz w:val="28"/>
          <w:szCs w:val="28"/>
        </w:rPr>
        <w:t>це.</w:t>
      </w:r>
    </w:p>
    <w:p w:rsidR="002A555D" w:rsidRPr="00EC44FC" w:rsidRDefault="002A555D" w:rsidP="002A555D">
      <w:pPr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10"/>
          <w:szCs w:val="28"/>
        </w:rPr>
      </w:pPr>
    </w:p>
    <w:p w:rsidR="002A555D" w:rsidRPr="00EC44FC" w:rsidRDefault="002A555D" w:rsidP="002A555D">
      <w:pPr>
        <w:jc w:val="center"/>
        <w:rPr>
          <w:b/>
          <w:bCs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 xml:space="preserve">Таблица - Муниципальная программа Изобильненского </w:t>
      </w:r>
      <w:r w:rsidRPr="00EC44FC">
        <w:rPr>
          <w:b/>
          <w:color w:val="000000"/>
          <w:sz w:val="28"/>
          <w:szCs w:val="28"/>
        </w:rPr>
        <w:t>городского округа</w:t>
      </w:r>
      <w:r w:rsidRPr="00EC44FC">
        <w:rPr>
          <w:b/>
          <w:bCs/>
          <w:color w:val="000000"/>
          <w:sz w:val="28"/>
          <w:szCs w:val="28"/>
        </w:rPr>
        <w:t xml:space="preserve"> Ставропольского края "Создание условий для обеспечения доступным и комфортным жильем граждан Изобильненского городского округа </w:t>
      </w:r>
    </w:p>
    <w:p w:rsidR="002A555D" w:rsidRPr="00EC44FC" w:rsidRDefault="002A555D" w:rsidP="002A555D">
      <w:pPr>
        <w:jc w:val="center"/>
        <w:rPr>
          <w:b/>
          <w:bCs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>Ставр</w:t>
      </w:r>
      <w:r w:rsidRPr="00EC44FC">
        <w:rPr>
          <w:b/>
          <w:bCs/>
          <w:color w:val="000000"/>
          <w:sz w:val="28"/>
          <w:szCs w:val="28"/>
        </w:rPr>
        <w:t>о</w:t>
      </w:r>
      <w:r w:rsidRPr="00EC44FC">
        <w:rPr>
          <w:b/>
          <w:bCs/>
          <w:color w:val="000000"/>
          <w:sz w:val="28"/>
          <w:szCs w:val="28"/>
        </w:rPr>
        <w:t>польского края"</w:t>
      </w:r>
    </w:p>
    <w:p w:rsidR="002A555D" w:rsidRPr="00EC44FC" w:rsidRDefault="002A555D" w:rsidP="002A555D">
      <w:pPr>
        <w:jc w:val="center"/>
        <w:rPr>
          <w:b/>
          <w:color w:val="000000"/>
          <w:sz w:val="6"/>
          <w:szCs w:val="20"/>
        </w:rPr>
      </w:pPr>
    </w:p>
    <w:p w:rsidR="002A555D" w:rsidRPr="00EC44FC" w:rsidRDefault="002A555D" w:rsidP="002A555D">
      <w:pPr>
        <w:jc w:val="right"/>
        <w:rPr>
          <w:color w:val="000000"/>
          <w:sz w:val="28"/>
          <w:szCs w:val="28"/>
        </w:rPr>
      </w:pPr>
      <w:r w:rsidRPr="00EC44FC">
        <w:rPr>
          <w:b/>
          <w:color w:val="000000"/>
          <w:sz w:val="20"/>
          <w:szCs w:val="20"/>
        </w:rPr>
        <w:t>(рублей)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850"/>
        <w:gridCol w:w="993"/>
        <w:gridCol w:w="709"/>
        <w:gridCol w:w="993"/>
        <w:gridCol w:w="992"/>
        <w:gridCol w:w="708"/>
        <w:gridCol w:w="992"/>
        <w:gridCol w:w="992"/>
        <w:gridCol w:w="567"/>
      </w:tblGrid>
      <w:tr w:rsidR="00C27DDB" w:rsidRPr="00E560BA" w:rsidTr="00AC022D">
        <w:trPr>
          <w:trHeight w:val="13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DDB" w:rsidRPr="00EC44FC" w:rsidRDefault="00C27DDB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B" w:rsidRPr="00EC44FC" w:rsidRDefault="00C27DDB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ние Думы ИГО СК от 17.12.2021 № 565</w:t>
            </w:r>
            <w:r w:rsidRPr="00EC44FC">
              <w:rPr>
                <w:color w:val="000000"/>
                <w:sz w:val="18"/>
                <w:szCs w:val="18"/>
              </w:rPr>
              <w:br/>
              <w:t xml:space="preserve">2022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B" w:rsidRPr="00EC44FC" w:rsidRDefault="00C27DDB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шения</w:t>
            </w:r>
            <w:r w:rsidRPr="00EC44FC">
              <w:rPr>
                <w:color w:val="000000"/>
                <w:sz w:val="18"/>
                <w:szCs w:val="18"/>
              </w:rPr>
              <w:br/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B" w:rsidRPr="00EC44FC" w:rsidRDefault="00C27DDB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B" w:rsidRPr="00EC44FC" w:rsidRDefault="00C27DDB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</w:t>
            </w:r>
            <w:r w:rsidRPr="00EC44FC">
              <w:rPr>
                <w:color w:val="000000"/>
                <w:sz w:val="18"/>
                <w:szCs w:val="18"/>
              </w:rPr>
              <w:t>ы</w:t>
            </w:r>
            <w:r w:rsidRPr="00EC44FC">
              <w:rPr>
                <w:color w:val="000000"/>
                <w:sz w:val="18"/>
                <w:szCs w:val="18"/>
              </w:rPr>
              <w:t>дущему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B" w:rsidRPr="00EC44FC" w:rsidRDefault="00C27DDB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B" w:rsidRPr="00EC44FC" w:rsidRDefault="00C27DDB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B" w:rsidRPr="00EC44FC" w:rsidRDefault="00C27DDB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</w:t>
            </w:r>
            <w:r w:rsidRPr="00EC44FC">
              <w:rPr>
                <w:color w:val="000000"/>
                <w:sz w:val="18"/>
                <w:szCs w:val="18"/>
              </w:rPr>
              <w:t>ы</w:t>
            </w:r>
            <w:r w:rsidRPr="00EC44FC">
              <w:rPr>
                <w:color w:val="000000"/>
                <w:sz w:val="18"/>
                <w:szCs w:val="18"/>
              </w:rPr>
              <w:t>дущему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B" w:rsidRPr="00EC44FC" w:rsidRDefault="00C27DDB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B" w:rsidRPr="00EC44FC" w:rsidRDefault="00C27DDB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B" w:rsidRPr="00EC44FC" w:rsidRDefault="00C27DDB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</w:tr>
      <w:tr w:rsidR="00E57CF7" w:rsidRPr="00E560BA" w:rsidTr="00E57CF7">
        <w:trPr>
          <w:trHeight w:val="241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F7" w:rsidRPr="00EC44FC" w:rsidRDefault="00E57CF7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Муниципальная программа Изобильненск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го городского округа Ставр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пол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ского края "Создание усл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вий для обесп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чения досту</w:t>
            </w:r>
            <w:r w:rsidRPr="00EC44FC">
              <w:rPr>
                <w:color w:val="000000"/>
                <w:sz w:val="18"/>
                <w:szCs w:val="18"/>
              </w:rPr>
              <w:t>п</w:t>
            </w:r>
            <w:r w:rsidRPr="00EC44FC">
              <w:rPr>
                <w:color w:val="000000"/>
                <w:sz w:val="18"/>
                <w:szCs w:val="18"/>
              </w:rPr>
              <w:t>ным и комфор</w:t>
            </w:r>
            <w:r w:rsidRPr="00EC44FC">
              <w:rPr>
                <w:color w:val="000000"/>
                <w:sz w:val="18"/>
                <w:szCs w:val="18"/>
              </w:rPr>
              <w:t>т</w:t>
            </w:r>
            <w:r w:rsidRPr="00EC44FC">
              <w:rPr>
                <w:color w:val="000000"/>
                <w:sz w:val="18"/>
                <w:szCs w:val="18"/>
              </w:rPr>
              <w:t>ным жильем граждан Изобильненск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го горо</w:t>
            </w:r>
            <w:r w:rsidRPr="00EC44FC">
              <w:rPr>
                <w:color w:val="000000"/>
                <w:sz w:val="18"/>
                <w:szCs w:val="18"/>
              </w:rPr>
              <w:t>д</w:t>
            </w:r>
            <w:r w:rsidRPr="00EC44FC">
              <w:rPr>
                <w:color w:val="000000"/>
                <w:sz w:val="18"/>
                <w:szCs w:val="18"/>
              </w:rPr>
              <w:t>ского округа Ставр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пол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55 142 532,90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7 539 021,05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-47 603 511,85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9 601 073,68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2 062 052,63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8 848 211,92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-752 861,76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-7,84</w:t>
            </w:r>
          </w:p>
        </w:tc>
      </w:tr>
      <w:tr w:rsidR="00E57CF7" w:rsidRPr="00E560BA" w:rsidTr="00E57CF7">
        <w:trPr>
          <w:trHeight w:val="12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F7" w:rsidRPr="00EC44FC" w:rsidRDefault="00E57CF7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Подпрограмма "Обеспечение доступным и ко</w:t>
            </w:r>
            <w:r w:rsidRPr="00EC44FC">
              <w:rPr>
                <w:color w:val="000000"/>
                <w:sz w:val="18"/>
                <w:szCs w:val="18"/>
              </w:rPr>
              <w:t>м</w:t>
            </w:r>
            <w:r w:rsidRPr="00EC44FC">
              <w:rPr>
                <w:color w:val="000000"/>
                <w:sz w:val="18"/>
                <w:szCs w:val="18"/>
              </w:rPr>
              <w:t>фортным жильем мол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дых семей Изобильненск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го городского округа Ставр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55 142 532,90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7 539 021,05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-47 603 511,85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9 601 073,68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2 062 052,63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8 848 211,92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-752 861,76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-7,84</w:t>
            </w:r>
          </w:p>
        </w:tc>
      </w:tr>
    </w:tbl>
    <w:p w:rsidR="002A555D" w:rsidRPr="00E560BA" w:rsidRDefault="002A555D" w:rsidP="002A555D">
      <w:pPr>
        <w:autoSpaceDE w:val="0"/>
        <w:autoSpaceDN w:val="0"/>
        <w:adjustRightInd w:val="0"/>
        <w:jc w:val="center"/>
        <w:rPr>
          <w:color w:val="FF0000"/>
          <w:sz w:val="14"/>
          <w:szCs w:val="28"/>
        </w:rPr>
      </w:pPr>
    </w:p>
    <w:p w:rsidR="002A555D" w:rsidRPr="00EC44FC" w:rsidRDefault="002A555D" w:rsidP="002A555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C44FC">
        <w:rPr>
          <w:b/>
          <w:color w:val="000000"/>
          <w:sz w:val="28"/>
          <w:szCs w:val="28"/>
        </w:rPr>
        <w:t>50. Непрограммные расходы на обеспечение деятельности</w:t>
      </w:r>
    </w:p>
    <w:p w:rsidR="002A555D" w:rsidRPr="00EC44FC" w:rsidRDefault="002A555D" w:rsidP="002A555D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C44FC">
        <w:rPr>
          <w:b/>
          <w:color w:val="000000"/>
          <w:sz w:val="28"/>
          <w:szCs w:val="28"/>
        </w:rPr>
        <w:t>Думы и администрации муниципального образования</w:t>
      </w:r>
    </w:p>
    <w:p w:rsidR="002A555D" w:rsidRPr="00EC44FC" w:rsidRDefault="002A555D" w:rsidP="002A555D">
      <w:pPr>
        <w:autoSpaceDE w:val="0"/>
        <w:autoSpaceDN w:val="0"/>
        <w:adjustRightInd w:val="0"/>
        <w:ind w:firstLine="709"/>
        <w:jc w:val="center"/>
        <w:rPr>
          <w:color w:val="000000"/>
          <w:sz w:val="14"/>
          <w:szCs w:val="28"/>
        </w:rPr>
      </w:pP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Дума Изобильненского городского округа Ставропольского края</w:t>
      </w:r>
      <w:r w:rsidRPr="00EC44FC">
        <w:rPr>
          <w:b/>
          <w:color w:val="000000"/>
          <w:sz w:val="28"/>
          <w:szCs w:val="28"/>
        </w:rPr>
        <w:t xml:space="preserve"> </w:t>
      </w:r>
      <w:r w:rsidRPr="00EC44FC">
        <w:rPr>
          <w:color w:val="000000"/>
          <w:sz w:val="28"/>
          <w:szCs w:val="28"/>
        </w:rPr>
        <w:t>явл</w:t>
      </w:r>
      <w:r w:rsidRPr="00EC44FC">
        <w:rPr>
          <w:color w:val="000000"/>
          <w:sz w:val="28"/>
          <w:szCs w:val="28"/>
        </w:rPr>
        <w:t>я</w:t>
      </w:r>
      <w:r w:rsidRPr="00EC44FC">
        <w:rPr>
          <w:color w:val="000000"/>
          <w:sz w:val="28"/>
          <w:szCs w:val="28"/>
        </w:rPr>
        <w:t>ется представительным органом местного самоуправления  городского округа, выр</w:t>
      </w:r>
      <w:r w:rsidRPr="00EC44FC">
        <w:rPr>
          <w:color w:val="000000"/>
          <w:sz w:val="28"/>
          <w:szCs w:val="28"/>
        </w:rPr>
        <w:t>а</w:t>
      </w:r>
      <w:r w:rsidRPr="00EC44FC">
        <w:rPr>
          <w:color w:val="000000"/>
          <w:sz w:val="28"/>
          <w:szCs w:val="28"/>
        </w:rPr>
        <w:t>жающим интересы жителей Изобильне</w:t>
      </w:r>
      <w:r w:rsidRPr="00EC44FC">
        <w:rPr>
          <w:color w:val="000000"/>
          <w:sz w:val="28"/>
          <w:szCs w:val="28"/>
        </w:rPr>
        <w:t>н</w:t>
      </w:r>
      <w:r w:rsidRPr="00EC44FC">
        <w:rPr>
          <w:color w:val="000000"/>
          <w:sz w:val="28"/>
          <w:szCs w:val="28"/>
        </w:rPr>
        <w:t>ского городского округа.</w:t>
      </w: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Администрация Изобильненского городского округа Ставропольского края</w:t>
      </w:r>
      <w:r w:rsidRPr="00EC44FC">
        <w:rPr>
          <w:b/>
          <w:color w:val="000000"/>
          <w:sz w:val="28"/>
          <w:szCs w:val="28"/>
        </w:rPr>
        <w:t xml:space="preserve"> </w:t>
      </w:r>
      <w:r w:rsidRPr="00EC44FC">
        <w:rPr>
          <w:color w:val="000000"/>
          <w:sz w:val="28"/>
          <w:szCs w:val="28"/>
        </w:rPr>
        <w:t>является исполнительно-распорядительным органом местного самоупра</w:t>
      </w:r>
      <w:r w:rsidRPr="00EC44FC">
        <w:rPr>
          <w:color w:val="000000"/>
          <w:sz w:val="28"/>
          <w:szCs w:val="28"/>
        </w:rPr>
        <w:t>в</w:t>
      </w:r>
      <w:r w:rsidRPr="00EC44FC">
        <w:rPr>
          <w:color w:val="000000"/>
          <w:sz w:val="28"/>
          <w:szCs w:val="28"/>
        </w:rPr>
        <w:lastRenderedPageBreak/>
        <w:t>ления, наделенным полномочиями по решению вопросов местного зн</w:t>
      </w:r>
      <w:r w:rsidRPr="00EC44FC">
        <w:rPr>
          <w:color w:val="000000"/>
          <w:sz w:val="28"/>
          <w:szCs w:val="28"/>
        </w:rPr>
        <w:t>а</w:t>
      </w:r>
      <w:r w:rsidRPr="00EC44FC">
        <w:rPr>
          <w:color w:val="000000"/>
          <w:sz w:val="28"/>
          <w:szCs w:val="28"/>
        </w:rPr>
        <w:t>чения и полномочиями по осуществлению отдельных государственных полномочий, п</w:t>
      </w:r>
      <w:r w:rsidRPr="00EC44FC">
        <w:rPr>
          <w:color w:val="000000"/>
          <w:sz w:val="28"/>
          <w:szCs w:val="28"/>
        </w:rPr>
        <w:t>е</w:t>
      </w:r>
      <w:r w:rsidRPr="00EC44FC">
        <w:rPr>
          <w:color w:val="000000"/>
          <w:sz w:val="28"/>
          <w:szCs w:val="28"/>
        </w:rPr>
        <w:t>реданных в устано</w:t>
      </w:r>
      <w:r w:rsidRPr="00EC44FC">
        <w:rPr>
          <w:color w:val="000000"/>
          <w:sz w:val="28"/>
          <w:szCs w:val="28"/>
        </w:rPr>
        <w:t>в</w:t>
      </w:r>
      <w:r w:rsidRPr="00EC44FC">
        <w:rPr>
          <w:color w:val="000000"/>
          <w:sz w:val="28"/>
          <w:szCs w:val="28"/>
        </w:rPr>
        <w:t>ленном  законодательством  порядке.</w:t>
      </w:r>
    </w:p>
    <w:p w:rsidR="002A555D" w:rsidRPr="00EC44FC" w:rsidRDefault="002A555D" w:rsidP="002A555D">
      <w:pPr>
        <w:ind w:firstLine="720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На н</w:t>
      </w:r>
      <w:r w:rsidRPr="00EC44FC">
        <w:rPr>
          <w:bCs/>
          <w:color w:val="000000"/>
          <w:sz w:val="28"/>
          <w:szCs w:val="28"/>
        </w:rPr>
        <w:t>епрограммные расходы на обеспечение деятельности Думы и админ</w:t>
      </w:r>
      <w:r w:rsidRPr="00EC44FC">
        <w:rPr>
          <w:bCs/>
          <w:color w:val="000000"/>
          <w:sz w:val="28"/>
          <w:szCs w:val="28"/>
        </w:rPr>
        <w:t>и</w:t>
      </w:r>
      <w:r w:rsidRPr="00EC44FC">
        <w:rPr>
          <w:bCs/>
          <w:color w:val="000000"/>
          <w:sz w:val="28"/>
          <w:szCs w:val="28"/>
        </w:rPr>
        <w:t>страции муниципального образования</w:t>
      </w:r>
      <w:r w:rsidRPr="00EC44FC">
        <w:rPr>
          <w:color w:val="000000"/>
          <w:sz w:val="28"/>
          <w:szCs w:val="28"/>
        </w:rPr>
        <w:t xml:space="preserve"> предлагается направить в 202</w:t>
      </w:r>
      <w:r w:rsidR="00BD0A15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– </w:t>
      </w:r>
      <w:r w:rsidR="00BD0A15" w:rsidRPr="00EC44FC">
        <w:rPr>
          <w:color w:val="000000"/>
          <w:sz w:val="28"/>
          <w:szCs w:val="28"/>
        </w:rPr>
        <w:t>146 212 806,92</w:t>
      </w:r>
      <w:r w:rsidRPr="00EC44FC">
        <w:rPr>
          <w:color w:val="000000"/>
          <w:sz w:val="28"/>
          <w:szCs w:val="28"/>
        </w:rPr>
        <w:t xml:space="preserve"> рублей, в 202</w:t>
      </w:r>
      <w:r w:rsidR="00BD0A15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году – </w:t>
      </w:r>
      <w:r w:rsidR="00BD0A15" w:rsidRPr="00EC44FC">
        <w:rPr>
          <w:color w:val="000000"/>
          <w:sz w:val="28"/>
          <w:szCs w:val="28"/>
        </w:rPr>
        <w:t>144 743 164,98</w:t>
      </w:r>
      <w:r w:rsidRPr="00EC44FC">
        <w:rPr>
          <w:color w:val="000000"/>
          <w:sz w:val="28"/>
          <w:szCs w:val="28"/>
        </w:rPr>
        <w:t xml:space="preserve"> рублей, в 202</w:t>
      </w:r>
      <w:r w:rsidR="00BD0A15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году – </w:t>
      </w:r>
      <w:r w:rsidR="00BD0A15" w:rsidRPr="00EC44FC">
        <w:rPr>
          <w:color w:val="000000"/>
          <w:sz w:val="28"/>
          <w:szCs w:val="28"/>
        </w:rPr>
        <w:t>142 291 311,93</w:t>
      </w:r>
      <w:r w:rsidRPr="00EC44FC">
        <w:rPr>
          <w:color w:val="000000"/>
          <w:sz w:val="28"/>
          <w:szCs w:val="28"/>
        </w:rPr>
        <w:t xml:space="preserve"> рублей.</w:t>
      </w:r>
    </w:p>
    <w:p w:rsidR="002A555D" w:rsidRPr="00EC44FC" w:rsidRDefault="002A555D" w:rsidP="002A555D">
      <w:pPr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EC44FC">
        <w:rPr>
          <w:color w:val="000000"/>
          <w:sz w:val="28"/>
          <w:szCs w:val="28"/>
        </w:rPr>
        <w:t>Информация о расходах бюджета Изобильненского городского округа Ставропольского края на н</w:t>
      </w:r>
      <w:r w:rsidRPr="00EC44FC">
        <w:rPr>
          <w:bCs/>
          <w:color w:val="000000"/>
          <w:sz w:val="28"/>
          <w:szCs w:val="28"/>
        </w:rPr>
        <w:t>епрограммные расходы на обеспечение деятельн</w:t>
      </w:r>
      <w:r w:rsidRPr="00EC44FC">
        <w:rPr>
          <w:bCs/>
          <w:color w:val="000000"/>
          <w:sz w:val="28"/>
          <w:szCs w:val="28"/>
        </w:rPr>
        <w:t>о</w:t>
      </w:r>
      <w:r w:rsidRPr="00EC44FC">
        <w:rPr>
          <w:bCs/>
          <w:color w:val="000000"/>
          <w:sz w:val="28"/>
          <w:szCs w:val="28"/>
        </w:rPr>
        <w:t>сти Думы и администрации муниципального образования</w:t>
      </w:r>
      <w:r w:rsidRPr="00EC44FC">
        <w:rPr>
          <w:color w:val="000000"/>
          <w:sz w:val="28"/>
          <w:szCs w:val="28"/>
        </w:rPr>
        <w:t xml:space="preserve"> </w:t>
      </w:r>
      <w:r w:rsidRPr="00EC44FC">
        <w:rPr>
          <w:color w:val="000000"/>
          <w:spacing w:val="-4"/>
          <w:sz w:val="28"/>
          <w:szCs w:val="28"/>
        </w:rPr>
        <w:t>представлена в та</w:t>
      </w:r>
      <w:r w:rsidRPr="00EC44FC">
        <w:rPr>
          <w:color w:val="000000"/>
          <w:spacing w:val="-4"/>
          <w:sz w:val="28"/>
          <w:szCs w:val="28"/>
        </w:rPr>
        <w:t>б</w:t>
      </w:r>
      <w:r w:rsidRPr="00EC44FC">
        <w:rPr>
          <w:color w:val="000000"/>
          <w:spacing w:val="-4"/>
          <w:sz w:val="28"/>
          <w:szCs w:val="28"/>
        </w:rPr>
        <w:t>лице.</w:t>
      </w:r>
    </w:p>
    <w:p w:rsidR="002A555D" w:rsidRPr="00EC44FC" w:rsidRDefault="002A555D" w:rsidP="002A555D">
      <w:pPr>
        <w:autoSpaceDE w:val="0"/>
        <w:autoSpaceDN w:val="0"/>
        <w:adjustRightInd w:val="0"/>
        <w:rPr>
          <w:b/>
          <w:bCs/>
          <w:color w:val="000000"/>
          <w:sz w:val="6"/>
          <w:szCs w:val="28"/>
        </w:rPr>
      </w:pPr>
    </w:p>
    <w:p w:rsidR="002A555D" w:rsidRPr="00EC44FC" w:rsidRDefault="002A555D" w:rsidP="002A555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C44FC">
        <w:rPr>
          <w:b/>
          <w:bCs/>
          <w:color w:val="000000"/>
          <w:sz w:val="28"/>
          <w:szCs w:val="28"/>
        </w:rPr>
        <w:t xml:space="preserve">Таблица - </w:t>
      </w:r>
      <w:r w:rsidRPr="00EC44FC">
        <w:rPr>
          <w:b/>
          <w:color w:val="000000"/>
          <w:sz w:val="28"/>
          <w:szCs w:val="28"/>
        </w:rPr>
        <w:t>Непрограммные расходы на обеспечение деятельн</w:t>
      </w:r>
      <w:r w:rsidRPr="00EC44FC">
        <w:rPr>
          <w:b/>
          <w:color w:val="000000"/>
          <w:sz w:val="28"/>
          <w:szCs w:val="28"/>
        </w:rPr>
        <w:t>о</w:t>
      </w:r>
      <w:r w:rsidRPr="00EC44FC">
        <w:rPr>
          <w:b/>
          <w:color w:val="000000"/>
          <w:sz w:val="28"/>
          <w:szCs w:val="28"/>
        </w:rPr>
        <w:t>сти</w:t>
      </w:r>
    </w:p>
    <w:p w:rsidR="002A555D" w:rsidRPr="00EC44FC" w:rsidRDefault="002A555D" w:rsidP="002A555D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C44FC">
        <w:rPr>
          <w:b/>
          <w:color w:val="000000"/>
          <w:sz w:val="28"/>
          <w:szCs w:val="28"/>
        </w:rPr>
        <w:t>Думы и администрации муниципального образования</w:t>
      </w:r>
    </w:p>
    <w:p w:rsidR="002A555D" w:rsidRPr="00EC44FC" w:rsidRDefault="002A555D" w:rsidP="002A555D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10"/>
          <w:szCs w:val="28"/>
        </w:rPr>
      </w:pPr>
    </w:p>
    <w:p w:rsidR="002A555D" w:rsidRPr="00EC44FC" w:rsidRDefault="002A555D" w:rsidP="002A555D">
      <w:pPr>
        <w:jc w:val="right"/>
        <w:rPr>
          <w:b/>
          <w:color w:val="000000"/>
          <w:sz w:val="20"/>
          <w:szCs w:val="20"/>
        </w:rPr>
      </w:pPr>
      <w:r w:rsidRPr="00EC44FC">
        <w:rPr>
          <w:b/>
          <w:color w:val="000000"/>
          <w:sz w:val="20"/>
          <w:szCs w:val="20"/>
        </w:rPr>
        <w:t>(рублей)</w:t>
      </w:r>
    </w:p>
    <w:tbl>
      <w:tblPr>
        <w:tblW w:w="99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993"/>
        <w:gridCol w:w="992"/>
        <w:gridCol w:w="567"/>
        <w:gridCol w:w="991"/>
        <w:gridCol w:w="991"/>
        <w:gridCol w:w="567"/>
        <w:gridCol w:w="995"/>
        <w:gridCol w:w="995"/>
        <w:gridCol w:w="567"/>
      </w:tblGrid>
      <w:tr w:rsidR="00BD0A15" w:rsidRPr="00E560BA" w:rsidTr="00AC022D">
        <w:trPr>
          <w:trHeight w:val="13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15" w:rsidRPr="00EC44FC" w:rsidRDefault="00BD0A15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Наименов</w:t>
            </w:r>
            <w:r w:rsidRPr="00EC44FC">
              <w:rPr>
                <w:color w:val="000000"/>
                <w:sz w:val="18"/>
                <w:szCs w:val="18"/>
              </w:rPr>
              <w:t>а</w:t>
            </w:r>
            <w:r w:rsidRPr="00EC44FC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15" w:rsidRPr="00EC44FC" w:rsidRDefault="00BD0A15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ние Думы ИГО СК от 17.12.2021 № 565</w:t>
            </w:r>
            <w:r w:rsidRPr="00EC44FC">
              <w:rPr>
                <w:color w:val="000000"/>
                <w:sz w:val="18"/>
                <w:szCs w:val="18"/>
              </w:rPr>
              <w:br/>
              <w:t xml:space="preserve">2022 год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15" w:rsidRPr="00EC44FC" w:rsidRDefault="00BD0A15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шения</w:t>
            </w:r>
            <w:r w:rsidRPr="00EC44FC">
              <w:rPr>
                <w:color w:val="000000"/>
                <w:sz w:val="18"/>
                <w:szCs w:val="18"/>
              </w:rPr>
              <w:br/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15" w:rsidRPr="00EC44FC" w:rsidRDefault="00BD0A15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15" w:rsidRPr="00EC44FC" w:rsidRDefault="00BD0A15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15" w:rsidRPr="00EC44FC" w:rsidRDefault="00BD0A15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15" w:rsidRPr="00EC44FC" w:rsidRDefault="00BD0A15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15" w:rsidRPr="00EC44FC" w:rsidRDefault="00BD0A15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15" w:rsidRPr="00EC44FC" w:rsidRDefault="00BD0A15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2025 год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15" w:rsidRPr="00EC44FC" w:rsidRDefault="00BD0A15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15" w:rsidRPr="00EC44FC" w:rsidRDefault="00BD0A15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</w:tr>
      <w:tr w:rsidR="00E57CF7" w:rsidRPr="00E560BA" w:rsidTr="00E57CF7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F7" w:rsidRPr="00EC44FC" w:rsidRDefault="00E57CF7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Непр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граммные расходы на обеспеч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ние де</w:t>
            </w:r>
            <w:r w:rsidRPr="00EC44FC">
              <w:rPr>
                <w:color w:val="000000"/>
                <w:sz w:val="18"/>
                <w:szCs w:val="18"/>
              </w:rPr>
              <w:t>я</w:t>
            </w:r>
            <w:r w:rsidRPr="00EC44FC">
              <w:rPr>
                <w:color w:val="000000"/>
                <w:sz w:val="18"/>
                <w:szCs w:val="18"/>
              </w:rPr>
              <w:t>тельности  органов местного самоупра</w:t>
            </w:r>
            <w:r w:rsidRPr="00EC44FC">
              <w:rPr>
                <w:color w:val="000000"/>
                <w:sz w:val="18"/>
                <w:szCs w:val="18"/>
              </w:rPr>
              <w:t>в</w:t>
            </w:r>
            <w:r w:rsidRPr="00EC44FC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131 905 383,28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146 212 806,92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14 307 423,64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144 743 164,98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-1 469 641,94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142 291 311,93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-2 451 853,05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-1,69</w:t>
            </w:r>
          </w:p>
        </w:tc>
      </w:tr>
      <w:tr w:rsidR="00E57CF7" w:rsidRPr="00E560BA" w:rsidTr="00E57CF7">
        <w:trPr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F7" w:rsidRPr="00EC44FC" w:rsidRDefault="00E57CF7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Глава мун</w:t>
            </w:r>
            <w:r w:rsidRPr="00EC44FC">
              <w:rPr>
                <w:color w:val="000000"/>
                <w:sz w:val="18"/>
                <w:szCs w:val="18"/>
              </w:rPr>
              <w:t>и</w:t>
            </w:r>
            <w:r w:rsidRPr="00EC44FC">
              <w:rPr>
                <w:color w:val="000000"/>
                <w:sz w:val="18"/>
                <w:szCs w:val="18"/>
              </w:rPr>
              <w:t>ципального обр</w:t>
            </w:r>
            <w:r w:rsidRPr="00EC44FC">
              <w:rPr>
                <w:color w:val="000000"/>
                <w:sz w:val="18"/>
                <w:szCs w:val="18"/>
              </w:rPr>
              <w:t>а</w:t>
            </w:r>
            <w:r w:rsidRPr="00EC44FC">
              <w:rPr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1 812 362,52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1 989 523,06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177 160,54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1 989 523,06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1 989 523,06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E57CF7" w:rsidRPr="00E560BA" w:rsidTr="00E57CF7">
        <w:trPr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F7" w:rsidRPr="00EC44FC" w:rsidRDefault="00E57CF7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Централ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ный апп</w:t>
            </w:r>
            <w:r w:rsidRPr="00EC44FC">
              <w:rPr>
                <w:color w:val="000000"/>
                <w:sz w:val="18"/>
                <w:szCs w:val="18"/>
              </w:rPr>
              <w:t>а</w:t>
            </w:r>
            <w:r w:rsidRPr="00EC44FC">
              <w:rPr>
                <w:color w:val="000000"/>
                <w:sz w:val="18"/>
                <w:szCs w:val="18"/>
              </w:rPr>
              <w:t>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121 636 809,58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134 089 855,63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12 453 046,05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132 743 745,59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-1 346 110,04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130 296 580,78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-2 447 164,81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-1,84</w:t>
            </w:r>
          </w:p>
        </w:tc>
      </w:tr>
      <w:tr w:rsidR="00E57CF7" w:rsidRPr="00E560BA" w:rsidTr="00E57CF7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F7" w:rsidRPr="00EC44FC" w:rsidRDefault="00E57CF7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Расходы на содерж</w:t>
            </w:r>
            <w:r w:rsidRPr="00EC44FC">
              <w:rPr>
                <w:color w:val="000000"/>
                <w:sz w:val="18"/>
                <w:szCs w:val="18"/>
              </w:rPr>
              <w:t>а</w:t>
            </w:r>
            <w:r w:rsidRPr="00EC44FC">
              <w:rPr>
                <w:color w:val="000000"/>
                <w:sz w:val="18"/>
                <w:szCs w:val="18"/>
              </w:rPr>
              <w:t>ние и использ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вание архи</w:t>
            </w:r>
            <w:r w:rsidRPr="00EC44FC">
              <w:rPr>
                <w:color w:val="000000"/>
                <w:sz w:val="18"/>
                <w:szCs w:val="18"/>
              </w:rPr>
              <w:t>в</w:t>
            </w:r>
            <w:r w:rsidRPr="00EC44FC">
              <w:rPr>
                <w:color w:val="000000"/>
                <w:sz w:val="18"/>
                <w:szCs w:val="18"/>
              </w:rPr>
              <w:t>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3 012 939,66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3 647 761,34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634 821,68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3 647 761,34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3 647 761,34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E57CF7" w:rsidRPr="00E560BA" w:rsidTr="00E57CF7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F7" w:rsidRPr="00EC44FC" w:rsidRDefault="00E57CF7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Обеспеч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ние де</w:t>
            </w:r>
            <w:r w:rsidRPr="00EC44FC">
              <w:rPr>
                <w:color w:val="000000"/>
                <w:sz w:val="18"/>
                <w:szCs w:val="18"/>
              </w:rPr>
              <w:t>я</w:t>
            </w:r>
            <w:r w:rsidRPr="00EC44FC">
              <w:rPr>
                <w:color w:val="000000"/>
                <w:sz w:val="18"/>
                <w:szCs w:val="18"/>
              </w:rPr>
              <w:t>тельности депут</w:t>
            </w:r>
            <w:r w:rsidRPr="00EC44FC">
              <w:rPr>
                <w:color w:val="000000"/>
                <w:sz w:val="18"/>
                <w:szCs w:val="18"/>
              </w:rPr>
              <w:t>а</w:t>
            </w:r>
            <w:r w:rsidRPr="00EC44FC">
              <w:rPr>
                <w:color w:val="000000"/>
                <w:sz w:val="18"/>
                <w:szCs w:val="18"/>
              </w:rPr>
              <w:t>тов Думы Ста</w:t>
            </w:r>
            <w:r w:rsidRPr="00EC44FC">
              <w:rPr>
                <w:color w:val="000000"/>
                <w:sz w:val="18"/>
                <w:szCs w:val="18"/>
              </w:rPr>
              <w:t>в</w:t>
            </w:r>
            <w:r w:rsidRPr="00EC44FC">
              <w:rPr>
                <w:color w:val="000000"/>
                <w:sz w:val="18"/>
                <w:szCs w:val="18"/>
              </w:rPr>
              <w:t>ропольского края и их помощн</w:t>
            </w:r>
            <w:r w:rsidRPr="00EC44FC">
              <w:rPr>
                <w:color w:val="000000"/>
                <w:sz w:val="18"/>
                <w:szCs w:val="18"/>
              </w:rPr>
              <w:t>и</w:t>
            </w:r>
            <w:r w:rsidRPr="00EC44FC">
              <w:rPr>
                <w:color w:val="000000"/>
                <w:sz w:val="18"/>
                <w:szCs w:val="18"/>
              </w:rPr>
              <w:t>ков в избир</w:t>
            </w:r>
            <w:r w:rsidRPr="00EC44FC">
              <w:rPr>
                <w:color w:val="000000"/>
                <w:sz w:val="18"/>
                <w:szCs w:val="18"/>
              </w:rPr>
              <w:t>а</w:t>
            </w:r>
            <w:r w:rsidRPr="00EC44FC">
              <w:rPr>
                <w:color w:val="000000"/>
                <w:sz w:val="18"/>
                <w:szCs w:val="18"/>
              </w:rPr>
              <w:t>тельном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1 234 289,20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1 864 170,00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629 880,80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1 864 170,00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1 864 170,00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E57CF7" w:rsidRPr="00E560BA" w:rsidTr="00E57CF7">
        <w:trPr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F7" w:rsidRPr="00EC44FC" w:rsidRDefault="00E57CF7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Контрол</w:t>
            </w:r>
            <w:r w:rsidRPr="00EC44FC">
              <w:rPr>
                <w:color w:val="000000"/>
                <w:sz w:val="18"/>
                <w:szCs w:val="18"/>
              </w:rPr>
              <w:t>ь</w:t>
            </w:r>
            <w:r w:rsidRPr="00EC44FC">
              <w:rPr>
                <w:color w:val="000000"/>
                <w:sz w:val="18"/>
                <w:szCs w:val="18"/>
              </w:rPr>
              <w:t>но-счетный орган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4 208 982,32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4 621 496,89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412 514,57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4 497 964,99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-123 531,90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-2,67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4 493 276,75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-4 688,24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-0,10</w:t>
            </w:r>
          </w:p>
        </w:tc>
      </w:tr>
    </w:tbl>
    <w:p w:rsidR="002A555D" w:rsidRPr="00E560BA" w:rsidRDefault="002A555D" w:rsidP="002A555D">
      <w:pPr>
        <w:jc w:val="right"/>
        <w:rPr>
          <w:b/>
          <w:color w:val="FF0000"/>
          <w:sz w:val="8"/>
          <w:szCs w:val="28"/>
        </w:rPr>
      </w:pPr>
    </w:p>
    <w:p w:rsidR="002A555D" w:rsidRPr="00E560BA" w:rsidRDefault="002A555D" w:rsidP="002A555D">
      <w:pPr>
        <w:jc w:val="center"/>
        <w:rPr>
          <w:b/>
          <w:color w:val="FF0000"/>
          <w:sz w:val="16"/>
          <w:szCs w:val="28"/>
        </w:rPr>
      </w:pPr>
    </w:p>
    <w:p w:rsidR="002A555D" w:rsidRPr="00EC44FC" w:rsidRDefault="002A555D" w:rsidP="002A555D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C44FC">
        <w:rPr>
          <w:b/>
          <w:color w:val="000000"/>
          <w:sz w:val="28"/>
          <w:szCs w:val="28"/>
        </w:rPr>
        <w:t xml:space="preserve">53. Непрограммные расходы на руководство и управление в сфере </w:t>
      </w:r>
    </w:p>
    <w:p w:rsidR="002A555D" w:rsidRPr="00EC44FC" w:rsidRDefault="002A555D" w:rsidP="002A555D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C44FC">
        <w:rPr>
          <w:b/>
          <w:color w:val="000000"/>
          <w:sz w:val="28"/>
          <w:szCs w:val="28"/>
        </w:rPr>
        <w:t>устано</w:t>
      </w:r>
      <w:r w:rsidRPr="00EC44FC">
        <w:rPr>
          <w:b/>
          <w:color w:val="000000"/>
          <w:sz w:val="28"/>
          <w:szCs w:val="28"/>
        </w:rPr>
        <w:t>в</w:t>
      </w:r>
      <w:r w:rsidRPr="00EC44FC">
        <w:rPr>
          <w:b/>
          <w:color w:val="000000"/>
          <w:sz w:val="28"/>
          <w:szCs w:val="28"/>
        </w:rPr>
        <w:t>ленных функций</w:t>
      </w:r>
    </w:p>
    <w:p w:rsidR="002A555D" w:rsidRPr="00EC44FC" w:rsidRDefault="002A555D" w:rsidP="002A55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44FC">
        <w:rPr>
          <w:color w:val="000000"/>
          <w:sz w:val="28"/>
          <w:szCs w:val="28"/>
        </w:rPr>
        <w:t>На н</w:t>
      </w:r>
      <w:r w:rsidRPr="00EC44FC">
        <w:rPr>
          <w:bCs/>
          <w:color w:val="000000"/>
          <w:sz w:val="28"/>
          <w:szCs w:val="28"/>
        </w:rPr>
        <w:t xml:space="preserve">епрограммные расходы на </w:t>
      </w:r>
      <w:r w:rsidRPr="00EC44FC">
        <w:rPr>
          <w:color w:val="000000"/>
          <w:sz w:val="28"/>
          <w:szCs w:val="28"/>
        </w:rPr>
        <w:t>руководство и управление в сфере устано</w:t>
      </w:r>
      <w:r w:rsidRPr="00EC44FC">
        <w:rPr>
          <w:color w:val="000000"/>
          <w:sz w:val="28"/>
          <w:szCs w:val="28"/>
        </w:rPr>
        <w:t>в</w:t>
      </w:r>
      <w:r w:rsidRPr="00EC44FC">
        <w:rPr>
          <w:color w:val="000000"/>
          <w:sz w:val="28"/>
          <w:szCs w:val="28"/>
        </w:rPr>
        <w:t>ленных функций предлагается направить в 202</w:t>
      </w:r>
      <w:r w:rsidR="00BD0A15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– </w:t>
      </w:r>
      <w:r w:rsidR="00BD0A15" w:rsidRPr="00EC44FC">
        <w:rPr>
          <w:color w:val="000000"/>
          <w:sz w:val="28"/>
          <w:szCs w:val="28"/>
        </w:rPr>
        <w:t>130 982 152,46</w:t>
      </w:r>
      <w:r w:rsidRPr="00EC44FC">
        <w:rPr>
          <w:color w:val="000000"/>
          <w:sz w:val="28"/>
          <w:szCs w:val="28"/>
        </w:rPr>
        <w:t xml:space="preserve"> рублей, в 202</w:t>
      </w:r>
      <w:r w:rsidR="00BD0A15" w:rsidRPr="00EC44FC">
        <w:rPr>
          <w:color w:val="000000"/>
          <w:sz w:val="28"/>
          <w:szCs w:val="28"/>
        </w:rPr>
        <w:t>4</w:t>
      </w:r>
      <w:r w:rsidRPr="00EC44FC">
        <w:rPr>
          <w:color w:val="000000"/>
          <w:sz w:val="28"/>
          <w:szCs w:val="28"/>
        </w:rPr>
        <w:t xml:space="preserve"> году – </w:t>
      </w:r>
      <w:r w:rsidR="00BD0A15" w:rsidRPr="00EC44FC">
        <w:rPr>
          <w:color w:val="000000"/>
          <w:sz w:val="28"/>
          <w:szCs w:val="28"/>
        </w:rPr>
        <w:t>117 003 967,10</w:t>
      </w:r>
      <w:r w:rsidRPr="00EC44FC">
        <w:rPr>
          <w:color w:val="000000"/>
          <w:sz w:val="28"/>
          <w:szCs w:val="28"/>
        </w:rPr>
        <w:t xml:space="preserve"> рублей, в 202</w:t>
      </w:r>
      <w:r w:rsidR="00BD0A15" w:rsidRPr="00EC44FC">
        <w:rPr>
          <w:color w:val="000000"/>
          <w:sz w:val="28"/>
          <w:szCs w:val="28"/>
        </w:rPr>
        <w:t>5</w:t>
      </w:r>
      <w:r w:rsidRPr="00EC44FC">
        <w:rPr>
          <w:color w:val="000000"/>
          <w:sz w:val="28"/>
          <w:szCs w:val="28"/>
        </w:rPr>
        <w:t xml:space="preserve"> году – </w:t>
      </w:r>
      <w:r w:rsidR="00BD0A15" w:rsidRPr="00EC44FC">
        <w:rPr>
          <w:color w:val="000000"/>
          <w:sz w:val="28"/>
          <w:szCs w:val="28"/>
        </w:rPr>
        <w:t>102 652 311,71</w:t>
      </w:r>
      <w:r w:rsidRPr="00EC44FC">
        <w:rPr>
          <w:color w:val="000000"/>
          <w:sz w:val="28"/>
          <w:szCs w:val="28"/>
        </w:rPr>
        <w:t xml:space="preserve"> ру</w:t>
      </w:r>
      <w:r w:rsidRPr="00EC44FC">
        <w:rPr>
          <w:color w:val="000000"/>
          <w:sz w:val="28"/>
          <w:szCs w:val="28"/>
        </w:rPr>
        <w:t>б</w:t>
      </w:r>
      <w:r w:rsidRPr="00EC44FC">
        <w:rPr>
          <w:color w:val="000000"/>
          <w:sz w:val="28"/>
          <w:szCs w:val="28"/>
        </w:rPr>
        <w:t>лей.</w:t>
      </w:r>
    </w:p>
    <w:p w:rsidR="002A555D" w:rsidRPr="00EC44FC" w:rsidRDefault="002A555D" w:rsidP="002A555D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EC44FC">
        <w:rPr>
          <w:color w:val="000000"/>
          <w:sz w:val="28"/>
          <w:szCs w:val="28"/>
        </w:rPr>
        <w:lastRenderedPageBreak/>
        <w:t>Информация о расходах бюджета на руководство и управление в сфере установленных функций в 202</w:t>
      </w:r>
      <w:r w:rsidR="00BD0A15" w:rsidRPr="00EC44FC">
        <w:rPr>
          <w:color w:val="000000"/>
          <w:sz w:val="28"/>
          <w:szCs w:val="28"/>
        </w:rPr>
        <w:t>3</w:t>
      </w:r>
      <w:r w:rsidRPr="00EC44FC">
        <w:rPr>
          <w:color w:val="000000"/>
          <w:sz w:val="28"/>
          <w:szCs w:val="28"/>
        </w:rPr>
        <w:t xml:space="preserve"> году и плановом периоде 202</w:t>
      </w:r>
      <w:r w:rsidR="00BD0A15" w:rsidRPr="00EC44FC">
        <w:rPr>
          <w:color w:val="000000"/>
          <w:sz w:val="28"/>
          <w:szCs w:val="28"/>
        </w:rPr>
        <w:t>4 и 2025</w:t>
      </w:r>
      <w:r w:rsidRPr="00EC44FC">
        <w:rPr>
          <w:color w:val="000000"/>
          <w:sz w:val="28"/>
          <w:szCs w:val="28"/>
        </w:rPr>
        <w:t xml:space="preserve"> годов </w:t>
      </w:r>
      <w:r w:rsidRPr="00EC44FC">
        <w:rPr>
          <w:color w:val="000000"/>
          <w:spacing w:val="-4"/>
          <w:sz w:val="28"/>
          <w:szCs w:val="28"/>
        </w:rPr>
        <w:t>представлена в табл</w:t>
      </w:r>
      <w:r w:rsidRPr="00EC44FC">
        <w:rPr>
          <w:color w:val="000000"/>
          <w:spacing w:val="-4"/>
          <w:sz w:val="28"/>
          <w:szCs w:val="28"/>
        </w:rPr>
        <w:t>и</w:t>
      </w:r>
      <w:r w:rsidRPr="00EC44FC">
        <w:rPr>
          <w:color w:val="000000"/>
          <w:spacing w:val="-4"/>
          <w:sz w:val="28"/>
          <w:szCs w:val="28"/>
        </w:rPr>
        <w:t>це.</w:t>
      </w:r>
    </w:p>
    <w:p w:rsidR="002A555D" w:rsidRPr="00EC44FC" w:rsidRDefault="002A555D" w:rsidP="002A555D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28"/>
        </w:rPr>
      </w:pPr>
    </w:p>
    <w:p w:rsidR="002A555D" w:rsidRPr="00EC44FC" w:rsidRDefault="002A555D" w:rsidP="002A555D">
      <w:pPr>
        <w:jc w:val="center"/>
        <w:rPr>
          <w:b/>
          <w:color w:val="000000"/>
        </w:rPr>
      </w:pPr>
      <w:r w:rsidRPr="00EC44FC">
        <w:rPr>
          <w:b/>
          <w:color w:val="000000"/>
        </w:rPr>
        <w:t xml:space="preserve">НЕПРОГРАММНЫЕ РАСХОДЫ НА РУКОВОДСТВО И УПРАВЛЕНИЕ В СФЕРЕ </w:t>
      </w:r>
    </w:p>
    <w:p w:rsidR="002A555D" w:rsidRPr="00EC44FC" w:rsidRDefault="002A555D" w:rsidP="002A555D">
      <w:pPr>
        <w:jc w:val="center"/>
        <w:rPr>
          <w:b/>
          <w:color w:val="000000"/>
        </w:rPr>
      </w:pPr>
      <w:r w:rsidRPr="00EC44FC">
        <w:rPr>
          <w:b/>
          <w:color w:val="000000"/>
        </w:rPr>
        <w:t>У</w:t>
      </w:r>
      <w:r w:rsidRPr="00EC44FC">
        <w:rPr>
          <w:b/>
          <w:color w:val="000000"/>
        </w:rPr>
        <w:t>С</w:t>
      </w:r>
      <w:r w:rsidRPr="00EC44FC">
        <w:rPr>
          <w:b/>
          <w:color w:val="000000"/>
        </w:rPr>
        <w:t>ТАНОВЛЕННЫХ ФУНКЦИЙ</w:t>
      </w:r>
    </w:p>
    <w:p w:rsidR="002A555D" w:rsidRPr="00EC44FC" w:rsidRDefault="002A555D" w:rsidP="002A555D">
      <w:pPr>
        <w:jc w:val="right"/>
        <w:rPr>
          <w:b/>
          <w:color w:val="000000"/>
          <w:sz w:val="20"/>
          <w:szCs w:val="20"/>
        </w:rPr>
      </w:pPr>
      <w:r w:rsidRPr="00EC44FC">
        <w:rPr>
          <w:b/>
          <w:color w:val="000000"/>
          <w:sz w:val="20"/>
          <w:szCs w:val="20"/>
        </w:rPr>
        <w:t>(рублей)</w:t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993"/>
        <w:gridCol w:w="992"/>
        <w:gridCol w:w="567"/>
        <w:gridCol w:w="992"/>
        <w:gridCol w:w="1134"/>
        <w:gridCol w:w="567"/>
        <w:gridCol w:w="993"/>
        <w:gridCol w:w="991"/>
        <w:gridCol w:w="567"/>
      </w:tblGrid>
      <w:tr w:rsidR="001172C1" w:rsidRPr="00E560BA" w:rsidTr="00994D2E">
        <w:trPr>
          <w:trHeight w:val="13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C1" w:rsidRPr="00EC44FC" w:rsidRDefault="001172C1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Наименов</w:t>
            </w:r>
            <w:r w:rsidRPr="00EC44FC">
              <w:rPr>
                <w:color w:val="000000"/>
                <w:sz w:val="18"/>
                <w:szCs w:val="18"/>
              </w:rPr>
              <w:t>а</w:t>
            </w:r>
            <w:r w:rsidRPr="00EC44FC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C1" w:rsidRPr="00EC44FC" w:rsidRDefault="001172C1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ние Думы ИГО СК от 17.12.2021 № 565</w:t>
            </w:r>
            <w:r w:rsidRPr="00EC44FC">
              <w:rPr>
                <w:color w:val="000000"/>
                <w:sz w:val="18"/>
                <w:szCs w:val="18"/>
              </w:rPr>
              <w:br/>
              <w:t xml:space="preserve">2022 год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C1" w:rsidRPr="00EC44FC" w:rsidRDefault="001172C1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шения</w:t>
            </w:r>
            <w:r w:rsidRPr="00EC44FC">
              <w:rPr>
                <w:color w:val="000000"/>
                <w:sz w:val="18"/>
                <w:szCs w:val="18"/>
              </w:rPr>
              <w:br/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C1" w:rsidRPr="00EC44FC" w:rsidRDefault="001172C1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C1" w:rsidRPr="00EC44FC" w:rsidRDefault="001172C1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C1" w:rsidRPr="00EC44FC" w:rsidRDefault="001172C1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C1" w:rsidRPr="00EC44FC" w:rsidRDefault="001172C1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Отклон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C1" w:rsidRPr="00EC44FC" w:rsidRDefault="001172C1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C1" w:rsidRPr="00EC44FC" w:rsidRDefault="001172C1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Проект реш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ния</w:t>
            </w:r>
            <w:r w:rsidRPr="00EC44FC">
              <w:rPr>
                <w:color w:val="000000"/>
                <w:sz w:val="18"/>
                <w:szCs w:val="18"/>
              </w:rPr>
              <w:br/>
              <w:t>2025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C1" w:rsidRPr="00EC44FC" w:rsidRDefault="001172C1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Откл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C1" w:rsidRPr="00EC44FC" w:rsidRDefault="001172C1" w:rsidP="00EC44FC">
            <w:pPr>
              <w:ind w:left="-85" w:right="-85"/>
              <w:jc w:val="center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нения к предыдущ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му г</w:t>
            </w:r>
            <w:r w:rsidRPr="00EC44FC">
              <w:rPr>
                <w:color w:val="000000"/>
                <w:sz w:val="18"/>
                <w:szCs w:val="18"/>
              </w:rPr>
              <w:t>о</w:t>
            </w:r>
            <w:r w:rsidRPr="00EC44FC">
              <w:rPr>
                <w:color w:val="000000"/>
                <w:sz w:val="18"/>
                <w:szCs w:val="18"/>
              </w:rPr>
              <w:t>ду, %</w:t>
            </w:r>
          </w:p>
        </w:tc>
      </w:tr>
      <w:tr w:rsidR="00E57CF7" w:rsidRPr="00E560BA" w:rsidTr="00E57CF7">
        <w:trPr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F7" w:rsidRPr="00EC44FC" w:rsidRDefault="00E57CF7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Непрограм</w:t>
            </w:r>
            <w:r w:rsidRPr="00EC44FC">
              <w:rPr>
                <w:color w:val="000000"/>
                <w:sz w:val="18"/>
                <w:szCs w:val="18"/>
              </w:rPr>
              <w:t>м</w:t>
            </w:r>
            <w:r w:rsidRPr="00EC44FC">
              <w:rPr>
                <w:color w:val="000000"/>
                <w:sz w:val="18"/>
                <w:szCs w:val="18"/>
              </w:rPr>
              <w:t>ные расходы на руково</w:t>
            </w:r>
            <w:r w:rsidRPr="00EC44FC">
              <w:rPr>
                <w:color w:val="000000"/>
                <w:sz w:val="18"/>
                <w:szCs w:val="18"/>
              </w:rPr>
              <w:t>д</w:t>
            </w:r>
            <w:r w:rsidRPr="00EC44FC">
              <w:rPr>
                <w:color w:val="000000"/>
                <w:sz w:val="18"/>
                <w:szCs w:val="18"/>
              </w:rPr>
              <w:t>ство и управление в сфере устано</w:t>
            </w:r>
            <w:r w:rsidRPr="00EC44FC">
              <w:rPr>
                <w:color w:val="000000"/>
                <w:sz w:val="18"/>
                <w:szCs w:val="18"/>
              </w:rPr>
              <w:t>в</w:t>
            </w:r>
            <w:r w:rsidRPr="00EC44FC">
              <w:rPr>
                <w:color w:val="000000"/>
                <w:sz w:val="18"/>
                <w:szCs w:val="18"/>
              </w:rPr>
              <w:t>ленных фун</w:t>
            </w:r>
            <w:r w:rsidRPr="00EC44FC">
              <w:rPr>
                <w:color w:val="000000"/>
                <w:sz w:val="18"/>
                <w:szCs w:val="18"/>
              </w:rPr>
              <w:t>к</w:t>
            </w:r>
            <w:r w:rsidRPr="00EC44FC">
              <w:rPr>
                <w:color w:val="000000"/>
                <w:sz w:val="18"/>
                <w:szCs w:val="18"/>
              </w:rPr>
              <w:t>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102 300 720,19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130 982 152,46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28 681 432,27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117 003 967,10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-13 978 185,36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102 652 311,71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-14 351 655,39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-12,27</w:t>
            </w:r>
          </w:p>
        </w:tc>
      </w:tr>
      <w:tr w:rsidR="00E57CF7" w:rsidRPr="00E560BA" w:rsidTr="00E57CF7">
        <w:trPr>
          <w:trHeight w:val="2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F7" w:rsidRPr="00EC44FC" w:rsidRDefault="00E57CF7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Непрограм</w:t>
            </w:r>
            <w:r w:rsidRPr="00EC44FC">
              <w:rPr>
                <w:color w:val="000000"/>
                <w:sz w:val="18"/>
                <w:szCs w:val="18"/>
              </w:rPr>
              <w:t>м</w:t>
            </w:r>
            <w:r w:rsidRPr="00EC44FC">
              <w:rPr>
                <w:color w:val="000000"/>
                <w:sz w:val="18"/>
                <w:szCs w:val="18"/>
              </w:rPr>
              <w:t>ные меропри</w:t>
            </w:r>
            <w:r w:rsidRPr="00EC44FC">
              <w:rPr>
                <w:color w:val="000000"/>
                <w:sz w:val="18"/>
                <w:szCs w:val="18"/>
              </w:rPr>
              <w:t>я</w:t>
            </w:r>
            <w:r w:rsidRPr="00EC44FC">
              <w:rPr>
                <w:color w:val="000000"/>
                <w:sz w:val="18"/>
                <w:szCs w:val="18"/>
              </w:rPr>
              <w:t>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102 179 538,19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130 977 072,46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28 797 534,27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116 998 647,10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-13 978 425,36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102 647 551,71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-14 351 095,39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-12,27</w:t>
            </w:r>
          </w:p>
        </w:tc>
      </w:tr>
      <w:tr w:rsidR="00E57CF7" w:rsidRPr="00E560BA" w:rsidTr="00E57CF7">
        <w:trPr>
          <w:trHeight w:val="2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F7" w:rsidRPr="00EC44FC" w:rsidRDefault="00E57CF7" w:rsidP="00994D2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C44FC">
              <w:rPr>
                <w:color w:val="000000"/>
                <w:sz w:val="18"/>
                <w:szCs w:val="18"/>
              </w:rPr>
              <w:t>Составление (изм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нение) списков ка</w:t>
            </w:r>
            <w:r w:rsidRPr="00EC44FC">
              <w:rPr>
                <w:color w:val="000000"/>
                <w:sz w:val="18"/>
                <w:szCs w:val="18"/>
              </w:rPr>
              <w:t>н</w:t>
            </w:r>
            <w:r w:rsidRPr="00EC44FC">
              <w:rPr>
                <w:color w:val="000000"/>
                <w:sz w:val="18"/>
                <w:szCs w:val="18"/>
              </w:rPr>
              <w:t>дидатов в присяжные зас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датели федеральных судов общей юри</w:t>
            </w:r>
            <w:r w:rsidRPr="00EC44FC">
              <w:rPr>
                <w:color w:val="000000"/>
                <w:sz w:val="18"/>
                <w:szCs w:val="18"/>
              </w:rPr>
              <w:t>с</w:t>
            </w:r>
            <w:r w:rsidRPr="00EC44FC">
              <w:rPr>
                <w:color w:val="000000"/>
                <w:sz w:val="18"/>
                <w:szCs w:val="18"/>
              </w:rPr>
              <w:t>дикции в Российской Фед</w:t>
            </w:r>
            <w:r w:rsidRPr="00EC44FC">
              <w:rPr>
                <w:color w:val="000000"/>
                <w:sz w:val="18"/>
                <w:szCs w:val="18"/>
              </w:rPr>
              <w:t>е</w:t>
            </w:r>
            <w:r w:rsidRPr="00EC44FC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121 182,00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-116 102,00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F7" w:rsidRDefault="00E57CF7" w:rsidP="00E57CF7">
            <w:pPr>
              <w:ind w:left="-85" w:right="-8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-10,53</w:t>
            </w:r>
          </w:p>
        </w:tc>
      </w:tr>
    </w:tbl>
    <w:p w:rsidR="002A555D" w:rsidRPr="00E560BA" w:rsidRDefault="002A555D" w:rsidP="002A555D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2A555D" w:rsidRPr="00E560BA" w:rsidRDefault="002A555D" w:rsidP="002A555D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2A555D" w:rsidRPr="00EC44FC" w:rsidRDefault="002A555D" w:rsidP="002A555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A555D" w:rsidRPr="00EC44FC" w:rsidRDefault="002A555D" w:rsidP="002A555D">
      <w:pPr>
        <w:pStyle w:val="a4"/>
        <w:numPr>
          <w:ilvl w:val="0"/>
          <w:numId w:val="0"/>
        </w:numPr>
        <w:tabs>
          <w:tab w:val="clear" w:pos="1134"/>
        </w:tabs>
        <w:suppressAutoHyphens w:val="0"/>
        <w:spacing w:before="0" w:line="240" w:lineRule="exact"/>
        <w:ind w:left="-567" w:firstLine="567"/>
        <w:rPr>
          <w:color w:val="000000"/>
        </w:rPr>
      </w:pPr>
      <w:r w:rsidRPr="00EC44FC">
        <w:rPr>
          <w:color w:val="000000"/>
        </w:rPr>
        <w:t>Начальник финансового управления</w:t>
      </w:r>
    </w:p>
    <w:p w:rsidR="002A555D" w:rsidRPr="00EC44FC" w:rsidRDefault="002A555D" w:rsidP="002A555D">
      <w:pPr>
        <w:pStyle w:val="a4"/>
        <w:numPr>
          <w:ilvl w:val="0"/>
          <w:numId w:val="0"/>
        </w:numPr>
        <w:tabs>
          <w:tab w:val="clear" w:pos="1134"/>
        </w:tabs>
        <w:suppressAutoHyphens w:val="0"/>
        <w:spacing w:before="0" w:line="240" w:lineRule="exact"/>
        <w:rPr>
          <w:color w:val="000000"/>
        </w:rPr>
      </w:pPr>
      <w:r w:rsidRPr="00EC44FC">
        <w:rPr>
          <w:color w:val="000000"/>
        </w:rPr>
        <w:t>администрации Изобильненского городского</w:t>
      </w:r>
    </w:p>
    <w:p w:rsidR="002A555D" w:rsidRPr="00EC44FC" w:rsidRDefault="002A555D" w:rsidP="002A555D">
      <w:pPr>
        <w:pStyle w:val="a4"/>
        <w:numPr>
          <w:ilvl w:val="0"/>
          <w:numId w:val="0"/>
        </w:numPr>
        <w:tabs>
          <w:tab w:val="clear" w:pos="1134"/>
        </w:tabs>
        <w:suppressAutoHyphens w:val="0"/>
        <w:spacing w:before="0" w:line="240" w:lineRule="exact"/>
        <w:rPr>
          <w:color w:val="000000"/>
          <w:spacing w:val="-4"/>
          <w:szCs w:val="28"/>
        </w:rPr>
      </w:pPr>
      <w:r w:rsidRPr="00EC44FC">
        <w:rPr>
          <w:color w:val="000000"/>
        </w:rPr>
        <w:t>округа Ставропольского края                                                          Л.И.Доброжанова</w:t>
      </w:r>
    </w:p>
    <w:p w:rsidR="00FC096A" w:rsidRPr="00EC44FC" w:rsidRDefault="00FC096A" w:rsidP="009A11BB">
      <w:pPr>
        <w:pStyle w:val="a4"/>
        <w:numPr>
          <w:ilvl w:val="0"/>
          <w:numId w:val="0"/>
        </w:numPr>
        <w:tabs>
          <w:tab w:val="clear" w:pos="1134"/>
        </w:tabs>
        <w:suppressAutoHyphens w:val="0"/>
        <w:spacing w:before="0" w:line="240" w:lineRule="exact"/>
        <w:rPr>
          <w:color w:val="000000"/>
          <w:spacing w:val="-4"/>
          <w:szCs w:val="28"/>
        </w:rPr>
      </w:pPr>
    </w:p>
    <w:sectPr w:rsidR="00FC096A" w:rsidRPr="00EC44FC" w:rsidSect="00ED43C6">
      <w:headerReference w:type="even" r:id="rId12"/>
      <w:headerReference w:type="default" r:id="rId13"/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5F49" w:rsidRDefault="00415F49">
      <w:r>
        <w:separator/>
      </w:r>
    </w:p>
  </w:endnote>
  <w:endnote w:type="continuationSeparator" w:id="0">
    <w:p w:rsidR="00415F49" w:rsidRDefault="0041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5F49" w:rsidRDefault="00415F49">
      <w:r>
        <w:separator/>
      </w:r>
    </w:p>
  </w:footnote>
  <w:footnote w:type="continuationSeparator" w:id="0">
    <w:p w:rsidR="00415F49" w:rsidRDefault="0041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157" w:rsidRDefault="00C02157" w:rsidP="00AC2D8D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02157" w:rsidRDefault="00C02157" w:rsidP="00FC75D4">
    <w:pPr>
      <w:pStyle w:val="af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157" w:rsidRDefault="00C02157" w:rsidP="00FC75D4">
    <w:pPr>
      <w:pStyle w:val="af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157" w:rsidRDefault="00C02157" w:rsidP="00AC2D8D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02157" w:rsidRDefault="00C02157" w:rsidP="00FC75D4">
    <w:pPr>
      <w:pStyle w:val="af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157" w:rsidRDefault="00C02157" w:rsidP="00FC75D4">
    <w:pPr>
      <w:pStyle w:val="af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BC3575E"/>
    <w:multiLevelType w:val="hybridMultilevel"/>
    <w:tmpl w:val="287A19E8"/>
    <w:lvl w:ilvl="0" w:tplc="EE14F4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E12E2B"/>
    <w:multiLevelType w:val="multilevel"/>
    <w:tmpl w:val="DA9898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b w:val="0"/>
      </w:rPr>
    </w:lvl>
  </w:abstractNum>
  <w:abstractNum w:abstractNumId="4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36C02CF0"/>
    <w:multiLevelType w:val="hybridMultilevel"/>
    <w:tmpl w:val="5C98B4A8"/>
    <w:lvl w:ilvl="0" w:tplc="0D6C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4A42B7"/>
    <w:multiLevelType w:val="multilevel"/>
    <w:tmpl w:val="440019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0AB1291"/>
    <w:multiLevelType w:val="hybridMultilevel"/>
    <w:tmpl w:val="98EC1784"/>
    <w:lvl w:ilvl="0" w:tplc="F7FC0FA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9A44DDD"/>
    <w:multiLevelType w:val="multilevel"/>
    <w:tmpl w:val="AB9AA1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AD8141A"/>
    <w:multiLevelType w:val="hybridMultilevel"/>
    <w:tmpl w:val="B532DF66"/>
    <w:lvl w:ilvl="0" w:tplc="0AA2636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EF07864"/>
    <w:multiLevelType w:val="hybridMultilevel"/>
    <w:tmpl w:val="75BAC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405F4"/>
    <w:multiLevelType w:val="hybridMultilevel"/>
    <w:tmpl w:val="5AA291A0"/>
    <w:lvl w:ilvl="0" w:tplc="18DCF7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2F0F3A"/>
    <w:multiLevelType w:val="hybridMultilevel"/>
    <w:tmpl w:val="CD1C5B8C"/>
    <w:lvl w:ilvl="0" w:tplc="04190019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61A323F"/>
    <w:multiLevelType w:val="multilevel"/>
    <w:tmpl w:val="912CE1D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91A645A"/>
    <w:multiLevelType w:val="multilevel"/>
    <w:tmpl w:val="3D1AA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70C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70C0"/>
      </w:rPr>
    </w:lvl>
  </w:abstractNum>
  <w:abstractNum w:abstractNumId="15" w15:restartNumberingAfterBreak="0">
    <w:nsid w:val="696808B9"/>
    <w:multiLevelType w:val="hybridMultilevel"/>
    <w:tmpl w:val="23A4A818"/>
    <w:lvl w:ilvl="0" w:tplc="2E04A6F8">
      <w:start w:val="1"/>
      <w:numFmt w:val="bullet"/>
      <w:lvlText w:val=""/>
      <w:lvlJc w:val="left"/>
      <w:pPr>
        <w:tabs>
          <w:tab w:val="num" w:pos="1683"/>
        </w:tabs>
        <w:ind w:left="1683" w:hanging="97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AEB76A2"/>
    <w:multiLevelType w:val="multilevel"/>
    <w:tmpl w:val="E1A894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7" w15:restartNumberingAfterBreak="0">
    <w:nsid w:val="6D2B63DE"/>
    <w:multiLevelType w:val="hybridMultilevel"/>
    <w:tmpl w:val="A9B07304"/>
    <w:lvl w:ilvl="0" w:tplc="F0DCC7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0181D47"/>
    <w:multiLevelType w:val="multilevel"/>
    <w:tmpl w:val="B4E8A7B8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1"/>
        </w:tabs>
        <w:ind w:left="191"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 w:hint="default"/>
      </w:rPr>
    </w:lvl>
  </w:abstractNum>
  <w:abstractNum w:abstractNumId="19" w15:restartNumberingAfterBreak="0">
    <w:nsid w:val="77D44446"/>
    <w:multiLevelType w:val="hybridMultilevel"/>
    <w:tmpl w:val="8ED4C922"/>
    <w:lvl w:ilvl="0" w:tplc="ADC6F05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233253"/>
    <w:multiLevelType w:val="hybridMultilevel"/>
    <w:tmpl w:val="4AC6DE4E"/>
    <w:lvl w:ilvl="0" w:tplc="417A3492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3906AC"/>
    <w:multiLevelType w:val="multilevel"/>
    <w:tmpl w:val="4036EB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368800932">
    <w:abstractNumId w:val="4"/>
  </w:num>
  <w:num w:numId="2" w16cid:durableId="1362783493">
    <w:abstractNumId w:val="0"/>
  </w:num>
  <w:num w:numId="3" w16cid:durableId="691688242">
    <w:abstractNumId w:val="1"/>
  </w:num>
  <w:num w:numId="4" w16cid:durableId="1629970707">
    <w:abstractNumId w:val="5"/>
  </w:num>
  <w:num w:numId="5" w16cid:durableId="1752651922">
    <w:abstractNumId w:val="20"/>
  </w:num>
  <w:num w:numId="6" w16cid:durableId="711225370">
    <w:abstractNumId w:val="2"/>
  </w:num>
  <w:num w:numId="7" w16cid:durableId="1878420904">
    <w:abstractNumId w:val="17"/>
  </w:num>
  <w:num w:numId="8" w16cid:durableId="576280564">
    <w:abstractNumId w:val="9"/>
  </w:num>
  <w:num w:numId="9" w16cid:durableId="79643705">
    <w:abstractNumId w:val="11"/>
  </w:num>
  <w:num w:numId="10" w16cid:durableId="63766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8811964">
    <w:abstractNumId w:val="7"/>
  </w:num>
  <w:num w:numId="12" w16cid:durableId="1101802162">
    <w:abstractNumId w:val="15"/>
  </w:num>
  <w:num w:numId="13" w16cid:durableId="986671110">
    <w:abstractNumId w:val="21"/>
  </w:num>
  <w:num w:numId="14" w16cid:durableId="2119444820">
    <w:abstractNumId w:val="3"/>
  </w:num>
  <w:num w:numId="15" w16cid:durableId="1131287794">
    <w:abstractNumId w:val="13"/>
  </w:num>
  <w:num w:numId="16" w16cid:durableId="1104613604">
    <w:abstractNumId w:val="18"/>
  </w:num>
  <w:num w:numId="17" w16cid:durableId="768044916">
    <w:abstractNumId w:val="14"/>
  </w:num>
  <w:num w:numId="18" w16cid:durableId="242955581">
    <w:abstractNumId w:val="16"/>
  </w:num>
  <w:num w:numId="19" w16cid:durableId="759254462">
    <w:abstractNumId w:val="8"/>
  </w:num>
  <w:num w:numId="20" w16cid:durableId="1038244416">
    <w:abstractNumId w:val="6"/>
  </w:num>
  <w:num w:numId="21" w16cid:durableId="1160671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9185813">
    <w:abstractNumId w:val="19"/>
  </w:num>
  <w:num w:numId="23" w16cid:durableId="922835207">
    <w:abstractNumId w:val="12"/>
  </w:num>
  <w:num w:numId="24" w16cid:durableId="8517979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07"/>
    <w:rsid w:val="00000372"/>
    <w:rsid w:val="00000865"/>
    <w:rsid w:val="00000B62"/>
    <w:rsid w:val="00001595"/>
    <w:rsid w:val="000021DD"/>
    <w:rsid w:val="00004342"/>
    <w:rsid w:val="0000537F"/>
    <w:rsid w:val="00005F75"/>
    <w:rsid w:val="00006160"/>
    <w:rsid w:val="00006E98"/>
    <w:rsid w:val="000106CF"/>
    <w:rsid w:val="00010DAB"/>
    <w:rsid w:val="00010F16"/>
    <w:rsid w:val="00011594"/>
    <w:rsid w:val="0001301C"/>
    <w:rsid w:val="00013166"/>
    <w:rsid w:val="00013517"/>
    <w:rsid w:val="00014715"/>
    <w:rsid w:val="00014883"/>
    <w:rsid w:val="000151FB"/>
    <w:rsid w:val="00015FDA"/>
    <w:rsid w:val="00017535"/>
    <w:rsid w:val="00017660"/>
    <w:rsid w:val="00017894"/>
    <w:rsid w:val="000179FF"/>
    <w:rsid w:val="00017CF2"/>
    <w:rsid w:val="00020287"/>
    <w:rsid w:val="00020F87"/>
    <w:rsid w:val="00021644"/>
    <w:rsid w:val="0002179E"/>
    <w:rsid w:val="00021BD2"/>
    <w:rsid w:val="00021C7C"/>
    <w:rsid w:val="00022644"/>
    <w:rsid w:val="0002300F"/>
    <w:rsid w:val="00023B00"/>
    <w:rsid w:val="00023F33"/>
    <w:rsid w:val="00024252"/>
    <w:rsid w:val="0002426C"/>
    <w:rsid w:val="0002436A"/>
    <w:rsid w:val="000256B5"/>
    <w:rsid w:val="00025FB7"/>
    <w:rsid w:val="000267C2"/>
    <w:rsid w:val="000267EB"/>
    <w:rsid w:val="00027138"/>
    <w:rsid w:val="0003000F"/>
    <w:rsid w:val="00030681"/>
    <w:rsid w:val="000306C9"/>
    <w:rsid w:val="000306D9"/>
    <w:rsid w:val="000309D0"/>
    <w:rsid w:val="0003117C"/>
    <w:rsid w:val="00031D9B"/>
    <w:rsid w:val="00032259"/>
    <w:rsid w:val="00032315"/>
    <w:rsid w:val="00032A32"/>
    <w:rsid w:val="00033B69"/>
    <w:rsid w:val="00033D91"/>
    <w:rsid w:val="00034080"/>
    <w:rsid w:val="00034653"/>
    <w:rsid w:val="00034B61"/>
    <w:rsid w:val="00034C82"/>
    <w:rsid w:val="0003542D"/>
    <w:rsid w:val="000363E4"/>
    <w:rsid w:val="00036E94"/>
    <w:rsid w:val="00037DB0"/>
    <w:rsid w:val="000402BB"/>
    <w:rsid w:val="000406FD"/>
    <w:rsid w:val="000419D6"/>
    <w:rsid w:val="000420D9"/>
    <w:rsid w:val="00042E2C"/>
    <w:rsid w:val="0004390E"/>
    <w:rsid w:val="00043BA9"/>
    <w:rsid w:val="00043C51"/>
    <w:rsid w:val="00043F25"/>
    <w:rsid w:val="000441FE"/>
    <w:rsid w:val="000445AB"/>
    <w:rsid w:val="00044FAE"/>
    <w:rsid w:val="00044FE5"/>
    <w:rsid w:val="00045600"/>
    <w:rsid w:val="0004583E"/>
    <w:rsid w:val="0004598A"/>
    <w:rsid w:val="00046582"/>
    <w:rsid w:val="00046C5A"/>
    <w:rsid w:val="0004748D"/>
    <w:rsid w:val="000506AD"/>
    <w:rsid w:val="0005085D"/>
    <w:rsid w:val="00050D1F"/>
    <w:rsid w:val="00051490"/>
    <w:rsid w:val="00051584"/>
    <w:rsid w:val="0005357F"/>
    <w:rsid w:val="00053C80"/>
    <w:rsid w:val="00053FEA"/>
    <w:rsid w:val="00054772"/>
    <w:rsid w:val="0005663D"/>
    <w:rsid w:val="00056F33"/>
    <w:rsid w:val="000570F6"/>
    <w:rsid w:val="00057EC8"/>
    <w:rsid w:val="000604FB"/>
    <w:rsid w:val="00060691"/>
    <w:rsid w:val="00060E4B"/>
    <w:rsid w:val="000613BE"/>
    <w:rsid w:val="00061421"/>
    <w:rsid w:val="00061841"/>
    <w:rsid w:val="0006184D"/>
    <w:rsid w:val="00062DDA"/>
    <w:rsid w:val="00063DC0"/>
    <w:rsid w:val="00064521"/>
    <w:rsid w:val="00065C75"/>
    <w:rsid w:val="00066006"/>
    <w:rsid w:val="00066535"/>
    <w:rsid w:val="000673A2"/>
    <w:rsid w:val="000677BF"/>
    <w:rsid w:val="000677C3"/>
    <w:rsid w:val="00067818"/>
    <w:rsid w:val="00067CD6"/>
    <w:rsid w:val="00067E68"/>
    <w:rsid w:val="00070177"/>
    <w:rsid w:val="00070982"/>
    <w:rsid w:val="00070E87"/>
    <w:rsid w:val="0007130D"/>
    <w:rsid w:val="00071447"/>
    <w:rsid w:val="0007328B"/>
    <w:rsid w:val="00073ACE"/>
    <w:rsid w:val="00073C04"/>
    <w:rsid w:val="00073D92"/>
    <w:rsid w:val="0007427A"/>
    <w:rsid w:val="000747D8"/>
    <w:rsid w:val="00076792"/>
    <w:rsid w:val="00076B39"/>
    <w:rsid w:val="00076BD6"/>
    <w:rsid w:val="00076FA7"/>
    <w:rsid w:val="00076FBE"/>
    <w:rsid w:val="0007705C"/>
    <w:rsid w:val="0007776F"/>
    <w:rsid w:val="00077E22"/>
    <w:rsid w:val="0008039D"/>
    <w:rsid w:val="000805CB"/>
    <w:rsid w:val="00080BE4"/>
    <w:rsid w:val="00080C81"/>
    <w:rsid w:val="0008239D"/>
    <w:rsid w:val="000823A6"/>
    <w:rsid w:val="00082AEC"/>
    <w:rsid w:val="00082C09"/>
    <w:rsid w:val="00082F47"/>
    <w:rsid w:val="00084716"/>
    <w:rsid w:val="00084823"/>
    <w:rsid w:val="00084A4C"/>
    <w:rsid w:val="00084F0C"/>
    <w:rsid w:val="000852F4"/>
    <w:rsid w:val="00086F2F"/>
    <w:rsid w:val="00086FF6"/>
    <w:rsid w:val="000874B4"/>
    <w:rsid w:val="000876A5"/>
    <w:rsid w:val="000877CB"/>
    <w:rsid w:val="000903B0"/>
    <w:rsid w:val="00090555"/>
    <w:rsid w:val="00091260"/>
    <w:rsid w:val="0009173F"/>
    <w:rsid w:val="00092468"/>
    <w:rsid w:val="0009248D"/>
    <w:rsid w:val="000928D7"/>
    <w:rsid w:val="00092E0B"/>
    <w:rsid w:val="00092ECE"/>
    <w:rsid w:val="00093A6C"/>
    <w:rsid w:val="00093E08"/>
    <w:rsid w:val="00093F19"/>
    <w:rsid w:val="00094EE7"/>
    <w:rsid w:val="000951A7"/>
    <w:rsid w:val="0009581C"/>
    <w:rsid w:val="00095B8B"/>
    <w:rsid w:val="00095FD7"/>
    <w:rsid w:val="00096383"/>
    <w:rsid w:val="00096691"/>
    <w:rsid w:val="00096B90"/>
    <w:rsid w:val="00096CF2"/>
    <w:rsid w:val="00097119"/>
    <w:rsid w:val="0009739C"/>
    <w:rsid w:val="0009762E"/>
    <w:rsid w:val="00097ECA"/>
    <w:rsid w:val="000A051C"/>
    <w:rsid w:val="000A07F3"/>
    <w:rsid w:val="000A1A44"/>
    <w:rsid w:val="000A228C"/>
    <w:rsid w:val="000A24F6"/>
    <w:rsid w:val="000A2E52"/>
    <w:rsid w:val="000A36AA"/>
    <w:rsid w:val="000A4A3D"/>
    <w:rsid w:val="000A5115"/>
    <w:rsid w:val="000A52FC"/>
    <w:rsid w:val="000A5917"/>
    <w:rsid w:val="000A59D9"/>
    <w:rsid w:val="000A5A2E"/>
    <w:rsid w:val="000A6CDD"/>
    <w:rsid w:val="000A6D6B"/>
    <w:rsid w:val="000A725D"/>
    <w:rsid w:val="000A7861"/>
    <w:rsid w:val="000B02BD"/>
    <w:rsid w:val="000B0975"/>
    <w:rsid w:val="000B0E1D"/>
    <w:rsid w:val="000B12F2"/>
    <w:rsid w:val="000B1862"/>
    <w:rsid w:val="000B2472"/>
    <w:rsid w:val="000B2D66"/>
    <w:rsid w:val="000B2ED4"/>
    <w:rsid w:val="000B3A94"/>
    <w:rsid w:val="000B431E"/>
    <w:rsid w:val="000B43AD"/>
    <w:rsid w:val="000B5014"/>
    <w:rsid w:val="000B5530"/>
    <w:rsid w:val="000B56EF"/>
    <w:rsid w:val="000B59AB"/>
    <w:rsid w:val="000B5A07"/>
    <w:rsid w:val="000B5C34"/>
    <w:rsid w:val="000B64D3"/>
    <w:rsid w:val="000B6F2B"/>
    <w:rsid w:val="000B7F2C"/>
    <w:rsid w:val="000C0F5E"/>
    <w:rsid w:val="000C1F9B"/>
    <w:rsid w:val="000C21C4"/>
    <w:rsid w:val="000C2691"/>
    <w:rsid w:val="000C2A2E"/>
    <w:rsid w:val="000C3706"/>
    <w:rsid w:val="000C3966"/>
    <w:rsid w:val="000C3E23"/>
    <w:rsid w:val="000C3E91"/>
    <w:rsid w:val="000C5496"/>
    <w:rsid w:val="000C55E6"/>
    <w:rsid w:val="000C5807"/>
    <w:rsid w:val="000C6B06"/>
    <w:rsid w:val="000C7C66"/>
    <w:rsid w:val="000D0474"/>
    <w:rsid w:val="000D0799"/>
    <w:rsid w:val="000D1306"/>
    <w:rsid w:val="000D18AE"/>
    <w:rsid w:val="000D24E6"/>
    <w:rsid w:val="000D394B"/>
    <w:rsid w:val="000D3A23"/>
    <w:rsid w:val="000D5118"/>
    <w:rsid w:val="000D551B"/>
    <w:rsid w:val="000D56DD"/>
    <w:rsid w:val="000D5CED"/>
    <w:rsid w:val="000D5E24"/>
    <w:rsid w:val="000D61E0"/>
    <w:rsid w:val="000D6602"/>
    <w:rsid w:val="000D6689"/>
    <w:rsid w:val="000D6B06"/>
    <w:rsid w:val="000D6D32"/>
    <w:rsid w:val="000D789C"/>
    <w:rsid w:val="000D7AA4"/>
    <w:rsid w:val="000D7CBE"/>
    <w:rsid w:val="000D7E6D"/>
    <w:rsid w:val="000E0CDB"/>
    <w:rsid w:val="000E1474"/>
    <w:rsid w:val="000E15D5"/>
    <w:rsid w:val="000E41CD"/>
    <w:rsid w:val="000E6769"/>
    <w:rsid w:val="000E694F"/>
    <w:rsid w:val="000E6A09"/>
    <w:rsid w:val="000F0F08"/>
    <w:rsid w:val="000F1233"/>
    <w:rsid w:val="000F1788"/>
    <w:rsid w:val="000F1A1E"/>
    <w:rsid w:val="000F236C"/>
    <w:rsid w:val="000F25E4"/>
    <w:rsid w:val="000F2849"/>
    <w:rsid w:val="000F32B2"/>
    <w:rsid w:val="000F3F97"/>
    <w:rsid w:val="000F44A8"/>
    <w:rsid w:val="000F4739"/>
    <w:rsid w:val="000F4AA5"/>
    <w:rsid w:val="000F7079"/>
    <w:rsid w:val="001014CF"/>
    <w:rsid w:val="0010154B"/>
    <w:rsid w:val="00102079"/>
    <w:rsid w:val="00102290"/>
    <w:rsid w:val="001022BA"/>
    <w:rsid w:val="001027C4"/>
    <w:rsid w:val="001034D0"/>
    <w:rsid w:val="0010426F"/>
    <w:rsid w:val="00105A07"/>
    <w:rsid w:val="00106C7D"/>
    <w:rsid w:val="00107825"/>
    <w:rsid w:val="00110AB0"/>
    <w:rsid w:val="00111549"/>
    <w:rsid w:val="001135B0"/>
    <w:rsid w:val="001139F1"/>
    <w:rsid w:val="00114468"/>
    <w:rsid w:val="001169DA"/>
    <w:rsid w:val="001172C1"/>
    <w:rsid w:val="001179CE"/>
    <w:rsid w:val="001202D3"/>
    <w:rsid w:val="00120BD2"/>
    <w:rsid w:val="00121B0D"/>
    <w:rsid w:val="00121C3D"/>
    <w:rsid w:val="00122F63"/>
    <w:rsid w:val="00123588"/>
    <w:rsid w:val="00123703"/>
    <w:rsid w:val="00123749"/>
    <w:rsid w:val="00124EC6"/>
    <w:rsid w:val="00124FE0"/>
    <w:rsid w:val="00125743"/>
    <w:rsid w:val="00125EC6"/>
    <w:rsid w:val="0012627B"/>
    <w:rsid w:val="00126713"/>
    <w:rsid w:val="001267CC"/>
    <w:rsid w:val="00126AE3"/>
    <w:rsid w:val="0012718A"/>
    <w:rsid w:val="001275FC"/>
    <w:rsid w:val="00127F6A"/>
    <w:rsid w:val="001309DC"/>
    <w:rsid w:val="00130D56"/>
    <w:rsid w:val="00130FF3"/>
    <w:rsid w:val="00131A88"/>
    <w:rsid w:val="00132D2E"/>
    <w:rsid w:val="00133458"/>
    <w:rsid w:val="00133BAA"/>
    <w:rsid w:val="00134059"/>
    <w:rsid w:val="001352A3"/>
    <w:rsid w:val="00135718"/>
    <w:rsid w:val="00136347"/>
    <w:rsid w:val="00136D51"/>
    <w:rsid w:val="001375DE"/>
    <w:rsid w:val="001401BF"/>
    <w:rsid w:val="0014020F"/>
    <w:rsid w:val="00140FD8"/>
    <w:rsid w:val="0014106B"/>
    <w:rsid w:val="001416CD"/>
    <w:rsid w:val="00141EA8"/>
    <w:rsid w:val="001424F0"/>
    <w:rsid w:val="00142578"/>
    <w:rsid w:val="00142ADE"/>
    <w:rsid w:val="00142F76"/>
    <w:rsid w:val="00143CDB"/>
    <w:rsid w:val="00143DD3"/>
    <w:rsid w:val="00144708"/>
    <w:rsid w:val="001448B5"/>
    <w:rsid w:val="00146484"/>
    <w:rsid w:val="00147E03"/>
    <w:rsid w:val="00151B8E"/>
    <w:rsid w:val="001524C0"/>
    <w:rsid w:val="001532E3"/>
    <w:rsid w:val="00153F67"/>
    <w:rsid w:val="001540B0"/>
    <w:rsid w:val="0015412E"/>
    <w:rsid w:val="00154C53"/>
    <w:rsid w:val="0015680F"/>
    <w:rsid w:val="00156B92"/>
    <w:rsid w:val="00157272"/>
    <w:rsid w:val="001576D5"/>
    <w:rsid w:val="001601AC"/>
    <w:rsid w:val="00160316"/>
    <w:rsid w:val="001604F7"/>
    <w:rsid w:val="00162D60"/>
    <w:rsid w:val="00163498"/>
    <w:rsid w:val="00163989"/>
    <w:rsid w:val="00163DDF"/>
    <w:rsid w:val="001644C9"/>
    <w:rsid w:val="00165097"/>
    <w:rsid w:val="001651F2"/>
    <w:rsid w:val="0016620E"/>
    <w:rsid w:val="0016740A"/>
    <w:rsid w:val="001706CD"/>
    <w:rsid w:val="0017070F"/>
    <w:rsid w:val="00172442"/>
    <w:rsid w:val="001730D5"/>
    <w:rsid w:val="001734BD"/>
    <w:rsid w:val="00173D6C"/>
    <w:rsid w:val="00174749"/>
    <w:rsid w:val="0017493A"/>
    <w:rsid w:val="00174CCC"/>
    <w:rsid w:val="00175F3E"/>
    <w:rsid w:val="00176A40"/>
    <w:rsid w:val="00176CFD"/>
    <w:rsid w:val="00177C3C"/>
    <w:rsid w:val="00180309"/>
    <w:rsid w:val="00180B5F"/>
    <w:rsid w:val="00182080"/>
    <w:rsid w:val="00182888"/>
    <w:rsid w:val="00182CBE"/>
    <w:rsid w:val="001833D9"/>
    <w:rsid w:val="001836D1"/>
    <w:rsid w:val="00185209"/>
    <w:rsid w:val="00185F1A"/>
    <w:rsid w:val="00186104"/>
    <w:rsid w:val="001866DF"/>
    <w:rsid w:val="0018714E"/>
    <w:rsid w:val="0018765E"/>
    <w:rsid w:val="00187ECB"/>
    <w:rsid w:val="00191E26"/>
    <w:rsid w:val="0019241E"/>
    <w:rsid w:val="00192571"/>
    <w:rsid w:val="00192A33"/>
    <w:rsid w:val="00193035"/>
    <w:rsid w:val="00193A48"/>
    <w:rsid w:val="001946B9"/>
    <w:rsid w:val="001946F7"/>
    <w:rsid w:val="001951D8"/>
    <w:rsid w:val="00195B4A"/>
    <w:rsid w:val="0019601C"/>
    <w:rsid w:val="0019636B"/>
    <w:rsid w:val="00197349"/>
    <w:rsid w:val="00197539"/>
    <w:rsid w:val="00197F5E"/>
    <w:rsid w:val="001A0A28"/>
    <w:rsid w:val="001A29EF"/>
    <w:rsid w:val="001A2D66"/>
    <w:rsid w:val="001A3937"/>
    <w:rsid w:val="001A4E25"/>
    <w:rsid w:val="001A52BA"/>
    <w:rsid w:val="001A5380"/>
    <w:rsid w:val="001A544E"/>
    <w:rsid w:val="001A588A"/>
    <w:rsid w:val="001A5FB4"/>
    <w:rsid w:val="001A6717"/>
    <w:rsid w:val="001B06F4"/>
    <w:rsid w:val="001B0706"/>
    <w:rsid w:val="001B0B71"/>
    <w:rsid w:val="001B279D"/>
    <w:rsid w:val="001B289B"/>
    <w:rsid w:val="001B2A2F"/>
    <w:rsid w:val="001B2F2B"/>
    <w:rsid w:val="001B382B"/>
    <w:rsid w:val="001B3A2C"/>
    <w:rsid w:val="001B45BB"/>
    <w:rsid w:val="001B4C72"/>
    <w:rsid w:val="001B4F32"/>
    <w:rsid w:val="001B5298"/>
    <w:rsid w:val="001B6874"/>
    <w:rsid w:val="001B6894"/>
    <w:rsid w:val="001B6B17"/>
    <w:rsid w:val="001B7CBB"/>
    <w:rsid w:val="001C0109"/>
    <w:rsid w:val="001C1DAA"/>
    <w:rsid w:val="001C29F7"/>
    <w:rsid w:val="001C3096"/>
    <w:rsid w:val="001C31CD"/>
    <w:rsid w:val="001C4867"/>
    <w:rsid w:val="001C4870"/>
    <w:rsid w:val="001C4CFD"/>
    <w:rsid w:val="001C6339"/>
    <w:rsid w:val="001C647F"/>
    <w:rsid w:val="001C71F8"/>
    <w:rsid w:val="001D0C85"/>
    <w:rsid w:val="001D1F0D"/>
    <w:rsid w:val="001D243C"/>
    <w:rsid w:val="001D2D16"/>
    <w:rsid w:val="001D361C"/>
    <w:rsid w:val="001D45AD"/>
    <w:rsid w:val="001D52CF"/>
    <w:rsid w:val="001D6417"/>
    <w:rsid w:val="001D704A"/>
    <w:rsid w:val="001D799E"/>
    <w:rsid w:val="001D7A81"/>
    <w:rsid w:val="001E0C27"/>
    <w:rsid w:val="001E0CF2"/>
    <w:rsid w:val="001E13DB"/>
    <w:rsid w:val="001E23A3"/>
    <w:rsid w:val="001E2646"/>
    <w:rsid w:val="001E2EE1"/>
    <w:rsid w:val="001E32D1"/>
    <w:rsid w:val="001E45E6"/>
    <w:rsid w:val="001E5027"/>
    <w:rsid w:val="001E6244"/>
    <w:rsid w:val="001E705F"/>
    <w:rsid w:val="001E7555"/>
    <w:rsid w:val="001F0295"/>
    <w:rsid w:val="001F090F"/>
    <w:rsid w:val="001F14D0"/>
    <w:rsid w:val="001F153D"/>
    <w:rsid w:val="001F1CA5"/>
    <w:rsid w:val="001F1EC8"/>
    <w:rsid w:val="001F348E"/>
    <w:rsid w:val="001F3FF6"/>
    <w:rsid w:val="001F5FEF"/>
    <w:rsid w:val="001F6553"/>
    <w:rsid w:val="001F65D9"/>
    <w:rsid w:val="001F6F00"/>
    <w:rsid w:val="001F7165"/>
    <w:rsid w:val="001F769C"/>
    <w:rsid w:val="001F7D43"/>
    <w:rsid w:val="00200F0B"/>
    <w:rsid w:val="002015CF"/>
    <w:rsid w:val="002025FA"/>
    <w:rsid w:val="00203A3B"/>
    <w:rsid w:val="0020485A"/>
    <w:rsid w:val="00204D3C"/>
    <w:rsid w:val="00205E48"/>
    <w:rsid w:val="002067FF"/>
    <w:rsid w:val="002074D4"/>
    <w:rsid w:val="002076AB"/>
    <w:rsid w:val="00207708"/>
    <w:rsid w:val="002105D2"/>
    <w:rsid w:val="0021066D"/>
    <w:rsid w:val="00210691"/>
    <w:rsid w:val="0021084E"/>
    <w:rsid w:val="0021088D"/>
    <w:rsid w:val="00210D17"/>
    <w:rsid w:val="00210EA6"/>
    <w:rsid w:val="00211ADF"/>
    <w:rsid w:val="002128D8"/>
    <w:rsid w:val="00212EB1"/>
    <w:rsid w:val="00213545"/>
    <w:rsid w:val="002142D1"/>
    <w:rsid w:val="0021492D"/>
    <w:rsid w:val="00214E34"/>
    <w:rsid w:val="002160BE"/>
    <w:rsid w:val="0021610E"/>
    <w:rsid w:val="0021716C"/>
    <w:rsid w:val="00217343"/>
    <w:rsid w:val="00217728"/>
    <w:rsid w:val="00217EF1"/>
    <w:rsid w:val="00221640"/>
    <w:rsid w:val="002216AF"/>
    <w:rsid w:val="00222782"/>
    <w:rsid w:val="00222914"/>
    <w:rsid w:val="00222D66"/>
    <w:rsid w:val="00223523"/>
    <w:rsid w:val="002236CE"/>
    <w:rsid w:val="00223B36"/>
    <w:rsid w:val="00223B66"/>
    <w:rsid w:val="00223FCA"/>
    <w:rsid w:val="00224DCE"/>
    <w:rsid w:val="00224F16"/>
    <w:rsid w:val="00226107"/>
    <w:rsid w:val="00226473"/>
    <w:rsid w:val="0022657A"/>
    <w:rsid w:val="00227F35"/>
    <w:rsid w:val="00230767"/>
    <w:rsid w:val="00230B97"/>
    <w:rsid w:val="00230FA9"/>
    <w:rsid w:val="002310DD"/>
    <w:rsid w:val="00231433"/>
    <w:rsid w:val="002314B0"/>
    <w:rsid w:val="00231560"/>
    <w:rsid w:val="00231C7F"/>
    <w:rsid w:val="00232004"/>
    <w:rsid w:val="002333FA"/>
    <w:rsid w:val="00233546"/>
    <w:rsid w:val="00233676"/>
    <w:rsid w:val="0023396A"/>
    <w:rsid w:val="00233B4B"/>
    <w:rsid w:val="0023493B"/>
    <w:rsid w:val="002351F9"/>
    <w:rsid w:val="00235A31"/>
    <w:rsid w:val="00236574"/>
    <w:rsid w:val="0023752D"/>
    <w:rsid w:val="002402F4"/>
    <w:rsid w:val="00240475"/>
    <w:rsid w:val="002406F7"/>
    <w:rsid w:val="002408FC"/>
    <w:rsid w:val="002424BF"/>
    <w:rsid w:val="00242511"/>
    <w:rsid w:val="0024461C"/>
    <w:rsid w:val="00244895"/>
    <w:rsid w:val="00244B5F"/>
    <w:rsid w:val="00245A22"/>
    <w:rsid w:val="0024617A"/>
    <w:rsid w:val="002473B8"/>
    <w:rsid w:val="00247A44"/>
    <w:rsid w:val="00247C4F"/>
    <w:rsid w:val="00250171"/>
    <w:rsid w:val="00250961"/>
    <w:rsid w:val="00250967"/>
    <w:rsid w:val="00250F6F"/>
    <w:rsid w:val="002532D9"/>
    <w:rsid w:val="002541B8"/>
    <w:rsid w:val="002542CC"/>
    <w:rsid w:val="0025464B"/>
    <w:rsid w:val="00254F8C"/>
    <w:rsid w:val="00255444"/>
    <w:rsid w:val="00255CE4"/>
    <w:rsid w:val="0025600D"/>
    <w:rsid w:val="00257636"/>
    <w:rsid w:val="00260A19"/>
    <w:rsid w:val="00260BDE"/>
    <w:rsid w:val="00260C96"/>
    <w:rsid w:val="00260E70"/>
    <w:rsid w:val="00261266"/>
    <w:rsid w:val="00261968"/>
    <w:rsid w:val="00261E43"/>
    <w:rsid w:val="00261F19"/>
    <w:rsid w:val="0026295D"/>
    <w:rsid w:val="002629C8"/>
    <w:rsid w:val="00262BD1"/>
    <w:rsid w:val="00263878"/>
    <w:rsid w:val="002644E5"/>
    <w:rsid w:val="002652A6"/>
    <w:rsid w:val="002653BA"/>
    <w:rsid w:val="00265647"/>
    <w:rsid w:val="0026660D"/>
    <w:rsid w:val="00266FFD"/>
    <w:rsid w:val="0026727C"/>
    <w:rsid w:val="00267C98"/>
    <w:rsid w:val="00270799"/>
    <w:rsid w:val="00270846"/>
    <w:rsid w:val="00271A7A"/>
    <w:rsid w:val="002727D3"/>
    <w:rsid w:val="00272C15"/>
    <w:rsid w:val="00272F37"/>
    <w:rsid w:val="00274231"/>
    <w:rsid w:val="0027509A"/>
    <w:rsid w:val="0027598D"/>
    <w:rsid w:val="00275C8E"/>
    <w:rsid w:val="00276168"/>
    <w:rsid w:val="00277010"/>
    <w:rsid w:val="00277149"/>
    <w:rsid w:val="002772E9"/>
    <w:rsid w:val="00277351"/>
    <w:rsid w:val="002803DD"/>
    <w:rsid w:val="00280EDB"/>
    <w:rsid w:val="00281331"/>
    <w:rsid w:val="00281E7E"/>
    <w:rsid w:val="002821D0"/>
    <w:rsid w:val="00282492"/>
    <w:rsid w:val="00283429"/>
    <w:rsid w:val="002842A4"/>
    <w:rsid w:val="0028463F"/>
    <w:rsid w:val="0028532C"/>
    <w:rsid w:val="002856F9"/>
    <w:rsid w:val="00285B45"/>
    <w:rsid w:val="00285E21"/>
    <w:rsid w:val="002867CA"/>
    <w:rsid w:val="00286CFC"/>
    <w:rsid w:val="00286E10"/>
    <w:rsid w:val="002879E2"/>
    <w:rsid w:val="00287AA2"/>
    <w:rsid w:val="00290B97"/>
    <w:rsid w:val="00290C7A"/>
    <w:rsid w:val="00291A3F"/>
    <w:rsid w:val="0029287A"/>
    <w:rsid w:val="002928E5"/>
    <w:rsid w:val="0029322E"/>
    <w:rsid w:val="00293378"/>
    <w:rsid w:val="00293706"/>
    <w:rsid w:val="00293CC9"/>
    <w:rsid w:val="00293E26"/>
    <w:rsid w:val="00295900"/>
    <w:rsid w:val="00295C6E"/>
    <w:rsid w:val="00295F5D"/>
    <w:rsid w:val="002966FE"/>
    <w:rsid w:val="00296FCF"/>
    <w:rsid w:val="0029738D"/>
    <w:rsid w:val="002A00D0"/>
    <w:rsid w:val="002A07FF"/>
    <w:rsid w:val="002A13B0"/>
    <w:rsid w:val="002A1C36"/>
    <w:rsid w:val="002A1F31"/>
    <w:rsid w:val="002A2CA4"/>
    <w:rsid w:val="002A3A3C"/>
    <w:rsid w:val="002A4DDA"/>
    <w:rsid w:val="002A555D"/>
    <w:rsid w:val="002A593C"/>
    <w:rsid w:val="002A6B5B"/>
    <w:rsid w:val="002A72F4"/>
    <w:rsid w:val="002B0517"/>
    <w:rsid w:val="002B069A"/>
    <w:rsid w:val="002B113F"/>
    <w:rsid w:val="002B1523"/>
    <w:rsid w:val="002B180A"/>
    <w:rsid w:val="002B1D93"/>
    <w:rsid w:val="002B2620"/>
    <w:rsid w:val="002B342E"/>
    <w:rsid w:val="002B3932"/>
    <w:rsid w:val="002B4508"/>
    <w:rsid w:val="002B58DF"/>
    <w:rsid w:val="002B6741"/>
    <w:rsid w:val="002B684C"/>
    <w:rsid w:val="002B6DFB"/>
    <w:rsid w:val="002B7434"/>
    <w:rsid w:val="002C0088"/>
    <w:rsid w:val="002C0D86"/>
    <w:rsid w:val="002C3167"/>
    <w:rsid w:val="002C3B10"/>
    <w:rsid w:val="002C4471"/>
    <w:rsid w:val="002C4BCE"/>
    <w:rsid w:val="002C529E"/>
    <w:rsid w:val="002C5388"/>
    <w:rsid w:val="002C5BF6"/>
    <w:rsid w:val="002C6541"/>
    <w:rsid w:val="002C7004"/>
    <w:rsid w:val="002C7A86"/>
    <w:rsid w:val="002D0535"/>
    <w:rsid w:val="002D061B"/>
    <w:rsid w:val="002D06ED"/>
    <w:rsid w:val="002D0864"/>
    <w:rsid w:val="002D0894"/>
    <w:rsid w:val="002D0C3A"/>
    <w:rsid w:val="002D0F7B"/>
    <w:rsid w:val="002D112E"/>
    <w:rsid w:val="002D14D9"/>
    <w:rsid w:val="002D163C"/>
    <w:rsid w:val="002D1E00"/>
    <w:rsid w:val="002D2D5F"/>
    <w:rsid w:val="002D32ED"/>
    <w:rsid w:val="002D349D"/>
    <w:rsid w:val="002D3DCF"/>
    <w:rsid w:val="002D3E7B"/>
    <w:rsid w:val="002D42E1"/>
    <w:rsid w:val="002D435B"/>
    <w:rsid w:val="002D6004"/>
    <w:rsid w:val="002D604E"/>
    <w:rsid w:val="002D60A0"/>
    <w:rsid w:val="002D61AF"/>
    <w:rsid w:val="002D6A5C"/>
    <w:rsid w:val="002D786E"/>
    <w:rsid w:val="002E0B17"/>
    <w:rsid w:val="002E12C8"/>
    <w:rsid w:val="002E14F6"/>
    <w:rsid w:val="002E18F7"/>
    <w:rsid w:val="002E1A9C"/>
    <w:rsid w:val="002E1E38"/>
    <w:rsid w:val="002E299F"/>
    <w:rsid w:val="002E2B8D"/>
    <w:rsid w:val="002E3132"/>
    <w:rsid w:val="002E3151"/>
    <w:rsid w:val="002E33A8"/>
    <w:rsid w:val="002E3F6E"/>
    <w:rsid w:val="002E41ED"/>
    <w:rsid w:val="002E46DE"/>
    <w:rsid w:val="002E4907"/>
    <w:rsid w:val="002E49D7"/>
    <w:rsid w:val="002E50A2"/>
    <w:rsid w:val="002E55AF"/>
    <w:rsid w:val="002E62F2"/>
    <w:rsid w:val="002E6992"/>
    <w:rsid w:val="002E7A19"/>
    <w:rsid w:val="002F0905"/>
    <w:rsid w:val="002F151C"/>
    <w:rsid w:val="002F18A7"/>
    <w:rsid w:val="002F1A51"/>
    <w:rsid w:val="002F1F27"/>
    <w:rsid w:val="002F2DAD"/>
    <w:rsid w:val="002F2EE0"/>
    <w:rsid w:val="002F316F"/>
    <w:rsid w:val="002F3432"/>
    <w:rsid w:val="002F36A3"/>
    <w:rsid w:val="002F3B20"/>
    <w:rsid w:val="002F4784"/>
    <w:rsid w:val="002F4D0D"/>
    <w:rsid w:val="002F5A3D"/>
    <w:rsid w:val="002F65F2"/>
    <w:rsid w:val="002F7170"/>
    <w:rsid w:val="002F719B"/>
    <w:rsid w:val="002F7651"/>
    <w:rsid w:val="00300A00"/>
    <w:rsid w:val="00300C05"/>
    <w:rsid w:val="00301677"/>
    <w:rsid w:val="00301AD5"/>
    <w:rsid w:val="00301FE9"/>
    <w:rsid w:val="0030214F"/>
    <w:rsid w:val="003023F4"/>
    <w:rsid w:val="003025DB"/>
    <w:rsid w:val="00302A6D"/>
    <w:rsid w:val="00303130"/>
    <w:rsid w:val="00303840"/>
    <w:rsid w:val="0030510F"/>
    <w:rsid w:val="003052A7"/>
    <w:rsid w:val="00305B80"/>
    <w:rsid w:val="00305D85"/>
    <w:rsid w:val="00305F26"/>
    <w:rsid w:val="0030629C"/>
    <w:rsid w:val="00306478"/>
    <w:rsid w:val="003065AD"/>
    <w:rsid w:val="00306E25"/>
    <w:rsid w:val="0030768F"/>
    <w:rsid w:val="00310968"/>
    <w:rsid w:val="00310C56"/>
    <w:rsid w:val="00311A60"/>
    <w:rsid w:val="00311ED7"/>
    <w:rsid w:val="003125A5"/>
    <w:rsid w:val="003129C9"/>
    <w:rsid w:val="003133CD"/>
    <w:rsid w:val="003145A2"/>
    <w:rsid w:val="00314661"/>
    <w:rsid w:val="003153AA"/>
    <w:rsid w:val="003158D7"/>
    <w:rsid w:val="00315BC0"/>
    <w:rsid w:val="003163A7"/>
    <w:rsid w:val="0031742B"/>
    <w:rsid w:val="003175EB"/>
    <w:rsid w:val="00317608"/>
    <w:rsid w:val="00317F8F"/>
    <w:rsid w:val="00317F93"/>
    <w:rsid w:val="0032135E"/>
    <w:rsid w:val="003213F7"/>
    <w:rsid w:val="003214CC"/>
    <w:rsid w:val="00322846"/>
    <w:rsid w:val="0032346C"/>
    <w:rsid w:val="00323A15"/>
    <w:rsid w:val="00323C1A"/>
    <w:rsid w:val="00323CE2"/>
    <w:rsid w:val="00324474"/>
    <w:rsid w:val="003248D6"/>
    <w:rsid w:val="00324C60"/>
    <w:rsid w:val="0032573A"/>
    <w:rsid w:val="00326218"/>
    <w:rsid w:val="00326334"/>
    <w:rsid w:val="00327654"/>
    <w:rsid w:val="003277FB"/>
    <w:rsid w:val="00327D08"/>
    <w:rsid w:val="00330F14"/>
    <w:rsid w:val="00330F33"/>
    <w:rsid w:val="00330F56"/>
    <w:rsid w:val="00331CA8"/>
    <w:rsid w:val="00331F33"/>
    <w:rsid w:val="0033230A"/>
    <w:rsid w:val="00334168"/>
    <w:rsid w:val="00335589"/>
    <w:rsid w:val="00335994"/>
    <w:rsid w:val="0033608B"/>
    <w:rsid w:val="0033651D"/>
    <w:rsid w:val="0033651E"/>
    <w:rsid w:val="0033725A"/>
    <w:rsid w:val="00337B2F"/>
    <w:rsid w:val="00337D51"/>
    <w:rsid w:val="00337FFC"/>
    <w:rsid w:val="003400BB"/>
    <w:rsid w:val="00341615"/>
    <w:rsid w:val="003420FB"/>
    <w:rsid w:val="0034211E"/>
    <w:rsid w:val="003425C8"/>
    <w:rsid w:val="0034272E"/>
    <w:rsid w:val="003429D7"/>
    <w:rsid w:val="00342AC1"/>
    <w:rsid w:val="00343225"/>
    <w:rsid w:val="00343BFB"/>
    <w:rsid w:val="003450C5"/>
    <w:rsid w:val="003455EF"/>
    <w:rsid w:val="003464CE"/>
    <w:rsid w:val="00346519"/>
    <w:rsid w:val="00346794"/>
    <w:rsid w:val="003468CE"/>
    <w:rsid w:val="00346DB8"/>
    <w:rsid w:val="003477B1"/>
    <w:rsid w:val="003478C4"/>
    <w:rsid w:val="00347AF3"/>
    <w:rsid w:val="00347AF8"/>
    <w:rsid w:val="00347EFD"/>
    <w:rsid w:val="00350A0C"/>
    <w:rsid w:val="00350AAC"/>
    <w:rsid w:val="00350FD6"/>
    <w:rsid w:val="00351150"/>
    <w:rsid w:val="0035198A"/>
    <w:rsid w:val="00352CF7"/>
    <w:rsid w:val="00353201"/>
    <w:rsid w:val="00353F22"/>
    <w:rsid w:val="0035410D"/>
    <w:rsid w:val="0035420E"/>
    <w:rsid w:val="003542BC"/>
    <w:rsid w:val="003546D5"/>
    <w:rsid w:val="00354A16"/>
    <w:rsid w:val="00354D19"/>
    <w:rsid w:val="00354FF4"/>
    <w:rsid w:val="00355F82"/>
    <w:rsid w:val="00357672"/>
    <w:rsid w:val="00357D99"/>
    <w:rsid w:val="00360377"/>
    <w:rsid w:val="003609DA"/>
    <w:rsid w:val="00360BE0"/>
    <w:rsid w:val="00361420"/>
    <w:rsid w:val="003615B1"/>
    <w:rsid w:val="00361FD8"/>
    <w:rsid w:val="003634B1"/>
    <w:rsid w:val="00363A75"/>
    <w:rsid w:val="00363C17"/>
    <w:rsid w:val="0036431C"/>
    <w:rsid w:val="00364415"/>
    <w:rsid w:val="003652A7"/>
    <w:rsid w:val="003660E2"/>
    <w:rsid w:val="0036642E"/>
    <w:rsid w:val="0036650B"/>
    <w:rsid w:val="003667E0"/>
    <w:rsid w:val="003671D2"/>
    <w:rsid w:val="003672F4"/>
    <w:rsid w:val="00367662"/>
    <w:rsid w:val="00367BE7"/>
    <w:rsid w:val="003706B4"/>
    <w:rsid w:val="00370772"/>
    <w:rsid w:val="0037153F"/>
    <w:rsid w:val="00372936"/>
    <w:rsid w:val="00372A24"/>
    <w:rsid w:val="00372A33"/>
    <w:rsid w:val="00372D3A"/>
    <w:rsid w:val="003732BD"/>
    <w:rsid w:val="00373419"/>
    <w:rsid w:val="0037366D"/>
    <w:rsid w:val="003736FB"/>
    <w:rsid w:val="00373F80"/>
    <w:rsid w:val="0037438D"/>
    <w:rsid w:val="00374D69"/>
    <w:rsid w:val="00374F31"/>
    <w:rsid w:val="00375794"/>
    <w:rsid w:val="00375950"/>
    <w:rsid w:val="00375A1F"/>
    <w:rsid w:val="003764AB"/>
    <w:rsid w:val="00377306"/>
    <w:rsid w:val="003773CD"/>
    <w:rsid w:val="00377DEE"/>
    <w:rsid w:val="003802D2"/>
    <w:rsid w:val="00382DEE"/>
    <w:rsid w:val="00383B6C"/>
    <w:rsid w:val="00383C9F"/>
    <w:rsid w:val="00384049"/>
    <w:rsid w:val="00384520"/>
    <w:rsid w:val="003857BF"/>
    <w:rsid w:val="003869D6"/>
    <w:rsid w:val="00386A4C"/>
    <w:rsid w:val="0038787E"/>
    <w:rsid w:val="00387CA5"/>
    <w:rsid w:val="00387D11"/>
    <w:rsid w:val="00390354"/>
    <w:rsid w:val="00390E4C"/>
    <w:rsid w:val="0039236B"/>
    <w:rsid w:val="003929A0"/>
    <w:rsid w:val="003939AA"/>
    <w:rsid w:val="00394935"/>
    <w:rsid w:val="00395593"/>
    <w:rsid w:val="003959F5"/>
    <w:rsid w:val="0039752D"/>
    <w:rsid w:val="003977F3"/>
    <w:rsid w:val="00397922"/>
    <w:rsid w:val="003A05EF"/>
    <w:rsid w:val="003A08B1"/>
    <w:rsid w:val="003A09DF"/>
    <w:rsid w:val="003A0F92"/>
    <w:rsid w:val="003A1C93"/>
    <w:rsid w:val="003A20F0"/>
    <w:rsid w:val="003A3A49"/>
    <w:rsid w:val="003A48E1"/>
    <w:rsid w:val="003A4BCA"/>
    <w:rsid w:val="003A5543"/>
    <w:rsid w:val="003A5B21"/>
    <w:rsid w:val="003A60B5"/>
    <w:rsid w:val="003A73E8"/>
    <w:rsid w:val="003B148C"/>
    <w:rsid w:val="003B271A"/>
    <w:rsid w:val="003B3905"/>
    <w:rsid w:val="003B3954"/>
    <w:rsid w:val="003B3A04"/>
    <w:rsid w:val="003B3F06"/>
    <w:rsid w:val="003B3F7E"/>
    <w:rsid w:val="003B425D"/>
    <w:rsid w:val="003B4D14"/>
    <w:rsid w:val="003B594B"/>
    <w:rsid w:val="003B640B"/>
    <w:rsid w:val="003B6B14"/>
    <w:rsid w:val="003B6BFC"/>
    <w:rsid w:val="003B6D9F"/>
    <w:rsid w:val="003B709C"/>
    <w:rsid w:val="003B71EC"/>
    <w:rsid w:val="003B7B3D"/>
    <w:rsid w:val="003C00C7"/>
    <w:rsid w:val="003C1139"/>
    <w:rsid w:val="003C1538"/>
    <w:rsid w:val="003C1B86"/>
    <w:rsid w:val="003C2023"/>
    <w:rsid w:val="003C2CD5"/>
    <w:rsid w:val="003C31FD"/>
    <w:rsid w:val="003C499D"/>
    <w:rsid w:val="003C4E30"/>
    <w:rsid w:val="003C6046"/>
    <w:rsid w:val="003C6186"/>
    <w:rsid w:val="003C6401"/>
    <w:rsid w:val="003C6882"/>
    <w:rsid w:val="003C6A9D"/>
    <w:rsid w:val="003C707D"/>
    <w:rsid w:val="003C7885"/>
    <w:rsid w:val="003C7DA7"/>
    <w:rsid w:val="003C7EC1"/>
    <w:rsid w:val="003D05B0"/>
    <w:rsid w:val="003D063C"/>
    <w:rsid w:val="003D0908"/>
    <w:rsid w:val="003D09A2"/>
    <w:rsid w:val="003D0C84"/>
    <w:rsid w:val="003D0D8E"/>
    <w:rsid w:val="003D0DED"/>
    <w:rsid w:val="003D14FB"/>
    <w:rsid w:val="003D1786"/>
    <w:rsid w:val="003D229F"/>
    <w:rsid w:val="003D2303"/>
    <w:rsid w:val="003D2479"/>
    <w:rsid w:val="003D294B"/>
    <w:rsid w:val="003D2B4C"/>
    <w:rsid w:val="003D2E65"/>
    <w:rsid w:val="003D4707"/>
    <w:rsid w:val="003D49D6"/>
    <w:rsid w:val="003D4EC8"/>
    <w:rsid w:val="003D4FAA"/>
    <w:rsid w:val="003D5130"/>
    <w:rsid w:val="003D663A"/>
    <w:rsid w:val="003D799A"/>
    <w:rsid w:val="003D7D76"/>
    <w:rsid w:val="003E0007"/>
    <w:rsid w:val="003E06AD"/>
    <w:rsid w:val="003E0782"/>
    <w:rsid w:val="003E101F"/>
    <w:rsid w:val="003E1487"/>
    <w:rsid w:val="003E2076"/>
    <w:rsid w:val="003E21D9"/>
    <w:rsid w:val="003E2816"/>
    <w:rsid w:val="003E3043"/>
    <w:rsid w:val="003E4362"/>
    <w:rsid w:val="003E4A1A"/>
    <w:rsid w:val="003E5107"/>
    <w:rsid w:val="003E5C64"/>
    <w:rsid w:val="003E679F"/>
    <w:rsid w:val="003E6E01"/>
    <w:rsid w:val="003E73F0"/>
    <w:rsid w:val="003E744A"/>
    <w:rsid w:val="003E792B"/>
    <w:rsid w:val="003F01B6"/>
    <w:rsid w:val="003F036C"/>
    <w:rsid w:val="003F0F9F"/>
    <w:rsid w:val="003F44AA"/>
    <w:rsid w:val="003F46AA"/>
    <w:rsid w:val="003F4A4F"/>
    <w:rsid w:val="003F52C6"/>
    <w:rsid w:val="003F598F"/>
    <w:rsid w:val="003F5A2B"/>
    <w:rsid w:val="003F66B8"/>
    <w:rsid w:val="003F78DD"/>
    <w:rsid w:val="004006A6"/>
    <w:rsid w:val="00400B2D"/>
    <w:rsid w:val="00401550"/>
    <w:rsid w:val="004017C5"/>
    <w:rsid w:val="0040244B"/>
    <w:rsid w:val="00402998"/>
    <w:rsid w:val="00402B3F"/>
    <w:rsid w:val="00404178"/>
    <w:rsid w:val="004048C9"/>
    <w:rsid w:val="004049A5"/>
    <w:rsid w:val="00406A50"/>
    <w:rsid w:val="00406AB9"/>
    <w:rsid w:val="00406C75"/>
    <w:rsid w:val="00406CCD"/>
    <w:rsid w:val="00406D82"/>
    <w:rsid w:val="00410232"/>
    <w:rsid w:val="004104EF"/>
    <w:rsid w:val="0041237C"/>
    <w:rsid w:val="00412C2B"/>
    <w:rsid w:val="00412EEB"/>
    <w:rsid w:val="00413E3B"/>
    <w:rsid w:val="00413F56"/>
    <w:rsid w:val="0041440C"/>
    <w:rsid w:val="004150B4"/>
    <w:rsid w:val="00415114"/>
    <w:rsid w:val="00415798"/>
    <w:rsid w:val="00415F49"/>
    <w:rsid w:val="00416189"/>
    <w:rsid w:val="00416268"/>
    <w:rsid w:val="00416539"/>
    <w:rsid w:val="00416B53"/>
    <w:rsid w:val="00416D3F"/>
    <w:rsid w:val="00417B1A"/>
    <w:rsid w:val="00420382"/>
    <w:rsid w:val="0042112D"/>
    <w:rsid w:val="004212DD"/>
    <w:rsid w:val="0042163D"/>
    <w:rsid w:val="00421842"/>
    <w:rsid w:val="00421CB9"/>
    <w:rsid w:val="00422541"/>
    <w:rsid w:val="00422670"/>
    <w:rsid w:val="0042285C"/>
    <w:rsid w:val="004228A9"/>
    <w:rsid w:val="00424342"/>
    <w:rsid w:val="00424612"/>
    <w:rsid w:val="00424A95"/>
    <w:rsid w:val="00424F70"/>
    <w:rsid w:val="00426B92"/>
    <w:rsid w:val="00427057"/>
    <w:rsid w:val="00427160"/>
    <w:rsid w:val="00427557"/>
    <w:rsid w:val="00427BA5"/>
    <w:rsid w:val="00430C7C"/>
    <w:rsid w:val="00431D8C"/>
    <w:rsid w:val="004327DE"/>
    <w:rsid w:val="00432865"/>
    <w:rsid w:val="00432982"/>
    <w:rsid w:val="0043299B"/>
    <w:rsid w:val="00432BD4"/>
    <w:rsid w:val="00432E77"/>
    <w:rsid w:val="00432FF3"/>
    <w:rsid w:val="004331EF"/>
    <w:rsid w:val="00433455"/>
    <w:rsid w:val="00433BD1"/>
    <w:rsid w:val="00433C43"/>
    <w:rsid w:val="0043519B"/>
    <w:rsid w:val="00435743"/>
    <w:rsid w:val="00436547"/>
    <w:rsid w:val="004371A0"/>
    <w:rsid w:val="0043753A"/>
    <w:rsid w:val="004405B4"/>
    <w:rsid w:val="00440FAC"/>
    <w:rsid w:val="004413C0"/>
    <w:rsid w:val="0044272A"/>
    <w:rsid w:val="00442D33"/>
    <w:rsid w:val="00442EF1"/>
    <w:rsid w:val="00443267"/>
    <w:rsid w:val="0044455D"/>
    <w:rsid w:val="00444A73"/>
    <w:rsid w:val="00445D0A"/>
    <w:rsid w:val="00446C7E"/>
    <w:rsid w:val="00447A82"/>
    <w:rsid w:val="00450823"/>
    <w:rsid w:val="0045158C"/>
    <w:rsid w:val="00451831"/>
    <w:rsid w:val="0045205F"/>
    <w:rsid w:val="004529CA"/>
    <w:rsid w:val="00452E48"/>
    <w:rsid w:val="00453210"/>
    <w:rsid w:val="00454909"/>
    <w:rsid w:val="00454B70"/>
    <w:rsid w:val="00455768"/>
    <w:rsid w:val="00455F15"/>
    <w:rsid w:val="00455F9F"/>
    <w:rsid w:val="004563CE"/>
    <w:rsid w:val="00456EDC"/>
    <w:rsid w:val="004578F8"/>
    <w:rsid w:val="00457B9E"/>
    <w:rsid w:val="00457D0D"/>
    <w:rsid w:val="00460195"/>
    <w:rsid w:val="004604F4"/>
    <w:rsid w:val="00460ADD"/>
    <w:rsid w:val="00461D76"/>
    <w:rsid w:val="00461ED2"/>
    <w:rsid w:val="0046233D"/>
    <w:rsid w:val="00462747"/>
    <w:rsid w:val="00462CB6"/>
    <w:rsid w:val="0046309C"/>
    <w:rsid w:val="00463AFD"/>
    <w:rsid w:val="00464775"/>
    <w:rsid w:val="00465D4E"/>
    <w:rsid w:val="00465F02"/>
    <w:rsid w:val="0046623F"/>
    <w:rsid w:val="00466EB6"/>
    <w:rsid w:val="0046726C"/>
    <w:rsid w:val="004673DC"/>
    <w:rsid w:val="00467988"/>
    <w:rsid w:val="00467E8B"/>
    <w:rsid w:val="00470E96"/>
    <w:rsid w:val="00471922"/>
    <w:rsid w:val="0047212B"/>
    <w:rsid w:val="004725CA"/>
    <w:rsid w:val="00473C76"/>
    <w:rsid w:val="00474387"/>
    <w:rsid w:val="00474B36"/>
    <w:rsid w:val="00474C46"/>
    <w:rsid w:val="004751C3"/>
    <w:rsid w:val="0047542F"/>
    <w:rsid w:val="00475A59"/>
    <w:rsid w:val="00476683"/>
    <w:rsid w:val="004766F2"/>
    <w:rsid w:val="004772DB"/>
    <w:rsid w:val="00477AB1"/>
    <w:rsid w:val="00477AEA"/>
    <w:rsid w:val="004811C9"/>
    <w:rsid w:val="00481329"/>
    <w:rsid w:val="004813D9"/>
    <w:rsid w:val="00481942"/>
    <w:rsid w:val="00481ACA"/>
    <w:rsid w:val="00482A8B"/>
    <w:rsid w:val="0048371C"/>
    <w:rsid w:val="00484335"/>
    <w:rsid w:val="00484CAA"/>
    <w:rsid w:val="00485771"/>
    <w:rsid w:val="00487177"/>
    <w:rsid w:val="004873C5"/>
    <w:rsid w:val="0048744D"/>
    <w:rsid w:val="004901C5"/>
    <w:rsid w:val="00490FA6"/>
    <w:rsid w:val="0049137E"/>
    <w:rsid w:val="004927A9"/>
    <w:rsid w:val="004933D4"/>
    <w:rsid w:val="00493A75"/>
    <w:rsid w:val="00493CEC"/>
    <w:rsid w:val="00493CFF"/>
    <w:rsid w:val="00494A36"/>
    <w:rsid w:val="00494D02"/>
    <w:rsid w:val="00495905"/>
    <w:rsid w:val="00495D23"/>
    <w:rsid w:val="00496129"/>
    <w:rsid w:val="00496B72"/>
    <w:rsid w:val="00497ACB"/>
    <w:rsid w:val="00497C25"/>
    <w:rsid w:val="00497E9E"/>
    <w:rsid w:val="004A0A5F"/>
    <w:rsid w:val="004A0BF1"/>
    <w:rsid w:val="004A0FE1"/>
    <w:rsid w:val="004A1B7F"/>
    <w:rsid w:val="004A2067"/>
    <w:rsid w:val="004A24F5"/>
    <w:rsid w:val="004A3176"/>
    <w:rsid w:val="004A34A7"/>
    <w:rsid w:val="004A3EA9"/>
    <w:rsid w:val="004A42F7"/>
    <w:rsid w:val="004A436B"/>
    <w:rsid w:val="004A5333"/>
    <w:rsid w:val="004A563A"/>
    <w:rsid w:val="004A7604"/>
    <w:rsid w:val="004B120C"/>
    <w:rsid w:val="004B162A"/>
    <w:rsid w:val="004B1721"/>
    <w:rsid w:val="004B1BB8"/>
    <w:rsid w:val="004B24EF"/>
    <w:rsid w:val="004B278A"/>
    <w:rsid w:val="004B32B1"/>
    <w:rsid w:val="004B3E39"/>
    <w:rsid w:val="004B417A"/>
    <w:rsid w:val="004B4D57"/>
    <w:rsid w:val="004B4E8E"/>
    <w:rsid w:val="004B5F3A"/>
    <w:rsid w:val="004B60CC"/>
    <w:rsid w:val="004B7A88"/>
    <w:rsid w:val="004B7C90"/>
    <w:rsid w:val="004C0232"/>
    <w:rsid w:val="004C096F"/>
    <w:rsid w:val="004C134E"/>
    <w:rsid w:val="004C167D"/>
    <w:rsid w:val="004C18CD"/>
    <w:rsid w:val="004C1B40"/>
    <w:rsid w:val="004C1FA4"/>
    <w:rsid w:val="004C2FF9"/>
    <w:rsid w:val="004C3284"/>
    <w:rsid w:val="004C5545"/>
    <w:rsid w:val="004C579D"/>
    <w:rsid w:val="004C6D4B"/>
    <w:rsid w:val="004D06D1"/>
    <w:rsid w:val="004D0B1B"/>
    <w:rsid w:val="004D0FE2"/>
    <w:rsid w:val="004D0FE7"/>
    <w:rsid w:val="004D1245"/>
    <w:rsid w:val="004D1BB1"/>
    <w:rsid w:val="004D1C06"/>
    <w:rsid w:val="004D2001"/>
    <w:rsid w:val="004D2C1A"/>
    <w:rsid w:val="004D30BF"/>
    <w:rsid w:val="004D38E7"/>
    <w:rsid w:val="004D3FC6"/>
    <w:rsid w:val="004D5D36"/>
    <w:rsid w:val="004D6C32"/>
    <w:rsid w:val="004D6F21"/>
    <w:rsid w:val="004D707B"/>
    <w:rsid w:val="004D755D"/>
    <w:rsid w:val="004D7FA7"/>
    <w:rsid w:val="004E0D32"/>
    <w:rsid w:val="004E1250"/>
    <w:rsid w:val="004E24F8"/>
    <w:rsid w:val="004E261B"/>
    <w:rsid w:val="004E2D2B"/>
    <w:rsid w:val="004E3165"/>
    <w:rsid w:val="004E3E76"/>
    <w:rsid w:val="004E3E98"/>
    <w:rsid w:val="004E3E9F"/>
    <w:rsid w:val="004E4731"/>
    <w:rsid w:val="004E48DD"/>
    <w:rsid w:val="004E4A08"/>
    <w:rsid w:val="004E4D00"/>
    <w:rsid w:val="004E4FB0"/>
    <w:rsid w:val="004E531D"/>
    <w:rsid w:val="004E5AF1"/>
    <w:rsid w:val="004E5BE8"/>
    <w:rsid w:val="004E6CFB"/>
    <w:rsid w:val="004E6DA3"/>
    <w:rsid w:val="004E7236"/>
    <w:rsid w:val="004E7798"/>
    <w:rsid w:val="004E7802"/>
    <w:rsid w:val="004F04B4"/>
    <w:rsid w:val="004F07F8"/>
    <w:rsid w:val="004F0B2D"/>
    <w:rsid w:val="004F0BD9"/>
    <w:rsid w:val="004F11FC"/>
    <w:rsid w:val="004F124E"/>
    <w:rsid w:val="004F2450"/>
    <w:rsid w:val="004F2A2B"/>
    <w:rsid w:val="004F2F3B"/>
    <w:rsid w:val="004F2FA7"/>
    <w:rsid w:val="004F3F6B"/>
    <w:rsid w:val="004F434B"/>
    <w:rsid w:val="004F4A08"/>
    <w:rsid w:val="004F4EA4"/>
    <w:rsid w:val="004F55B0"/>
    <w:rsid w:val="004F57ED"/>
    <w:rsid w:val="004F6071"/>
    <w:rsid w:val="004F673B"/>
    <w:rsid w:val="004F6A4F"/>
    <w:rsid w:val="004F6C0F"/>
    <w:rsid w:val="004F717C"/>
    <w:rsid w:val="00500D33"/>
    <w:rsid w:val="00500FA3"/>
    <w:rsid w:val="005010B3"/>
    <w:rsid w:val="005014D2"/>
    <w:rsid w:val="00501CD7"/>
    <w:rsid w:val="005030E9"/>
    <w:rsid w:val="00503934"/>
    <w:rsid w:val="00503F3D"/>
    <w:rsid w:val="00505B18"/>
    <w:rsid w:val="0050632A"/>
    <w:rsid w:val="00507349"/>
    <w:rsid w:val="005073F0"/>
    <w:rsid w:val="0050754D"/>
    <w:rsid w:val="00507974"/>
    <w:rsid w:val="005107F6"/>
    <w:rsid w:val="00510CB1"/>
    <w:rsid w:val="0051196C"/>
    <w:rsid w:val="00511BAD"/>
    <w:rsid w:val="005127A8"/>
    <w:rsid w:val="00512819"/>
    <w:rsid w:val="0051317B"/>
    <w:rsid w:val="00513469"/>
    <w:rsid w:val="00513741"/>
    <w:rsid w:val="00514D8F"/>
    <w:rsid w:val="0051602F"/>
    <w:rsid w:val="00517CD6"/>
    <w:rsid w:val="00517DB7"/>
    <w:rsid w:val="0052024E"/>
    <w:rsid w:val="005203FD"/>
    <w:rsid w:val="005216F1"/>
    <w:rsid w:val="00521A6E"/>
    <w:rsid w:val="00521C00"/>
    <w:rsid w:val="00522048"/>
    <w:rsid w:val="00522060"/>
    <w:rsid w:val="0052393C"/>
    <w:rsid w:val="00523B34"/>
    <w:rsid w:val="00523DF6"/>
    <w:rsid w:val="00525D52"/>
    <w:rsid w:val="005263FB"/>
    <w:rsid w:val="0052669E"/>
    <w:rsid w:val="00526CA4"/>
    <w:rsid w:val="0052795B"/>
    <w:rsid w:val="00527BEB"/>
    <w:rsid w:val="00527E8A"/>
    <w:rsid w:val="00531027"/>
    <w:rsid w:val="0053110C"/>
    <w:rsid w:val="0053332F"/>
    <w:rsid w:val="00533AFE"/>
    <w:rsid w:val="00534789"/>
    <w:rsid w:val="00534D4A"/>
    <w:rsid w:val="00535797"/>
    <w:rsid w:val="00535AE4"/>
    <w:rsid w:val="00535B26"/>
    <w:rsid w:val="00535C6F"/>
    <w:rsid w:val="00535F52"/>
    <w:rsid w:val="00536053"/>
    <w:rsid w:val="005374F9"/>
    <w:rsid w:val="005375D3"/>
    <w:rsid w:val="005405A9"/>
    <w:rsid w:val="005408F6"/>
    <w:rsid w:val="0054114D"/>
    <w:rsid w:val="00545572"/>
    <w:rsid w:val="00545BBA"/>
    <w:rsid w:val="00546AF1"/>
    <w:rsid w:val="00546EE3"/>
    <w:rsid w:val="00547049"/>
    <w:rsid w:val="00550309"/>
    <w:rsid w:val="005507F6"/>
    <w:rsid w:val="005533FD"/>
    <w:rsid w:val="00553EEE"/>
    <w:rsid w:val="00553F41"/>
    <w:rsid w:val="00555768"/>
    <w:rsid w:val="00555843"/>
    <w:rsid w:val="005558CD"/>
    <w:rsid w:val="00556F5F"/>
    <w:rsid w:val="005609D5"/>
    <w:rsid w:val="00560EAC"/>
    <w:rsid w:val="0056218C"/>
    <w:rsid w:val="00562ACC"/>
    <w:rsid w:val="00562FCF"/>
    <w:rsid w:val="00563811"/>
    <w:rsid w:val="00564B89"/>
    <w:rsid w:val="00564F80"/>
    <w:rsid w:val="00565792"/>
    <w:rsid w:val="00565CBE"/>
    <w:rsid w:val="005675EA"/>
    <w:rsid w:val="00570377"/>
    <w:rsid w:val="00572650"/>
    <w:rsid w:val="00572BAC"/>
    <w:rsid w:val="00573836"/>
    <w:rsid w:val="00574129"/>
    <w:rsid w:val="00574290"/>
    <w:rsid w:val="005750AD"/>
    <w:rsid w:val="00575625"/>
    <w:rsid w:val="00575887"/>
    <w:rsid w:val="00575C85"/>
    <w:rsid w:val="00575EEF"/>
    <w:rsid w:val="00576321"/>
    <w:rsid w:val="00576A9C"/>
    <w:rsid w:val="00576EAD"/>
    <w:rsid w:val="00580313"/>
    <w:rsid w:val="00580860"/>
    <w:rsid w:val="00580C2F"/>
    <w:rsid w:val="00580FD1"/>
    <w:rsid w:val="005810CB"/>
    <w:rsid w:val="00581940"/>
    <w:rsid w:val="00581A8D"/>
    <w:rsid w:val="005821E7"/>
    <w:rsid w:val="0058258B"/>
    <w:rsid w:val="005825FF"/>
    <w:rsid w:val="005826E3"/>
    <w:rsid w:val="0058329C"/>
    <w:rsid w:val="005836B8"/>
    <w:rsid w:val="00584EA5"/>
    <w:rsid w:val="005857AB"/>
    <w:rsid w:val="00585998"/>
    <w:rsid w:val="00585ECF"/>
    <w:rsid w:val="00587213"/>
    <w:rsid w:val="005876AC"/>
    <w:rsid w:val="0059295C"/>
    <w:rsid w:val="005935AF"/>
    <w:rsid w:val="00593901"/>
    <w:rsid w:val="00593D9F"/>
    <w:rsid w:val="00594AFF"/>
    <w:rsid w:val="0059531D"/>
    <w:rsid w:val="005953A0"/>
    <w:rsid w:val="00595BDF"/>
    <w:rsid w:val="005971D6"/>
    <w:rsid w:val="0059771B"/>
    <w:rsid w:val="005A098E"/>
    <w:rsid w:val="005A1429"/>
    <w:rsid w:val="005A1719"/>
    <w:rsid w:val="005A1A77"/>
    <w:rsid w:val="005A2C79"/>
    <w:rsid w:val="005A2CBD"/>
    <w:rsid w:val="005A35AE"/>
    <w:rsid w:val="005A38B1"/>
    <w:rsid w:val="005A3CF2"/>
    <w:rsid w:val="005A400A"/>
    <w:rsid w:val="005A4984"/>
    <w:rsid w:val="005A4C08"/>
    <w:rsid w:val="005A4FB5"/>
    <w:rsid w:val="005A597E"/>
    <w:rsid w:val="005A657C"/>
    <w:rsid w:val="005B089E"/>
    <w:rsid w:val="005B1B4D"/>
    <w:rsid w:val="005B2181"/>
    <w:rsid w:val="005B2765"/>
    <w:rsid w:val="005B333B"/>
    <w:rsid w:val="005B3562"/>
    <w:rsid w:val="005B3CD1"/>
    <w:rsid w:val="005B4478"/>
    <w:rsid w:val="005B49DC"/>
    <w:rsid w:val="005B4FFC"/>
    <w:rsid w:val="005B50E6"/>
    <w:rsid w:val="005B6179"/>
    <w:rsid w:val="005B6A19"/>
    <w:rsid w:val="005B6F25"/>
    <w:rsid w:val="005B7752"/>
    <w:rsid w:val="005B7DA2"/>
    <w:rsid w:val="005C045E"/>
    <w:rsid w:val="005C0BDA"/>
    <w:rsid w:val="005C0C6D"/>
    <w:rsid w:val="005C2137"/>
    <w:rsid w:val="005C292D"/>
    <w:rsid w:val="005C318A"/>
    <w:rsid w:val="005C43D7"/>
    <w:rsid w:val="005C4C26"/>
    <w:rsid w:val="005C5C2D"/>
    <w:rsid w:val="005C6175"/>
    <w:rsid w:val="005D0127"/>
    <w:rsid w:val="005D0904"/>
    <w:rsid w:val="005D0C3A"/>
    <w:rsid w:val="005D1A2F"/>
    <w:rsid w:val="005D1F32"/>
    <w:rsid w:val="005D21DB"/>
    <w:rsid w:val="005D263A"/>
    <w:rsid w:val="005D3062"/>
    <w:rsid w:val="005D39C9"/>
    <w:rsid w:val="005D3F40"/>
    <w:rsid w:val="005D444C"/>
    <w:rsid w:val="005D499E"/>
    <w:rsid w:val="005D5975"/>
    <w:rsid w:val="005D6445"/>
    <w:rsid w:val="005D6A06"/>
    <w:rsid w:val="005D6AA1"/>
    <w:rsid w:val="005D6E53"/>
    <w:rsid w:val="005D7925"/>
    <w:rsid w:val="005D7B1F"/>
    <w:rsid w:val="005D7D53"/>
    <w:rsid w:val="005E1352"/>
    <w:rsid w:val="005E1E08"/>
    <w:rsid w:val="005E22B8"/>
    <w:rsid w:val="005E33C3"/>
    <w:rsid w:val="005E372B"/>
    <w:rsid w:val="005E38E7"/>
    <w:rsid w:val="005E3D4F"/>
    <w:rsid w:val="005E4501"/>
    <w:rsid w:val="005E683C"/>
    <w:rsid w:val="005E7587"/>
    <w:rsid w:val="005F01F3"/>
    <w:rsid w:val="005F0A62"/>
    <w:rsid w:val="005F0CF1"/>
    <w:rsid w:val="005F137B"/>
    <w:rsid w:val="005F1FC2"/>
    <w:rsid w:val="005F2067"/>
    <w:rsid w:val="005F22D4"/>
    <w:rsid w:val="005F2853"/>
    <w:rsid w:val="005F2F07"/>
    <w:rsid w:val="005F3FFC"/>
    <w:rsid w:val="005F4275"/>
    <w:rsid w:val="005F571B"/>
    <w:rsid w:val="005F65AA"/>
    <w:rsid w:val="005F66E1"/>
    <w:rsid w:val="005F6A5A"/>
    <w:rsid w:val="005F70D1"/>
    <w:rsid w:val="005F7FAC"/>
    <w:rsid w:val="00600188"/>
    <w:rsid w:val="0060068A"/>
    <w:rsid w:val="006008C4"/>
    <w:rsid w:val="00600C67"/>
    <w:rsid w:val="00600EEC"/>
    <w:rsid w:val="00600F91"/>
    <w:rsid w:val="00602F61"/>
    <w:rsid w:val="0060307E"/>
    <w:rsid w:val="00603CD9"/>
    <w:rsid w:val="00603F63"/>
    <w:rsid w:val="006041B5"/>
    <w:rsid w:val="006059FF"/>
    <w:rsid w:val="00605F88"/>
    <w:rsid w:val="006068C5"/>
    <w:rsid w:val="00606E6F"/>
    <w:rsid w:val="006072C0"/>
    <w:rsid w:val="0060766E"/>
    <w:rsid w:val="00610096"/>
    <w:rsid w:val="00611E29"/>
    <w:rsid w:val="006122FD"/>
    <w:rsid w:val="00612999"/>
    <w:rsid w:val="00612C1B"/>
    <w:rsid w:val="00613011"/>
    <w:rsid w:val="00613136"/>
    <w:rsid w:val="0061319E"/>
    <w:rsid w:val="00614EAC"/>
    <w:rsid w:val="006152C6"/>
    <w:rsid w:val="006170B6"/>
    <w:rsid w:val="006172EC"/>
    <w:rsid w:val="006205F5"/>
    <w:rsid w:val="006218A0"/>
    <w:rsid w:val="00622830"/>
    <w:rsid w:val="0062403B"/>
    <w:rsid w:val="006249B5"/>
    <w:rsid w:val="0062525B"/>
    <w:rsid w:val="006253FA"/>
    <w:rsid w:val="006258C5"/>
    <w:rsid w:val="0062661F"/>
    <w:rsid w:val="006266AD"/>
    <w:rsid w:val="00626F4B"/>
    <w:rsid w:val="00627038"/>
    <w:rsid w:val="006271E7"/>
    <w:rsid w:val="0062723A"/>
    <w:rsid w:val="00627403"/>
    <w:rsid w:val="00627AB1"/>
    <w:rsid w:val="00627E16"/>
    <w:rsid w:val="00627F44"/>
    <w:rsid w:val="00630604"/>
    <w:rsid w:val="006313BA"/>
    <w:rsid w:val="006315E5"/>
    <w:rsid w:val="006317B1"/>
    <w:rsid w:val="00631B48"/>
    <w:rsid w:val="00631CBE"/>
    <w:rsid w:val="00631F5C"/>
    <w:rsid w:val="0063260E"/>
    <w:rsid w:val="00632CA5"/>
    <w:rsid w:val="00633331"/>
    <w:rsid w:val="006336EE"/>
    <w:rsid w:val="006337EF"/>
    <w:rsid w:val="0063397D"/>
    <w:rsid w:val="00634435"/>
    <w:rsid w:val="0063482A"/>
    <w:rsid w:val="006366DE"/>
    <w:rsid w:val="0063674F"/>
    <w:rsid w:val="00636A6A"/>
    <w:rsid w:val="00636F77"/>
    <w:rsid w:val="006377AB"/>
    <w:rsid w:val="00640201"/>
    <w:rsid w:val="00641089"/>
    <w:rsid w:val="00641331"/>
    <w:rsid w:val="00641810"/>
    <w:rsid w:val="006439B0"/>
    <w:rsid w:val="00643AE0"/>
    <w:rsid w:val="00644255"/>
    <w:rsid w:val="006448E9"/>
    <w:rsid w:val="00644E78"/>
    <w:rsid w:val="0064516D"/>
    <w:rsid w:val="0064566C"/>
    <w:rsid w:val="00647D84"/>
    <w:rsid w:val="00650419"/>
    <w:rsid w:val="006505BB"/>
    <w:rsid w:val="00650EFA"/>
    <w:rsid w:val="00652617"/>
    <w:rsid w:val="00653B46"/>
    <w:rsid w:val="006540C4"/>
    <w:rsid w:val="006549BA"/>
    <w:rsid w:val="006549F5"/>
    <w:rsid w:val="006556DF"/>
    <w:rsid w:val="00655F63"/>
    <w:rsid w:val="00656D8C"/>
    <w:rsid w:val="00657286"/>
    <w:rsid w:val="00657AA0"/>
    <w:rsid w:val="00657F44"/>
    <w:rsid w:val="00660798"/>
    <w:rsid w:val="0066223E"/>
    <w:rsid w:val="006622F3"/>
    <w:rsid w:val="006622F8"/>
    <w:rsid w:val="00662D09"/>
    <w:rsid w:val="00663302"/>
    <w:rsid w:val="006644E5"/>
    <w:rsid w:val="0066456F"/>
    <w:rsid w:val="006645AC"/>
    <w:rsid w:val="00664A2C"/>
    <w:rsid w:val="006654AD"/>
    <w:rsid w:val="006672BE"/>
    <w:rsid w:val="00667E2D"/>
    <w:rsid w:val="00667E51"/>
    <w:rsid w:val="006720EA"/>
    <w:rsid w:val="0067211F"/>
    <w:rsid w:val="0067238D"/>
    <w:rsid w:val="00672C53"/>
    <w:rsid w:val="006742AD"/>
    <w:rsid w:val="006762AA"/>
    <w:rsid w:val="0068031C"/>
    <w:rsid w:val="00681149"/>
    <w:rsid w:val="006811FC"/>
    <w:rsid w:val="0068222F"/>
    <w:rsid w:val="0068238C"/>
    <w:rsid w:val="00682BB2"/>
    <w:rsid w:val="0068421C"/>
    <w:rsid w:val="006842BF"/>
    <w:rsid w:val="006849C0"/>
    <w:rsid w:val="00684A1B"/>
    <w:rsid w:val="00684C57"/>
    <w:rsid w:val="00684DFC"/>
    <w:rsid w:val="00685764"/>
    <w:rsid w:val="00685D45"/>
    <w:rsid w:val="00685EF7"/>
    <w:rsid w:val="00686551"/>
    <w:rsid w:val="00686741"/>
    <w:rsid w:val="00686C8D"/>
    <w:rsid w:val="00686E74"/>
    <w:rsid w:val="00686EC4"/>
    <w:rsid w:val="00686F48"/>
    <w:rsid w:val="0068723F"/>
    <w:rsid w:val="00687EAA"/>
    <w:rsid w:val="00690092"/>
    <w:rsid w:val="00690A14"/>
    <w:rsid w:val="00692311"/>
    <w:rsid w:val="00692648"/>
    <w:rsid w:val="006929DC"/>
    <w:rsid w:val="00692DD9"/>
    <w:rsid w:val="00693CE8"/>
    <w:rsid w:val="00693D8A"/>
    <w:rsid w:val="006945B2"/>
    <w:rsid w:val="0069565C"/>
    <w:rsid w:val="00696106"/>
    <w:rsid w:val="006968C2"/>
    <w:rsid w:val="00696C32"/>
    <w:rsid w:val="00697403"/>
    <w:rsid w:val="00697F20"/>
    <w:rsid w:val="006A006C"/>
    <w:rsid w:val="006A0F74"/>
    <w:rsid w:val="006A167E"/>
    <w:rsid w:val="006A1A83"/>
    <w:rsid w:val="006A3194"/>
    <w:rsid w:val="006A3F8B"/>
    <w:rsid w:val="006A496A"/>
    <w:rsid w:val="006A54C9"/>
    <w:rsid w:val="006A5D83"/>
    <w:rsid w:val="006A6C17"/>
    <w:rsid w:val="006A7D6D"/>
    <w:rsid w:val="006B1169"/>
    <w:rsid w:val="006B1D6A"/>
    <w:rsid w:val="006B2446"/>
    <w:rsid w:val="006B2562"/>
    <w:rsid w:val="006B25AE"/>
    <w:rsid w:val="006B2727"/>
    <w:rsid w:val="006B2AD9"/>
    <w:rsid w:val="006B30AE"/>
    <w:rsid w:val="006B373C"/>
    <w:rsid w:val="006B3956"/>
    <w:rsid w:val="006B46A5"/>
    <w:rsid w:val="006B47F1"/>
    <w:rsid w:val="006B4CFA"/>
    <w:rsid w:val="006B55BE"/>
    <w:rsid w:val="006B63FA"/>
    <w:rsid w:val="006B6994"/>
    <w:rsid w:val="006B7915"/>
    <w:rsid w:val="006C010A"/>
    <w:rsid w:val="006C080A"/>
    <w:rsid w:val="006C0C28"/>
    <w:rsid w:val="006C1ACA"/>
    <w:rsid w:val="006C29BF"/>
    <w:rsid w:val="006C3608"/>
    <w:rsid w:val="006C38CD"/>
    <w:rsid w:val="006C3C53"/>
    <w:rsid w:val="006C4971"/>
    <w:rsid w:val="006C4B10"/>
    <w:rsid w:val="006C52A6"/>
    <w:rsid w:val="006C52B3"/>
    <w:rsid w:val="006C5308"/>
    <w:rsid w:val="006C667D"/>
    <w:rsid w:val="006C736D"/>
    <w:rsid w:val="006C742F"/>
    <w:rsid w:val="006C7443"/>
    <w:rsid w:val="006C752A"/>
    <w:rsid w:val="006C78BF"/>
    <w:rsid w:val="006D04A1"/>
    <w:rsid w:val="006D0A50"/>
    <w:rsid w:val="006D0F8C"/>
    <w:rsid w:val="006D19D4"/>
    <w:rsid w:val="006D225E"/>
    <w:rsid w:val="006D304D"/>
    <w:rsid w:val="006D332E"/>
    <w:rsid w:val="006D3B75"/>
    <w:rsid w:val="006D3C6F"/>
    <w:rsid w:val="006D46D1"/>
    <w:rsid w:val="006D48CF"/>
    <w:rsid w:val="006D51D7"/>
    <w:rsid w:val="006D55E5"/>
    <w:rsid w:val="006D65C7"/>
    <w:rsid w:val="006D6635"/>
    <w:rsid w:val="006D6BA4"/>
    <w:rsid w:val="006D6D57"/>
    <w:rsid w:val="006D7961"/>
    <w:rsid w:val="006E0F21"/>
    <w:rsid w:val="006E1583"/>
    <w:rsid w:val="006E295C"/>
    <w:rsid w:val="006E304D"/>
    <w:rsid w:val="006E3966"/>
    <w:rsid w:val="006E4246"/>
    <w:rsid w:val="006E49DF"/>
    <w:rsid w:val="006E4AF7"/>
    <w:rsid w:val="006E5156"/>
    <w:rsid w:val="006E528A"/>
    <w:rsid w:val="006E63CA"/>
    <w:rsid w:val="006E6740"/>
    <w:rsid w:val="006E6C9B"/>
    <w:rsid w:val="006E7316"/>
    <w:rsid w:val="006E7335"/>
    <w:rsid w:val="006F094E"/>
    <w:rsid w:val="006F0B72"/>
    <w:rsid w:val="006F425E"/>
    <w:rsid w:val="006F452A"/>
    <w:rsid w:val="006F5ED4"/>
    <w:rsid w:val="006F73C3"/>
    <w:rsid w:val="006F77F0"/>
    <w:rsid w:val="007007C1"/>
    <w:rsid w:val="00700B55"/>
    <w:rsid w:val="0070234A"/>
    <w:rsid w:val="0070240C"/>
    <w:rsid w:val="007025E7"/>
    <w:rsid w:val="0070313F"/>
    <w:rsid w:val="007036D6"/>
    <w:rsid w:val="00703849"/>
    <w:rsid w:val="007045A3"/>
    <w:rsid w:val="00704F9F"/>
    <w:rsid w:val="007052EC"/>
    <w:rsid w:val="007059F9"/>
    <w:rsid w:val="00705DBD"/>
    <w:rsid w:val="00707025"/>
    <w:rsid w:val="00710985"/>
    <w:rsid w:val="007110FC"/>
    <w:rsid w:val="007117B7"/>
    <w:rsid w:val="00711F76"/>
    <w:rsid w:val="007125AE"/>
    <w:rsid w:val="00712E98"/>
    <w:rsid w:val="00714652"/>
    <w:rsid w:val="00714E3F"/>
    <w:rsid w:val="00715D99"/>
    <w:rsid w:val="00716A7A"/>
    <w:rsid w:val="00716BC3"/>
    <w:rsid w:val="00716F73"/>
    <w:rsid w:val="00717976"/>
    <w:rsid w:val="00720C50"/>
    <w:rsid w:val="00720FE8"/>
    <w:rsid w:val="007215B2"/>
    <w:rsid w:val="00721D26"/>
    <w:rsid w:val="00721FED"/>
    <w:rsid w:val="0072205C"/>
    <w:rsid w:val="0072251C"/>
    <w:rsid w:val="0072269F"/>
    <w:rsid w:val="00722CC4"/>
    <w:rsid w:val="00722CCA"/>
    <w:rsid w:val="00725B53"/>
    <w:rsid w:val="00725CA8"/>
    <w:rsid w:val="007266D1"/>
    <w:rsid w:val="0073095C"/>
    <w:rsid w:val="00732E36"/>
    <w:rsid w:val="007333DE"/>
    <w:rsid w:val="0073359D"/>
    <w:rsid w:val="00733AB7"/>
    <w:rsid w:val="0073564A"/>
    <w:rsid w:val="007356C6"/>
    <w:rsid w:val="00735A07"/>
    <w:rsid w:val="00735B80"/>
    <w:rsid w:val="00735BBA"/>
    <w:rsid w:val="0073633F"/>
    <w:rsid w:val="00736C95"/>
    <w:rsid w:val="007401A7"/>
    <w:rsid w:val="00740BB8"/>
    <w:rsid w:val="00741A48"/>
    <w:rsid w:val="007432F4"/>
    <w:rsid w:val="00743901"/>
    <w:rsid w:val="00745845"/>
    <w:rsid w:val="0074589A"/>
    <w:rsid w:val="007459A1"/>
    <w:rsid w:val="0074696E"/>
    <w:rsid w:val="007471BE"/>
    <w:rsid w:val="007472B9"/>
    <w:rsid w:val="007473C8"/>
    <w:rsid w:val="007474ED"/>
    <w:rsid w:val="00747B94"/>
    <w:rsid w:val="007506E9"/>
    <w:rsid w:val="007511E6"/>
    <w:rsid w:val="0075139E"/>
    <w:rsid w:val="00752DE2"/>
    <w:rsid w:val="007534C9"/>
    <w:rsid w:val="00754108"/>
    <w:rsid w:val="00754698"/>
    <w:rsid w:val="00754919"/>
    <w:rsid w:val="00755057"/>
    <w:rsid w:val="007552C0"/>
    <w:rsid w:val="007559C8"/>
    <w:rsid w:val="00755EEC"/>
    <w:rsid w:val="0075634F"/>
    <w:rsid w:val="00757D34"/>
    <w:rsid w:val="007604CF"/>
    <w:rsid w:val="00761D23"/>
    <w:rsid w:val="0076278C"/>
    <w:rsid w:val="00762934"/>
    <w:rsid w:val="00762935"/>
    <w:rsid w:val="00762EE1"/>
    <w:rsid w:val="00762F89"/>
    <w:rsid w:val="00763376"/>
    <w:rsid w:val="00764B39"/>
    <w:rsid w:val="007654A3"/>
    <w:rsid w:val="00766C51"/>
    <w:rsid w:val="00767C11"/>
    <w:rsid w:val="007704EE"/>
    <w:rsid w:val="00770B9B"/>
    <w:rsid w:val="00770D01"/>
    <w:rsid w:val="0077172A"/>
    <w:rsid w:val="00771AFB"/>
    <w:rsid w:val="00772391"/>
    <w:rsid w:val="00772BC6"/>
    <w:rsid w:val="007731EC"/>
    <w:rsid w:val="00773B7A"/>
    <w:rsid w:val="00774121"/>
    <w:rsid w:val="00774293"/>
    <w:rsid w:val="007746A6"/>
    <w:rsid w:val="00774DAA"/>
    <w:rsid w:val="00775096"/>
    <w:rsid w:val="0077517A"/>
    <w:rsid w:val="00775FFB"/>
    <w:rsid w:val="0077764E"/>
    <w:rsid w:val="007779CC"/>
    <w:rsid w:val="0078044E"/>
    <w:rsid w:val="00780857"/>
    <w:rsid w:val="00780DC3"/>
    <w:rsid w:val="007814E7"/>
    <w:rsid w:val="00781DFB"/>
    <w:rsid w:val="00781E9A"/>
    <w:rsid w:val="00782396"/>
    <w:rsid w:val="0078295E"/>
    <w:rsid w:val="007831CB"/>
    <w:rsid w:val="007834A3"/>
    <w:rsid w:val="00784DF9"/>
    <w:rsid w:val="007856F7"/>
    <w:rsid w:val="00786769"/>
    <w:rsid w:val="007872C6"/>
    <w:rsid w:val="0078760F"/>
    <w:rsid w:val="00787AC5"/>
    <w:rsid w:val="00787BBA"/>
    <w:rsid w:val="00787F81"/>
    <w:rsid w:val="00790650"/>
    <w:rsid w:val="0079075D"/>
    <w:rsid w:val="00790FB6"/>
    <w:rsid w:val="00791E2A"/>
    <w:rsid w:val="007924A1"/>
    <w:rsid w:val="007927DD"/>
    <w:rsid w:val="00792E29"/>
    <w:rsid w:val="0079324D"/>
    <w:rsid w:val="0079461C"/>
    <w:rsid w:val="00794FAC"/>
    <w:rsid w:val="00794FC1"/>
    <w:rsid w:val="00795B52"/>
    <w:rsid w:val="00796ED7"/>
    <w:rsid w:val="00797FB2"/>
    <w:rsid w:val="007A164D"/>
    <w:rsid w:val="007A166D"/>
    <w:rsid w:val="007A1F7E"/>
    <w:rsid w:val="007A23F9"/>
    <w:rsid w:val="007A2C94"/>
    <w:rsid w:val="007A324A"/>
    <w:rsid w:val="007A341F"/>
    <w:rsid w:val="007A37FD"/>
    <w:rsid w:val="007A421A"/>
    <w:rsid w:val="007A4CE9"/>
    <w:rsid w:val="007A649B"/>
    <w:rsid w:val="007A679E"/>
    <w:rsid w:val="007B0CAD"/>
    <w:rsid w:val="007B1C9A"/>
    <w:rsid w:val="007B1F03"/>
    <w:rsid w:val="007B2511"/>
    <w:rsid w:val="007B3A05"/>
    <w:rsid w:val="007B3AC9"/>
    <w:rsid w:val="007B475E"/>
    <w:rsid w:val="007B531B"/>
    <w:rsid w:val="007B6C3D"/>
    <w:rsid w:val="007C05D6"/>
    <w:rsid w:val="007C0B3A"/>
    <w:rsid w:val="007C12A4"/>
    <w:rsid w:val="007C12EF"/>
    <w:rsid w:val="007C1634"/>
    <w:rsid w:val="007C16FA"/>
    <w:rsid w:val="007C21A2"/>
    <w:rsid w:val="007C2AF3"/>
    <w:rsid w:val="007C2B2E"/>
    <w:rsid w:val="007C421A"/>
    <w:rsid w:val="007C430D"/>
    <w:rsid w:val="007C4341"/>
    <w:rsid w:val="007C5523"/>
    <w:rsid w:val="007C5728"/>
    <w:rsid w:val="007C5778"/>
    <w:rsid w:val="007C5BDB"/>
    <w:rsid w:val="007C5F2F"/>
    <w:rsid w:val="007C5F91"/>
    <w:rsid w:val="007C6699"/>
    <w:rsid w:val="007C6914"/>
    <w:rsid w:val="007C70F2"/>
    <w:rsid w:val="007D0441"/>
    <w:rsid w:val="007D09F8"/>
    <w:rsid w:val="007D13DB"/>
    <w:rsid w:val="007D14B0"/>
    <w:rsid w:val="007D157A"/>
    <w:rsid w:val="007D1E89"/>
    <w:rsid w:val="007D1FB1"/>
    <w:rsid w:val="007D2BAA"/>
    <w:rsid w:val="007D3D7E"/>
    <w:rsid w:val="007D3E95"/>
    <w:rsid w:val="007D3FCE"/>
    <w:rsid w:val="007D4818"/>
    <w:rsid w:val="007D4969"/>
    <w:rsid w:val="007D5335"/>
    <w:rsid w:val="007D5367"/>
    <w:rsid w:val="007D57F9"/>
    <w:rsid w:val="007D5B34"/>
    <w:rsid w:val="007D5D4D"/>
    <w:rsid w:val="007D666E"/>
    <w:rsid w:val="007D6803"/>
    <w:rsid w:val="007D6942"/>
    <w:rsid w:val="007D7694"/>
    <w:rsid w:val="007D7CD1"/>
    <w:rsid w:val="007E0136"/>
    <w:rsid w:val="007E10EB"/>
    <w:rsid w:val="007E11BF"/>
    <w:rsid w:val="007E239F"/>
    <w:rsid w:val="007E275D"/>
    <w:rsid w:val="007E2BE0"/>
    <w:rsid w:val="007E308A"/>
    <w:rsid w:val="007E32F0"/>
    <w:rsid w:val="007E5A99"/>
    <w:rsid w:val="007E5AEF"/>
    <w:rsid w:val="007E63B5"/>
    <w:rsid w:val="007E65C9"/>
    <w:rsid w:val="007E6EAC"/>
    <w:rsid w:val="007E740A"/>
    <w:rsid w:val="007E7485"/>
    <w:rsid w:val="007E74A5"/>
    <w:rsid w:val="007E77BD"/>
    <w:rsid w:val="007F0930"/>
    <w:rsid w:val="007F1048"/>
    <w:rsid w:val="007F11D4"/>
    <w:rsid w:val="007F12F2"/>
    <w:rsid w:val="007F1608"/>
    <w:rsid w:val="007F1670"/>
    <w:rsid w:val="007F16BC"/>
    <w:rsid w:val="007F1E63"/>
    <w:rsid w:val="007F2289"/>
    <w:rsid w:val="007F2A29"/>
    <w:rsid w:val="007F2D08"/>
    <w:rsid w:val="007F2D0C"/>
    <w:rsid w:val="007F2EA4"/>
    <w:rsid w:val="007F311A"/>
    <w:rsid w:val="007F3282"/>
    <w:rsid w:val="007F3421"/>
    <w:rsid w:val="007F3850"/>
    <w:rsid w:val="007F3E6D"/>
    <w:rsid w:val="007F447D"/>
    <w:rsid w:val="007F45E2"/>
    <w:rsid w:val="007F47F4"/>
    <w:rsid w:val="007F49ED"/>
    <w:rsid w:val="007F4AEB"/>
    <w:rsid w:val="007F4AF0"/>
    <w:rsid w:val="007F5277"/>
    <w:rsid w:val="007F601A"/>
    <w:rsid w:val="007F605A"/>
    <w:rsid w:val="007F652C"/>
    <w:rsid w:val="007F6D74"/>
    <w:rsid w:val="0080025F"/>
    <w:rsid w:val="008018A2"/>
    <w:rsid w:val="008019AE"/>
    <w:rsid w:val="00801C8A"/>
    <w:rsid w:val="00803621"/>
    <w:rsid w:val="008036F5"/>
    <w:rsid w:val="00803763"/>
    <w:rsid w:val="00804B4A"/>
    <w:rsid w:val="00805985"/>
    <w:rsid w:val="0080618B"/>
    <w:rsid w:val="008065FD"/>
    <w:rsid w:val="0080689B"/>
    <w:rsid w:val="0080748D"/>
    <w:rsid w:val="008076C7"/>
    <w:rsid w:val="00807C82"/>
    <w:rsid w:val="00810794"/>
    <w:rsid w:val="00810E83"/>
    <w:rsid w:val="00810EB2"/>
    <w:rsid w:val="00811014"/>
    <w:rsid w:val="00811266"/>
    <w:rsid w:val="00811492"/>
    <w:rsid w:val="00811F26"/>
    <w:rsid w:val="0081274A"/>
    <w:rsid w:val="00812761"/>
    <w:rsid w:val="00813104"/>
    <w:rsid w:val="008133CC"/>
    <w:rsid w:val="008158C1"/>
    <w:rsid w:val="008161D0"/>
    <w:rsid w:val="008162F8"/>
    <w:rsid w:val="008165C0"/>
    <w:rsid w:val="0081661C"/>
    <w:rsid w:val="008175D2"/>
    <w:rsid w:val="00817797"/>
    <w:rsid w:val="00820871"/>
    <w:rsid w:val="00820B47"/>
    <w:rsid w:val="008210AD"/>
    <w:rsid w:val="00821EB3"/>
    <w:rsid w:val="00822228"/>
    <w:rsid w:val="008227E2"/>
    <w:rsid w:val="00822C47"/>
    <w:rsid w:val="00822E64"/>
    <w:rsid w:val="00822FAE"/>
    <w:rsid w:val="00823281"/>
    <w:rsid w:val="00823325"/>
    <w:rsid w:val="00823554"/>
    <w:rsid w:val="00824277"/>
    <w:rsid w:val="00825B1D"/>
    <w:rsid w:val="00825CAB"/>
    <w:rsid w:val="00825F86"/>
    <w:rsid w:val="00826658"/>
    <w:rsid w:val="00827072"/>
    <w:rsid w:val="00827577"/>
    <w:rsid w:val="0083037B"/>
    <w:rsid w:val="00831709"/>
    <w:rsid w:val="00832688"/>
    <w:rsid w:val="00832A3F"/>
    <w:rsid w:val="008330A1"/>
    <w:rsid w:val="00834C48"/>
    <w:rsid w:val="00835989"/>
    <w:rsid w:val="0083641F"/>
    <w:rsid w:val="008364B1"/>
    <w:rsid w:val="008373A9"/>
    <w:rsid w:val="00837568"/>
    <w:rsid w:val="008406D5"/>
    <w:rsid w:val="00840983"/>
    <w:rsid w:val="00841249"/>
    <w:rsid w:val="00841309"/>
    <w:rsid w:val="00842041"/>
    <w:rsid w:val="008436FA"/>
    <w:rsid w:val="008447EA"/>
    <w:rsid w:val="00844F1A"/>
    <w:rsid w:val="00845149"/>
    <w:rsid w:val="00847E1F"/>
    <w:rsid w:val="008503BE"/>
    <w:rsid w:val="008504E2"/>
    <w:rsid w:val="00850AA1"/>
    <w:rsid w:val="00851CCE"/>
    <w:rsid w:val="008524BF"/>
    <w:rsid w:val="008532D7"/>
    <w:rsid w:val="008545E6"/>
    <w:rsid w:val="008547B7"/>
    <w:rsid w:val="008549EC"/>
    <w:rsid w:val="008556FA"/>
    <w:rsid w:val="008558B9"/>
    <w:rsid w:val="008564E2"/>
    <w:rsid w:val="00856A12"/>
    <w:rsid w:val="00856E54"/>
    <w:rsid w:val="00861868"/>
    <w:rsid w:val="00862164"/>
    <w:rsid w:val="00862746"/>
    <w:rsid w:val="00862F2C"/>
    <w:rsid w:val="008635A5"/>
    <w:rsid w:val="008641BE"/>
    <w:rsid w:val="008648AA"/>
    <w:rsid w:val="00866142"/>
    <w:rsid w:val="008662F6"/>
    <w:rsid w:val="0086694D"/>
    <w:rsid w:val="00866D98"/>
    <w:rsid w:val="00866F5C"/>
    <w:rsid w:val="00867D72"/>
    <w:rsid w:val="00870C21"/>
    <w:rsid w:val="00870FD9"/>
    <w:rsid w:val="008718AD"/>
    <w:rsid w:val="00872EAA"/>
    <w:rsid w:val="00873C95"/>
    <w:rsid w:val="0087559E"/>
    <w:rsid w:val="0087562A"/>
    <w:rsid w:val="00876108"/>
    <w:rsid w:val="00876828"/>
    <w:rsid w:val="0087714D"/>
    <w:rsid w:val="008774B1"/>
    <w:rsid w:val="00880004"/>
    <w:rsid w:val="008804D1"/>
    <w:rsid w:val="008805C3"/>
    <w:rsid w:val="00881CCF"/>
    <w:rsid w:val="00882AE2"/>
    <w:rsid w:val="00884158"/>
    <w:rsid w:val="00885B47"/>
    <w:rsid w:val="00885BF6"/>
    <w:rsid w:val="00885DF9"/>
    <w:rsid w:val="00886303"/>
    <w:rsid w:val="008863FD"/>
    <w:rsid w:val="00886975"/>
    <w:rsid w:val="00886C80"/>
    <w:rsid w:val="00886D3A"/>
    <w:rsid w:val="00886E26"/>
    <w:rsid w:val="00887694"/>
    <w:rsid w:val="0088772E"/>
    <w:rsid w:val="00891ABD"/>
    <w:rsid w:val="00891C5E"/>
    <w:rsid w:val="008925BB"/>
    <w:rsid w:val="00893253"/>
    <w:rsid w:val="00893AA9"/>
    <w:rsid w:val="008940E9"/>
    <w:rsid w:val="00894655"/>
    <w:rsid w:val="0089477A"/>
    <w:rsid w:val="00894E4C"/>
    <w:rsid w:val="008954EE"/>
    <w:rsid w:val="00895EBD"/>
    <w:rsid w:val="008965AB"/>
    <w:rsid w:val="008978FA"/>
    <w:rsid w:val="008A0D3F"/>
    <w:rsid w:val="008A2446"/>
    <w:rsid w:val="008A2619"/>
    <w:rsid w:val="008A3327"/>
    <w:rsid w:val="008A3441"/>
    <w:rsid w:val="008A356A"/>
    <w:rsid w:val="008A358E"/>
    <w:rsid w:val="008A3DB9"/>
    <w:rsid w:val="008A408F"/>
    <w:rsid w:val="008A42BD"/>
    <w:rsid w:val="008A44DA"/>
    <w:rsid w:val="008A4524"/>
    <w:rsid w:val="008A5591"/>
    <w:rsid w:val="008A5BC6"/>
    <w:rsid w:val="008A60F9"/>
    <w:rsid w:val="008A6902"/>
    <w:rsid w:val="008A6FE8"/>
    <w:rsid w:val="008A7080"/>
    <w:rsid w:val="008A7AFD"/>
    <w:rsid w:val="008B02AE"/>
    <w:rsid w:val="008B049E"/>
    <w:rsid w:val="008B0AD5"/>
    <w:rsid w:val="008B123D"/>
    <w:rsid w:val="008B12A1"/>
    <w:rsid w:val="008B1AAE"/>
    <w:rsid w:val="008B283C"/>
    <w:rsid w:val="008B2B9B"/>
    <w:rsid w:val="008B30FD"/>
    <w:rsid w:val="008B37C2"/>
    <w:rsid w:val="008B4D3B"/>
    <w:rsid w:val="008B5522"/>
    <w:rsid w:val="008B5674"/>
    <w:rsid w:val="008B5D0F"/>
    <w:rsid w:val="008B783B"/>
    <w:rsid w:val="008C03D5"/>
    <w:rsid w:val="008C08A4"/>
    <w:rsid w:val="008C17BE"/>
    <w:rsid w:val="008C37B0"/>
    <w:rsid w:val="008C3A3C"/>
    <w:rsid w:val="008C3EBB"/>
    <w:rsid w:val="008C4C67"/>
    <w:rsid w:val="008C4C91"/>
    <w:rsid w:val="008C4EBD"/>
    <w:rsid w:val="008C4F8D"/>
    <w:rsid w:val="008C5E61"/>
    <w:rsid w:val="008C6268"/>
    <w:rsid w:val="008C681C"/>
    <w:rsid w:val="008C6946"/>
    <w:rsid w:val="008C70C5"/>
    <w:rsid w:val="008C78C3"/>
    <w:rsid w:val="008C7919"/>
    <w:rsid w:val="008D08CB"/>
    <w:rsid w:val="008D12C6"/>
    <w:rsid w:val="008D1D4D"/>
    <w:rsid w:val="008D1D55"/>
    <w:rsid w:val="008D1E00"/>
    <w:rsid w:val="008D3EB6"/>
    <w:rsid w:val="008D43B9"/>
    <w:rsid w:val="008D460C"/>
    <w:rsid w:val="008D4D12"/>
    <w:rsid w:val="008D4EC7"/>
    <w:rsid w:val="008D5CF8"/>
    <w:rsid w:val="008D5D77"/>
    <w:rsid w:val="008D65D7"/>
    <w:rsid w:val="008D66DD"/>
    <w:rsid w:val="008D67A8"/>
    <w:rsid w:val="008D68BD"/>
    <w:rsid w:val="008E033F"/>
    <w:rsid w:val="008E0558"/>
    <w:rsid w:val="008E0940"/>
    <w:rsid w:val="008E0D04"/>
    <w:rsid w:val="008E169E"/>
    <w:rsid w:val="008E2A27"/>
    <w:rsid w:val="008E2C36"/>
    <w:rsid w:val="008E3AE5"/>
    <w:rsid w:val="008E3D6D"/>
    <w:rsid w:val="008E450B"/>
    <w:rsid w:val="008E47A4"/>
    <w:rsid w:val="008E4C77"/>
    <w:rsid w:val="008E510A"/>
    <w:rsid w:val="008E5D2C"/>
    <w:rsid w:val="008E5E10"/>
    <w:rsid w:val="008E6593"/>
    <w:rsid w:val="008E6CFF"/>
    <w:rsid w:val="008E6D2D"/>
    <w:rsid w:val="008E7551"/>
    <w:rsid w:val="008E7642"/>
    <w:rsid w:val="008F0713"/>
    <w:rsid w:val="008F0961"/>
    <w:rsid w:val="008F1817"/>
    <w:rsid w:val="008F1A85"/>
    <w:rsid w:val="008F1D5F"/>
    <w:rsid w:val="008F215B"/>
    <w:rsid w:val="008F3541"/>
    <w:rsid w:val="008F50E9"/>
    <w:rsid w:val="008F57C8"/>
    <w:rsid w:val="008F6F70"/>
    <w:rsid w:val="008F7020"/>
    <w:rsid w:val="008F785B"/>
    <w:rsid w:val="00900029"/>
    <w:rsid w:val="009002A7"/>
    <w:rsid w:val="009007FE"/>
    <w:rsid w:val="00900C92"/>
    <w:rsid w:val="00901795"/>
    <w:rsid w:val="0090195D"/>
    <w:rsid w:val="009019BD"/>
    <w:rsid w:val="00901C54"/>
    <w:rsid w:val="0090220B"/>
    <w:rsid w:val="00903024"/>
    <w:rsid w:val="00903193"/>
    <w:rsid w:val="00903E34"/>
    <w:rsid w:val="00904355"/>
    <w:rsid w:val="0090547B"/>
    <w:rsid w:val="00907B99"/>
    <w:rsid w:val="00911231"/>
    <w:rsid w:val="00911EFB"/>
    <w:rsid w:val="0091267A"/>
    <w:rsid w:val="00912877"/>
    <w:rsid w:val="009132B9"/>
    <w:rsid w:val="0091374F"/>
    <w:rsid w:val="0091398F"/>
    <w:rsid w:val="009139AB"/>
    <w:rsid w:val="0091449D"/>
    <w:rsid w:val="00914A28"/>
    <w:rsid w:val="00917AB2"/>
    <w:rsid w:val="00917F53"/>
    <w:rsid w:val="0092012F"/>
    <w:rsid w:val="00920FC1"/>
    <w:rsid w:val="00921461"/>
    <w:rsid w:val="00921B03"/>
    <w:rsid w:val="00921B31"/>
    <w:rsid w:val="00921F3D"/>
    <w:rsid w:val="00922E2D"/>
    <w:rsid w:val="00923837"/>
    <w:rsid w:val="00923DD4"/>
    <w:rsid w:val="00923EA6"/>
    <w:rsid w:val="00925800"/>
    <w:rsid w:val="0092584D"/>
    <w:rsid w:val="00925AA5"/>
    <w:rsid w:val="00926B86"/>
    <w:rsid w:val="00926D60"/>
    <w:rsid w:val="00926EC1"/>
    <w:rsid w:val="0093052F"/>
    <w:rsid w:val="00930C27"/>
    <w:rsid w:val="00930DAB"/>
    <w:rsid w:val="00931244"/>
    <w:rsid w:val="00932432"/>
    <w:rsid w:val="009327AD"/>
    <w:rsid w:val="00932CE8"/>
    <w:rsid w:val="00933A7E"/>
    <w:rsid w:val="00934001"/>
    <w:rsid w:val="00934441"/>
    <w:rsid w:val="00934D7B"/>
    <w:rsid w:val="009351AB"/>
    <w:rsid w:val="00935A29"/>
    <w:rsid w:val="00935D1C"/>
    <w:rsid w:val="0093633A"/>
    <w:rsid w:val="00940344"/>
    <w:rsid w:val="009408AD"/>
    <w:rsid w:val="0094104C"/>
    <w:rsid w:val="00941841"/>
    <w:rsid w:val="00941AAB"/>
    <w:rsid w:val="00942901"/>
    <w:rsid w:val="0094389A"/>
    <w:rsid w:val="00943F5F"/>
    <w:rsid w:val="0094499D"/>
    <w:rsid w:val="00944A2A"/>
    <w:rsid w:val="00944AC2"/>
    <w:rsid w:val="009459AE"/>
    <w:rsid w:val="00946530"/>
    <w:rsid w:val="009466C0"/>
    <w:rsid w:val="00946BBA"/>
    <w:rsid w:val="00947F18"/>
    <w:rsid w:val="0095040D"/>
    <w:rsid w:val="00951FB7"/>
    <w:rsid w:val="0095214E"/>
    <w:rsid w:val="0095235C"/>
    <w:rsid w:val="00952E69"/>
    <w:rsid w:val="00953124"/>
    <w:rsid w:val="009531F5"/>
    <w:rsid w:val="00953423"/>
    <w:rsid w:val="009537E5"/>
    <w:rsid w:val="00953F37"/>
    <w:rsid w:val="00954799"/>
    <w:rsid w:val="00954DFD"/>
    <w:rsid w:val="00954F08"/>
    <w:rsid w:val="00955A29"/>
    <w:rsid w:val="00955FAC"/>
    <w:rsid w:val="009562FB"/>
    <w:rsid w:val="0095646E"/>
    <w:rsid w:val="009565A6"/>
    <w:rsid w:val="009569DA"/>
    <w:rsid w:val="00956A95"/>
    <w:rsid w:val="00960333"/>
    <w:rsid w:val="0096137A"/>
    <w:rsid w:val="009615FB"/>
    <w:rsid w:val="009623E8"/>
    <w:rsid w:val="00963753"/>
    <w:rsid w:val="00964B95"/>
    <w:rsid w:val="00967BF6"/>
    <w:rsid w:val="0097081A"/>
    <w:rsid w:val="00971BA4"/>
    <w:rsid w:val="00971DA8"/>
    <w:rsid w:val="00971EC7"/>
    <w:rsid w:val="0097375C"/>
    <w:rsid w:val="00973B75"/>
    <w:rsid w:val="00973D31"/>
    <w:rsid w:val="0097421E"/>
    <w:rsid w:val="00974B96"/>
    <w:rsid w:val="00974BCC"/>
    <w:rsid w:val="00975091"/>
    <w:rsid w:val="0097526C"/>
    <w:rsid w:val="00975722"/>
    <w:rsid w:val="0097608B"/>
    <w:rsid w:val="00976667"/>
    <w:rsid w:val="0097705B"/>
    <w:rsid w:val="009774AD"/>
    <w:rsid w:val="009802D1"/>
    <w:rsid w:val="0098039A"/>
    <w:rsid w:val="00980548"/>
    <w:rsid w:val="00980C46"/>
    <w:rsid w:val="00980C57"/>
    <w:rsid w:val="00980EFD"/>
    <w:rsid w:val="0098173C"/>
    <w:rsid w:val="00982EED"/>
    <w:rsid w:val="009843ED"/>
    <w:rsid w:val="009844BF"/>
    <w:rsid w:val="00984A69"/>
    <w:rsid w:val="0098508C"/>
    <w:rsid w:val="00985DF9"/>
    <w:rsid w:val="00985EA8"/>
    <w:rsid w:val="00986919"/>
    <w:rsid w:val="00986F2D"/>
    <w:rsid w:val="00990046"/>
    <w:rsid w:val="00990A5D"/>
    <w:rsid w:val="00990E3B"/>
    <w:rsid w:val="00990FF7"/>
    <w:rsid w:val="0099183E"/>
    <w:rsid w:val="00992A91"/>
    <w:rsid w:val="00992BD6"/>
    <w:rsid w:val="009930C7"/>
    <w:rsid w:val="009934ED"/>
    <w:rsid w:val="00993615"/>
    <w:rsid w:val="00993A93"/>
    <w:rsid w:val="00993DC0"/>
    <w:rsid w:val="0099456C"/>
    <w:rsid w:val="00994D2E"/>
    <w:rsid w:val="00994D8A"/>
    <w:rsid w:val="00995117"/>
    <w:rsid w:val="009958D1"/>
    <w:rsid w:val="00995E12"/>
    <w:rsid w:val="0099619B"/>
    <w:rsid w:val="00996BB1"/>
    <w:rsid w:val="00996BE0"/>
    <w:rsid w:val="00996EC1"/>
    <w:rsid w:val="009972D6"/>
    <w:rsid w:val="0099744C"/>
    <w:rsid w:val="009A041F"/>
    <w:rsid w:val="009A06FD"/>
    <w:rsid w:val="009A0DFF"/>
    <w:rsid w:val="009A0E27"/>
    <w:rsid w:val="009A104C"/>
    <w:rsid w:val="009A11BB"/>
    <w:rsid w:val="009A1400"/>
    <w:rsid w:val="009A1EFD"/>
    <w:rsid w:val="009A20EC"/>
    <w:rsid w:val="009A2478"/>
    <w:rsid w:val="009A27D1"/>
    <w:rsid w:val="009A2B16"/>
    <w:rsid w:val="009A2BE4"/>
    <w:rsid w:val="009A2C66"/>
    <w:rsid w:val="009A2D5B"/>
    <w:rsid w:val="009A3107"/>
    <w:rsid w:val="009A3D6C"/>
    <w:rsid w:val="009A4070"/>
    <w:rsid w:val="009A4A0E"/>
    <w:rsid w:val="009A4A34"/>
    <w:rsid w:val="009A5DDB"/>
    <w:rsid w:val="009A60EF"/>
    <w:rsid w:val="009A6DB0"/>
    <w:rsid w:val="009A764B"/>
    <w:rsid w:val="009A7EEF"/>
    <w:rsid w:val="009B0703"/>
    <w:rsid w:val="009B139F"/>
    <w:rsid w:val="009B15E9"/>
    <w:rsid w:val="009B26AA"/>
    <w:rsid w:val="009B3262"/>
    <w:rsid w:val="009B338E"/>
    <w:rsid w:val="009B3900"/>
    <w:rsid w:val="009B543E"/>
    <w:rsid w:val="009B5F34"/>
    <w:rsid w:val="009B60DF"/>
    <w:rsid w:val="009B69C1"/>
    <w:rsid w:val="009B72E0"/>
    <w:rsid w:val="009B75B7"/>
    <w:rsid w:val="009B76C0"/>
    <w:rsid w:val="009B79EA"/>
    <w:rsid w:val="009C0049"/>
    <w:rsid w:val="009C0142"/>
    <w:rsid w:val="009C09B7"/>
    <w:rsid w:val="009C168E"/>
    <w:rsid w:val="009C1B7C"/>
    <w:rsid w:val="009C1CF9"/>
    <w:rsid w:val="009C2243"/>
    <w:rsid w:val="009C228C"/>
    <w:rsid w:val="009C28AB"/>
    <w:rsid w:val="009C2D7E"/>
    <w:rsid w:val="009C2DC2"/>
    <w:rsid w:val="009C325E"/>
    <w:rsid w:val="009C40A3"/>
    <w:rsid w:val="009C5C49"/>
    <w:rsid w:val="009C5FFD"/>
    <w:rsid w:val="009C6248"/>
    <w:rsid w:val="009C6387"/>
    <w:rsid w:val="009C72D2"/>
    <w:rsid w:val="009C7B6D"/>
    <w:rsid w:val="009C7D04"/>
    <w:rsid w:val="009D05FB"/>
    <w:rsid w:val="009D0B6C"/>
    <w:rsid w:val="009D101E"/>
    <w:rsid w:val="009D1943"/>
    <w:rsid w:val="009D1B2C"/>
    <w:rsid w:val="009D218E"/>
    <w:rsid w:val="009D2315"/>
    <w:rsid w:val="009D2FA7"/>
    <w:rsid w:val="009D3625"/>
    <w:rsid w:val="009D3735"/>
    <w:rsid w:val="009D4513"/>
    <w:rsid w:val="009D4A27"/>
    <w:rsid w:val="009D55C2"/>
    <w:rsid w:val="009D58E2"/>
    <w:rsid w:val="009D66F4"/>
    <w:rsid w:val="009D6D8F"/>
    <w:rsid w:val="009D7896"/>
    <w:rsid w:val="009D7F13"/>
    <w:rsid w:val="009E0151"/>
    <w:rsid w:val="009E01C0"/>
    <w:rsid w:val="009E143C"/>
    <w:rsid w:val="009E1911"/>
    <w:rsid w:val="009E1D29"/>
    <w:rsid w:val="009E1F0A"/>
    <w:rsid w:val="009E2485"/>
    <w:rsid w:val="009E2F2A"/>
    <w:rsid w:val="009E3034"/>
    <w:rsid w:val="009E3893"/>
    <w:rsid w:val="009E3B57"/>
    <w:rsid w:val="009E49F9"/>
    <w:rsid w:val="009E4BCC"/>
    <w:rsid w:val="009E5445"/>
    <w:rsid w:val="009E57CB"/>
    <w:rsid w:val="009E5CC8"/>
    <w:rsid w:val="009E6041"/>
    <w:rsid w:val="009E637F"/>
    <w:rsid w:val="009E6612"/>
    <w:rsid w:val="009E67BC"/>
    <w:rsid w:val="009E6965"/>
    <w:rsid w:val="009E7F4B"/>
    <w:rsid w:val="009F0AD4"/>
    <w:rsid w:val="009F0F07"/>
    <w:rsid w:val="009F14F5"/>
    <w:rsid w:val="009F2043"/>
    <w:rsid w:val="009F2506"/>
    <w:rsid w:val="009F4205"/>
    <w:rsid w:val="009F45BF"/>
    <w:rsid w:val="009F4AA7"/>
    <w:rsid w:val="009F4C33"/>
    <w:rsid w:val="009F5032"/>
    <w:rsid w:val="009F548B"/>
    <w:rsid w:val="009F7121"/>
    <w:rsid w:val="009F72CB"/>
    <w:rsid w:val="009F76C7"/>
    <w:rsid w:val="009F7B65"/>
    <w:rsid w:val="009F7DD9"/>
    <w:rsid w:val="00A001C8"/>
    <w:rsid w:val="00A00C46"/>
    <w:rsid w:val="00A01A6B"/>
    <w:rsid w:val="00A01F9E"/>
    <w:rsid w:val="00A02631"/>
    <w:rsid w:val="00A02F4D"/>
    <w:rsid w:val="00A03563"/>
    <w:rsid w:val="00A03B0E"/>
    <w:rsid w:val="00A04815"/>
    <w:rsid w:val="00A04A69"/>
    <w:rsid w:val="00A0585E"/>
    <w:rsid w:val="00A05ADE"/>
    <w:rsid w:val="00A05F43"/>
    <w:rsid w:val="00A070C6"/>
    <w:rsid w:val="00A0714C"/>
    <w:rsid w:val="00A10D81"/>
    <w:rsid w:val="00A11234"/>
    <w:rsid w:val="00A11CE3"/>
    <w:rsid w:val="00A123CA"/>
    <w:rsid w:val="00A1277E"/>
    <w:rsid w:val="00A12A2D"/>
    <w:rsid w:val="00A135AB"/>
    <w:rsid w:val="00A13762"/>
    <w:rsid w:val="00A13941"/>
    <w:rsid w:val="00A13D39"/>
    <w:rsid w:val="00A143BA"/>
    <w:rsid w:val="00A15386"/>
    <w:rsid w:val="00A157C3"/>
    <w:rsid w:val="00A15DC0"/>
    <w:rsid w:val="00A16B8D"/>
    <w:rsid w:val="00A17B71"/>
    <w:rsid w:val="00A20897"/>
    <w:rsid w:val="00A20F06"/>
    <w:rsid w:val="00A21D7E"/>
    <w:rsid w:val="00A224F8"/>
    <w:rsid w:val="00A22610"/>
    <w:rsid w:val="00A22756"/>
    <w:rsid w:val="00A22CF5"/>
    <w:rsid w:val="00A24BEE"/>
    <w:rsid w:val="00A253D5"/>
    <w:rsid w:val="00A258E7"/>
    <w:rsid w:val="00A258F5"/>
    <w:rsid w:val="00A25A27"/>
    <w:rsid w:val="00A25CFB"/>
    <w:rsid w:val="00A26193"/>
    <w:rsid w:val="00A26429"/>
    <w:rsid w:val="00A2642B"/>
    <w:rsid w:val="00A26BDF"/>
    <w:rsid w:val="00A26D96"/>
    <w:rsid w:val="00A27692"/>
    <w:rsid w:val="00A305C3"/>
    <w:rsid w:val="00A3164F"/>
    <w:rsid w:val="00A32410"/>
    <w:rsid w:val="00A32B8D"/>
    <w:rsid w:val="00A32DE7"/>
    <w:rsid w:val="00A334EC"/>
    <w:rsid w:val="00A33A5B"/>
    <w:rsid w:val="00A34A23"/>
    <w:rsid w:val="00A34ABB"/>
    <w:rsid w:val="00A34C51"/>
    <w:rsid w:val="00A351B8"/>
    <w:rsid w:val="00A35BA7"/>
    <w:rsid w:val="00A365E9"/>
    <w:rsid w:val="00A36A37"/>
    <w:rsid w:val="00A36F71"/>
    <w:rsid w:val="00A3744E"/>
    <w:rsid w:val="00A378D1"/>
    <w:rsid w:val="00A37E84"/>
    <w:rsid w:val="00A401E0"/>
    <w:rsid w:val="00A404F8"/>
    <w:rsid w:val="00A407FB"/>
    <w:rsid w:val="00A40DE0"/>
    <w:rsid w:val="00A41B3B"/>
    <w:rsid w:val="00A4207A"/>
    <w:rsid w:val="00A4216E"/>
    <w:rsid w:val="00A432F7"/>
    <w:rsid w:val="00A43A3D"/>
    <w:rsid w:val="00A4465C"/>
    <w:rsid w:val="00A45500"/>
    <w:rsid w:val="00A5066A"/>
    <w:rsid w:val="00A50BA1"/>
    <w:rsid w:val="00A52074"/>
    <w:rsid w:val="00A5225F"/>
    <w:rsid w:val="00A52A59"/>
    <w:rsid w:val="00A52DE1"/>
    <w:rsid w:val="00A52E90"/>
    <w:rsid w:val="00A52F4E"/>
    <w:rsid w:val="00A52FC4"/>
    <w:rsid w:val="00A5300E"/>
    <w:rsid w:val="00A535A2"/>
    <w:rsid w:val="00A53D9E"/>
    <w:rsid w:val="00A5469E"/>
    <w:rsid w:val="00A54A6F"/>
    <w:rsid w:val="00A55041"/>
    <w:rsid w:val="00A55162"/>
    <w:rsid w:val="00A55928"/>
    <w:rsid w:val="00A561AE"/>
    <w:rsid w:val="00A57121"/>
    <w:rsid w:val="00A5751E"/>
    <w:rsid w:val="00A5758E"/>
    <w:rsid w:val="00A604A8"/>
    <w:rsid w:val="00A6345C"/>
    <w:rsid w:val="00A64169"/>
    <w:rsid w:val="00A6669D"/>
    <w:rsid w:val="00A66B10"/>
    <w:rsid w:val="00A67259"/>
    <w:rsid w:val="00A67484"/>
    <w:rsid w:val="00A679B2"/>
    <w:rsid w:val="00A67E21"/>
    <w:rsid w:val="00A67F89"/>
    <w:rsid w:val="00A7098C"/>
    <w:rsid w:val="00A71ECA"/>
    <w:rsid w:val="00A72969"/>
    <w:rsid w:val="00A72B07"/>
    <w:rsid w:val="00A72B50"/>
    <w:rsid w:val="00A736F1"/>
    <w:rsid w:val="00A7537C"/>
    <w:rsid w:val="00A761C3"/>
    <w:rsid w:val="00A768B5"/>
    <w:rsid w:val="00A76D3C"/>
    <w:rsid w:val="00A80400"/>
    <w:rsid w:val="00A807AC"/>
    <w:rsid w:val="00A815F8"/>
    <w:rsid w:val="00A81B31"/>
    <w:rsid w:val="00A81F66"/>
    <w:rsid w:val="00A82140"/>
    <w:rsid w:val="00A82321"/>
    <w:rsid w:val="00A83E2E"/>
    <w:rsid w:val="00A84FCF"/>
    <w:rsid w:val="00A85E06"/>
    <w:rsid w:val="00A86A57"/>
    <w:rsid w:val="00A875C3"/>
    <w:rsid w:val="00A877FA"/>
    <w:rsid w:val="00A87BEE"/>
    <w:rsid w:val="00A87E2F"/>
    <w:rsid w:val="00A91912"/>
    <w:rsid w:val="00A9220F"/>
    <w:rsid w:val="00A92A62"/>
    <w:rsid w:val="00A93054"/>
    <w:rsid w:val="00A939EF"/>
    <w:rsid w:val="00A93C77"/>
    <w:rsid w:val="00A944E0"/>
    <w:rsid w:val="00A94703"/>
    <w:rsid w:val="00A94F71"/>
    <w:rsid w:val="00A952D1"/>
    <w:rsid w:val="00A95956"/>
    <w:rsid w:val="00A95F26"/>
    <w:rsid w:val="00A96588"/>
    <w:rsid w:val="00A965F1"/>
    <w:rsid w:val="00A9695D"/>
    <w:rsid w:val="00A97471"/>
    <w:rsid w:val="00A979A7"/>
    <w:rsid w:val="00A97BDF"/>
    <w:rsid w:val="00AA0D71"/>
    <w:rsid w:val="00AA2551"/>
    <w:rsid w:val="00AA2559"/>
    <w:rsid w:val="00AA26DB"/>
    <w:rsid w:val="00AA2889"/>
    <w:rsid w:val="00AA2F35"/>
    <w:rsid w:val="00AA32B6"/>
    <w:rsid w:val="00AA47E3"/>
    <w:rsid w:val="00AA546B"/>
    <w:rsid w:val="00AA55F6"/>
    <w:rsid w:val="00AA71F7"/>
    <w:rsid w:val="00AA74E3"/>
    <w:rsid w:val="00AA7FC8"/>
    <w:rsid w:val="00AB112A"/>
    <w:rsid w:val="00AB13A3"/>
    <w:rsid w:val="00AB20C8"/>
    <w:rsid w:val="00AB28DB"/>
    <w:rsid w:val="00AB2B23"/>
    <w:rsid w:val="00AB3440"/>
    <w:rsid w:val="00AB35FE"/>
    <w:rsid w:val="00AB4706"/>
    <w:rsid w:val="00AB4960"/>
    <w:rsid w:val="00AB4B48"/>
    <w:rsid w:val="00AB5217"/>
    <w:rsid w:val="00AB6387"/>
    <w:rsid w:val="00AB73F6"/>
    <w:rsid w:val="00AB7806"/>
    <w:rsid w:val="00AC0144"/>
    <w:rsid w:val="00AC01BD"/>
    <w:rsid w:val="00AC022D"/>
    <w:rsid w:val="00AC0353"/>
    <w:rsid w:val="00AC06DE"/>
    <w:rsid w:val="00AC0793"/>
    <w:rsid w:val="00AC0A1F"/>
    <w:rsid w:val="00AC0B20"/>
    <w:rsid w:val="00AC1607"/>
    <w:rsid w:val="00AC204C"/>
    <w:rsid w:val="00AC29A0"/>
    <w:rsid w:val="00AC2C70"/>
    <w:rsid w:val="00AC2D8D"/>
    <w:rsid w:val="00AC31A6"/>
    <w:rsid w:val="00AC393E"/>
    <w:rsid w:val="00AC40C9"/>
    <w:rsid w:val="00AC4EAD"/>
    <w:rsid w:val="00AC56F4"/>
    <w:rsid w:val="00AC58A4"/>
    <w:rsid w:val="00AC670D"/>
    <w:rsid w:val="00AC737D"/>
    <w:rsid w:val="00AC741D"/>
    <w:rsid w:val="00AC7C2F"/>
    <w:rsid w:val="00AD0806"/>
    <w:rsid w:val="00AD0A6B"/>
    <w:rsid w:val="00AD0B38"/>
    <w:rsid w:val="00AD16FE"/>
    <w:rsid w:val="00AD191D"/>
    <w:rsid w:val="00AD1CF9"/>
    <w:rsid w:val="00AD1F80"/>
    <w:rsid w:val="00AD316E"/>
    <w:rsid w:val="00AD45BF"/>
    <w:rsid w:val="00AD4B23"/>
    <w:rsid w:val="00AD4F3F"/>
    <w:rsid w:val="00AD572D"/>
    <w:rsid w:val="00AD5F5A"/>
    <w:rsid w:val="00AD688B"/>
    <w:rsid w:val="00AD7AF6"/>
    <w:rsid w:val="00AE0613"/>
    <w:rsid w:val="00AE0B02"/>
    <w:rsid w:val="00AE11C0"/>
    <w:rsid w:val="00AE1B2D"/>
    <w:rsid w:val="00AE25B3"/>
    <w:rsid w:val="00AE3107"/>
    <w:rsid w:val="00AE3321"/>
    <w:rsid w:val="00AE4E7F"/>
    <w:rsid w:val="00AE6B12"/>
    <w:rsid w:val="00AE6ED5"/>
    <w:rsid w:val="00AF034A"/>
    <w:rsid w:val="00AF0FDB"/>
    <w:rsid w:val="00AF224F"/>
    <w:rsid w:val="00AF272E"/>
    <w:rsid w:val="00AF2D63"/>
    <w:rsid w:val="00AF3B7B"/>
    <w:rsid w:val="00AF534C"/>
    <w:rsid w:val="00AF5A24"/>
    <w:rsid w:val="00AF5B3C"/>
    <w:rsid w:val="00AF6CCD"/>
    <w:rsid w:val="00AF6ECB"/>
    <w:rsid w:val="00AF77D9"/>
    <w:rsid w:val="00B004AA"/>
    <w:rsid w:val="00B01330"/>
    <w:rsid w:val="00B0190A"/>
    <w:rsid w:val="00B023DB"/>
    <w:rsid w:val="00B02643"/>
    <w:rsid w:val="00B02696"/>
    <w:rsid w:val="00B0487A"/>
    <w:rsid w:val="00B04ABF"/>
    <w:rsid w:val="00B0509F"/>
    <w:rsid w:val="00B054DE"/>
    <w:rsid w:val="00B057EA"/>
    <w:rsid w:val="00B05BA5"/>
    <w:rsid w:val="00B05C64"/>
    <w:rsid w:val="00B05DCC"/>
    <w:rsid w:val="00B06BA1"/>
    <w:rsid w:val="00B07588"/>
    <w:rsid w:val="00B07AB2"/>
    <w:rsid w:val="00B07E0F"/>
    <w:rsid w:val="00B07F08"/>
    <w:rsid w:val="00B1128B"/>
    <w:rsid w:val="00B11892"/>
    <w:rsid w:val="00B11C16"/>
    <w:rsid w:val="00B12488"/>
    <w:rsid w:val="00B12CE8"/>
    <w:rsid w:val="00B13258"/>
    <w:rsid w:val="00B137B6"/>
    <w:rsid w:val="00B1446A"/>
    <w:rsid w:val="00B14A3A"/>
    <w:rsid w:val="00B14F3C"/>
    <w:rsid w:val="00B160AE"/>
    <w:rsid w:val="00B160DA"/>
    <w:rsid w:val="00B16E4C"/>
    <w:rsid w:val="00B17666"/>
    <w:rsid w:val="00B17D8B"/>
    <w:rsid w:val="00B200DD"/>
    <w:rsid w:val="00B20264"/>
    <w:rsid w:val="00B2112A"/>
    <w:rsid w:val="00B21597"/>
    <w:rsid w:val="00B21BC0"/>
    <w:rsid w:val="00B21C01"/>
    <w:rsid w:val="00B21D0D"/>
    <w:rsid w:val="00B21E2D"/>
    <w:rsid w:val="00B22232"/>
    <w:rsid w:val="00B22653"/>
    <w:rsid w:val="00B227C7"/>
    <w:rsid w:val="00B2312D"/>
    <w:rsid w:val="00B23550"/>
    <w:rsid w:val="00B23AB2"/>
    <w:rsid w:val="00B23C37"/>
    <w:rsid w:val="00B243EA"/>
    <w:rsid w:val="00B2449E"/>
    <w:rsid w:val="00B24887"/>
    <w:rsid w:val="00B248AB"/>
    <w:rsid w:val="00B2522F"/>
    <w:rsid w:val="00B256F9"/>
    <w:rsid w:val="00B25AA4"/>
    <w:rsid w:val="00B266A0"/>
    <w:rsid w:val="00B26AF3"/>
    <w:rsid w:val="00B26E1C"/>
    <w:rsid w:val="00B2778D"/>
    <w:rsid w:val="00B27F57"/>
    <w:rsid w:val="00B31093"/>
    <w:rsid w:val="00B314C8"/>
    <w:rsid w:val="00B3181E"/>
    <w:rsid w:val="00B3277A"/>
    <w:rsid w:val="00B32922"/>
    <w:rsid w:val="00B32970"/>
    <w:rsid w:val="00B34226"/>
    <w:rsid w:val="00B346DD"/>
    <w:rsid w:val="00B3488D"/>
    <w:rsid w:val="00B35178"/>
    <w:rsid w:val="00B35B04"/>
    <w:rsid w:val="00B37535"/>
    <w:rsid w:val="00B379DE"/>
    <w:rsid w:val="00B4081C"/>
    <w:rsid w:val="00B40D65"/>
    <w:rsid w:val="00B410CB"/>
    <w:rsid w:val="00B420F5"/>
    <w:rsid w:val="00B42A54"/>
    <w:rsid w:val="00B42ABC"/>
    <w:rsid w:val="00B42DDA"/>
    <w:rsid w:val="00B433D6"/>
    <w:rsid w:val="00B43468"/>
    <w:rsid w:val="00B4365B"/>
    <w:rsid w:val="00B443BF"/>
    <w:rsid w:val="00B449C0"/>
    <w:rsid w:val="00B46718"/>
    <w:rsid w:val="00B50205"/>
    <w:rsid w:val="00B505CB"/>
    <w:rsid w:val="00B50925"/>
    <w:rsid w:val="00B50CA6"/>
    <w:rsid w:val="00B51179"/>
    <w:rsid w:val="00B51C89"/>
    <w:rsid w:val="00B52325"/>
    <w:rsid w:val="00B532C7"/>
    <w:rsid w:val="00B5513A"/>
    <w:rsid w:val="00B5525D"/>
    <w:rsid w:val="00B55620"/>
    <w:rsid w:val="00B55B4C"/>
    <w:rsid w:val="00B57813"/>
    <w:rsid w:val="00B57E61"/>
    <w:rsid w:val="00B57FAD"/>
    <w:rsid w:val="00B60887"/>
    <w:rsid w:val="00B61296"/>
    <w:rsid w:val="00B61F70"/>
    <w:rsid w:val="00B624F3"/>
    <w:rsid w:val="00B63C60"/>
    <w:rsid w:val="00B643CE"/>
    <w:rsid w:val="00B64A80"/>
    <w:rsid w:val="00B65830"/>
    <w:rsid w:val="00B65DA5"/>
    <w:rsid w:val="00B6638B"/>
    <w:rsid w:val="00B6676E"/>
    <w:rsid w:val="00B669ED"/>
    <w:rsid w:val="00B66D34"/>
    <w:rsid w:val="00B66F70"/>
    <w:rsid w:val="00B677D9"/>
    <w:rsid w:val="00B7068B"/>
    <w:rsid w:val="00B7095D"/>
    <w:rsid w:val="00B70A6A"/>
    <w:rsid w:val="00B71716"/>
    <w:rsid w:val="00B717FA"/>
    <w:rsid w:val="00B73823"/>
    <w:rsid w:val="00B73E7C"/>
    <w:rsid w:val="00B7505E"/>
    <w:rsid w:val="00B75FFF"/>
    <w:rsid w:val="00B76878"/>
    <w:rsid w:val="00B774C1"/>
    <w:rsid w:val="00B775F7"/>
    <w:rsid w:val="00B7765D"/>
    <w:rsid w:val="00B77D17"/>
    <w:rsid w:val="00B80066"/>
    <w:rsid w:val="00B817CF"/>
    <w:rsid w:val="00B81C83"/>
    <w:rsid w:val="00B82562"/>
    <w:rsid w:val="00B864D3"/>
    <w:rsid w:val="00B87005"/>
    <w:rsid w:val="00B87476"/>
    <w:rsid w:val="00B87F19"/>
    <w:rsid w:val="00B90BD2"/>
    <w:rsid w:val="00B921AD"/>
    <w:rsid w:val="00B93A07"/>
    <w:rsid w:val="00B94BDA"/>
    <w:rsid w:val="00B9652D"/>
    <w:rsid w:val="00B966B5"/>
    <w:rsid w:val="00B96A29"/>
    <w:rsid w:val="00B975A4"/>
    <w:rsid w:val="00BA1311"/>
    <w:rsid w:val="00BA2BA2"/>
    <w:rsid w:val="00BA2C6B"/>
    <w:rsid w:val="00BA2E29"/>
    <w:rsid w:val="00BA4AFD"/>
    <w:rsid w:val="00BA4CA1"/>
    <w:rsid w:val="00BA4E94"/>
    <w:rsid w:val="00BA53B5"/>
    <w:rsid w:val="00BA5549"/>
    <w:rsid w:val="00BA63C4"/>
    <w:rsid w:val="00BA63D4"/>
    <w:rsid w:val="00BA7137"/>
    <w:rsid w:val="00BA746F"/>
    <w:rsid w:val="00BA7E76"/>
    <w:rsid w:val="00BA7E99"/>
    <w:rsid w:val="00BB071A"/>
    <w:rsid w:val="00BB08E4"/>
    <w:rsid w:val="00BB0C94"/>
    <w:rsid w:val="00BB13DD"/>
    <w:rsid w:val="00BB1C8A"/>
    <w:rsid w:val="00BB2431"/>
    <w:rsid w:val="00BB2925"/>
    <w:rsid w:val="00BB2EB3"/>
    <w:rsid w:val="00BB35A7"/>
    <w:rsid w:val="00BB50BA"/>
    <w:rsid w:val="00BB515C"/>
    <w:rsid w:val="00BB5388"/>
    <w:rsid w:val="00BB57D0"/>
    <w:rsid w:val="00BB5B88"/>
    <w:rsid w:val="00BB6BB0"/>
    <w:rsid w:val="00BB6FCD"/>
    <w:rsid w:val="00BB7B53"/>
    <w:rsid w:val="00BC05EC"/>
    <w:rsid w:val="00BC06EA"/>
    <w:rsid w:val="00BC14C9"/>
    <w:rsid w:val="00BC1BB5"/>
    <w:rsid w:val="00BC2B37"/>
    <w:rsid w:val="00BC2F06"/>
    <w:rsid w:val="00BC30EB"/>
    <w:rsid w:val="00BC320E"/>
    <w:rsid w:val="00BC34EA"/>
    <w:rsid w:val="00BC3833"/>
    <w:rsid w:val="00BC3C37"/>
    <w:rsid w:val="00BC4194"/>
    <w:rsid w:val="00BC419F"/>
    <w:rsid w:val="00BC5286"/>
    <w:rsid w:val="00BC62A4"/>
    <w:rsid w:val="00BC6548"/>
    <w:rsid w:val="00BC717F"/>
    <w:rsid w:val="00BC7EAC"/>
    <w:rsid w:val="00BD02B2"/>
    <w:rsid w:val="00BD0843"/>
    <w:rsid w:val="00BD0A15"/>
    <w:rsid w:val="00BD0A4E"/>
    <w:rsid w:val="00BD0F02"/>
    <w:rsid w:val="00BD21D2"/>
    <w:rsid w:val="00BD2395"/>
    <w:rsid w:val="00BD2795"/>
    <w:rsid w:val="00BD3DDD"/>
    <w:rsid w:val="00BD3E40"/>
    <w:rsid w:val="00BD4327"/>
    <w:rsid w:val="00BD6125"/>
    <w:rsid w:val="00BD6FEB"/>
    <w:rsid w:val="00BD7F3D"/>
    <w:rsid w:val="00BE17B3"/>
    <w:rsid w:val="00BE17EA"/>
    <w:rsid w:val="00BE20EA"/>
    <w:rsid w:val="00BE21BB"/>
    <w:rsid w:val="00BE21F3"/>
    <w:rsid w:val="00BE28F4"/>
    <w:rsid w:val="00BE2F3F"/>
    <w:rsid w:val="00BE3C62"/>
    <w:rsid w:val="00BE61CA"/>
    <w:rsid w:val="00BE6769"/>
    <w:rsid w:val="00BF016C"/>
    <w:rsid w:val="00BF0B2A"/>
    <w:rsid w:val="00BF0D11"/>
    <w:rsid w:val="00BF2448"/>
    <w:rsid w:val="00BF2798"/>
    <w:rsid w:val="00BF2DEC"/>
    <w:rsid w:val="00BF3831"/>
    <w:rsid w:val="00BF4982"/>
    <w:rsid w:val="00BF4D56"/>
    <w:rsid w:val="00BF576B"/>
    <w:rsid w:val="00BF6B88"/>
    <w:rsid w:val="00BF7344"/>
    <w:rsid w:val="00BF7BE0"/>
    <w:rsid w:val="00C0074E"/>
    <w:rsid w:val="00C018FA"/>
    <w:rsid w:val="00C01A2B"/>
    <w:rsid w:val="00C01A78"/>
    <w:rsid w:val="00C01D23"/>
    <w:rsid w:val="00C0203A"/>
    <w:rsid w:val="00C02157"/>
    <w:rsid w:val="00C021F5"/>
    <w:rsid w:val="00C023A2"/>
    <w:rsid w:val="00C024BA"/>
    <w:rsid w:val="00C02F66"/>
    <w:rsid w:val="00C036A1"/>
    <w:rsid w:val="00C03C28"/>
    <w:rsid w:val="00C05561"/>
    <w:rsid w:val="00C05A0F"/>
    <w:rsid w:val="00C067B6"/>
    <w:rsid w:val="00C06D4A"/>
    <w:rsid w:val="00C07227"/>
    <w:rsid w:val="00C0777D"/>
    <w:rsid w:val="00C079F2"/>
    <w:rsid w:val="00C10915"/>
    <w:rsid w:val="00C10971"/>
    <w:rsid w:val="00C118B8"/>
    <w:rsid w:val="00C11B65"/>
    <w:rsid w:val="00C13889"/>
    <w:rsid w:val="00C139D0"/>
    <w:rsid w:val="00C13B5A"/>
    <w:rsid w:val="00C14B37"/>
    <w:rsid w:val="00C14BDC"/>
    <w:rsid w:val="00C151C9"/>
    <w:rsid w:val="00C15A20"/>
    <w:rsid w:val="00C1669A"/>
    <w:rsid w:val="00C16ABF"/>
    <w:rsid w:val="00C17B14"/>
    <w:rsid w:val="00C2002F"/>
    <w:rsid w:val="00C20119"/>
    <w:rsid w:val="00C20F79"/>
    <w:rsid w:val="00C219B6"/>
    <w:rsid w:val="00C21F5D"/>
    <w:rsid w:val="00C22803"/>
    <w:rsid w:val="00C22C11"/>
    <w:rsid w:val="00C2351C"/>
    <w:rsid w:val="00C236C0"/>
    <w:rsid w:val="00C25BE1"/>
    <w:rsid w:val="00C26BEB"/>
    <w:rsid w:val="00C26EE6"/>
    <w:rsid w:val="00C26EEF"/>
    <w:rsid w:val="00C27013"/>
    <w:rsid w:val="00C271B5"/>
    <w:rsid w:val="00C27532"/>
    <w:rsid w:val="00C27744"/>
    <w:rsid w:val="00C279DE"/>
    <w:rsid w:val="00C27DDB"/>
    <w:rsid w:val="00C3009B"/>
    <w:rsid w:val="00C30942"/>
    <w:rsid w:val="00C30DAF"/>
    <w:rsid w:val="00C30E9D"/>
    <w:rsid w:val="00C30F79"/>
    <w:rsid w:val="00C31B0B"/>
    <w:rsid w:val="00C321E1"/>
    <w:rsid w:val="00C326D7"/>
    <w:rsid w:val="00C32B96"/>
    <w:rsid w:val="00C341B1"/>
    <w:rsid w:val="00C34641"/>
    <w:rsid w:val="00C35AAB"/>
    <w:rsid w:val="00C3632A"/>
    <w:rsid w:val="00C36F13"/>
    <w:rsid w:val="00C3787B"/>
    <w:rsid w:val="00C40194"/>
    <w:rsid w:val="00C409BA"/>
    <w:rsid w:val="00C40A61"/>
    <w:rsid w:val="00C40F35"/>
    <w:rsid w:val="00C4174F"/>
    <w:rsid w:val="00C41B07"/>
    <w:rsid w:val="00C41D5A"/>
    <w:rsid w:val="00C41FCC"/>
    <w:rsid w:val="00C422EE"/>
    <w:rsid w:val="00C426C8"/>
    <w:rsid w:val="00C434A4"/>
    <w:rsid w:val="00C4381B"/>
    <w:rsid w:val="00C43CE0"/>
    <w:rsid w:val="00C443DC"/>
    <w:rsid w:val="00C44721"/>
    <w:rsid w:val="00C44D7E"/>
    <w:rsid w:val="00C45E20"/>
    <w:rsid w:val="00C45EC9"/>
    <w:rsid w:val="00C47E81"/>
    <w:rsid w:val="00C50146"/>
    <w:rsid w:val="00C50220"/>
    <w:rsid w:val="00C50685"/>
    <w:rsid w:val="00C513F5"/>
    <w:rsid w:val="00C517F2"/>
    <w:rsid w:val="00C52929"/>
    <w:rsid w:val="00C52BD4"/>
    <w:rsid w:val="00C54379"/>
    <w:rsid w:val="00C54CB9"/>
    <w:rsid w:val="00C54E63"/>
    <w:rsid w:val="00C568EB"/>
    <w:rsid w:val="00C56EB8"/>
    <w:rsid w:val="00C57F08"/>
    <w:rsid w:val="00C60410"/>
    <w:rsid w:val="00C60636"/>
    <w:rsid w:val="00C612BF"/>
    <w:rsid w:val="00C6150B"/>
    <w:rsid w:val="00C61541"/>
    <w:rsid w:val="00C62748"/>
    <w:rsid w:val="00C62CB2"/>
    <w:rsid w:val="00C62DEE"/>
    <w:rsid w:val="00C63C80"/>
    <w:rsid w:val="00C6543E"/>
    <w:rsid w:val="00C65847"/>
    <w:rsid w:val="00C65918"/>
    <w:rsid w:val="00C65E1E"/>
    <w:rsid w:val="00C660C5"/>
    <w:rsid w:val="00C661A2"/>
    <w:rsid w:val="00C67723"/>
    <w:rsid w:val="00C67FF4"/>
    <w:rsid w:val="00C70B89"/>
    <w:rsid w:val="00C7173B"/>
    <w:rsid w:val="00C71DED"/>
    <w:rsid w:val="00C731A4"/>
    <w:rsid w:val="00C73BE8"/>
    <w:rsid w:val="00C7452B"/>
    <w:rsid w:val="00C74B3A"/>
    <w:rsid w:val="00C7615E"/>
    <w:rsid w:val="00C762FC"/>
    <w:rsid w:val="00C777E4"/>
    <w:rsid w:val="00C816AF"/>
    <w:rsid w:val="00C81C0F"/>
    <w:rsid w:val="00C82A4E"/>
    <w:rsid w:val="00C83704"/>
    <w:rsid w:val="00C83B3A"/>
    <w:rsid w:val="00C84116"/>
    <w:rsid w:val="00C8454D"/>
    <w:rsid w:val="00C84CC3"/>
    <w:rsid w:val="00C85DCD"/>
    <w:rsid w:val="00C85E13"/>
    <w:rsid w:val="00C86D48"/>
    <w:rsid w:val="00C90AA0"/>
    <w:rsid w:val="00C91E29"/>
    <w:rsid w:val="00C92447"/>
    <w:rsid w:val="00C9301B"/>
    <w:rsid w:val="00C9394A"/>
    <w:rsid w:val="00C93EAC"/>
    <w:rsid w:val="00C9506D"/>
    <w:rsid w:val="00C950F2"/>
    <w:rsid w:val="00C9512E"/>
    <w:rsid w:val="00C9520E"/>
    <w:rsid w:val="00C954FF"/>
    <w:rsid w:val="00C95975"/>
    <w:rsid w:val="00C95DB7"/>
    <w:rsid w:val="00C963C0"/>
    <w:rsid w:val="00CA0B05"/>
    <w:rsid w:val="00CA0CE2"/>
    <w:rsid w:val="00CA104B"/>
    <w:rsid w:val="00CA1E46"/>
    <w:rsid w:val="00CA2877"/>
    <w:rsid w:val="00CA291D"/>
    <w:rsid w:val="00CA366C"/>
    <w:rsid w:val="00CA4300"/>
    <w:rsid w:val="00CA5032"/>
    <w:rsid w:val="00CA5E02"/>
    <w:rsid w:val="00CA5EDF"/>
    <w:rsid w:val="00CA5F57"/>
    <w:rsid w:val="00CA6281"/>
    <w:rsid w:val="00CA6A72"/>
    <w:rsid w:val="00CA6BC6"/>
    <w:rsid w:val="00CA74B0"/>
    <w:rsid w:val="00CA79DD"/>
    <w:rsid w:val="00CA7B2A"/>
    <w:rsid w:val="00CA7E47"/>
    <w:rsid w:val="00CA7FAE"/>
    <w:rsid w:val="00CB149B"/>
    <w:rsid w:val="00CB1825"/>
    <w:rsid w:val="00CB1DFF"/>
    <w:rsid w:val="00CB257B"/>
    <w:rsid w:val="00CB31E9"/>
    <w:rsid w:val="00CB3F27"/>
    <w:rsid w:val="00CB4124"/>
    <w:rsid w:val="00CB448A"/>
    <w:rsid w:val="00CB4DBC"/>
    <w:rsid w:val="00CB4F34"/>
    <w:rsid w:val="00CB5A68"/>
    <w:rsid w:val="00CB6A5E"/>
    <w:rsid w:val="00CB7132"/>
    <w:rsid w:val="00CB75D8"/>
    <w:rsid w:val="00CB7BE6"/>
    <w:rsid w:val="00CC010A"/>
    <w:rsid w:val="00CC05C4"/>
    <w:rsid w:val="00CC146C"/>
    <w:rsid w:val="00CC3A8A"/>
    <w:rsid w:val="00CC4C4B"/>
    <w:rsid w:val="00CC583F"/>
    <w:rsid w:val="00CC5EB0"/>
    <w:rsid w:val="00CC5FA3"/>
    <w:rsid w:val="00CC6701"/>
    <w:rsid w:val="00CC6C36"/>
    <w:rsid w:val="00CD05F4"/>
    <w:rsid w:val="00CD19CD"/>
    <w:rsid w:val="00CD322F"/>
    <w:rsid w:val="00CD369E"/>
    <w:rsid w:val="00CD3CB4"/>
    <w:rsid w:val="00CD50E0"/>
    <w:rsid w:val="00CD52AA"/>
    <w:rsid w:val="00CD52BF"/>
    <w:rsid w:val="00CD5759"/>
    <w:rsid w:val="00CD6174"/>
    <w:rsid w:val="00CD69E4"/>
    <w:rsid w:val="00CD745C"/>
    <w:rsid w:val="00CD751D"/>
    <w:rsid w:val="00CD7BFF"/>
    <w:rsid w:val="00CD7DFA"/>
    <w:rsid w:val="00CE05E0"/>
    <w:rsid w:val="00CE1933"/>
    <w:rsid w:val="00CE2621"/>
    <w:rsid w:val="00CE279D"/>
    <w:rsid w:val="00CE2E55"/>
    <w:rsid w:val="00CE2F56"/>
    <w:rsid w:val="00CE396F"/>
    <w:rsid w:val="00CE4845"/>
    <w:rsid w:val="00CE6CC6"/>
    <w:rsid w:val="00CE7201"/>
    <w:rsid w:val="00CE74D9"/>
    <w:rsid w:val="00CE77A4"/>
    <w:rsid w:val="00CF005F"/>
    <w:rsid w:val="00CF0A13"/>
    <w:rsid w:val="00CF105D"/>
    <w:rsid w:val="00CF1587"/>
    <w:rsid w:val="00CF1796"/>
    <w:rsid w:val="00CF1F76"/>
    <w:rsid w:val="00CF20C7"/>
    <w:rsid w:val="00CF31C6"/>
    <w:rsid w:val="00CF354E"/>
    <w:rsid w:val="00CF39DF"/>
    <w:rsid w:val="00CF4975"/>
    <w:rsid w:val="00CF4F5F"/>
    <w:rsid w:val="00CF51CF"/>
    <w:rsid w:val="00CF5686"/>
    <w:rsid w:val="00CF662C"/>
    <w:rsid w:val="00CF6A48"/>
    <w:rsid w:val="00CF6E88"/>
    <w:rsid w:val="00CF7B09"/>
    <w:rsid w:val="00D0002C"/>
    <w:rsid w:val="00D0094E"/>
    <w:rsid w:val="00D01382"/>
    <w:rsid w:val="00D01539"/>
    <w:rsid w:val="00D018E8"/>
    <w:rsid w:val="00D01C8C"/>
    <w:rsid w:val="00D02592"/>
    <w:rsid w:val="00D027C1"/>
    <w:rsid w:val="00D03AE9"/>
    <w:rsid w:val="00D03F5E"/>
    <w:rsid w:val="00D04FE0"/>
    <w:rsid w:val="00D05939"/>
    <w:rsid w:val="00D06042"/>
    <w:rsid w:val="00D06304"/>
    <w:rsid w:val="00D06769"/>
    <w:rsid w:val="00D07D96"/>
    <w:rsid w:val="00D100E7"/>
    <w:rsid w:val="00D1048B"/>
    <w:rsid w:val="00D10D06"/>
    <w:rsid w:val="00D119A4"/>
    <w:rsid w:val="00D11B7C"/>
    <w:rsid w:val="00D12BC2"/>
    <w:rsid w:val="00D12C2A"/>
    <w:rsid w:val="00D1351B"/>
    <w:rsid w:val="00D13582"/>
    <w:rsid w:val="00D135AA"/>
    <w:rsid w:val="00D138FE"/>
    <w:rsid w:val="00D144CF"/>
    <w:rsid w:val="00D14522"/>
    <w:rsid w:val="00D1503A"/>
    <w:rsid w:val="00D16150"/>
    <w:rsid w:val="00D170F2"/>
    <w:rsid w:val="00D17BD9"/>
    <w:rsid w:val="00D2029E"/>
    <w:rsid w:val="00D20DA4"/>
    <w:rsid w:val="00D2100D"/>
    <w:rsid w:val="00D2145F"/>
    <w:rsid w:val="00D21D0A"/>
    <w:rsid w:val="00D22391"/>
    <w:rsid w:val="00D22B69"/>
    <w:rsid w:val="00D22D92"/>
    <w:rsid w:val="00D233B2"/>
    <w:rsid w:val="00D24DDF"/>
    <w:rsid w:val="00D25680"/>
    <w:rsid w:val="00D25CF8"/>
    <w:rsid w:val="00D26137"/>
    <w:rsid w:val="00D2624A"/>
    <w:rsid w:val="00D262B8"/>
    <w:rsid w:val="00D26313"/>
    <w:rsid w:val="00D263B4"/>
    <w:rsid w:val="00D2647B"/>
    <w:rsid w:val="00D26CE1"/>
    <w:rsid w:val="00D26DDF"/>
    <w:rsid w:val="00D272EC"/>
    <w:rsid w:val="00D30AAB"/>
    <w:rsid w:val="00D31322"/>
    <w:rsid w:val="00D31603"/>
    <w:rsid w:val="00D31943"/>
    <w:rsid w:val="00D32334"/>
    <w:rsid w:val="00D32BAC"/>
    <w:rsid w:val="00D32E6B"/>
    <w:rsid w:val="00D33A4E"/>
    <w:rsid w:val="00D35285"/>
    <w:rsid w:val="00D35638"/>
    <w:rsid w:val="00D35D0C"/>
    <w:rsid w:val="00D36040"/>
    <w:rsid w:val="00D361A1"/>
    <w:rsid w:val="00D3686B"/>
    <w:rsid w:val="00D36E03"/>
    <w:rsid w:val="00D37895"/>
    <w:rsid w:val="00D4163C"/>
    <w:rsid w:val="00D41D69"/>
    <w:rsid w:val="00D41F82"/>
    <w:rsid w:val="00D41FEF"/>
    <w:rsid w:val="00D42136"/>
    <w:rsid w:val="00D421A8"/>
    <w:rsid w:val="00D42F4B"/>
    <w:rsid w:val="00D430C8"/>
    <w:rsid w:val="00D4418C"/>
    <w:rsid w:val="00D45268"/>
    <w:rsid w:val="00D465B1"/>
    <w:rsid w:val="00D47796"/>
    <w:rsid w:val="00D47C0C"/>
    <w:rsid w:val="00D47EC4"/>
    <w:rsid w:val="00D50655"/>
    <w:rsid w:val="00D509BC"/>
    <w:rsid w:val="00D50A83"/>
    <w:rsid w:val="00D50B37"/>
    <w:rsid w:val="00D519CB"/>
    <w:rsid w:val="00D51A8E"/>
    <w:rsid w:val="00D51B0A"/>
    <w:rsid w:val="00D51DD4"/>
    <w:rsid w:val="00D52701"/>
    <w:rsid w:val="00D541C9"/>
    <w:rsid w:val="00D545FD"/>
    <w:rsid w:val="00D556E1"/>
    <w:rsid w:val="00D557FA"/>
    <w:rsid w:val="00D55C0C"/>
    <w:rsid w:val="00D567FA"/>
    <w:rsid w:val="00D56D5C"/>
    <w:rsid w:val="00D57296"/>
    <w:rsid w:val="00D60051"/>
    <w:rsid w:val="00D60B60"/>
    <w:rsid w:val="00D60FB5"/>
    <w:rsid w:val="00D6102A"/>
    <w:rsid w:val="00D61365"/>
    <w:rsid w:val="00D620AC"/>
    <w:rsid w:val="00D62268"/>
    <w:rsid w:val="00D638F2"/>
    <w:rsid w:val="00D64352"/>
    <w:rsid w:val="00D64871"/>
    <w:rsid w:val="00D65C57"/>
    <w:rsid w:val="00D666F9"/>
    <w:rsid w:val="00D67EA1"/>
    <w:rsid w:val="00D67EC7"/>
    <w:rsid w:val="00D70A01"/>
    <w:rsid w:val="00D710A6"/>
    <w:rsid w:val="00D710A9"/>
    <w:rsid w:val="00D71CBD"/>
    <w:rsid w:val="00D71CD3"/>
    <w:rsid w:val="00D72130"/>
    <w:rsid w:val="00D72680"/>
    <w:rsid w:val="00D72C48"/>
    <w:rsid w:val="00D7402D"/>
    <w:rsid w:val="00D74167"/>
    <w:rsid w:val="00D7588F"/>
    <w:rsid w:val="00D7635D"/>
    <w:rsid w:val="00D77D21"/>
    <w:rsid w:val="00D8048B"/>
    <w:rsid w:val="00D81528"/>
    <w:rsid w:val="00D81674"/>
    <w:rsid w:val="00D81E4C"/>
    <w:rsid w:val="00D82173"/>
    <w:rsid w:val="00D82306"/>
    <w:rsid w:val="00D82B94"/>
    <w:rsid w:val="00D82C98"/>
    <w:rsid w:val="00D8362E"/>
    <w:rsid w:val="00D83732"/>
    <w:rsid w:val="00D8532D"/>
    <w:rsid w:val="00D85673"/>
    <w:rsid w:val="00D859A9"/>
    <w:rsid w:val="00D85B9C"/>
    <w:rsid w:val="00D866CD"/>
    <w:rsid w:val="00D86B80"/>
    <w:rsid w:val="00D86C3C"/>
    <w:rsid w:val="00D87164"/>
    <w:rsid w:val="00D906EC"/>
    <w:rsid w:val="00D917A0"/>
    <w:rsid w:val="00D91A7D"/>
    <w:rsid w:val="00D925ED"/>
    <w:rsid w:val="00D934E2"/>
    <w:rsid w:val="00D935AE"/>
    <w:rsid w:val="00D93C9A"/>
    <w:rsid w:val="00D949E0"/>
    <w:rsid w:val="00D95056"/>
    <w:rsid w:val="00D950D7"/>
    <w:rsid w:val="00D957FA"/>
    <w:rsid w:val="00D9633D"/>
    <w:rsid w:val="00D96CA6"/>
    <w:rsid w:val="00D9711E"/>
    <w:rsid w:val="00D97214"/>
    <w:rsid w:val="00D97B8A"/>
    <w:rsid w:val="00DA01B6"/>
    <w:rsid w:val="00DA0B90"/>
    <w:rsid w:val="00DA14A4"/>
    <w:rsid w:val="00DA2457"/>
    <w:rsid w:val="00DA315E"/>
    <w:rsid w:val="00DA35EF"/>
    <w:rsid w:val="00DA4934"/>
    <w:rsid w:val="00DA4B83"/>
    <w:rsid w:val="00DA69F9"/>
    <w:rsid w:val="00DA77BB"/>
    <w:rsid w:val="00DA7B4A"/>
    <w:rsid w:val="00DA7F98"/>
    <w:rsid w:val="00DB12AA"/>
    <w:rsid w:val="00DB1C22"/>
    <w:rsid w:val="00DB2C36"/>
    <w:rsid w:val="00DB32F8"/>
    <w:rsid w:val="00DB36BB"/>
    <w:rsid w:val="00DB4189"/>
    <w:rsid w:val="00DB4555"/>
    <w:rsid w:val="00DB50CC"/>
    <w:rsid w:val="00DB5946"/>
    <w:rsid w:val="00DB62EB"/>
    <w:rsid w:val="00DB6428"/>
    <w:rsid w:val="00DB65B8"/>
    <w:rsid w:val="00DB74C1"/>
    <w:rsid w:val="00DB7D23"/>
    <w:rsid w:val="00DC0ABC"/>
    <w:rsid w:val="00DC1356"/>
    <w:rsid w:val="00DC1656"/>
    <w:rsid w:val="00DC17CB"/>
    <w:rsid w:val="00DC29D7"/>
    <w:rsid w:val="00DC2BDF"/>
    <w:rsid w:val="00DC3301"/>
    <w:rsid w:val="00DC3FA6"/>
    <w:rsid w:val="00DC4A14"/>
    <w:rsid w:val="00DC4E17"/>
    <w:rsid w:val="00DC5226"/>
    <w:rsid w:val="00DC54B7"/>
    <w:rsid w:val="00DC5A41"/>
    <w:rsid w:val="00DC5B50"/>
    <w:rsid w:val="00DC66DF"/>
    <w:rsid w:val="00DC6841"/>
    <w:rsid w:val="00DC69C1"/>
    <w:rsid w:val="00DC77A9"/>
    <w:rsid w:val="00DD033A"/>
    <w:rsid w:val="00DD1095"/>
    <w:rsid w:val="00DD12DF"/>
    <w:rsid w:val="00DD1362"/>
    <w:rsid w:val="00DD13D8"/>
    <w:rsid w:val="00DD1ADB"/>
    <w:rsid w:val="00DD1EE5"/>
    <w:rsid w:val="00DD1F3B"/>
    <w:rsid w:val="00DD23C6"/>
    <w:rsid w:val="00DD26B7"/>
    <w:rsid w:val="00DD26C2"/>
    <w:rsid w:val="00DD29D4"/>
    <w:rsid w:val="00DD2DB5"/>
    <w:rsid w:val="00DD31B7"/>
    <w:rsid w:val="00DD33DC"/>
    <w:rsid w:val="00DD3BAD"/>
    <w:rsid w:val="00DD3E06"/>
    <w:rsid w:val="00DD40FA"/>
    <w:rsid w:val="00DD5DA4"/>
    <w:rsid w:val="00DD7042"/>
    <w:rsid w:val="00DE1ABE"/>
    <w:rsid w:val="00DE2B36"/>
    <w:rsid w:val="00DE2B5C"/>
    <w:rsid w:val="00DE2D88"/>
    <w:rsid w:val="00DE3B32"/>
    <w:rsid w:val="00DE3EF5"/>
    <w:rsid w:val="00DE4534"/>
    <w:rsid w:val="00DE4571"/>
    <w:rsid w:val="00DE4A49"/>
    <w:rsid w:val="00DE4B68"/>
    <w:rsid w:val="00DE4DBF"/>
    <w:rsid w:val="00DE51FB"/>
    <w:rsid w:val="00DE55D8"/>
    <w:rsid w:val="00DE6065"/>
    <w:rsid w:val="00DE6568"/>
    <w:rsid w:val="00DE6724"/>
    <w:rsid w:val="00DE6CFE"/>
    <w:rsid w:val="00DE700F"/>
    <w:rsid w:val="00DE76E6"/>
    <w:rsid w:val="00DE7975"/>
    <w:rsid w:val="00DE7D05"/>
    <w:rsid w:val="00DF0ED8"/>
    <w:rsid w:val="00DF13E2"/>
    <w:rsid w:val="00DF18B7"/>
    <w:rsid w:val="00DF46EB"/>
    <w:rsid w:val="00DF5C7A"/>
    <w:rsid w:val="00DF66CF"/>
    <w:rsid w:val="00DF6E43"/>
    <w:rsid w:val="00DF7173"/>
    <w:rsid w:val="00DF7A9E"/>
    <w:rsid w:val="00E002B5"/>
    <w:rsid w:val="00E00638"/>
    <w:rsid w:val="00E00FA6"/>
    <w:rsid w:val="00E012A4"/>
    <w:rsid w:val="00E021D1"/>
    <w:rsid w:val="00E02A6F"/>
    <w:rsid w:val="00E03A57"/>
    <w:rsid w:val="00E043F1"/>
    <w:rsid w:val="00E05304"/>
    <w:rsid w:val="00E05879"/>
    <w:rsid w:val="00E05B8D"/>
    <w:rsid w:val="00E10089"/>
    <w:rsid w:val="00E10B65"/>
    <w:rsid w:val="00E10E80"/>
    <w:rsid w:val="00E11E2D"/>
    <w:rsid w:val="00E13005"/>
    <w:rsid w:val="00E13391"/>
    <w:rsid w:val="00E1414D"/>
    <w:rsid w:val="00E14BA8"/>
    <w:rsid w:val="00E14BD6"/>
    <w:rsid w:val="00E1525D"/>
    <w:rsid w:val="00E16049"/>
    <w:rsid w:val="00E16240"/>
    <w:rsid w:val="00E165BA"/>
    <w:rsid w:val="00E16814"/>
    <w:rsid w:val="00E16A7D"/>
    <w:rsid w:val="00E16CC3"/>
    <w:rsid w:val="00E20020"/>
    <w:rsid w:val="00E2005E"/>
    <w:rsid w:val="00E20885"/>
    <w:rsid w:val="00E208EF"/>
    <w:rsid w:val="00E216BD"/>
    <w:rsid w:val="00E21DC3"/>
    <w:rsid w:val="00E22555"/>
    <w:rsid w:val="00E22750"/>
    <w:rsid w:val="00E22829"/>
    <w:rsid w:val="00E2298A"/>
    <w:rsid w:val="00E22A9B"/>
    <w:rsid w:val="00E22B6A"/>
    <w:rsid w:val="00E23F2F"/>
    <w:rsid w:val="00E24185"/>
    <w:rsid w:val="00E242EF"/>
    <w:rsid w:val="00E25616"/>
    <w:rsid w:val="00E25683"/>
    <w:rsid w:val="00E2591A"/>
    <w:rsid w:val="00E25F5D"/>
    <w:rsid w:val="00E275D6"/>
    <w:rsid w:val="00E278B1"/>
    <w:rsid w:val="00E27C60"/>
    <w:rsid w:val="00E30131"/>
    <w:rsid w:val="00E318D3"/>
    <w:rsid w:val="00E33257"/>
    <w:rsid w:val="00E3347A"/>
    <w:rsid w:val="00E335CA"/>
    <w:rsid w:val="00E343FC"/>
    <w:rsid w:val="00E34F64"/>
    <w:rsid w:val="00E3528A"/>
    <w:rsid w:val="00E35976"/>
    <w:rsid w:val="00E359F9"/>
    <w:rsid w:val="00E35C38"/>
    <w:rsid w:val="00E35CF3"/>
    <w:rsid w:val="00E35EDD"/>
    <w:rsid w:val="00E36EEB"/>
    <w:rsid w:val="00E37709"/>
    <w:rsid w:val="00E37A67"/>
    <w:rsid w:val="00E37AB8"/>
    <w:rsid w:val="00E37D05"/>
    <w:rsid w:val="00E37D52"/>
    <w:rsid w:val="00E4001B"/>
    <w:rsid w:val="00E402BB"/>
    <w:rsid w:val="00E4073C"/>
    <w:rsid w:val="00E408DA"/>
    <w:rsid w:val="00E431CE"/>
    <w:rsid w:val="00E437BB"/>
    <w:rsid w:val="00E444B6"/>
    <w:rsid w:val="00E44EA9"/>
    <w:rsid w:val="00E45F2E"/>
    <w:rsid w:val="00E463CA"/>
    <w:rsid w:val="00E46B2F"/>
    <w:rsid w:val="00E46E2A"/>
    <w:rsid w:val="00E47A5A"/>
    <w:rsid w:val="00E507D2"/>
    <w:rsid w:val="00E50D78"/>
    <w:rsid w:val="00E50E7E"/>
    <w:rsid w:val="00E52BCC"/>
    <w:rsid w:val="00E53C65"/>
    <w:rsid w:val="00E53D81"/>
    <w:rsid w:val="00E53D91"/>
    <w:rsid w:val="00E5461C"/>
    <w:rsid w:val="00E54E67"/>
    <w:rsid w:val="00E554F0"/>
    <w:rsid w:val="00E5603D"/>
    <w:rsid w:val="00E560BA"/>
    <w:rsid w:val="00E5720D"/>
    <w:rsid w:val="00E57253"/>
    <w:rsid w:val="00E57C72"/>
    <w:rsid w:val="00E57CF7"/>
    <w:rsid w:val="00E57D1E"/>
    <w:rsid w:val="00E60201"/>
    <w:rsid w:val="00E6047A"/>
    <w:rsid w:val="00E609FD"/>
    <w:rsid w:val="00E61647"/>
    <w:rsid w:val="00E616FB"/>
    <w:rsid w:val="00E61735"/>
    <w:rsid w:val="00E61B81"/>
    <w:rsid w:val="00E61C4E"/>
    <w:rsid w:val="00E62B87"/>
    <w:rsid w:val="00E638CF"/>
    <w:rsid w:val="00E65089"/>
    <w:rsid w:val="00E706E8"/>
    <w:rsid w:val="00E70881"/>
    <w:rsid w:val="00E70B20"/>
    <w:rsid w:val="00E70BDB"/>
    <w:rsid w:val="00E70EC7"/>
    <w:rsid w:val="00E72019"/>
    <w:rsid w:val="00E720AC"/>
    <w:rsid w:val="00E72C69"/>
    <w:rsid w:val="00E738BA"/>
    <w:rsid w:val="00E73BF5"/>
    <w:rsid w:val="00E7520F"/>
    <w:rsid w:val="00E75591"/>
    <w:rsid w:val="00E75AEE"/>
    <w:rsid w:val="00E7655D"/>
    <w:rsid w:val="00E77A19"/>
    <w:rsid w:val="00E77DBB"/>
    <w:rsid w:val="00E77F9C"/>
    <w:rsid w:val="00E77FCE"/>
    <w:rsid w:val="00E80993"/>
    <w:rsid w:val="00E811C1"/>
    <w:rsid w:val="00E8140C"/>
    <w:rsid w:val="00E81CEE"/>
    <w:rsid w:val="00E82418"/>
    <w:rsid w:val="00E825DA"/>
    <w:rsid w:val="00E82BD4"/>
    <w:rsid w:val="00E82DE3"/>
    <w:rsid w:val="00E83605"/>
    <w:rsid w:val="00E8395C"/>
    <w:rsid w:val="00E83A67"/>
    <w:rsid w:val="00E8448B"/>
    <w:rsid w:val="00E84A27"/>
    <w:rsid w:val="00E84FA0"/>
    <w:rsid w:val="00E85FAE"/>
    <w:rsid w:val="00E863F0"/>
    <w:rsid w:val="00E86B63"/>
    <w:rsid w:val="00E86D35"/>
    <w:rsid w:val="00E86F7A"/>
    <w:rsid w:val="00E87256"/>
    <w:rsid w:val="00E87AEF"/>
    <w:rsid w:val="00E925B1"/>
    <w:rsid w:val="00E9464D"/>
    <w:rsid w:val="00E9492E"/>
    <w:rsid w:val="00E951BB"/>
    <w:rsid w:val="00E95BAE"/>
    <w:rsid w:val="00E95C7C"/>
    <w:rsid w:val="00E963AB"/>
    <w:rsid w:val="00E9641F"/>
    <w:rsid w:val="00E96A42"/>
    <w:rsid w:val="00E96D2F"/>
    <w:rsid w:val="00E96E28"/>
    <w:rsid w:val="00E97FE8"/>
    <w:rsid w:val="00EA00BA"/>
    <w:rsid w:val="00EA0383"/>
    <w:rsid w:val="00EA0506"/>
    <w:rsid w:val="00EA10C1"/>
    <w:rsid w:val="00EA1645"/>
    <w:rsid w:val="00EA1678"/>
    <w:rsid w:val="00EA1FDD"/>
    <w:rsid w:val="00EA2569"/>
    <w:rsid w:val="00EA4246"/>
    <w:rsid w:val="00EA52A3"/>
    <w:rsid w:val="00EA69DC"/>
    <w:rsid w:val="00EA7065"/>
    <w:rsid w:val="00EB027D"/>
    <w:rsid w:val="00EB04D9"/>
    <w:rsid w:val="00EB0968"/>
    <w:rsid w:val="00EB144F"/>
    <w:rsid w:val="00EB1836"/>
    <w:rsid w:val="00EB3438"/>
    <w:rsid w:val="00EB3C83"/>
    <w:rsid w:val="00EB3E64"/>
    <w:rsid w:val="00EB42EE"/>
    <w:rsid w:val="00EB4591"/>
    <w:rsid w:val="00EB48C7"/>
    <w:rsid w:val="00EB5738"/>
    <w:rsid w:val="00EB6249"/>
    <w:rsid w:val="00EB656E"/>
    <w:rsid w:val="00EB74F5"/>
    <w:rsid w:val="00EB7722"/>
    <w:rsid w:val="00EB79BE"/>
    <w:rsid w:val="00EC09AF"/>
    <w:rsid w:val="00EC0FEE"/>
    <w:rsid w:val="00EC1541"/>
    <w:rsid w:val="00EC206F"/>
    <w:rsid w:val="00EC224C"/>
    <w:rsid w:val="00EC2AE8"/>
    <w:rsid w:val="00EC44FC"/>
    <w:rsid w:val="00EC474D"/>
    <w:rsid w:val="00EC4EFB"/>
    <w:rsid w:val="00EC5399"/>
    <w:rsid w:val="00EC58C5"/>
    <w:rsid w:val="00EC6652"/>
    <w:rsid w:val="00EC6B91"/>
    <w:rsid w:val="00EC6D27"/>
    <w:rsid w:val="00EC7155"/>
    <w:rsid w:val="00EC7747"/>
    <w:rsid w:val="00EC7852"/>
    <w:rsid w:val="00EC798D"/>
    <w:rsid w:val="00ED11BC"/>
    <w:rsid w:val="00ED14D8"/>
    <w:rsid w:val="00ED1676"/>
    <w:rsid w:val="00ED19B3"/>
    <w:rsid w:val="00ED1F73"/>
    <w:rsid w:val="00ED382E"/>
    <w:rsid w:val="00ED3D19"/>
    <w:rsid w:val="00ED4388"/>
    <w:rsid w:val="00ED43C6"/>
    <w:rsid w:val="00ED5794"/>
    <w:rsid w:val="00ED588B"/>
    <w:rsid w:val="00ED64A6"/>
    <w:rsid w:val="00ED66C7"/>
    <w:rsid w:val="00ED6B28"/>
    <w:rsid w:val="00ED7153"/>
    <w:rsid w:val="00EE082D"/>
    <w:rsid w:val="00EE0B43"/>
    <w:rsid w:val="00EE149A"/>
    <w:rsid w:val="00EE19F7"/>
    <w:rsid w:val="00EE26AE"/>
    <w:rsid w:val="00EE3259"/>
    <w:rsid w:val="00EE4654"/>
    <w:rsid w:val="00EE4DD2"/>
    <w:rsid w:val="00EE51AC"/>
    <w:rsid w:val="00EE5C6A"/>
    <w:rsid w:val="00EE601C"/>
    <w:rsid w:val="00EE64A4"/>
    <w:rsid w:val="00EE66C6"/>
    <w:rsid w:val="00EE7BA7"/>
    <w:rsid w:val="00EF057A"/>
    <w:rsid w:val="00EF0D7C"/>
    <w:rsid w:val="00EF174E"/>
    <w:rsid w:val="00EF1EA3"/>
    <w:rsid w:val="00EF2069"/>
    <w:rsid w:val="00EF261D"/>
    <w:rsid w:val="00EF32F5"/>
    <w:rsid w:val="00EF420C"/>
    <w:rsid w:val="00EF4348"/>
    <w:rsid w:val="00EF4ACB"/>
    <w:rsid w:val="00EF50F3"/>
    <w:rsid w:val="00EF5127"/>
    <w:rsid w:val="00EF528A"/>
    <w:rsid w:val="00EF542A"/>
    <w:rsid w:val="00EF5566"/>
    <w:rsid w:val="00EF6962"/>
    <w:rsid w:val="00EF73CA"/>
    <w:rsid w:val="00EF7D5A"/>
    <w:rsid w:val="00EF7D97"/>
    <w:rsid w:val="00EF7E2C"/>
    <w:rsid w:val="00F00069"/>
    <w:rsid w:val="00F0029B"/>
    <w:rsid w:val="00F00CA5"/>
    <w:rsid w:val="00F028A0"/>
    <w:rsid w:val="00F03A33"/>
    <w:rsid w:val="00F0585C"/>
    <w:rsid w:val="00F05AB7"/>
    <w:rsid w:val="00F06604"/>
    <w:rsid w:val="00F071F7"/>
    <w:rsid w:val="00F1006D"/>
    <w:rsid w:val="00F1192E"/>
    <w:rsid w:val="00F122BF"/>
    <w:rsid w:val="00F13C62"/>
    <w:rsid w:val="00F13ECD"/>
    <w:rsid w:val="00F14F73"/>
    <w:rsid w:val="00F157FD"/>
    <w:rsid w:val="00F15A15"/>
    <w:rsid w:val="00F15E7F"/>
    <w:rsid w:val="00F15EBF"/>
    <w:rsid w:val="00F16F81"/>
    <w:rsid w:val="00F17AF8"/>
    <w:rsid w:val="00F20079"/>
    <w:rsid w:val="00F2023A"/>
    <w:rsid w:val="00F20259"/>
    <w:rsid w:val="00F2029B"/>
    <w:rsid w:val="00F20B5A"/>
    <w:rsid w:val="00F20B62"/>
    <w:rsid w:val="00F21206"/>
    <w:rsid w:val="00F2185D"/>
    <w:rsid w:val="00F22AB7"/>
    <w:rsid w:val="00F2313D"/>
    <w:rsid w:val="00F2355F"/>
    <w:rsid w:val="00F23A7B"/>
    <w:rsid w:val="00F23E70"/>
    <w:rsid w:val="00F246FC"/>
    <w:rsid w:val="00F24D92"/>
    <w:rsid w:val="00F25BA1"/>
    <w:rsid w:val="00F25CC3"/>
    <w:rsid w:val="00F261C2"/>
    <w:rsid w:val="00F26E3E"/>
    <w:rsid w:val="00F27A6E"/>
    <w:rsid w:val="00F27B75"/>
    <w:rsid w:val="00F3034B"/>
    <w:rsid w:val="00F30A14"/>
    <w:rsid w:val="00F30A64"/>
    <w:rsid w:val="00F3116E"/>
    <w:rsid w:val="00F32942"/>
    <w:rsid w:val="00F34C3B"/>
    <w:rsid w:val="00F35251"/>
    <w:rsid w:val="00F361A7"/>
    <w:rsid w:val="00F36287"/>
    <w:rsid w:val="00F3761D"/>
    <w:rsid w:val="00F4131F"/>
    <w:rsid w:val="00F415C9"/>
    <w:rsid w:val="00F41D33"/>
    <w:rsid w:val="00F41E41"/>
    <w:rsid w:val="00F41FBE"/>
    <w:rsid w:val="00F42F84"/>
    <w:rsid w:val="00F43162"/>
    <w:rsid w:val="00F4333D"/>
    <w:rsid w:val="00F43A30"/>
    <w:rsid w:val="00F4416D"/>
    <w:rsid w:val="00F446A8"/>
    <w:rsid w:val="00F44ECA"/>
    <w:rsid w:val="00F454BF"/>
    <w:rsid w:val="00F458E6"/>
    <w:rsid w:val="00F45A79"/>
    <w:rsid w:val="00F46011"/>
    <w:rsid w:val="00F46AEA"/>
    <w:rsid w:val="00F4722A"/>
    <w:rsid w:val="00F5053C"/>
    <w:rsid w:val="00F5088F"/>
    <w:rsid w:val="00F50B40"/>
    <w:rsid w:val="00F52117"/>
    <w:rsid w:val="00F52E99"/>
    <w:rsid w:val="00F53119"/>
    <w:rsid w:val="00F540A2"/>
    <w:rsid w:val="00F543F5"/>
    <w:rsid w:val="00F54565"/>
    <w:rsid w:val="00F54CAE"/>
    <w:rsid w:val="00F55C5B"/>
    <w:rsid w:val="00F56C7C"/>
    <w:rsid w:val="00F60E8D"/>
    <w:rsid w:val="00F61407"/>
    <w:rsid w:val="00F6190E"/>
    <w:rsid w:val="00F627EE"/>
    <w:rsid w:val="00F635F6"/>
    <w:rsid w:val="00F6374C"/>
    <w:rsid w:val="00F63BB4"/>
    <w:rsid w:val="00F64863"/>
    <w:rsid w:val="00F64E26"/>
    <w:rsid w:val="00F6509F"/>
    <w:rsid w:val="00F66020"/>
    <w:rsid w:val="00F66389"/>
    <w:rsid w:val="00F672ED"/>
    <w:rsid w:val="00F67463"/>
    <w:rsid w:val="00F675E1"/>
    <w:rsid w:val="00F676BC"/>
    <w:rsid w:val="00F6788A"/>
    <w:rsid w:val="00F7014D"/>
    <w:rsid w:val="00F71C53"/>
    <w:rsid w:val="00F7217A"/>
    <w:rsid w:val="00F723DE"/>
    <w:rsid w:val="00F7274A"/>
    <w:rsid w:val="00F72B50"/>
    <w:rsid w:val="00F739FA"/>
    <w:rsid w:val="00F740E0"/>
    <w:rsid w:val="00F752E6"/>
    <w:rsid w:val="00F769C7"/>
    <w:rsid w:val="00F76B48"/>
    <w:rsid w:val="00F775E5"/>
    <w:rsid w:val="00F778D1"/>
    <w:rsid w:val="00F8050F"/>
    <w:rsid w:val="00F806B2"/>
    <w:rsid w:val="00F80A1E"/>
    <w:rsid w:val="00F80AFA"/>
    <w:rsid w:val="00F810E1"/>
    <w:rsid w:val="00F824AC"/>
    <w:rsid w:val="00F82CA4"/>
    <w:rsid w:val="00F8349C"/>
    <w:rsid w:val="00F83BB9"/>
    <w:rsid w:val="00F84396"/>
    <w:rsid w:val="00F84B8A"/>
    <w:rsid w:val="00F8529F"/>
    <w:rsid w:val="00F85352"/>
    <w:rsid w:val="00F85D2D"/>
    <w:rsid w:val="00F86149"/>
    <w:rsid w:val="00F86A69"/>
    <w:rsid w:val="00F87631"/>
    <w:rsid w:val="00F87B96"/>
    <w:rsid w:val="00F90C44"/>
    <w:rsid w:val="00F90D2E"/>
    <w:rsid w:val="00F91814"/>
    <w:rsid w:val="00F91FC9"/>
    <w:rsid w:val="00F9306C"/>
    <w:rsid w:val="00F959B3"/>
    <w:rsid w:val="00F962B6"/>
    <w:rsid w:val="00FA17B4"/>
    <w:rsid w:val="00FA2085"/>
    <w:rsid w:val="00FA33CC"/>
    <w:rsid w:val="00FA3555"/>
    <w:rsid w:val="00FA4970"/>
    <w:rsid w:val="00FA5100"/>
    <w:rsid w:val="00FA60C5"/>
    <w:rsid w:val="00FA6C39"/>
    <w:rsid w:val="00FA7512"/>
    <w:rsid w:val="00FB28C7"/>
    <w:rsid w:val="00FB318A"/>
    <w:rsid w:val="00FB31ED"/>
    <w:rsid w:val="00FB33A3"/>
    <w:rsid w:val="00FB34B1"/>
    <w:rsid w:val="00FB3BC1"/>
    <w:rsid w:val="00FB5B1C"/>
    <w:rsid w:val="00FB5F76"/>
    <w:rsid w:val="00FB6253"/>
    <w:rsid w:val="00FB68E9"/>
    <w:rsid w:val="00FB69DA"/>
    <w:rsid w:val="00FB755D"/>
    <w:rsid w:val="00FB7839"/>
    <w:rsid w:val="00FB7A49"/>
    <w:rsid w:val="00FB7B83"/>
    <w:rsid w:val="00FC096A"/>
    <w:rsid w:val="00FC1345"/>
    <w:rsid w:val="00FC2A0E"/>
    <w:rsid w:val="00FC31F7"/>
    <w:rsid w:val="00FC3C01"/>
    <w:rsid w:val="00FC48CA"/>
    <w:rsid w:val="00FC48E3"/>
    <w:rsid w:val="00FC65F3"/>
    <w:rsid w:val="00FC6753"/>
    <w:rsid w:val="00FC6BCB"/>
    <w:rsid w:val="00FC6C6D"/>
    <w:rsid w:val="00FC6CC4"/>
    <w:rsid w:val="00FC733F"/>
    <w:rsid w:val="00FC75D4"/>
    <w:rsid w:val="00FC7CB6"/>
    <w:rsid w:val="00FC7DE6"/>
    <w:rsid w:val="00FD00A0"/>
    <w:rsid w:val="00FD1370"/>
    <w:rsid w:val="00FD182A"/>
    <w:rsid w:val="00FD25E4"/>
    <w:rsid w:val="00FD282E"/>
    <w:rsid w:val="00FD2924"/>
    <w:rsid w:val="00FD2A2D"/>
    <w:rsid w:val="00FD2B3E"/>
    <w:rsid w:val="00FD5DBF"/>
    <w:rsid w:val="00FD6762"/>
    <w:rsid w:val="00FD6D38"/>
    <w:rsid w:val="00FD7853"/>
    <w:rsid w:val="00FE0333"/>
    <w:rsid w:val="00FE0975"/>
    <w:rsid w:val="00FE0B24"/>
    <w:rsid w:val="00FE147C"/>
    <w:rsid w:val="00FE2592"/>
    <w:rsid w:val="00FE3382"/>
    <w:rsid w:val="00FE39E6"/>
    <w:rsid w:val="00FE6B8E"/>
    <w:rsid w:val="00FE6BCE"/>
    <w:rsid w:val="00FF0C91"/>
    <w:rsid w:val="00FF12E2"/>
    <w:rsid w:val="00FF17F1"/>
    <w:rsid w:val="00FF1A03"/>
    <w:rsid w:val="00FF2830"/>
    <w:rsid w:val="00FF2C94"/>
    <w:rsid w:val="00FF2D02"/>
    <w:rsid w:val="00FF2E4A"/>
    <w:rsid w:val="00FF2F1A"/>
    <w:rsid w:val="00FF3FA6"/>
    <w:rsid w:val="00FF5014"/>
    <w:rsid w:val="00FF5F1C"/>
    <w:rsid w:val="00FF5F54"/>
    <w:rsid w:val="00FF6CFA"/>
    <w:rsid w:val="00FF7139"/>
    <w:rsid w:val="00FF751A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FAE95-CD87-4068-91E0-D29A6CCB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B144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41B07"/>
    <w:pPr>
      <w:keepNext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BC41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ANX">
    <w:name w:val="NormalANX"/>
    <w:basedOn w:val="a0"/>
    <w:rsid w:val="00C41B07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a4">
    <w:name w:val="Нумерованный абзац"/>
    <w:rsid w:val="00C41B07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">
    <w:name w:val="footer"/>
    <w:basedOn w:val="a0"/>
    <w:link w:val="a5"/>
    <w:rsid w:val="00C41B07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5">
    <w:name w:val="Нижний колонтитул Знак"/>
    <w:link w:val="a"/>
    <w:locked/>
    <w:rsid w:val="00E2298A"/>
    <w:rPr>
      <w:rFonts w:cs="Times New Roman"/>
      <w:sz w:val="28"/>
      <w:lang w:val="ru-RU" w:eastAsia="ru-RU" w:bidi="ar-SA"/>
    </w:rPr>
  </w:style>
  <w:style w:type="table" w:styleId="a6">
    <w:name w:val="Table Grid"/>
    <w:basedOn w:val="a2"/>
    <w:rsid w:val="00C4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8"/>
    <w:rsid w:val="00C41B07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7"/>
    <w:semiHidden/>
    <w:locked/>
    <w:rsid w:val="002C5388"/>
    <w:rPr>
      <w:rFonts w:cs="Times New Roman"/>
      <w:sz w:val="24"/>
      <w:szCs w:val="24"/>
      <w:lang w:val="ru-RU" w:eastAsia="ru-RU" w:bidi="ar-SA"/>
    </w:rPr>
  </w:style>
  <w:style w:type="paragraph" w:styleId="a9">
    <w:name w:val="Название"/>
    <w:basedOn w:val="a0"/>
    <w:link w:val="aa"/>
    <w:qFormat/>
    <w:rsid w:val="00C41B07"/>
    <w:pPr>
      <w:jc w:val="center"/>
    </w:pPr>
    <w:rPr>
      <w:b/>
      <w:bCs/>
    </w:rPr>
  </w:style>
  <w:style w:type="character" w:customStyle="1" w:styleId="aa">
    <w:name w:val="Название Знак"/>
    <w:link w:val="a9"/>
    <w:locked/>
    <w:rsid w:val="00E2298A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PlusCell">
    <w:name w:val="ConsPlusCell"/>
    <w:rsid w:val="00C41B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Plain Text"/>
    <w:basedOn w:val="a0"/>
    <w:link w:val="ac"/>
    <w:rsid w:val="003D5130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locked/>
    <w:rsid w:val="003D5130"/>
    <w:rPr>
      <w:rFonts w:ascii="Courier New" w:hAnsi="Courier New" w:cs="Times New Roman"/>
      <w:lang w:val="ru-RU" w:eastAsia="ru-RU" w:bidi="ar-SA"/>
    </w:rPr>
  </w:style>
  <w:style w:type="paragraph" w:customStyle="1" w:styleId="ad">
    <w:name w:val="Прижатый влево"/>
    <w:basedOn w:val="a0"/>
    <w:next w:val="a0"/>
    <w:rsid w:val="003D51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e">
    <w:name w:val="ЭЭГ"/>
    <w:basedOn w:val="a0"/>
    <w:rsid w:val="00B76878"/>
    <w:pPr>
      <w:spacing w:line="360" w:lineRule="auto"/>
      <w:ind w:firstLine="720"/>
      <w:jc w:val="both"/>
    </w:pPr>
  </w:style>
  <w:style w:type="paragraph" w:styleId="3">
    <w:name w:val="Body Text 3"/>
    <w:basedOn w:val="a0"/>
    <w:link w:val="30"/>
    <w:rsid w:val="00B768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B76878"/>
    <w:rPr>
      <w:rFonts w:cs="Times New Roman"/>
      <w:sz w:val="16"/>
      <w:szCs w:val="16"/>
      <w:lang w:val="ru-RU" w:eastAsia="ru-RU" w:bidi="ar-SA"/>
    </w:rPr>
  </w:style>
  <w:style w:type="paragraph" w:styleId="31">
    <w:name w:val="Body Text Indent 3"/>
    <w:basedOn w:val="a0"/>
    <w:link w:val="32"/>
    <w:rsid w:val="00B768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Pr>
      <w:rFonts w:cs="Times New Roman"/>
      <w:sz w:val="16"/>
      <w:szCs w:val="16"/>
    </w:rPr>
  </w:style>
  <w:style w:type="paragraph" w:customStyle="1" w:styleId="ConsTitle">
    <w:name w:val="ConsTitle"/>
    <w:rsid w:val="002C5388"/>
    <w:pPr>
      <w:widowControl w:val="0"/>
    </w:pPr>
    <w:rPr>
      <w:rFonts w:ascii="Arial" w:hAnsi="Arial"/>
      <w:b/>
      <w:sz w:val="16"/>
    </w:rPr>
  </w:style>
  <w:style w:type="paragraph" w:styleId="af">
    <w:name w:val="Subtitle"/>
    <w:basedOn w:val="a0"/>
    <w:next w:val="a0"/>
    <w:link w:val="af0"/>
    <w:qFormat/>
    <w:rsid w:val="00E2298A"/>
    <w:pPr>
      <w:numPr>
        <w:ilvl w:val="1"/>
      </w:numPr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0">
    <w:name w:val="Подзаголовок Знак"/>
    <w:link w:val="af"/>
    <w:locked/>
    <w:rsid w:val="00E2298A"/>
    <w:rPr>
      <w:rFonts w:ascii="Cambria" w:hAnsi="Cambria" w:cs="Times New Roman"/>
      <w:i/>
      <w:iCs/>
      <w:color w:val="4F81BD"/>
      <w:spacing w:val="15"/>
      <w:sz w:val="24"/>
      <w:szCs w:val="24"/>
      <w:lang w:val="ru-RU" w:eastAsia="ar-SA" w:bidi="ar-SA"/>
    </w:rPr>
  </w:style>
  <w:style w:type="paragraph" w:styleId="HTML">
    <w:name w:val="HTML Preformatted"/>
    <w:basedOn w:val="a0"/>
    <w:link w:val="HTML0"/>
    <w:rsid w:val="00E22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E2298A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69565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D37895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0"/>
    <w:link w:val="210"/>
    <w:rsid w:val="0009762E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1"/>
    <w:semiHidden/>
    <w:locked/>
    <w:rPr>
      <w:rFonts w:cs="Times New Roman"/>
      <w:sz w:val="24"/>
      <w:szCs w:val="24"/>
    </w:rPr>
  </w:style>
  <w:style w:type="paragraph" w:styleId="af1">
    <w:name w:val="Body Text"/>
    <w:basedOn w:val="a0"/>
    <w:link w:val="11"/>
    <w:uiPriority w:val="99"/>
    <w:rsid w:val="00BC4194"/>
    <w:pPr>
      <w:spacing w:after="120"/>
    </w:pPr>
  </w:style>
  <w:style w:type="character" w:customStyle="1" w:styleId="11">
    <w:name w:val="Основной текст Знак1"/>
    <w:link w:val="af1"/>
    <w:semiHidden/>
    <w:locked/>
    <w:rPr>
      <w:rFonts w:cs="Times New Roman"/>
      <w:sz w:val="24"/>
      <w:szCs w:val="24"/>
    </w:rPr>
  </w:style>
  <w:style w:type="character" w:customStyle="1" w:styleId="blk">
    <w:name w:val="blk"/>
    <w:rsid w:val="00E2298A"/>
    <w:rPr>
      <w:rFonts w:cs="Times New Roman"/>
    </w:rPr>
  </w:style>
  <w:style w:type="paragraph" w:customStyle="1" w:styleId="310">
    <w:name w:val="Основной текст 31"/>
    <w:basedOn w:val="a0"/>
    <w:rsid w:val="00E2298A"/>
    <w:pPr>
      <w:spacing w:after="120"/>
    </w:pPr>
    <w:rPr>
      <w:rFonts w:cs="Calibri"/>
      <w:sz w:val="16"/>
      <w:szCs w:val="16"/>
      <w:lang w:eastAsia="ar-SA"/>
    </w:rPr>
  </w:style>
  <w:style w:type="paragraph" w:customStyle="1" w:styleId="ConsNormal">
    <w:name w:val="ConsNormal"/>
    <w:rsid w:val="00E2298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f2">
    <w:name w:val="Strong"/>
    <w:qFormat/>
    <w:rsid w:val="00E2298A"/>
    <w:rPr>
      <w:rFonts w:cs="Times New Roman"/>
      <w:b/>
      <w:bCs/>
    </w:rPr>
  </w:style>
  <w:style w:type="character" w:styleId="af3">
    <w:name w:val="Hyperlink"/>
    <w:rsid w:val="005B7752"/>
    <w:rPr>
      <w:rFonts w:cs="Times New Roman"/>
      <w:color w:val="0000FF"/>
      <w:u w:val="single"/>
    </w:rPr>
  </w:style>
  <w:style w:type="paragraph" w:customStyle="1" w:styleId="211">
    <w:name w:val="Основной текст с отступом 21"/>
    <w:basedOn w:val="a0"/>
    <w:rsid w:val="005B7752"/>
    <w:pPr>
      <w:spacing w:after="120" w:line="480" w:lineRule="auto"/>
      <w:ind w:left="283"/>
    </w:pPr>
    <w:rPr>
      <w:rFonts w:cs="Calibri"/>
      <w:lang w:eastAsia="ar-SA"/>
    </w:rPr>
  </w:style>
  <w:style w:type="paragraph" w:customStyle="1" w:styleId="212">
    <w:name w:val="Основной текст 21"/>
    <w:basedOn w:val="a0"/>
    <w:rsid w:val="005B7752"/>
    <w:pPr>
      <w:spacing w:after="120" w:line="480" w:lineRule="auto"/>
    </w:pPr>
    <w:rPr>
      <w:rFonts w:cs="Calibri"/>
      <w:lang w:eastAsia="ar-SA"/>
    </w:rPr>
  </w:style>
  <w:style w:type="paragraph" w:customStyle="1" w:styleId="12">
    <w:name w:val="Ñòèëü1"/>
    <w:basedOn w:val="a0"/>
    <w:rsid w:val="005B7752"/>
    <w:pPr>
      <w:ind w:firstLine="720"/>
      <w:jc w:val="both"/>
    </w:pPr>
    <w:rPr>
      <w:rFonts w:cs="Calibri"/>
      <w:sz w:val="28"/>
      <w:szCs w:val="20"/>
      <w:lang w:eastAsia="ar-SA"/>
    </w:rPr>
  </w:style>
  <w:style w:type="paragraph" w:styleId="22">
    <w:name w:val="Body Text 2"/>
    <w:basedOn w:val="a0"/>
    <w:link w:val="23"/>
    <w:rsid w:val="005B7752"/>
    <w:pPr>
      <w:spacing w:after="120" w:line="480" w:lineRule="auto"/>
    </w:pPr>
  </w:style>
  <w:style w:type="character" w:customStyle="1" w:styleId="23">
    <w:name w:val="Основной текст 2 Знак"/>
    <w:link w:val="22"/>
    <w:semiHidden/>
    <w:locked/>
    <w:rPr>
      <w:rFonts w:cs="Times New Roman"/>
      <w:sz w:val="24"/>
      <w:szCs w:val="24"/>
    </w:rPr>
  </w:style>
  <w:style w:type="paragraph" w:customStyle="1" w:styleId="24">
    <w:name w:val="Абзац списка2"/>
    <w:basedOn w:val="a0"/>
    <w:rsid w:val="005B77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rsid w:val="004D1245"/>
    <w:rPr>
      <w:rFonts w:ascii="Times New Roman" w:hAnsi="Times New Roman"/>
      <w:sz w:val="26"/>
    </w:rPr>
  </w:style>
  <w:style w:type="paragraph" w:styleId="af4">
    <w:name w:val="header"/>
    <w:basedOn w:val="a0"/>
    <w:link w:val="13"/>
    <w:uiPriority w:val="99"/>
    <w:rsid w:val="00FC75D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f4"/>
    <w:semiHidden/>
    <w:locked/>
    <w:rPr>
      <w:rFonts w:cs="Times New Roman"/>
      <w:sz w:val="24"/>
      <w:szCs w:val="24"/>
    </w:rPr>
  </w:style>
  <w:style w:type="character" w:styleId="af5">
    <w:name w:val="page number"/>
    <w:rsid w:val="00FC75D4"/>
    <w:rPr>
      <w:rFonts w:cs="Times New Roman"/>
    </w:rPr>
  </w:style>
  <w:style w:type="paragraph" w:customStyle="1" w:styleId="ConsPlusTitle">
    <w:name w:val="ConsPlusTitle"/>
    <w:rsid w:val="002B051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Balloon Text"/>
    <w:basedOn w:val="a0"/>
    <w:semiHidden/>
    <w:rsid w:val="00BE28F4"/>
    <w:rPr>
      <w:rFonts w:ascii="Tahoma" w:hAnsi="Tahoma" w:cs="Tahoma"/>
      <w:sz w:val="16"/>
      <w:szCs w:val="16"/>
    </w:rPr>
  </w:style>
  <w:style w:type="character" w:customStyle="1" w:styleId="BodyTextChar">
    <w:name w:val="Body Text Char"/>
    <w:semiHidden/>
    <w:locked/>
    <w:rsid w:val="009B79EA"/>
    <w:rPr>
      <w:rFonts w:cs="Times New Roman"/>
      <w:sz w:val="24"/>
      <w:szCs w:val="24"/>
    </w:rPr>
  </w:style>
  <w:style w:type="character" w:customStyle="1" w:styleId="Heading1Char">
    <w:name w:val="Heading 1 Char"/>
    <w:locked/>
    <w:rsid w:val="00406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406D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,Основной текст с отступом Знак Знак Знак Знак Char,Основной текст с отступом Знак Знак Знак Char"/>
    <w:semiHidden/>
    <w:locked/>
    <w:rsid w:val="00406D82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semiHidden/>
    <w:locked/>
    <w:rsid w:val="00406D82"/>
    <w:rPr>
      <w:rFonts w:cs="Times New Roman"/>
      <w:sz w:val="24"/>
      <w:szCs w:val="24"/>
    </w:rPr>
  </w:style>
  <w:style w:type="paragraph" w:customStyle="1" w:styleId="constitle0">
    <w:name w:val="constitle"/>
    <w:basedOn w:val="a0"/>
    <w:rsid w:val="001C4CFD"/>
    <w:rPr>
      <w:rFonts w:ascii="Arial" w:hAnsi="Arial" w:cs="Arial"/>
      <w:b/>
      <w:bCs/>
      <w:sz w:val="16"/>
      <w:szCs w:val="16"/>
    </w:rPr>
  </w:style>
  <w:style w:type="character" w:customStyle="1" w:styleId="BodyTextIndent3Char1">
    <w:name w:val="Body Text Indent 3 Char1"/>
    <w:locked/>
    <w:rsid w:val="00F34C3B"/>
    <w:rPr>
      <w:sz w:val="16"/>
      <w:szCs w:val="16"/>
      <w:lang w:val="ru-RU" w:eastAsia="ru-RU" w:bidi="ar-SA"/>
    </w:rPr>
  </w:style>
  <w:style w:type="character" w:customStyle="1" w:styleId="BodyText3Char">
    <w:name w:val="Body Text 3 Char"/>
    <w:locked/>
    <w:rsid w:val="00A5758E"/>
    <w:rPr>
      <w:sz w:val="16"/>
      <w:szCs w:val="16"/>
      <w:lang w:val="ru-RU" w:eastAsia="ru-RU" w:bidi="ar-SA"/>
    </w:rPr>
  </w:style>
  <w:style w:type="character" w:customStyle="1" w:styleId="BodyTextIndent3Char">
    <w:name w:val="Body Text Indent 3 Char"/>
    <w:semiHidden/>
    <w:locked/>
    <w:rsid w:val="00A5758E"/>
    <w:rPr>
      <w:sz w:val="16"/>
      <w:szCs w:val="16"/>
      <w:lang w:val="ru-RU" w:eastAsia="ru-RU" w:bidi="ar-SA"/>
    </w:rPr>
  </w:style>
  <w:style w:type="character" w:customStyle="1" w:styleId="HTMLPreformattedChar">
    <w:name w:val="HTML Preformatted Char"/>
    <w:locked/>
    <w:rsid w:val="001B7CBB"/>
    <w:rPr>
      <w:rFonts w:ascii="Courier New" w:hAnsi="Courier New" w:cs="Courier New"/>
      <w:lang w:val="ru-RU" w:eastAsia="ru-RU" w:bidi="ar-SA"/>
    </w:rPr>
  </w:style>
  <w:style w:type="paragraph" w:customStyle="1" w:styleId="ListParagraph">
    <w:name w:val="List Paragraph"/>
    <w:basedOn w:val="a0"/>
    <w:rsid w:val="00A9695D"/>
    <w:pPr>
      <w:ind w:left="720"/>
      <w:contextualSpacing/>
    </w:pPr>
    <w:rPr>
      <w:rFonts w:eastAsia="Calibri"/>
    </w:rPr>
  </w:style>
  <w:style w:type="character" w:customStyle="1" w:styleId="HeaderChar">
    <w:name w:val="Header Char"/>
    <w:semiHidden/>
    <w:locked/>
    <w:rsid w:val="006849C0"/>
    <w:rPr>
      <w:rFonts w:cs="Times New Roman"/>
      <w:sz w:val="24"/>
      <w:szCs w:val="24"/>
    </w:rPr>
  </w:style>
  <w:style w:type="character" w:customStyle="1" w:styleId="FooterChar">
    <w:name w:val="Footer Char"/>
    <w:locked/>
    <w:rsid w:val="00B7068B"/>
    <w:rPr>
      <w:rFonts w:cs="Times New Roman"/>
      <w:sz w:val="28"/>
    </w:rPr>
  </w:style>
  <w:style w:type="paragraph" w:styleId="af7">
    <w:name w:val="List Paragraph"/>
    <w:basedOn w:val="a0"/>
    <w:uiPriority w:val="34"/>
    <w:qFormat/>
    <w:rsid w:val="00B2449E"/>
    <w:pPr>
      <w:ind w:left="720"/>
      <w:contextualSpacing/>
    </w:pPr>
  </w:style>
  <w:style w:type="character" w:customStyle="1" w:styleId="120">
    <w:name w:val="Знак Знак12"/>
    <w:locked/>
    <w:rsid w:val="005D6A06"/>
    <w:rPr>
      <w:rFonts w:ascii="Arial" w:hAnsi="Arial"/>
      <w:b/>
      <w:kern w:val="28"/>
      <w:sz w:val="32"/>
      <w:lang w:val="ru-RU" w:eastAsia="ru-RU" w:bidi="ar-SA"/>
    </w:rPr>
  </w:style>
  <w:style w:type="character" w:customStyle="1" w:styleId="9">
    <w:name w:val="Знак Знак9"/>
    <w:locked/>
    <w:rsid w:val="005D6A06"/>
    <w:rPr>
      <w:b/>
      <w:bCs/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5D6A06"/>
    <w:rPr>
      <w:sz w:val="28"/>
      <w:lang w:val="ru-RU" w:eastAsia="ru-RU" w:bidi="ar-SA"/>
    </w:rPr>
  </w:style>
  <w:style w:type="character" w:customStyle="1" w:styleId="7">
    <w:name w:val="Знак Знак7"/>
    <w:locked/>
    <w:rsid w:val="000309D0"/>
    <w:rPr>
      <w:sz w:val="16"/>
      <w:szCs w:val="16"/>
      <w:lang w:val="ru-RU" w:eastAsia="ru-RU" w:bidi="ar-SA"/>
    </w:rPr>
  </w:style>
  <w:style w:type="character" w:customStyle="1" w:styleId="33">
    <w:name w:val="Знак Знак3"/>
    <w:semiHidden/>
    <w:locked/>
    <w:rsid w:val="00F27A6E"/>
    <w:rPr>
      <w:sz w:val="24"/>
      <w:szCs w:val="24"/>
      <w:lang w:val="ru-RU" w:eastAsia="ru-RU" w:bidi="ar-SA"/>
    </w:rPr>
  </w:style>
  <w:style w:type="paragraph" w:customStyle="1" w:styleId="af8">
    <w:name w:val="Знак Знак Знак Знак"/>
    <w:basedOn w:val="a0"/>
    <w:rsid w:val="00A9747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TitleChar">
    <w:name w:val="Title Char"/>
    <w:locked/>
    <w:rsid w:val="00D018E8"/>
    <w:rPr>
      <w:b/>
      <w:bCs/>
      <w:sz w:val="28"/>
      <w:szCs w:val="24"/>
      <w:lang w:val="ru-RU" w:eastAsia="ru-RU" w:bidi="ar-SA"/>
    </w:rPr>
  </w:style>
  <w:style w:type="character" w:customStyle="1" w:styleId="af9">
    <w:name w:val="Основной текст Знак"/>
    <w:uiPriority w:val="99"/>
    <w:locked/>
    <w:rsid w:val="0026660D"/>
    <w:rPr>
      <w:rFonts w:cs="Times New Roman"/>
      <w:sz w:val="24"/>
      <w:szCs w:val="24"/>
    </w:rPr>
  </w:style>
  <w:style w:type="character" w:customStyle="1" w:styleId="25">
    <w:name w:val="Основной текст с отступом 2 Знак"/>
    <w:locked/>
    <w:rsid w:val="00FC096A"/>
    <w:rPr>
      <w:rFonts w:cs="Times New Roman"/>
      <w:sz w:val="24"/>
      <w:szCs w:val="24"/>
    </w:rPr>
  </w:style>
  <w:style w:type="character" w:customStyle="1" w:styleId="afa">
    <w:name w:val="Верхний колонтитул Знак"/>
    <w:uiPriority w:val="99"/>
    <w:locked/>
    <w:rsid w:val="00FC096A"/>
    <w:rPr>
      <w:rFonts w:cs="Times New Roman"/>
      <w:sz w:val="24"/>
      <w:szCs w:val="24"/>
    </w:rPr>
  </w:style>
  <w:style w:type="character" w:customStyle="1" w:styleId="110">
    <w:name w:val="Знак Знак11"/>
    <w:semiHidden/>
    <w:locked/>
    <w:rsid w:val="000805C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6">
    <w:name w:val="Знак Знак2"/>
    <w:semiHidden/>
    <w:locked/>
    <w:rsid w:val="000805CB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805CB"/>
    <w:rPr>
      <w:rFonts w:ascii="Arial" w:hAnsi="Arial" w:cs="Arial"/>
      <w:lang w:val="ru-RU" w:eastAsia="ru-RU" w:bidi="ar-SA"/>
    </w:rPr>
  </w:style>
  <w:style w:type="character" w:customStyle="1" w:styleId="CharStyle13">
    <w:name w:val="Char Style 13"/>
    <w:link w:val="Style12"/>
    <w:locked/>
    <w:rsid w:val="00E73BF5"/>
    <w:rPr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rsid w:val="00E73BF5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CF834F1AC555250B73654C5BB8D40EFD1764358E6A0ACAA068C76C7FA25F2541E0E8010F3E23C035770P727Q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644C46DD98BE2FD001DF0B462D2747E0A502AA008F10262377F6D8414EC37A252AA0EFCA98vDs1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647E-D307-4801-B00C-9416F75F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13931</Words>
  <Characters>79411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Министерство финансов ставропольского края</Company>
  <LinksUpToDate>false</LinksUpToDate>
  <CharactersWithSpaces>93156</CharactersWithSpaces>
  <SharedDoc>false</SharedDoc>
  <HLinks>
    <vt:vector size="12" baseType="variant"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consultantplus://offline/ref=1B644C46DD98BE2FD001DF0B462D2747E0A502AA008F10262377F6D8414EC37A252AA0EFCA98vDs1O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consultantplus://offline/ref=25DCF834F1AC555250B73654C5BB8D40EFD1764358E6A0ACAA068C76C7FA25F2541E0E8010F3E23C035770P727Q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subject/>
  <dc:creator>Аникушина</dc:creator>
  <cp:keywords/>
  <cp:lastModifiedBy>Олег Кузьменко</cp:lastModifiedBy>
  <cp:revision>2</cp:revision>
  <cp:lastPrinted>2021-11-08T14:33:00Z</cp:lastPrinted>
  <dcterms:created xsi:type="dcterms:W3CDTF">2022-11-24T06:49:00Z</dcterms:created>
  <dcterms:modified xsi:type="dcterms:W3CDTF">2022-11-24T06:49:00Z</dcterms:modified>
</cp:coreProperties>
</file>